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DE8F5" w14:textId="77777777" w:rsidR="00667B55" w:rsidRPr="003E7C55" w:rsidRDefault="00667B55" w:rsidP="00667B55">
      <w:pPr>
        <w:autoSpaceDE w:val="0"/>
        <w:autoSpaceDN w:val="0"/>
        <w:adjustRightInd w:val="0"/>
        <w:spacing w:after="0" w:line="240" w:lineRule="auto"/>
        <w:rPr>
          <w:rFonts w:ascii="Arial" w:eastAsia="Times New Roman" w:hAnsi="Arial" w:cs="Arial"/>
          <w:sz w:val="20"/>
          <w:szCs w:val="20"/>
        </w:rPr>
      </w:pPr>
      <w:r w:rsidRPr="003E7C55">
        <w:rPr>
          <w:rFonts w:ascii="Arial" w:eastAsia="Times New Roman" w:hAnsi="Arial" w:cs="Arial"/>
          <w:noProof/>
          <w:sz w:val="20"/>
          <w:szCs w:val="20"/>
          <w:lang w:eastAsia="sl-SI"/>
        </w:rPr>
        <w:drawing>
          <wp:inline distT="0" distB="0" distL="0" distR="0" wp14:anchorId="0DDEC3D8" wp14:editId="360BEA12">
            <wp:extent cx="2874645" cy="49720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4645" cy="497205"/>
                    </a:xfrm>
                    <a:prstGeom prst="rect">
                      <a:avLst/>
                    </a:prstGeom>
                    <a:noFill/>
                    <a:ln>
                      <a:noFill/>
                    </a:ln>
                  </pic:spPr>
                </pic:pic>
              </a:graphicData>
            </a:graphic>
          </wp:inline>
        </w:drawing>
      </w:r>
    </w:p>
    <w:p w14:paraId="4B8ECB0E" w14:textId="1C035728" w:rsidR="00667B55" w:rsidRPr="003E7C55" w:rsidRDefault="00667B55" w:rsidP="00644570">
      <w:pPr>
        <w:tabs>
          <w:tab w:val="left" w:pos="709"/>
          <w:tab w:val="left" w:pos="5030"/>
          <w:tab w:val="left" w:pos="5112"/>
        </w:tabs>
        <w:spacing w:after="0" w:line="240" w:lineRule="exact"/>
        <w:rPr>
          <w:rFonts w:ascii="Arial" w:eastAsia="Times New Roman" w:hAnsi="Arial" w:cs="Arial"/>
          <w:b/>
          <w:caps/>
          <w:sz w:val="16"/>
          <w:szCs w:val="16"/>
        </w:rPr>
      </w:pPr>
      <w:r w:rsidRPr="003E7C55">
        <w:rPr>
          <w:rFonts w:ascii="Arial" w:eastAsia="Times New Roman" w:hAnsi="Arial" w:cs="Arial"/>
          <w:sz w:val="20"/>
          <w:szCs w:val="20"/>
        </w:rPr>
        <w:tab/>
      </w:r>
      <w:r w:rsidRPr="003E7C55">
        <w:rPr>
          <w:rFonts w:ascii="Arial" w:eastAsia="Times New Roman" w:hAnsi="Arial" w:cs="Arial"/>
          <w:sz w:val="16"/>
          <w:szCs w:val="16"/>
        </w:rPr>
        <w:t>Kotnikova 5, 1000 Ljubljana</w:t>
      </w:r>
      <w:r w:rsidRPr="003E7C55">
        <w:rPr>
          <w:rFonts w:ascii="Arial" w:eastAsia="Times New Roman" w:hAnsi="Arial" w:cs="Arial"/>
          <w:sz w:val="16"/>
          <w:szCs w:val="16"/>
        </w:rPr>
        <w:tab/>
      </w:r>
      <w:r w:rsidR="005E229E">
        <w:rPr>
          <w:rFonts w:ascii="Arial" w:eastAsia="Times New Roman" w:hAnsi="Arial" w:cs="Arial"/>
          <w:sz w:val="16"/>
          <w:szCs w:val="16"/>
        </w:rPr>
        <w:tab/>
      </w:r>
      <w:r w:rsidR="005E229E">
        <w:rPr>
          <w:rFonts w:ascii="Arial" w:eastAsia="Times New Roman" w:hAnsi="Arial" w:cs="Arial"/>
          <w:sz w:val="16"/>
          <w:szCs w:val="16"/>
        </w:rPr>
        <w:tab/>
      </w:r>
      <w:r w:rsidR="005E229E">
        <w:rPr>
          <w:rFonts w:ascii="Arial" w:eastAsia="Times New Roman" w:hAnsi="Arial" w:cs="Arial"/>
          <w:sz w:val="16"/>
          <w:szCs w:val="16"/>
        </w:rPr>
        <w:tab/>
      </w:r>
      <w:r w:rsidRPr="003E7C55">
        <w:rPr>
          <w:rFonts w:ascii="Arial" w:eastAsia="Times New Roman" w:hAnsi="Arial" w:cs="Arial"/>
          <w:sz w:val="16"/>
          <w:szCs w:val="16"/>
        </w:rPr>
        <w:t>T: 01 400 36 80</w:t>
      </w:r>
    </w:p>
    <w:p w14:paraId="4010BFF0" w14:textId="6392E201" w:rsidR="00667B55" w:rsidRPr="003E7C55" w:rsidRDefault="00667B55" w:rsidP="00667B55">
      <w:pPr>
        <w:tabs>
          <w:tab w:val="left" w:pos="5112"/>
        </w:tabs>
        <w:spacing w:after="0" w:line="240" w:lineRule="exact"/>
        <w:rPr>
          <w:rFonts w:ascii="Arial" w:eastAsia="Times New Roman" w:hAnsi="Arial" w:cs="Arial"/>
          <w:sz w:val="16"/>
          <w:szCs w:val="16"/>
        </w:rPr>
      </w:pPr>
      <w:r w:rsidRPr="003E7C55">
        <w:rPr>
          <w:rFonts w:ascii="Arial" w:eastAsia="Times New Roman" w:hAnsi="Arial" w:cs="Arial"/>
          <w:sz w:val="16"/>
          <w:szCs w:val="16"/>
        </w:rPr>
        <w:tab/>
      </w:r>
      <w:r w:rsidR="005E229E">
        <w:rPr>
          <w:rFonts w:ascii="Arial" w:eastAsia="Times New Roman" w:hAnsi="Arial" w:cs="Arial"/>
          <w:sz w:val="16"/>
          <w:szCs w:val="16"/>
        </w:rPr>
        <w:tab/>
      </w:r>
      <w:r w:rsidR="005E229E">
        <w:rPr>
          <w:rFonts w:ascii="Arial" w:eastAsia="Times New Roman" w:hAnsi="Arial" w:cs="Arial"/>
          <w:sz w:val="16"/>
          <w:szCs w:val="16"/>
        </w:rPr>
        <w:tab/>
      </w:r>
      <w:r w:rsidRPr="003E7C55">
        <w:rPr>
          <w:rFonts w:ascii="Arial" w:eastAsia="Times New Roman" w:hAnsi="Arial" w:cs="Arial"/>
          <w:sz w:val="16"/>
          <w:szCs w:val="16"/>
        </w:rPr>
        <w:t xml:space="preserve">E: </w:t>
      </w:r>
      <w:proofErr w:type="spellStart"/>
      <w:r w:rsidRPr="003E7C55">
        <w:rPr>
          <w:rFonts w:ascii="Arial" w:eastAsia="Times New Roman" w:hAnsi="Arial" w:cs="Arial"/>
          <w:sz w:val="16"/>
          <w:szCs w:val="16"/>
        </w:rPr>
        <w:t>gp.svrk</w:t>
      </w:r>
      <w:proofErr w:type="spellEnd"/>
      <w:r w:rsidRPr="003E7C55">
        <w:rPr>
          <w:rFonts w:ascii="Arial" w:eastAsia="Times New Roman" w:hAnsi="Arial" w:cs="Arial"/>
          <w:sz w:val="16"/>
          <w:szCs w:val="16"/>
        </w:rPr>
        <w:t xml:space="preserve"> @</w:t>
      </w:r>
      <w:proofErr w:type="spellStart"/>
      <w:r w:rsidRPr="003E7C55">
        <w:rPr>
          <w:rFonts w:ascii="Arial" w:eastAsia="Times New Roman" w:hAnsi="Arial" w:cs="Arial"/>
          <w:sz w:val="16"/>
          <w:szCs w:val="16"/>
        </w:rPr>
        <w:t>gov.si</w:t>
      </w:r>
      <w:proofErr w:type="spellEnd"/>
    </w:p>
    <w:p w14:paraId="700192D5" w14:textId="77777777" w:rsidR="00FB706E" w:rsidRDefault="00FB706E" w:rsidP="00667B55">
      <w:pPr>
        <w:tabs>
          <w:tab w:val="left" w:pos="5112"/>
        </w:tabs>
        <w:spacing w:after="0" w:line="240" w:lineRule="exact"/>
        <w:rPr>
          <w:rFonts w:ascii="Arial" w:eastAsia="Times New Roman" w:hAnsi="Arial" w:cs="Arial"/>
          <w:sz w:val="20"/>
          <w:szCs w:val="20"/>
        </w:rPr>
      </w:pPr>
    </w:p>
    <w:p w14:paraId="56BEF557" w14:textId="77777777" w:rsidR="005E229E" w:rsidRDefault="005E229E" w:rsidP="005E229E">
      <w:pPr>
        <w:tabs>
          <w:tab w:val="left" w:pos="5112"/>
        </w:tabs>
        <w:spacing w:after="0" w:line="240" w:lineRule="exact"/>
        <w:rPr>
          <w:rFonts w:ascii="Arial" w:eastAsia="Times New Roman" w:hAnsi="Arial" w:cs="Arial"/>
          <w:sz w:val="20"/>
          <w:szCs w:val="20"/>
        </w:rPr>
      </w:pPr>
    </w:p>
    <w:p w14:paraId="1A3221A4" w14:textId="77777777" w:rsidR="001D3BDC" w:rsidRPr="003E7C55" w:rsidRDefault="001D3BDC" w:rsidP="005E229E">
      <w:pPr>
        <w:tabs>
          <w:tab w:val="left" w:pos="5112"/>
        </w:tabs>
        <w:spacing w:after="0" w:line="240" w:lineRule="exact"/>
        <w:rPr>
          <w:rFonts w:ascii="Arial" w:eastAsia="Times New Roman" w:hAnsi="Arial" w:cs="Arial"/>
          <w:sz w:val="20"/>
          <w:szCs w:val="20"/>
        </w:rPr>
      </w:pP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
        <w:gridCol w:w="654"/>
        <w:gridCol w:w="1217"/>
        <w:gridCol w:w="34"/>
        <w:gridCol w:w="1951"/>
        <w:gridCol w:w="328"/>
        <w:gridCol w:w="562"/>
        <w:gridCol w:w="234"/>
        <w:gridCol w:w="118"/>
        <w:gridCol w:w="9"/>
        <w:gridCol w:w="282"/>
        <w:gridCol w:w="1862"/>
      </w:tblGrid>
      <w:tr w:rsidR="005E229E" w:rsidRPr="003E7C55" w14:paraId="2ECA06C8" w14:textId="77777777" w:rsidTr="003D3B44">
        <w:trPr>
          <w:gridAfter w:val="6"/>
          <w:wAfter w:w="3067" w:type="dxa"/>
          <w:trHeight w:val="98"/>
          <w:jc w:val="center"/>
        </w:trPr>
        <w:tc>
          <w:tcPr>
            <w:tcW w:w="6096" w:type="dxa"/>
            <w:gridSpan w:val="7"/>
          </w:tcPr>
          <w:p w14:paraId="76D6F035" w14:textId="5769297B" w:rsidR="005E229E" w:rsidRPr="00922362" w:rsidRDefault="005E229E" w:rsidP="00054F3C">
            <w:pPr>
              <w:tabs>
                <w:tab w:val="left" w:pos="3606"/>
              </w:tab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22362">
              <w:rPr>
                <w:rFonts w:ascii="Arial" w:eastAsia="Times New Roman" w:hAnsi="Arial" w:cs="Arial"/>
                <w:sz w:val="20"/>
                <w:szCs w:val="20"/>
                <w:lang w:eastAsia="sl-SI"/>
              </w:rPr>
              <w:t xml:space="preserve">Številka: </w:t>
            </w:r>
            <w:r w:rsidR="00C95C63" w:rsidRPr="00922362">
              <w:rPr>
                <w:rFonts w:ascii="Arial" w:eastAsia="Times New Roman" w:hAnsi="Arial" w:cs="Arial"/>
                <w:sz w:val="20"/>
                <w:szCs w:val="20"/>
                <w:lang w:eastAsia="sl-SI"/>
              </w:rPr>
              <w:t xml:space="preserve">  </w:t>
            </w:r>
            <w:r w:rsidR="00D130A5" w:rsidRPr="00922362">
              <w:rPr>
                <w:rFonts w:ascii="Arial" w:eastAsia="Times New Roman" w:hAnsi="Arial" w:cs="Arial"/>
                <w:sz w:val="20"/>
                <w:szCs w:val="20"/>
                <w:lang w:eastAsia="sl-SI"/>
              </w:rPr>
              <w:t>3032-57/2017-</w:t>
            </w:r>
            <w:r w:rsidR="00652D6F" w:rsidRPr="00922362">
              <w:rPr>
                <w:rFonts w:ascii="Arial" w:eastAsia="Times New Roman" w:hAnsi="Arial" w:cs="Arial"/>
                <w:sz w:val="20"/>
                <w:szCs w:val="20"/>
                <w:lang w:eastAsia="sl-SI"/>
              </w:rPr>
              <w:t>14</w:t>
            </w:r>
            <w:r w:rsidRPr="00922362">
              <w:rPr>
                <w:rFonts w:ascii="Arial" w:eastAsia="Times New Roman" w:hAnsi="Arial" w:cs="Arial"/>
                <w:sz w:val="20"/>
                <w:szCs w:val="20"/>
                <w:lang w:eastAsia="sl-SI"/>
              </w:rPr>
              <w:tab/>
            </w:r>
          </w:p>
        </w:tc>
      </w:tr>
      <w:tr w:rsidR="005E229E" w:rsidRPr="003E7C55" w14:paraId="329ED188" w14:textId="77777777" w:rsidTr="003D3B44">
        <w:trPr>
          <w:gridAfter w:val="6"/>
          <w:wAfter w:w="3067" w:type="dxa"/>
          <w:jc w:val="center"/>
        </w:trPr>
        <w:tc>
          <w:tcPr>
            <w:tcW w:w="6096" w:type="dxa"/>
            <w:gridSpan w:val="7"/>
            <w:shd w:val="clear" w:color="auto" w:fill="auto"/>
          </w:tcPr>
          <w:p w14:paraId="1773054B" w14:textId="62A8943A" w:rsidR="005E229E" w:rsidRPr="00922362" w:rsidRDefault="005E229E" w:rsidP="00C8758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22362">
              <w:rPr>
                <w:rFonts w:ascii="Arial" w:eastAsia="Times New Roman" w:hAnsi="Arial" w:cs="Arial"/>
                <w:sz w:val="20"/>
                <w:szCs w:val="20"/>
                <w:lang w:eastAsia="sl-SI"/>
              </w:rPr>
              <w:t>Ljubljana</w:t>
            </w:r>
            <w:r w:rsidR="00054F3C" w:rsidRPr="00922362">
              <w:rPr>
                <w:rFonts w:ascii="Arial" w:eastAsia="Times New Roman" w:hAnsi="Arial" w:cs="Arial"/>
                <w:sz w:val="20"/>
                <w:szCs w:val="20"/>
                <w:lang w:eastAsia="sl-SI"/>
              </w:rPr>
              <w:t xml:space="preserve">, </w:t>
            </w:r>
            <w:r w:rsidR="00922362" w:rsidRPr="00922362">
              <w:rPr>
                <w:rFonts w:ascii="Arial" w:eastAsia="Times New Roman" w:hAnsi="Arial" w:cs="Arial"/>
                <w:sz w:val="20"/>
                <w:szCs w:val="20"/>
                <w:lang w:eastAsia="sl-SI"/>
              </w:rPr>
              <w:t>21</w:t>
            </w:r>
            <w:r w:rsidR="00212EC1">
              <w:rPr>
                <w:rFonts w:ascii="Arial" w:eastAsia="Times New Roman" w:hAnsi="Arial" w:cs="Arial"/>
                <w:sz w:val="20"/>
                <w:szCs w:val="20"/>
                <w:lang w:eastAsia="sl-SI"/>
              </w:rPr>
              <w:t>. j</w:t>
            </w:r>
            <w:bookmarkStart w:id="0" w:name="_GoBack"/>
            <w:bookmarkEnd w:id="0"/>
            <w:r w:rsidR="00652D6F" w:rsidRPr="00922362">
              <w:rPr>
                <w:rFonts w:ascii="Arial" w:eastAsia="Times New Roman" w:hAnsi="Arial" w:cs="Arial"/>
                <w:sz w:val="20"/>
                <w:szCs w:val="20"/>
                <w:lang w:eastAsia="sl-SI"/>
              </w:rPr>
              <w:t>unij 2018</w:t>
            </w:r>
          </w:p>
        </w:tc>
      </w:tr>
      <w:tr w:rsidR="003D1025" w:rsidRPr="003E7C55" w14:paraId="33E77B19" w14:textId="77777777" w:rsidTr="003D3B44">
        <w:trPr>
          <w:gridAfter w:val="6"/>
          <w:wAfter w:w="3067" w:type="dxa"/>
          <w:jc w:val="center"/>
        </w:trPr>
        <w:tc>
          <w:tcPr>
            <w:tcW w:w="6096" w:type="dxa"/>
            <w:gridSpan w:val="7"/>
            <w:shd w:val="clear" w:color="auto" w:fill="auto"/>
          </w:tcPr>
          <w:p w14:paraId="5A135D19" w14:textId="526A40F4" w:rsidR="003D1025" w:rsidRPr="001D3BDC" w:rsidRDefault="003D1025" w:rsidP="00C87588">
            <w:pPr>
              <w:overflowPunct w:val="0"/>
              <w:autoSpaceDE w:val="0"/>
              <w:autoSpaceDN w:val="0"/>
              <w:adjustRightInd w:val="0"/>
              <w:spacing w:after="0" w:line="260" w:lineRule="exact"/>
              <w:textAlignment w:val="baseline"/>
              <w:rPr>
                <w:rFonts w:ascii="Arial" w:eastAsia="Times New Roman" w:hAnsi="Arial" w:cs="Arial"/>
                <w:sz w:val="20"/>
                <w:szCs w:val="20"/>
                <w:highlight w:val="yellow"/>
                <w:lang w:eastAsia="sl-SI"/>
              </w:rPr>
            </w:pPr>
            <w:r w:rsidRPr="003D1025">
              <w:rPr>
                <w:rFonts w:ascii="Arial" w:eastAsia="Times New Roman" w:hAnsi="Arial" w:cs="Arial"/>
                <w:sz w:val="20"/>
                <w:szCs w:val="20"/>
                <w:lang w:eastAsia="sl-SI"/>
              </w:rPr>
              <w:t>EVA: /</w:t>
            </w:r>
          </w:p>
        </w:tc>
      </w:tr>
      <w:tr w:rsidR="005E229E" w:rsidRPr="003E7C55" w14:paraId="5A29AF5B" w14:textId="77777777" w:rsidTr="003D3B44">
        <w:trPr>
          <w:gridAfter w:val="6"/>
          <w:wAfter w:w="3067" w:type="dxa"/>
          <w:jc w:val="center"/>
        </w:trPr>
        <w:tc>
          <w:tcPr>
            <w:tcW w:w="6096" w:type="dxa"/>
            <w:gridSpan w:val="7"/>
          </w:tcPr>
          <w:p w14:paraId="6A00A6FF" w14:textId="77777777" w:rsidR="005E229E" w:rsidRPr="003E7C55" w:rsidRDefault="005E229E" w:rsidP="003D3B44">
            <w:pPr>
              <w:spacing w:after="0" w:line="260" w:lineRule="exact"/>
              <w:rPr>
                <w:rFonts w:ascii="Arial" w:hAnsi="Arial" w:cs="Arial"/>
                <w:sz w:val="20"/>
                <w:szCs w:val="20"/>
              </w:rPr>
            </w:pPr>
          </w:p>
          <w:p w14:paraId="36136898" w14:textId="77777777" w:rsidR="005E229E" w:rsidRPr="003E7C55" w:rsidRDefault="005E229E" w:rsidP="003D3B44">
            <w:pPr>
              <w:spacing w:after="0" w:line="260" w:lineRule="exact"/>
              <w:rPr>
                <w:rFonts w:ascii="Arial" w:hAnsi="Arial" w:cs="Arial"/>
                <w:sz w:val="20"/>
                <w:szCs w:val="20"/>
              </w:rPr>
            </w:pPr>
            <w:r w:rsidRPr="003E7C55">
              <w:rPr>
                <w:rFonts w:ascii="Arial" w:hAnsi="Arial" w:cs="Arial"/>
                <w:sz w:val="20"/>
                <w:szCs w:val="20"/>
              </w:rPr>
              <w:t>GENERALNI SEKRETARIAT VLADE REPUBLIKE SLOVENIJE</w:t>
            </w:r>
          </w:p>
          <w:p w14:paraId="21A04E89" w14:textId="25F13C55" w:rsidR="005E229E" w:rsidRPr="003E7C55" w:rsidRDefault="00212EC1" w:rsidP="003D3B44">
            <w:pPr>
              <w:spacing w:after="0" w:line="260" w:lineRule="exact"/>
              <w:rPr>
                <w:rFonts w:ascii="Arial" w:hAnsi="Arial" w:cs="Arial"/>
                <w:sz w:val="20"/>
                <w:szCs w:val="20"/>
              </w:rPr>
            </w:pPr>
            <w:hyperlink r:id="rId10" w:history="1">
              <w:r w:rsidR="003D1025" w:rsidRPr="009D7C07">
                <w:rPr>
                  <w:rStyle w:val="Hiperpovezava"/>
                  <w:rFonts w:ascii="Arial" w:hAnsi="Arial" w:cs="Arial"/>
                  <w:sz w:val="20"/>
                  <w:szCs w:val="20"/>
                </w:rPr>
                <w:t>gp.gs@gov.si</w:t>
              </w:r>
            </w:hyperlink>
          </w:p>
          <w:p w14:paraId="1DF1A3E8" w14:textId="77777777" w:rsidR="005E229E" w:rsidRPr="003E7C55" w:rsidRDefault="005E229E" w:rsidP="003D3B44">
            <w:pPr>
              <w:spacing w:after="0" w:line="260" w:lineRule="exact"/>
              <w:rPr>
                <w:rFonts w:ascii="Arial" w:hAnsi="Arial" w:cs="Arial"/>
                <w:sz w:val="20"/>
                <w:szCs w:val="20"/>
              </w:rPr>
            </w:pPr>
          </w:p>
        </w:tc>
      </w:tr>
      <w:tr w:rsidR="005E229E" w:rsidRPr="003E7C55" w14:paraId="05854C53" w14:textId="77777777" w:rsidTr="003D3B44">
        <w:trPr>
          <w:jc w:val="center"/>
        </w:trPr>
        <w:tc>
          <w:tcPr>
            <w:tcW w:w="9163" w:type="dxa"/>
            <w:gridSpan w:val="13"/>
          </w:tcPr>
          <w:p w14:paraId="0C39191E" w14:textId="22915596" w:rsidR="005E229E" w:rsidRPr="003E7C55" w:rsidRDefault="00CF6583" w:rsidP="0065365A">
            <w:pPr>
              <w:spacing w:after="0" w:line="260" w:lineRule="atLeast"/>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w:t>
            </w:r>
            <w:r w:rsidR="0065365A" w:rsidRPr="00E5676A">
              <w:rPr>
                <w:rFonts w:ascii="Arial" w:eastAsia="Times New Roman" w:hAnsi="Arial" w:cs="Arial"/>
                <w:b/>
                <w:sz w:val="20"/>
                <w:szCs w:val="20"/>
                <w:lang w:eastAsia="sl-SI"/>
              </w:rPr>
              <w:t>Predlog s</w:t>
            </w:r>
            <w:r w:rsidRPr="00E5676A">
              <w:rPr>
                <w:rFonts w:ascii="Arial" w:eastAsia="Times New Roman" w:hAnsi="Arial" w:cs="Arial"/>
                <w:b/>
                <w:sz w:val="20"/>
                <w:szCs w:val="20"/>
                <w:lang w:eastAsia="sl-SI"/>
              </w:rPr>
              <w:t>prememb</w:t>
            </w:r>
            <w:r w:rsidR="0065365A" w:rsidRPr="00E5676A">
              <w:rPr>
                <w:rFonts w:ascii="Arial" w:eastAsia="Times New Roman" w:hAnsi="Arial" w:cs="Arial"/>
                <w:b/>
                <w:sz w:val="20"/>
                <w:szCs w:val="20"/>
                <w:lang w:eastAsia="sl-SI"/>
              </w:rPr>
              <w:t>e</w:t>
            </w:r>
            <w:r w:rsidR="005E229E" w:rsidRPr="00E5676A">
              <w:rPr>
                <w:rFonts w:ascii="Arial" w:eastAsia="Times New Roman" w:hAnsi="Arial" w:cs="Arial"/>
                <w:b/>
                <w:sz w:val="20"/>
                <w:szCs w:val="20"/>
                <w:lang w:eastAsia="sl-SI"/>
              </w:rPr>
              <w:t xml:space="preserve"> Operativnega programa za izvajanje evropske kohezijske politike </w:t>
            </w:r>
            <w:r w:rsidR="0077110D" w:rsidRPr="00E5676A">
              <w:rPr>
                <w:rFonts w:ascii="Arial" w:eastAsia="Times New Roman" w:hAnsi="Arial" w:cs="Arial"/>
                <w:b/>
                <w:sz w:val="20"/>
                <w:szCs w:val="20"/>
                <w:lang w:eastAsia="sl-SI"/>
              </w:rPr>
              <w:t>v obdobju</w:t>
            </w:r>
            <w:r w:rsidR="005E229E" w:rsidRPr="00E5676A">
              <w:rPr>
                <w:rFonts w:ascii="Arial" w:eastAsia="Times New Roman" w:hAnsi="Arial" w:cs="Arial"/>
                <w:b/>
                <w:sz w:val="20"/>
                <w:szCs w:val="20"/>
                <w:lang w:eastAsia="sl-SI"/>
              </w:rPr>
              <w:t xml:space="preserve"> 2014</w:t>
            </w:r>
            <w:r w:rsidR="00923D1E" w:rsidRPr="00E5676A">
              <w:rPr>
                <w:rFonts w:ascii="Arial" w:eastAsia="Times New Roman" w:hAnsi="Arial" w:cs="Arial"/>
                <w:b/>
                <w:sz w:val="20"/>
                <w:szCs w:val="20"/>
                <w:lang w:eastAsia="sl-SI"/>
              </w:rPr>
              <w:t>–</w:t>
            </w:r>
            <w:r w:rsidR="005E229E" w:rsidRPr="00E5676A">
              <w:rPr>
                <w:rFonts w:ascii="Arial" w:eastAsia="Times New Roman" w:hAnsi="Arial" w:cs="Arial"/>
                <w:b/>
                <w:sz w:val="20"/>
                <w:szCs w:val="20"/>
                <w:lang w:eastAsia="sl-SI"/>
              </w:rPr>
              <w:t>2020</w:t>
            </w:r>
            <w:r w:rsidR="00FC406A" w:rsidRPr="00E5676A">
              <w:rPr>
                <w:rFonts w:ascii="Arial" w:eastAsia="Times New Roman" w:hAnsi="Arial" w:cs="Arial"/>
                <w:b/>
                <w:sz w:val="20"/>
                <w:szCs w:val="20"/>
                <w:lang w:eastAsia="sl-SI"/>
              </w:rPr>
              <w:t xml:space="preserve"> </w:t>
            </w:r>
            <w:r w:rsidR="005E229E" w:rsidRPr="00E5676A">
              <w:rPr>
                <w:rFonts w:ascii="Arial" w:eastAsia="Times New Roman" w:hAnsi="Arial" w:cs="Arial"/>
                <w:b/>
                <w:sz w:val="20"/>
                <w:szCs w:val="20"/>
              </w:rPr>
              <w:t>– predlog za</w:t>
            </w:r>
            <w:r w:rsidR="005E229E" w:rsidRPr="003E7C55">
              <w:rPr>
                <w:rFonts w:ascii="Arial" w:eastAsia="Times New Roman" w:hAnsi="Arial" w:cs="Arial"/>
                <w:b/>
                <w:sz w:val="20"/>
                <w:szCs w:val="20"/>
              </w:rPr>
              <w:t xml:space="preserve"> obravnavo</w:t>
            </w:r>
          </w:p>
        </w:tc>
      </w:tr>
      <w:tr w:rsidR="005E229E" w:rsidRPr="003E7C55" w14:paraId="1FF2C409" w14:textId="77777777" w:rsidTr="003D3B44">
        <w:trPr>
          <w:jc w:val="center"/>
        </w:trPr>
        <w:tc>
          <w:tcPr>
            <w:tcW w:w="9163" w:type="dxa"/>
            <w:gridSpan w:val="13"/>
          </w:tcPr>
          <w:p w14:paraId="65CDB702" w14:textId="77777777" w:rsidR="005E229E" w:rsidRPr="003E7C55" w:rsidRDefault="005E229E" w:rsidP="003D3B4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E7C55">
              <w:rPr>
                <w:rFonts w:ascii="Arial" w:eastAsia="Times New Roman" w:hAnsi="Arial" w:cs="Arial"/>
                <w:b/>
                <w:sz w:val="20"/>
                <w:szCs w:val="20"/>
                <w:lang w:eastAsia="sl-SI"/>
              </w:rPr>
              <w:t>1. Predlog sklepov vlade:</w:t>
            </w:r>
          </w:p>
        </w:tc>
      </w:tr>
      <w:tr w:rsidR="005E229E" w:rsidRPr="003E7C55" w14:paraId="295613DD" w14:textId="77777777" w:rsidTr="003D3B44">
        <w:trPr>
          <w:jc w:val="center"/>
        </w:trPr>
        <w:tc>
          <w:tcPr>
            <w:tcW w:w="9163" w:type="dxa"/>
            <w:gridSpan w:val="13"/>
          </w:tcPr>
          <w:p w14:paraId="3F574DDC" w14:textId="522C18A4" w:rsidR="005E229E" w:rsidRPr="003E7C55" w:rsidRDefault="005E229E" w:rsidP="003D3B44">
            <w:pPr>
              <w:spacing w:after="0" w:line="240" w:lineRule="auto"/>
              <w:jc w:val="both"/>
              <w:rPr>
                <w:rFonts w:ascii="Arial" w:eastAsia="Times New Roman" w:hAnsi="Arial" w:cs="Arial"/>
                <w:sz w:val="20"/>
                <w:szCs w:val="20"/>
                <w:lang w:eastAsia="sl-SI"/>
              </w:rPr>
            </w:pPr>
            <w:r w:rsidRPr="003E7C55">
              <w:rPr>
                <w:rFonts w:ascii="Arial" w:eastAsia="Times New Roman" w:hAnsi="Arial" w:cs="Arial"/>
                <w:sz w:val="20"/>
                <w:szCs w:val="20"/>
                <w:lang w:eastAsia="sl-SI"/>
              </w:rPr>
              <w:t>Na podlagi 21. člena Zakona o Vladi Republike Slov</w:t>
            </w:r>
            <w:r w:rsidR="0071123E">
              <w:rPr>
                <w:rFonts w:ascii="Arial" w:eastAsia="Times New Roman" w:hAnsi="Arial" w:cs="Arial"/>
                <w:sz w:val="20"/>
                <w:szCs w:val="20"/>
                <w:lang w:eastAsia="sl-SI"/>
              </w:rPr>
              <w:t xml:space="preserve">enije (Uradni list RS, št. </w:t>
            </w:r>
            <w:r w:rsidR="00923D1E">
              <w:rPr>
                <w:rFonts w:ascii="Arial" w:eastAsia="Times New Roman" w:hAnsi="Arial" w:cs="Arial"/>
                <w:sz w:val="20"/>
                <w:szCs w:val="20"/>
                <w:lang w:eastAsia="sl-SI"/>
              </w:rPr>
              <w:t>24/0</w:t>
            </w:r>
            <w:r w:rsidRPr="003E7C55">
              <w:rPr>
                <w:rFonts w:ascii="Arial" w:eastAsia="Times New Roman" w:hAnsi="Arial" w:cs="Arial"/>
                <w:sz w:val="20"/>
                <w:szCs w:val="20"/>
                <w:lang w:eastAsia="sl-SI"/>
              </w:rPr>
              <w:t>5 – uradno prečiščeno besedilo, 109/08, 38/10 – ZUKN, 8/12, 21/13, 47/13 – ZDU-1G in 65/14</w:t>
            </w:r>
            <w:r w:rsidR="001D3BDC">
              <w:rPr>
                <w:rFonts w:ascii="Arial" w:eastAsia="Times New Roman" w:hAnsi="Arial" w:cs="Arial"/>
                <w:sz w:val="20"/>
                <w:szCs w:val="20"/>
                <w:lang w:eastAsia="sl-SI"/>
              </w:rPr>
              <w:t xml:space="preserve"> in 55/17</w:t>
            </w:r>
            <w:r w:rsidRPr="003E7C55">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je Vlada Republike Slovenije </w:t>
            </w:r>
            <w:r w:rsidRPr="005703DD">
              <w:rPr>
                <w:rFonts w:ascii="Arial" w:eastAsia="Times New Roman" w:hAnsi="Arial" w:cs="Arial"/>
                <w:sz w:val="20"/>
                <w:szCs w:val="20"/>
                <w:lang w:eastAsia="sl-SI"/>
              </w:rPr>
              <w:t>na … seji pod točko ... dne … sprejela naslednj</w:t>
            </w:r>
            <w:r>
              <w:rPr>
                <w:rFonts w:ascii="Arial" w:eastAsia="Times New Roman" w:hAnsi="Arial" w:cs="Arial"/>
                <w:sz w:val="20"/>
                <w:szCs w:val="20"/>
                <w:lang w:eastAsia="sl-SI"/>
              </w:rPr>
              <w:t>i</w:t>
            </w:r>
            <w:r w:rsidRPr="005703DD">
              <w:rPr>
                <w:rFonts w:ascii="Arial" w:eastAsia="Times New Roman" w:hAnsi="Arial" w:cs="Arial"/>
                <w:sz w:val="20"/>
                <w:szCs w:val="20"/>
                <w:lang w:eastAsia="sl-SI"/>
              </w:rPr>
              <w:t>:</w:t>
            </w:r>
          </w:p>
          <w:p w14:paraId="1352BA6E" w14:textId="77777777" w:rsidR="005E229E" w:rsidRDefault="005E229E" w:rsidP="003D3B44">
            <w:pPr>
              <w:spacing w:after="0" w:line="240" w:lineRule="auto"/>
              <w:jc w:val="both"/>
              <w:rPr>
                <w:rFonts w:ascii="Arial" w:eastAsia="Times New Roman" w:hAnsi="Arial" w:cs="Arial"/>
                <w:sz w:val="20"/>
                <w:szCs w:val="20"/>
                <w:lang w:eastAsia="sl-SI"/>
              </w:rPr>
            </w:pPr>
          </w:p>
          <w:p w14:paraId="4D61B9B5" w14:textId="77777777" w:rsidR="001D3BDC" w:rsidRDefault="001D3BDC" w:rsidP="003D3B44">
            <w:pPr>
              <w:spacing w:after="0" w:line="240" w:lineRule="auto"/>
              <w:jc w:val="both"/>
              <w:rPr>
                <w:rFonts w:ascii="Arial" w:eastAsia="Times New Roman" w:hAnsi="Arial" w:cs="Arial"/>
                <w:sz w:val="20"/>
                <w:szCs w:val="20"/>
                <w:lang w:eastAsia="sl-SI"/>
              </w:rPr>
            </w:pPr>
          </w:p>
          <w:p w14:paraId="500E8AD0" w14:textId="608F501D" w:rsidR="005E229E" w:rsidRPr="003E7C55" w:rsidRDefault="0071123E" w:rsidP="003D3B44">
            <w:pPr>
              <w:spacing w:before="120"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SKLEP</w:t>
            </w:r>
          </w:p>
          <w:p w14:paraId="58F03D34" w14:textId="77777777" w:rsidR="005E229E" w:rsidRPr="003E7C55" w:rsidRDefault="005E229E" w:rsidP="003D3B44">
            <w:pPr>
              <w:spacing w:after="0" w:line="240" w:lineRule="auto"/>
              <w:rPr>
                <w:rFonts w:eastAsia="SimSun"/>
                <w:sz w:val="24"/>
                <w:szCs w:val="24"/>
                <w:lang w:eastAsia="zh-CN"/>
              </w:rPr>
            </w:pPr>
          </w:p>
          <w:p w14:paraId="113CE76A" w14:textId="7257FC04" w:rsidR="00EE1437" w:rsidRPr="00785B37" w:rsidRDefault="00EE1437" w:rsidP="00E5676A">
            <w:pPr>
              <w:pStyle w:val="Odstavekseznama"/>
              <w:numPr>
                <w:ilvl w:val="0"/>
                <w:numId w:val="8"/>
              </w:numPr>
              <w:spacing w:after="0" w:line="260" w:lineRule="exact"/>
              <w:jc w:val="both"/>
              <w:rPr>
                <w:rFonts w:ascii="Arial" w:eastAsia="Times New Roman" w:hAnsi="Arial" w:cs="Arial"/>
                <w:iCs/>
                <w:sz w:val="20"/>
                <w:szCs w:val="20"/>
                <w:lang w:eastAsia="sl-SI"/>
              </w:rPr>
            </w:pPr>
            <w:r w:rsidRPr="003E7C55">
              <w:rPr>
                <w:rFonts w:ascii="Arial" w:eastAsia="SimSun" w:hAnsi="Arial" w:cs="Arial"/>
                <w:color w:val="000000"/>
                <w:sz w:val="20"/>
                <w:szCs w:val="20"/>
                <w:lang w:eastAsia="zh-CN"/>
              </w:rPr>
              <w:t xml:space="preserve">Vlada Republike Slovenije je potrdila spremembo Operativnega programa za izvajanje evropske kohezijske politike </w:t>
            </w:r>
            <w:r>
              <w:rPr>
                <w:rFonts w:ascii="Arial" w:eastAsia="SimSun" w:hAnsi="Arial" w:cs="Arial"/>
                <w:color w:val="000000"/>
                <w:sz w:val="20"/>
                <w:szCs w:val="20"/>
                <w:lang w:eastAsia="zh-CN"/>
              </w:rPr>
              <w:t>v obdobju</w:t>
            </w:r>
            <w:r w:rsidRPr="003E7C55">
              <w:rPr>
                <w:rFonts w:ascii="Arial" w:eastAsia="SimSun" w:hAnsi="Arial" w:cs="Arial"/>
                <w:color w:val="000000"/>
                <w:sz w:val="20"/>
                <w:szCs w:val="20"/>
                <w:lang w:eastAsia="zh-CN"/>
              </w:rPr>
              <w:t xml:space="preserve"> 2014</w:t>
            </w:r>
            <w:r w:rsidR="00923D1E">
              <w:rPr>
                <w:rFonts w:ascii="Arial" w:eastAsia="SimSun" w:hAnsi="Arial" w:cs="Arial"/>
                <w:color w:val="000000"/>
                <w:sz w:val="20"/>
                <w:szCs w:val="20"/>
                <w:lang w:eastAsia="zh-CN"/>
              </w:rPr>
              <w:t>–</w:t>
            </w:r>
            <w:r w:rsidRPr="003E7C55">
              <w:rPr>
                <w:rFonts w:ascii="Arial" w:eastAsia="SimSun" w:hAnsi="Arial" w:cs="Arial"/>
                <w:color w:val="000000"/>
                <w:sz w:val="20"/>
                <w:szCs w:val="20"/>
                <w:lang w:eastAsia="zh-CN"/>
              </w:rPr>
              <w:t>2020.</w:t>
            </w:r>
          </w:p>
          <w:p w14:paraId="68867C90" w14:textId="77777777" w:rsidR="00EE1437" w:rsidRPr="00785B37" w:rsidRDefault="00EE1437" w:rsidP="00EE1437">
            <w:pPr>
              <w:pStyle w:val="Odstavekseznama"/>
              <w:spacing w:after="0" w:line="260" w:lineRule="exact"/>
              <w:jc w:val="both"/>
              <w:rPr>
                <w:rFonts w:ascii="Arial" w:eastAsia="Times New Roman" w:hAnsi="Arial" w:cs="Arial"/>
                <w:iCs/>
                <w:sz w:val="20"/>
                <w:szCs w:val="20"/>
                <w:lang w:eastAsia="sl-SI"/>
              </w:rPr>
            </w:pPr>
          </w:p>
          <w:p w14:paraId="52B0248F" w14:textId="69E75F01" w:rsidR="00EE1437" w:rsidRDefault="00EE1437" w:rsidP="00E5676A">
            <w:pPr>
              <w:pStyle w:val="Glava"/>
              <w:numPr>
                <w:ilvl w:val="0"/>
                <w:numId w:val="8"/>
              </w:numPr>
              <w:spacing w:before="60" w:after="60"/>
              <w:jc w:val="both"/>
              <w:rPr>
                <w:rFonts w:ascii="Arial" w:eastAsia="SimSun" w:hAnsi="Arial" w:cs="Arial"/>
                <w:sz w:val="20"/>
                <w:szCs w:val="20"/>
                <w:lang w:eastAsia="zh-CN"/>
              </w:rPr>
            </w:pPr>
            <w:r w:rsidRPr="00785B37">
              <w:rPr>
                <w:rFonts w:ascii="Arial" w:eastAsia="SimSun" w:hAnsi="Arial" w:cs="Arial"/>
                <w:color w:val="000000"/>
                <w:sz w:val="20"/>
                <w:szCs w:val="20"/>
                <w:lang w:eastAsia="zh-CN"/>
              </w:rPr>
              <w:t xml:space="preserve">Vlada </w:t>
            </w:r>
            <w:r w:rsidRPr="00785B37">
              <w:rPr>
                <w:rFonts w:ascii="Arial" w:eastAsia="SimSun" w:hAnsi="Arial" w:cs="Arial"/>
                <w:sz w:val="20"/>
                <w:szCs w:val="20"/>
                <w:lang w:eastAsia="zh-CN"/>
              </w:rPr>
              <w:t>Republike Slovenije nalaga Službi Vlade Republike Slovenije za razvoj in evropsko kohezijsko politiko, da Operativni program za izvajanj</w:t>
            </w:r>
            <w:r w:rsidR="001D3BDC">
              <w:rPr>
                <w:rFonts w:ascii="Arial" w:eastAsia="SimSun" w:hAnsi="Arial" w:cs="Arial"/>
                <w:sz w:val="20"/>
                <w:szCs w:val="20"/>
                <w:lang w:eastAsia="zh-CN"/>
              </w:rPr>
              <w:t xml:space="preserve">e evropske kohezijske politike </w:t>
            </w:r>
            <w:r w:rsidR="00923D1E">
              <w:rPr>
                <w:rFonts w:ascii="Arial" w:eastAsia="SimSun" w:hAnsi="Arial" w:cs="Arial"/>
                <w:sz w:val="20"/>
                <w:szCs w:val="20"/>
                <w:lang w:eastAsia="zh-CN"/>
              </w:rPr>
              <w:t>v</w:t>
            </w:r>
            <w:r w:rsidRPr="00785B37">
              <w:rPr>
                <w:rFonts w:ascii="Arial" w:eastAsia="SimSun" w:hAnsi="Arial" w:cs="Arial"/>
                <w:sz w:val="20"/>
                <w:szCs w:val="20"/>
                <w:lang w:eastAsia="zh-CN"/>
              </w:rPr>
              <w:t xml:space="preserve"> obdobj</w:t>
            </w:r>
            <w:r w:rsidR="00923D1E">
              <w:rPr>
                <w:rFonts w:ascii="Arial" w:eastAsia="SimSun" w:hAnsi="Arial" w:cs="Arial"/>
                <w:sz w:val="20"/>
                <w:szCs w:val="20"/>
                <w:lang w:eastAsia="zh-CN"/>
              </w:rPr>
              <w:t>u</w:t>
            </w:r>
            <w:r w:rsidRPr="00785B37">
              <w:rPr>
                <w:rFonts w:ascii="Arial" w:eastAsia="SimSun" w:hAnsi="Arial" w:cs="Arial"/>
                <w:sz w:val="20"/>
                <w:szCs w:val="20"/>
                <w:lang w:eastAsia="zh-CN"/>
              </w:rPr>
              <w:t xml:space="preserve"> 2014</w:t>
            </w:r>
            <w:r w:rsidR="00923D1E">
              <w:rPr>
                <w:rFonts w:ascii="Arial" w:eastAsia="SimSun" w:hAnsi="Arial" w:cs="Arial"/>
                <w:sz w:val="20"/>
                <w:szCs w:val="20"/>
                <w:lang w:eastAsia="zh-CN"/>
              </w:rPr>
              <w:t>–</w:t>
            </w:r>
            <w:r w:rsidRPr="00785B37">
              <w:rPr>
                <w:rFonts w:ascii="Arial" w:eastAsia="SimSun" w:hAnsi="Arial" w:cs="Arial"/>
                <w:sz w:val="20"/>
                <w:szCs w:val="20"/>
                <w:lang w:eastAsia="zh-CN"/>
              </w:rPr>
              <w:t>2020</w:t>
            </w:r>
            <w:r>
              <w:rPr>
                <w:rFonts w:ascii="Arial" w:eastAsia="SimSun" w:hAnsi="Arial" w:cs="Arial"/>
                <w:sz w:val="20"/>
                <w:szCs w:val="20"/>
                <w:lang w:eastAsia="zh-CN"/>
              </w:rPr>
              <w:t>,</w:t>
            </w:r>
            <w:r w:rsidRPr="00785B37">
              <w:rPr>
                <w:rFonts w:ascii="Arial" w:eastAsia="SimSun" w:hAnsi="Arial" w:cs="Arial"/>
                <w:sz w:val="20"/>
                <w:szCs w:val="20"/>
                <w:lang w:eastAsia="zh-CN"/>
              </w:rPr>
              <w:t xml:space="preserve"> </w:t>
            </w:r>
            <w:r>
              <w:rPr>
                <w:rFonts w:ascii="Arial" w:eastAsia="SimSun" w:hAnsi="Arial" w:cs="Arial"/>
                <w:sz w:val="20"/>
                <w:szCs w:val="20"/>
                <w:lang w:eastAsia="zh-CN"/>
              </w:rPr>
              <w:t xml:space="preserve">v skladu s sprejetimi </w:t>
            </w:r>
            <w:r w:rsidR="001D3BDC">
              <w:rPr>
                <w:rFonts w:ascii="Arial" w:eastAsia="SimSun" w:hAnsi="Arial" w:cs="Arial"/>
                <w:sz w:val="20"/>
                <w:szCs w:val="20"/>
                <w:lang w:eastAsia="zh-CN"/>
              </w:rPr>
              <w:t>spremembami</w:t>
            </w:r>
            <w:r>
              <w:rPr>
                <w:rFonts w:ascii="Arial" w:eastAsia="SimSun" w:hAnsi="Arial" w:cs="Arial"/>
                <w:sz w:val="20"/>
                <w:szCs w:val="20"/>
                <w:lang w:eastAsia="zh-CN"/>
              </w:rPr>
              <w:t>, tehnično uskladi in po</w:t>
            </w:r>
            <w:r w:rsidR="001E5B78">
              <w:rPr>
                <w:rFonts w:ascii="Arial" w:eastAsia="SimSun" w:hAnsi="Arial" w:cs="Arial"/>
                <w:sz w:val="20"/>
                <w:szCs w:val="20"/>
                <w:lang w:eastAsia="zh-CN"/>
              </w:rPr>
              <w:t>šlje</w:t>
            </w:r>
            <w:r>
              <w:rPr>
                <w:rFonts w:ascii="Arial" w:eastAsia="SimSun" w:hAnsi="Arial" w:cs="Arial"/>
                <w:sz w:val="20"/>
                <w:szCs w:val="20"/>
                <w:lang w:eastAsia="zh-CN"/>
              </w:rPr>
              <w:t xml:space="preserve"> v potrditev Evropski komisiji</w:t>
            </w:r>
            <w:r w:rsidR="001D3BDC">
              <w:rPr>
                <w:rFonts w:ascii="Arial" w:eastAsia="SimSun" w:hAnsi="Arial" w:cs="Arial"/>
                <w:sz w:val="20"/>
                <w:szCs w:val="20"/>
                <w:lang w:eastAsia="zh-CN"/>
              </w:rPr>
              <w:t xml:space="preserve"> do 29.</w:t>
            </w:r>
            <w:r w:rsidR="00FA5F06">
              <w:rPr>
                <w:rFonts w:ascii="Arial" w:eastAsia="SimSun" w:hAnsi="Arial" w:cs="Arial"/>
                <w:sz w:val="20"/>
                <w:szCs w:val="20"/>
                <w:lang w:eastAsia="zh-CN"/>
              </w:rPr>
              <w:t xml:space="preserve"> junija </w:t>
            </w:r>
            <w:r w:rsidR="001D3BDC">
              <w:rPr>
                <w:rFonts w:ascii="Arial" w:eastAsia="SimSun" w:hAnsi="Arial" w:cs="Arial"/>
                <w:sz w:val="20"/>
                <w:szCs w:val="20"/>
                <w:lang w:eastAsia="zh-CN"/>
              </w:rPr>
              <w:t>2018</w:t>
            </w:r>
            <w:r>
              <w:rPr>
                <w:rFonts w:ascii="Arial" w:eastAsia="SimSun" w:hAnsi="Arial" w:cs="Arial"/>
                <w:sz w:val="20"/>
                <w:szCs w:val="20"/>
                <w:lang w:eastAsia="zh-CN"/>
              </w:rPr>
              <w:t>.</w:t>
            </w:r>
          </w:p>
          <w:p w14:paraId="4A775DBC" w14:textId="77777777" w:rsidR="00EE1437" w:rsidRPr="00AC3303" w:rsidRDefault="00EE1437" w:rsidP="00EE1437">
            <w:pPr>
              <w:pStyle w:val="Glava"/>
              <w:spacing w:before="60" w:after="60"/>
              <w:ind w:left="720"/>
              <w:jc w:val="both"/>
              <w:rPr>
                <w:rFonts w:ascii="Arial" w:eastAsia="SimSun" w:hAnsi="Arial" w:cs="Arial"/>
                <w:sz w:val="20"/>
                <w:szCs w:val="20"/>
                <w:lang w:eastAsia="zh-CN"/>
              </w:rPr>
            </w:pPr>
          </w:p>
          <w:p w14:paraId="0BE1619F" w14:textId="77777777" w:rsidR="001E13CB" w:rsidRPr="001E13CB" w:rsidRDefault="001E13CB" w:rsidP="001E13CB">
            <w:pPr>
              <w:pStyle w:val="Odstavekseznama"/>
              <w:rPr>
                <w:rFonts w:ascii="Arial" w:hAnsi="Arial" w:cs="Arial"/>
                <w:sz w:val="20"/>
                <w:szCs w:val="20"/>
              </w:rPr>
            </w:pPr>
          </w:p>
          <w:p w14:paraId="23500830" w14:textId="14024AB3" w:rsidR="005E229E" w:rsidRPr="00D47CD2" w:rsidRDefault="003D1025" w:rsidP="003D3B44">
            <w:pPr>
              <w:autoSpaceDE w:val="0"/>
              <w:autoSpaceDN w:val="0"/>
              <w:adjustRightInd w:val="0"/>
              <w:spacing w:after="0" w:line="240" w:lineRule="auto"/>
              <w:ind w:left="4320"/>
              <w:jc w:val="center"/>
              <w:rPr>
                <w:rFonts w:ascii="Arial" w:eastAsia="SimSun" w:hAnsi="Arial" w:cs="Arial"/>
                <w:color w:val="000000"/>
                <w:sz w:val="20"/>
                <w:szCs w:val="20"/>
                <w:lang w:eastAsia="zh-CN"/>
              </w:rPr>
            </w:pPr>
            <w:r>
              <w:rPr>
                <w:rFonts w:ascii="Arial" w:eastAsia="SimSun" w:hAnsi="Arial" w:cs="Arial"/>
                <w:color w:val="000000"/>
                <w:sz w:val="20"/>
                <w:szCs w:val="20"/>
                <w:lang w:eastAsia="zh-CN"/>
              </w:rPr>
              <w:t>m</w:t>
            </w:r>
            <w:r w:rsidR="005E229E" w:rsidRPr="00D47CD2">
              <w:rPr>
                <w:rFonts w:ascii="Arial" w:eastAsia="SimSun" w:hAnsi="Arial" w:cs="Arial"/>
                <w:color w:val="000000"/>
                <w:sz w:val="20"/>
                <w:szCs w:val="20"/>
                <w:lang w:eastAsia="zh-CN"/>
              </w:rPr>
              <w:t>ag. Lilijana Kozlovič</w:t>
            </w:r>
          </w:p>
          <w:p w14:paraId="5056CFC3" w14:textId="77777777" w:rsidR="005E229E" w:rsidRPr="00D47CD2" w:rsidRDefault="005E229E" w:rsidP="003D3B44">
            <w:pPr>
              <w:autoSpaceDE w:val="0"/>
              <w:autoSpaceDN w:val="0"/>
              <w:adjustRightInd w:val="0"/>
              <w:spacing w:after="0" w:line="240" w:lineRule="auto"/>
              <w:ind w:left="4320"/>
              <w:jc w:val="center"/>
              <w:rPr>
                <w:rFonts w:ascii="Arial" w:eastAsia="SimSun" w:hAnsi="Arial" w:cs="Arial"/>
                <w:color w:val="000000"/>
                <w:sz w:val="20"/>
                <w:szCs w:val="20"/>
                <w:lang w:eastAsia="zh-CN"/>
              </w:rPr>
            </w:pPr>
            <w:r w:rsidRPr="00D47CD2">
              <w:rPr>
                <w:rFonts w:ascii="Arial" w:eastAsia="SimSun" w:hAnsi="Arial" w:cs="Arial"/>
                <w:color w:val="000000"/>
                <w:sz w:val="20"/>
                <w:szCs w:val="20"/>
                <w:lang w:eastAsia="zh-CN"/>
              </w:rPr>
              <w:t>GENERALNA SEKRETARKA</w:t>
            </w:r>
          </w:p>
          <w:p w14:paraId="07551711" w14:textId="77777777" w:rsidR="00C219E3" w:rsidRDefault="00C219E3" w:rsidP="003D3B44">
            <w:pPr>
              <w:spacing w:after="0" w:line="220" w:lineRule="atLeast"/>
              <w:jc w:val="both"/>
              <w:rPr>
                <w:rFonts w:ascii="Arial" w:eastAsia="SimSun" w:hAnsi="Arial" w:cs="Arial"/>
                <w:sz w:val="20"/>
                <w:szCs w:val="20"/>
                <w:lang w:eastAsia="zh-CN"/>
              </w:rPr>
            </w:pPr>
          </w:p>
          <w:p w14:paraId="0137F133" w14:textId="77777777" w:rsidR="001D3BDC" w:rsidRDefault="001D3BDC" w:rsidP="003D3B44">
            <w:pPr>
              <w:spacing w:after="0" w:line="220" w:lineRule="atLeast"/>
              <w:jc w:val="both"/>
              <w:rPr>
                <w:rFonts w:ascii="Arial" w:eastAsia="SimSun" w:hAnsi="Arial" w:cs="Arial"/>
                <w:sz w:val="20"/>
                <w:szCs w:val="20"/>
                <w:lang w:eastAsia="zh-CN"/>
              </w:rPr>
            </w:pPr>
          </w:p>
          <w:p w14:paraId="1227F3E1" w14:textId="77777777" w:rsidR="005E229E" w:rsidRPr="003E7C55" w:rsidRDefault="005E229E" w:rsidP="003D3B44">
            <w:pPr>
              <w:spacing w:after="0" w:line="220" w:lineRule="atLeast"/>
              <w:jc w:val="both"/>
              <w:rPr>
                <w:rFonts w:ascii="Arial" w:eastAsia="SimSun" w:hAnsi="Arial" w:cs="Arial"/>
                <w:sz w:val="20"/>
                <w:szCs w:val="20"/>
                <w:lang w:eastAsia="zh-CN"/>
              </w:rPr>
            </w:pPr>
            <w:r w:rsidRPr="00E5676A">
              <w:rPr>
                <w:rFonts w:ascii="Arial" w:eastAsia="SimSun" w:hAnsi="Arial" w:cs="Arial"/>
                <w:sz w:val="20"/>
                <w:szCs w:val="20"/>
                <w:lang w:eastAsia="zh-CN"/>
              </w:rPr>
              <w:t>Priloga:</w:t>
            </w:r>
            <w:r w:rsidRPr="003E7C55">
              <w:rPr>
                <w:rFonts w:ascii="Arial" w:eastAsia="SimSun" w:hAnsi="Arial" w:cs="Arial"/>
                <w:sz w:val="20"/>
                <w:szCs w:val="20"/>
                <w:lang w:eastAsia="zh-CN"/>
              </w:rPr>
              <w:t xml:space="preserve"> </w:t>
            </w:r>
          </w:p>
          <w:p w14:paraId="21C3B7C3" w14:textId="247EA9F4" w:rsidR="005E229E" w:rsidRPr="00A50A50" w:rsidRDefault="0065365A" w:rsidP="00E5676A">
            <w:pPr>
              <w:pStyle w:val="Odstavekseznama"/>
              <w:numPr>
                <w:ilvl w:val="0"/>
                <w:numId w:val="6"/>
              </w:numPr>
              <w:spacing w:after="0" w:line="220" w:lineRule="atLeast"/>
              <w:jc w:val="both"/>
              <w:rPr>
                <w:rFonts w:ascii="Arial" w:eastAsia="SimSun" w:hAnsi="Arial" w:cs="Arial"/>
                <w:b/>
                <w:iCs/>
                <w:sz w:val="20"/>
                <w:szCs w:val="20"/>
                <w:lang w:eastAsia="zh-CN"/>
              </w:rPr>
            </w:pPr>
            <w:r>
              <w:rPr>
                <w:rFonts w:ascii="Arial" w:eastAsia="SimSun" w:hAnsi="Arial" w:cs="Arial"/>
                <w:color w:val="000000"/>
                <w:sz w:val="20"/>
                <w:szCs w:val="20"/>
                <w:lang w:eastAsia="zh-CN"/>
              </w:rPr>
              <w:t>Predlog s</w:t>
            </w:r>
            <w:r w:rsidR="005E229E" w:rsidRPr="00A50A50">
              <w:rPr>
                <w:rFonts w:ascii="Arial" w:eastAsia="SimSun" w:hAnsi="Arial" w:cs="Arial"/>
                <w:color w:val="000000"/>
                <w:sz w:val="20"/>
                <w:szCs w:val="20"/>
                <w:lang w:eastAsia="zh-CN"/>
              </w:rPr>
              <w:t>prememb</w:t>
            </w:r>
            <w:r>
              <w:rPr>
                <w:rFonts w:ascii="Arial" w:eastAsia="SimSun" w:hAnsi="Arial" w:cs="Arial"/>
                <w:color w:val="000000"/>
                <w:sz w:val="20"/>
                <w:szCs w:val="20"/>
                <w:lang w:eastAsia="zh-CN"/>
              </w:rPr>
              <w:t>e</w:t>
            </w:r>
            <w:r w:rsidR="005E229E" w:rsidRPr="00A50A50">
              <w:rPr>
                <w:rFonts w:ascii="Arial" w:eastAsia="SimSun" w:hAnsi="Arial" w:cs="Arial"/>
                <w:color w:val="000000"/>
                <w:sz w:val="20"/>
                <w:szCs w:val="20"/>
                <w:lang w:eastAsia="zh-CN"/>
              </w:rPr>
              <w:t xml:space="preserve"> Operativnega programa za izvajanje evropske kohezijske politike </w:t>
            </w:r>
            <w:r w:rsidR="00923D1E">
              <w:rPr>
                <w:rFonts w:ascii="Arial" w:eastAsia="SimSun" w:hAnsi="Arial" w:cs="Arial"/>
                <w:color w:val="000000"/>
                <w:sz w:val="20"/>
                <w:szCs w:val="20"/>
                <w:lang w:eastAsia="zh-CN"/>
              </w:rPr>
              <w:t>v</w:t>
            </w:r>
            <w:r w:rsidR="005E229E" w:rsidRPr="00A50A50">
              <w:rPr>
                <w:rFonts w:ascii="Arial" w:eastAsia="SimSun" w:hAnsi="Arial" w:cs="Arial"/>
                <w:color w:val="000000"/>
                <w:sz w:val="20"/>
                <w:szCs w:val="20"/>
                <w:lang w:eastAsia="zh-CN"/>
              </w:rPr>
              <w:t xml:space="preserve"> obdobj</w:t>
            </w:r>
            <w:r w:rsidR="00923D1E">
              <w:rPr>
                <w:rFonts w:ascii="Arial" w:eastAsia="SimSun" w:hAnsi="Arial" w:cs="Arial"/>
                <w:color w:val="000000"/>
                <w:sz w:val="20"/>
                <w:szCs w:val="20"/>
                <w:lang w:eastAsia="zh-CN"/>
              </w:rPr>
              <w:t>u</w:t>
            </w:r>
            <w:r w:rsidR="005E229E" w:rsidRPr="00A50A50">
              <w:rPr>
                <w:rFonts w:ascii="Arial" w:eastAsia="SimSun" w:hAnsi="Arial" w:cs="Arial"/>
                <w:color w:val="000000"/>
                <w:sz w:val="20"/>
                <w:szCs w:val="20"/>
                <w:lang w:eastAsia="zh-CN"/>
              </w:rPr>
              <w:t xml:space="preserve"> 2014</w:t>
            </w:r>
            <w:r w:rsidR="00923D1E">
              <w:rPr>
                <w:rFonts w:ascii="Arial" w:eastAsia="SimSun" w:hAnsi="Arial" w:cs="Arial"/>
                <w:color w:val="000000"/>
                <w:sz w:val="20"/>
                <w:szCs w:val="20"/>
                <w:lang w:eastAsia="zh-CN"/>
              </w:rPr>
              <w:t>–</w:t>
            </w:r>
            <w:r w:rsidR="005E229E" w:rsidRPr="00A50A50">
              <w:rPr>
                <w:rFonts w:ascii="Arial" w:eastAsia="SimSun" w:hAnsi="Arial" w:cs="Arial"/>
                <w:color w:val="000000"/>
                <w:sz w:val="20"/>
                <w:szCs w:val="20"/>
                <w:lang w:eastAsia="zh-CN"/>
              </w:rPr>
              <w:t>2020</w:t>
            </w:r>
          </w:p>
          <w:p w14:paraId="4E28B90C" w14:textId="77777777" w:rsidR="00C219E3" w:rsidRDefault="00C219E3" w:rsidP="003D3B44">
            <w:pPr>
              <w:spacing w:after="0" w:line="220" w:lineRule="atLeast"/>
              <w:rPr>
                <w:rFonts w:ascii="Arial" w:eastAsia="SimSun" w:hAnsi="Arial" w:cs="Arial"/>
                <w:iCs/>
                <w:sz w:val="20"/>
                <w:szCs w:val="20"/>
                <w:lang w:eastAsia="zh-CN"/>
              </w:rPr>
            </w:pPr>
          </w:p>
          <w:p w14:paraId="3307FD69" w14:textId="77777777" w:rsidR="0071123E" w:rsidRDefault="005E229E" w:rsidP="003D3B44">
            <w:pPr>
              <w:spacing w:after="0" w:line="220" w:lineRule="atLeast"/>
              <w:rPr>
                <w:rFonts w:ascii="Arial" w:eastAsia="SimSun" w:hAnsi="Arial" w:cs="Arial"/>
                <w:iCs/>
                <w:sz w:val="20"/>
                <w:szCs w:val="20"/>
                <w:lang w:eastAsia="zh-CN"/>
              </w:rPr>
            </w:pPr>
            <w:r w:rsidRPr="003E7C55">
              <w:rPr>
                <w:rFonts w:ascii="Arial" w:eastAsia="SimSun" w:hAnsi="Arial" w:cs="Arial"/>
                <w:iCs/>
                <w:sz w:val="20"/>
                <w:szCs w:val="20"/>
                <w:lang w:eastAsia="zh-CN"/>
              </w:rPr>
              <w:t xml:space="preserve">Prejmejo: </w:t>
            </w:r>
          </w:p>
          <w:p w14:paraId="60B2C2D4" w14:textId="77777777" w:rsidR="0071123E" w:rsidRDefault="005E229E" w:rsidP="00E5676A">
            <w:pPr>
              <w:pStyle w:val="Odstavekseznama"/>
              <w:numPr>
                <w:ilvl w:val="0"/>
                <w:numId w:val="6"/>
              </w:numPr>
              <w:spacing w:after="0" w:line="220" w:lineRule="atLeast"/>
              <w:rPr>
                <w:rFonts w:ascii="Arial" w:eastAsia="SimSun" w:hAnsi="Arial" w:cs="Arial"/>
                <w:iCs/>
                <w:sz w:val="20"/>
                <w:szCs w:val="20"/>
                <w:lang w:eastAsia="zh-CN"/>
              </w:rPr>
            </w:pPr>
            <w:r w:rsidRPr="0071123E">
              <w:rPr>
                <w:rFonts w:ascii="Arial" w:eastAsia="SimSun" w:hAnsi="Arial" w:cs="Arial"/>
                <w:iCs/>
                <w:sz w:val="20"/>
                <w:szCs w:val="20"/>
                <w:lang w:eastAsia="zh-CN"/>
              </w:rPr>
              <w:t>Ministrstvo za delo, družino, socialne zadeve in enake možnosti</w:t>
            </w:r>
          </w:p>
          <w:p w14:paraId="352E82DE" w14:textId="77777777" w:rsidR="0071123E" w:rsidRDefault="005E229E" w:rsidP="00E5676A">
            <w:pPr>
              <w:pStyle w:val="Odstavekseznama"/>
              <w:numPr>
                <w:ilvl w:val="0"/>
                <w:numId w:val="6"/>
              </w:numPr>
              <w:spacing w:after="0" w:line="220" w:lineRule="atLeast"/>
              <w:rPr>
                <w:rFonts w:ascii="Arial" w:eastAsia="SimSun" w:hAnsi="Arial" w:cs="Arial"/>
                <w:iCs/>
                <w:sz w:val="20"/>
                <w:szCs w:val="20"/>
                <w:lang w:eastAsia="zh-CN"/>
              </w:rPr>
            </w:pPr>
            <w:r w:rsidRPr="0071123E">
              <w:rPr>
                <w:rFonts w:ascii="Arial" w:eastAsia="SimSun" w:hAnsi="Arial" w:cs="Arial"/>
                <w:iCs/>
                <w:sz w:val="20"/>
                <w:szCs w:val="20"/>
                <w:lang w:eastAsia="zh-CN"/>
              </w:rPr>
              <w:t>Ministrstvo za gospodarski razvoj in tehnologijo</w:t>
            </w:r>
          </w:p>
          <w:p w14:paraId="6FC0CFFF" w14:textId="77777777" w:rsidR="0071123E" w:rsidRDefault="006E16EF" w:rsidP="00E5676A">
            <w:pPr>
              <w:pStyle w:val="Odstavekseznama"/>
              <w:numPr>
                <w:ilvl w:val="0"/>
                <w:numId w:val="6"/>
              </w:numPr>
              <w:spacing w:after="0" w:line="220" w:lineRule="atLeast"/>
              <w:rPr>
                <w:rFonts w:ascii="Arial" w:eastAsia="SimSun" w:hAnsi="Arial" w:cs="Arial"/>
                <w:iCs/>
                <w:sz w:val="20"/>
                <w:szCs w:val="20"/>
                <w:lang w:eastAsia="zh-CN"/>
              </w:rPr>
            </w:pPr>
            <w:r w:rsidRPr="0071123E">
              <w:rPr>
                <w:rFonts w:ascii="Arial" w:eastAsia="SimSun" w:hAnsi="Arial" w:cs="Arial"/>
                <w:iCs/>
                <w:sz w:val="20"/>
                <w:szCs w:val="20"/>
                <w:lang w:eastAsia="zh-CN"/>
              </w:rPr>
              <w:t>Ministrstvo za kulturo</w:t>
            </w:r>
          </w:p>
          <w:p w14:paraId="2BC4F703" w14:textId="32A44AE4" w:rsidR="0071123E" w:rsidRDefault="005E229E" w:rsidP="00E5676A">
            <w:pPr>
              <w:pStyle w:val="Odstavekseznama"/>
              <w:numPr>
                <w:ilvl w:val="0"/>
                <w:numId w:val="6"/>
              </w:numPr>
              <w:spacing w:after="0" w:line="220" w:lineRule="atLeast"/>
              <w:rPr>
                <w:rFonts w:ascii="Arial" w:eastAsia="SimSun" w:hAnsi="Arial" w:cs="Arial"/>
                <w:iCs/>
                <w:sz w:val="20"/>
                <w:szCs w:val="20"/>
                <w:lang w:eastAsia="zh-CN"/>
              </w:rPr>
            </w:pPr>
            <w:r w:rsidRPr="0071123E">
              <w:rPr>
                <w:rFonts w:ascii="Arial" w:eastAsia="SimSun" w:hAnsi="Arial" w:cs="Arial"/>
                <w:iCs/>
                <w:sz w:val="20"/>
                <w:szCs w:val="20"/>
                <w:lang w:eastAsia="zh-CN"/>
              </w:rPr>
              <w:t>Ministrstvo za javno upravo</w:t>
            </w:r>
          </w:p>
          <w:p w14:paraId="214E1DFD" w14:textId="77777777" w:rsidR="0071123E" w:rsidRDefault="005E229E" w:rsidP="00E5676A">
            <w:pPr>
              <w:pStyle w:val="Odstavekseznama"/>
              <w:numPr>
                <w:ilvl w:val="0"/>
                <w:numId w:val="6"/>
              </w:numPr>
              <w:spacing w:after="0" w:line="220" w:lineRule="atLeast"/>
              <w:rPr>
                <w:rFonts w:ascii="Arial" w:eastAsia="SimSun" w:hAnsi="Arial" w:cs="Arial"/>
                <w:iCs/>
                <w:sz w:val="20"/>
                <w:szCs w:val="20"/>
                <w:lang w:eastAsia="zh-CN"/>
              </w:rPr>
            </w:pPr>
            <w:r w:rsidRPr="0071123E">
              <w:rPr>
                <w:rFonts w:ascii="Arial" w:eastAsia="SimSun" w:hAnsi="Arial" w:cs="Arial"/>
                <w:iCs/>
                <w:sz w:val="20"/>
                <w:szCs w:val="20"/>
                <w:lang w:eastAsia="zh-CN"/>
              </w:rPr>
              <w:t>Ministrstvo za pravosodje</w:t>
            </w:r>
          </w:p>
          <w:p w14:paraId="3DA8E751" w14:textId="77777777" w:rsidR="0071123E" w:rsidRDefault="005E229E" w:rsidP="00E5676A">
            <w:pPr>
              <w:pStyle w:val="Odstavekseznama"/>
              <w:numPr>
                <w:ilvl w:val="0"/>
                <w:numId w:val="6"/>
              </w:numPr>
              <w:spacing w:after="0" w:line="220" w:lineRule="atLeast"/>
              <w:rPr>
                <w:rFonts w:ascii="Arial" w:eastAsia="SimSun" w:hAnsi="Arial" w:cs="Arial"/>
                <w:iCs/>
                <w:sz w:val="20"/>
                <w:szCs w:val="20"/>
                <w:lang w:eastAsia="zh-CN"/>
              </w:rPr>
            </w:pPr>
            <w:r w:rsidRPr="0071123E">
              <w:rPr>
                <w:rFonts w:ascii="Arial" w:eastAsia="SimSun" w:hAnsi="Arial" w:cs="Arial"/>
                <w:iCs/>
                <w:sz w:val="20"/>
                <w:szCs w:val="20"/>
                <w:lang w:eastAsia="zh-CN"/>
              </w:rPr>
              <w:t>Ministrstvo za infrastrukturo</w:t>
            </w:r>
          </w:p>
          <w:p w14:paraId="4F26F05F" w14:textId="77777777" w:rsidR="0071123E" w:rsidRDefault="005E229E" w:rsidP="00E5676A">
            <w:pPr>
              <w:pStyle w:val="Odstavekseznama"/>
              <w:numPr>
                <w:ilvl w:val="0"/>
                <w:numId w:val="6"/>
              </w:numPr>
              <w:spacing w:after="0" w:line="220" w:lineRule="atLeast"/>
              <w:rPr>
                <w:rFonts w:ascii="Arial" w:eastAsia="SimSun" w:hAnsi="Arial" w:cs="Arial"/>
                <w:iCs/>
                <w:sz w:val="20"/>
                <w:szCs w:val="20"/>
                <w:lang w:eastAsia="zh-CN"/>
              </w:rPr>
            </w:pPr>
            <w:r w:rsidRPr="0071123E">
              <w:rPr>
                <w:rFonts w:ascii="Arial" w:eastAsia="SimSun" w:hAnsi="Arial" w:cs="Arial"/>
                <w:iCs/>
                <w:sz w:val="20"/>
                <w:szCs w:val="20"/>
                <w:lang w:eastAsia="zh-CN"/>
              </w:rPr>
              <w:t>Ministrstvo za okolje in prostor</w:t>
            </w:r>
          </w:p>
          <w:p w14:paraId="422ED102" w14:textId="77777777" w:rsidR="0071123E" w:rsidRDefault="005E229E" w:rsidP="00E5676A">
            <w:pPr>
              <w:pStyle w:val="Odstavekseznama"/>
              <w:numPr>
                <w:ilvl w:val="0"/>
                <w:numId w:val="6"/>
              </w:numPr>
              <w:spacing w:after="0" w:line="220" w:lineRule="atLeast"/>
              <w:rPr>
                <w:rFonts w:ascii="Arial" w:eastAsia="SimSun" w:hAnsi="Arial" w:cs="Arial"/>
                <w:iCs/>
                <w:sz w:val="20"/>
                <w:szCs w:val="20"/>
                <w:lang w:eastAsia="zh-CN"/>
              </w:rPr>
            </w:pPr>
            <w:r w:rsidRPr="0071123E">
              <w:rPr>
                <w:rFonts w:ascii="Arial" w:eastAsia="SimSun" w:hAnsi="Arial" w:cs="Arial"/>
                <w:iCs/>
                <w:sz w:val="20"/>
                <w:szCs w:val="20"/>
                <w:lang w:eastAsia="zh-CN"/>
              </w:rPr>
              <w:t xml:space="preserve">Ministrstvo za </w:t>
            </w:r>
            <w:r w:rsidR="00923D1E" w:rsidRPr="0071123E">
              <w:rPr>
                <w:rFonts w:ascii="Arial" w:eastAsia="SimSun" w:hAnsi="Arial" w:cs="Arial"/>
                <w:iCs/>
                <w:sz w:val="20"/>
                <w:szCs w:val="20"/>
                <w:lang w:eastAsia="zh-CN"/>
              </w:rPr>
              <w:t>izobraževanje, znanost in šport</w:t>
            </w:r>
          </w:p>
          <w:p w14:paraId="51113A91" w14:textId="77777777" w:rsidR="0071123E" w:rsidRDefault="00923D1E" w:rsidP="00E5676A">
            <w:pPr>
              <w:pStyle w:val="Odstavekseznama"/>
              <w:numPr>
                <w:ilvl w:val="0"/>
                <w:numId w:val="6"/>
              </w:numPr>
              <w:spacing w:after="0" w:line="220" w:lineRule="atLeast"/>
              <w:rPr>
                <w:rFonts w:ascii="Arial" w:eastAsia="SimSun" w:hAnsi="Arial" w:cs="Arial"/>
                <w:iCs/>
                <w:sz w:val="20"/>
                <w:szCs w:val="20"/>
                <w:lang w:eastAsia="zh-CN"/>
              </w:rPr>
            </w:pPr>
            <w:r w:rsidRPr="0071123E">
              <w:rPr>
                <w:rFonts w:ascii="Arial" w:eastAsia="SimSun" w:hAnsi="Arial" w:cs="Arial"/>
                <w:iCs/>
                <w:sz w:val="20"/>
                <w:szCs w:val="20"/>
                <w:lang w:eastAsia="zh-CN"/>
              </w:rPr>
              <w:t>Ministrstvo za zdravje</w:t>
            </w:r>
          </w:p>
          <w:p w14:paraId="0C13A271" w14:textId="77777777" w:rsidR="0071123E" w:rsidRDefault="00923D1E" w:rsidP="00E5676A">
            <w:pPr>
              <w:pStyle w:val="Odstavekseznama"/>
              <w:numPr>
                <w:ilvl w:val="0"/>
                <w:numId w:val="6"/>
              </w:numPr>
              <w:spacing w:after="0" w:line="220" w:lineRule="atLeast"/>
              <w:rPr>
                <w:rFonts w:ascii="Arial" w:eastAsia="SimSun" w:hAnsi="Arial" w:cs="Arial"/>
                <w:iCs/>
                <w:sz w:val="20"/>
                <w:szCs w:val="20"/>
                <w:lang w:eastAsia="zh-CN"/>
              </w:rPr>
            </w:pPr>
            <w:r w:rsidRPr="0071123E">
              <w:rPr>
                <w:rFonts w:ascii="Arial" w:eastAsia="SimSun" w:hAnsi="Arial" w:cs="Arial"/>
                <w:iCs/>
                <w:sz w:val="20"/>
                <w:szCs w:val="20"/>
                <w:lang w:eastAsia="zh-CN"/>
              </w:rPr>
              <w:lastRenderedPageBreak/>
              <w:t>Ministrstvo za finance</w:t>
            </w:r>
          </w:p>
          <w:p w14:paraId="4DC7E49A" w14:textId="77777777" w:rsidR="0071123E" w:rsidRDefault="005E229E" w:rsidP="00E5676A">
            <w:pPr>
              <w:pStyle w:val="Odstavekseznama"/>
              <w:numPr>
                <w:ilvl w:val="0"/>
                <w:numId w:val="6"/>
              </w:numPr>
              <w:spacing w:after="0" w:line="220" w:lineRule="atLeast"/>
              <w:rPr>
                <w:rFonts w:ascii="Arial" w:eastAsia="SimSun" w:hAnsi="Arial" w:cs="Arial"/>
                <w:iCs/>
                <w:sz w:val="20"/>
                <w:szCs w:val="20"/>
                <w:lang w:eastAsia="zh-CN"/>
              </w:rPr>
            </w:pPr>
            <w:r w:rsidRPr="0071123E">
              <w:rPr>
                <w:rFonts w:ascii="Arial" w:eastAsia="SimSun" w:hAnsi="Arial" w:cs="Arial"/>
                <w:iCs/>
                <w:sz w:val="20"/>
                <w:szCs w:val="20"/>
                <w:lang w:eastAsia="zh-CN"/>
              </w:rPr>
              <w:t>Služba Vlade Re</w:t>
            </w:r>
            <w:r w:rsidR="00923D1E" w:rsidRPr="0071123E">
              <w:rPr>
                <w:rFonts w:ascii="Arial" w:eastAsia="SimSun" w:hAnsi="Arial" w:cs="Arial"/>
                <w:iCs/>
                <w:sz w:val="20"/>
                <w:szCs w:val="20"/>
                <w:lang w:eastAsia="zh-CN"/>
              </w:rPr>
              <w:t>publike Slovenije za zakonodajo</w:t>
            </w:r>
          </w:p>
          <w:p w14:paraId="63D9E7A4" w14:textId="39985E1D" w:rsidR="003D1025" w:rsidRDefault="003D1025" w:rsidP="00E5676A">
            <w:pPr>
              <w:pStyle w:val="Odstavekseznama"/>
              <w:numPr>
                <w:ilvl w:val="0"/>
                <w:numId w:val="6"/>
              </w:numPr>
              <w:spacing w:after="0" w:line="220" w:lineRule="atLeast"/>
              <w:rPr>
                <w:rFonts w:ascii="Arial" w:eastAsia="SimSun" w:hAnsi="Arial" w:cs="Arial"/>
                <w:iCs/>
                <w:sz w:val="20"/>
                <w:szCs w:val="20"/>
                <w:lang w:eastAsia="zh-CN"/>
              </w:rPr>
            </w:pPr>
            <w:r>
              <w:rPr>
                <w:rFonts w:ascii="Arial" w:eastAsia="SimSun" w:hAnsi="Arial" w:cs="Arial"/>
                <w:iCs/>
                <w:sz w:val="20"/>
                <w:szCs w:val="20"/>
                <w:lang w:eastAsia="zh-CN"/>
              </w:rPr>
              <w:t>Združenje mestnih občin Slovenije</w:t>
            </w:r>
          </w:p>
          <w:p w14:paraId="3B5CE0FC" w14:textId="77777777" w:rsidR="0071123E" w:rsidRDefault="005E229E" w:rsidP="00E5676A">
            <w:pPr>
              <w:pStyle w:val="Odstavekseznama"/>
              <w:numPr>
                <w:ilvl w:val="0"/>
                <w:numId w:val="6"/>
              </w:numPr>
              <w:spacing w:after="0" w:line="220" w:lineRule="atLeast"/>
              <w:rPr>
                <w:rFonts w:ascii="Arial" w:eastAsia="SimSun" w:hAnsi="Arial" w:cs="Arial"/>
                <w:iCs/>
                <w:sz w:val="20"/>
                <w:szCs w:val="20"/>
                <w:lang w:eastAsia="zh-CN"/>
              </w:rPr>
            </w:pPr>
            <w:r w:rsidRPr="0071123E">
              <w:rPr>
                <w:rFonts w:ascii="Arial" w:eastAsia="SimSun" w:hAnsi="Arial" w:cs="Arial"/>
                <w:iCs/>
                <w:sz w:val="20"/>
                <w:szCs w:val="20"/>
                <w:lang w:eastAsia="zh-CN"/>
              </w:rPr>
              <w:t>Razvojni</w:t>
            </w:r>
            <w:r w:rsidR="00923D1E" w:rsidRPr="0071123E">
              <w:rPr>
                <w:rFonts w:ascii="Arial" w:eastAsia="SimSun" w:hAnsi="Arial" w:cs="Arial"/>
                <w:iCs/>
                <w:sz w:val="20"/>
                <w:szCs w:val="20"/>
                <w:lang w:eastAsia="zh-CN"/>
              </w:rPr>
              <w:t xml:space="preserve"> svet Vzhodne kohezijske regije</w:t>
            </w:r>
          </w:p>
          <w:p w14:paraId="49C3591E" w14:textId="77777777" w:rsidR="005E229E" w:rsidRDefault="005E229E" w:rsidP="00E5676A">
            <w:pPr>
              <w:pStyle w:val="Odstavekseznama"/>
              <w:numPr>
                <w:ilvl w:val="0"/>
                <w:numId w:val="6"/>
              </w:numPr>
              <w:spacing w:after="0" w:line="220" w:lineRule="atLeast"/>
              <w:rPr>
                <w:rFonts w:ascii="Arial" w:eastAsia="SimSun" w:hAnsi="Arial" w:cs="Arial"/>
                <w:iCs/>
                <w:sz w:val="20"/>
                <w:szCs w:val="20"/>
                <w:lang w:eastAsia="zh-CN"/>
              </w:rPr>
            </w:pPr>
            <w:r w:rsidRPr="0071123E">
              <w:rPr>
                <w:rFonts w:ascii="Arial" w:eastAsia="SimSun" w:hAnsi="Arial" w:cs="Arial"/>
                <w:iCs/>
                <w:sz w:val="20"/>
                <w:szCs w:val="20"/>
                <w:lang w:eastAsia="zh-CN"/>
              </w:rPr>
              <w:t>Razvojni</w:t>
            </w:r>
            <w:r w:rsidR="00923D1E" w:rsidRPr="0071123E">
              <w:rPr>
                <w:rFonts w:ascii="Arial" w:eastAsia="SimSun" w:hAnsi="Arial" w:cs="Arial"/>
                <w:iCs/>
                <w:sz w:val="20"/>
                <w:szCs w:val="20"/>
                <w:lang w:eastAsia="zh-CN"/>
              </w:rPr>
              <w:t xml:space="preserve"> svet Zahodne kohezijske regije</w:t>
            </w:r>
          </w:p>
          <w:p w14:paraId="469DA880" w14:textId="752FF12B" w:rsidR="001D3BDC" w:rsidRPr="0071123E" w:rsidRDefault="001D3BDC" w:rsidP="001D3BDC">
            <w:pPr>
              <w:pStyle w:val="Odstavekseznama"/>
              <w:spacing w:after="0" w:line="220" w:lineRule="atLeast"/>
              <w:rPr>
                <w:rFonts w:ascii="Arial" w:eastAsia="SimSun" w:hAnsi="Arial" w:cs="Arial"/>
                <w:iCs/>
                <w:sz w:val="20"/>
                <w:szCs w:val="20"/>
                <w:lang w:eastAsia="zh-CN"/>
              </w:rPr>
            </w:pPr>
          </w:p>
        </w:tc>
      </w:tr>
      <w:tr w:rsidR="005E229E" w:rsidRPr="003E7C55" w14:paraId="774E0D0A" w14:textId="77777777" w:rsidTr="003D3B44">
        <w:trPr>
          <w:jc w:val="center"/>
        </w:trPr>
        <w:tc>
          <w:tcPr>
            <w:tcW w:w="9163" w:type="dxa"/>
            <w:gridSpan w:val="13"/>
          </w:tcPr>
          <w:p w14:paraId="6644C532" w14:textId="01949DFE" w:rsidR="005E229E" w:rsidRPr="003E7C55" w:rsidRDefault="005E229E" w:rsidP="003D3B4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E7C55">
              <w:rPr>
                <w:rFonts w:ascii="Arial" w:eastAsia="Times New Roman" w:hAnsi="Arial" w:cs="Arial"/>
                <w:b/>
                <w:sz w:val="20"/>
                <w:szCs w:val="20"/>
                <w:lang w:eastAsia="sl-SI"/>
              </w:rPr>
              <w:lastRenderedPageBreak/>
              <w:t xml:space="preserve">2. Predlog za obravnavo predloga zakona po nujnem ali skrajšanem postopku v državnem </w:t>
            </w:r>
            <w:r w:rsidR="00A77708">
              <w:rPr>
                <w:rFonts w:ascii="Arial" w:eastAsia="Times New Roman" w:hAnsi="Arial" w:cs="Arial"/>
                <w:b/>
                <w:sz w:val="20"/>
                <w:szCs w:val="20"/>
                <w:lang w:eastAsia="sl-SI"/>
              </w:rPr>
              <w:t>zboru z obrazložitvijo razlogov</w:t>
            </w:r>
          </w:p>
        </w:tc>
      </w:tr>
      <w:tr w:rsidR="005E229E" w:rsidRPr="003E7C55" w14:paraId="16123125" w14:textId="77777777" w:rsidTr="003D3B44">
        <w:trPr>
          <w:jc w:val="center"/>
        </w:trPr>
        <w:tc>
          <w:tcPr>
            <w:tcW w:w="9163" w:type="dxa"/>
            <w:gridSpan w:val="13"/>
          </w:tcPr>
          <w:p w14:paraId="08573ED5" w14:textId="77777777" w:rsidR="005E229E" w:rsidRPr="003E7C55" w:rsidRDefault="005E229E" w:rsidP="003D3B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E7C55">
              <w:rPr>
                <w:rFonts w:ascii="Arial" w:eastAsia="Times New Roman" w:hAnsi="Arial" w:cs="Arial"/>
                <w:iCs/>
                <w:sz w:val="20"/>
                <w:szCs w:val="20"/>
                <w:lang w:eastAsia="sl-SI"/>
              </w:rPr>
              <w:t>/</w:t>
            </w:r>
          </w:p>
        </w:tc>
      </w:tr>
      <w:tr w:rsidR="005E229E" w:rsidRPr="003E7C55" w14:paraId="7ACA01E3" w14:textId="77777777" w:rsidTr="003D3B44">
        <w:trPr>
          <w:jc w:val="center"/>
        </w:trPr>
        <w:tc>
          <w:tcPr>
            <w:tcW w:w="9163" w:type="dxa"/>
            <w:gridSpan w:val="13"/>
          </w:tcPr>
          <w:p w14:paraId="52F42205" w14:textId="3DAAFFEA" w:rsidR="005E229E" w:rsidRPr="003E7C55" w:rsidRDefault="005E229E" w:rsidP="003D3B4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3E7C55">
              <w:rPr>
                <w:rFonts w:ascii="Arial" w:eastAsia="Times New Roman" w:hAnsi="Arial" w:cs="Arial"/>
                <w:b/>
                <w:sz w:val="20"/>
                <w:szCs w:val="20"/>
                <w:lang w:eastAsia="sl-SI"/>
              </w:rPr>
              <w:t>3.a</w:t>
            </w:r>
            <w:proofErr w:type="spellEnd"/>
            <w:r w:rsidRPr="003E7C55">
              <w:rPr>
                <w:rFonts w:ascii="Arial" w:eastAsia="Times New Roman" w:hAnsi="Arial" w:cs="Arial"/>
                <w:b/>
                <w:sz w:val="20"/>
                <w:szCs w:val="20"/>
                <w:lang w:eastAsia="sl-SI"/>
              </w:rPr>
              <w:t xml:space="preserve"> Osebe, odgovorne za strokovno </w:t>
            </w:r>
            <w:r w:rsidR="00A77708">
              <w:rPr>
                <w:rFonts w:ascii="Arial" w:eastAsia="Times New Roman" w:hAnsi="Arial" w:cs="Arial"/>
                <w:b/>
                <w:sz w:val="20"/>
                <w:szCs w:val="20"/>
                <w:lang w:eastAsia="sl-SI"/>
              </w:rPr>
              <w:t>pripravo in usklajenost gradiva</w:t>
            </w:r>
          </w:p>
        </w:tc>
      </w:tr>
      <w:tr w:rsidR="005E229E" w:rsidRPr="003E7C55" w14:paraId="2895C469" w14:textId="77777777" w:rsidTr="003D3B44">
        <w:trPr>
          <w:jc w:val="center"/>
        </w:trPr>
        <w:tc>
          <w:tcPr>
            <w:tcW w:w="9163" w:type="dxa"/>
            <w:gridSpan w:val="13"/>
          </w:tcPr>
          <w:p w14:paraId="32B76D22" w14:textId="77777777" w:rsidR="005E229E" w:rsidRPr="003E7C55" w:rsidRDefault="005E229E" w:rsidP="003D3B44">
            <w:pPr>
              <w:numPr>
                <w:ilvl w:val="0"/>
                <w:numId w:val="5"/>
              </w:numPr>
              <w:spacing w:after="0" w:line="220" w:lineRule="atLeast"/>
              <w:rPr>
                <w:rFonts w:ascii="Arial" w:eastAsia="Times New Roman" w:hAnsi="Arial" w:cs="Arial"/>
                <w:iCs/>
                <w:sz w:val="20"/>
                <w:szCs w:val="20"/>
                <w:lang w:eastAsia="sl-SI"/>
              </w:rPr>
            </w:pPr>
            <w:r w:rsidRPr="003E7C55">
              <w:rPr>
                <w:rFonts w:ascii="Arial" w:eastAsia="Times New Roman" w:hAnsi="Arial" w:cs="Arial"/>
                <w:iCs/>
                <w:sz w:val="20"/>
                <w:szCs w:val="20"/>
                <w:lang w:eastAsia="sl-SI"/>
              </w:rPr>
              <w:t xml:space="preserve">Andrej Engelman, namestnik direktorja, </w:t>
            </w:r>
            <w:r w:rsidRPr="003E7C55">
              <w:rPr>
                <w:rFonts w:ascii="Arial" w:eastAsia="SimSun" w:hAnsi="Arial" w:cs="Arial"/>
                <w:iCs/>
                <w:sz w:val="20"/>
                <w:szCs w:val="20"/>
                <w:lang w:eastAsia="zh-CN"/>
              </w:rPr>
              <w:t>Služba Vlade Republike Slovenije za razvoj in evropsko kohezijsko politiko</w:t>
            </w:r>
          </w:p>
          <w:p w14:paraId="255F48B7" w14:textId="77777777" w:rsidR="005E229E" w:rsidRPr="003D1025" w:rsidRDefault="007B6354" w:rsidP="003D3B44">
            <w:pPr>
              <w:numPr>
                <w:ilvl w:val="0"/>
                <w:numId w:val="5"/>
              </w:numPr>
              <w:spacing w:after="0" w:line="220" w:lineRule="atLeast"/>
              <w:rPr>
                <w:rFonts w:ascii="Arial" w:eastAsia="Times New Roman" w:hAnsi="Arial" w:cs="Arial"/>
                <w:iCs/>
                <w:sz w:val="20"/>
                <w:szCs w:val="20"/>
                <w:lang w:eastAsia="sl-SI"/>
              </w:rPr>
            </w:pPr>
            <w:r>
              <w:rPr>
                <w:rFonts w:ascii="Arial" w:eastAsia="SimSun" w:hAnsi="Arial" w:cs="Arial"/>
                <w:iCs/>
                <w:sz w:val="20"/>
                <w:szCs w:val="20"/>
                <w:lang w:eastAsia="zh-CN"/>
              </w:rPr>
              <w:t>m</w:t>
            </w:r>
            <w:r w:rsidR="005E229E">
              <w:rPr>
                <w:rFonts w:ascii="Arial" w:eastAsia="SimSun" w:hAnsi="Arial" w:cs="Arial"/>
                <w:iCs/>
                <w:sz w:val="20"/>
                <w:szCs w:val="20"/>
                <w:lang w:eastAsia="zh-CN"/>
              </w:rPr>
              <w:t xml:space="preserve">ag. </w:t>
            </w:r>
            <w:r w:rsidR="005E229E" w:rsidRPr="003E7C55">
              <w:rPr>
                <w:rFonts w:ascii="Arial" w:eastAsia="SimSun" w:hAnsi="Arial" w:cs="Arial"/>
                <w:iCs/>
                <w:sz w:val="20"/>
                <w:szCs w:val="20"/>
                <w:lang w:eastAsia="zh-CN"/>
              </w:rPr>
              <w:t xml:space="preserve">Bojan </w:t>
            </w:r>
            <w:proofErr w:type="spellStart"/>
            <w:r w:rsidR="005E229E" w:rsidRPr="003E7C55">
              <w:rPr>
                <w:rFonts w:ascii="Arial" w:eastAsia="SimSun" w:hAnsi="Arial" w:cs="Arial"/>
                <w:iCs/>
                <w:sz w:val="20"/>
                <w:szCs w:val="20"/>
                <w:lang w:eastAsia="zh-CN"/>
              </w:rPr>
              <w:t>Suvorov</w:t>
            </w:r>
            <w:proofErr w:type="spellEnd"/>
            <w:r w:rsidR="005E229E" w:rsidRPr="003E7C55">
              <w:rPr>
                <w:rFonts w:ascii="Arial" w:eastAsia="SimSun" w:hAnsi="Arial" w:cs="Arial"/>
                <w:iCs/>
                <w:sz w:val="20"/>
                <w:szCs w:val="20"/>
                <w:lang w:eastAsia="zh-CN"/>
              </w:rPr>
              <w:t>, direktor Urada za kohezijsko politiko, Služba Vlade Republike Slovenije za razvoj in evropsko kohezijsko politiko</w:t>
            </w:r>
          </w:p>
          <w:p w14:paraId="41E27B02" w14:textId="6E1A1BC0" w:rsidR="003D1025" w:rsidRPr="003E7C55" w:rsidRDefault="003D1025" w:rsidP="003D1025">
            <w:pPr>
              <w:spacing w:after="0" w:line="220" w:lineRule="atLeast"/>
              <w:ind w:left="720"/>
              <w:rPr>
                <w:rFonts w:ascii="Arial" w:eastAsia="Times New Roman" w:hAnsi="Arial" w:cs="Arial"/>
                <w:iCs/>
                <w:sz w:val="20"/>
                <w:szCs w:val="20"/>
                <w:lang w:eastAsia="sl-SI"/>
              </w:rPr>
            </w:pPr>
          </w:p>
        </w:tc>
      </w:tr>
      <w:tr w:rsidR="005E229E" w:rsidRPr="003E7C55" w14:paraId="59578FC2" w14:textId="77777777" w:rsidTr="003D3B44">
        <w:trPr>
          <w:jc w:val="center"/>
        </w:trPr>
        <w:tc>
          <w:tcPr>
            <w:tcW w:w="9163" w:type="dxa"/>
            <w:gridSpan w:val="13"/>
          </w:tcPr>
          <w:p w14:paraId="149CAAF7" w14:textId="54265A96" w:rsidR="005E229E" w:rsidRPr="003E7C55" w:rsidRDefault="005E229E" w:rsidP="00A77708">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3E7C55">
              <w:rPr>
                <w:rFonts w:ascii="Arial" w:eastAsia="Times New Roman" w:hAnsi="Arial" w:cs="Arial"/>
                <w:b/>
                <w:iCs/>
                <w:sz w:val="20"/>
                <w:szCs w:val="20"/>
                <w:lang w:eastAsia="sl-SI"/>
              </w:rPr>
              <w:t>3.b</w:t>
            </w:r>
            <w:proofErr w:type="spellEnd"/>
            <w:r w:rsidRPr="003E7C55">
              <w:rPr>
                <w:rFonts w:ascii="Arial" w:eastAsia="Times New Roman" w:hAnsi="Arial" w:cs="Arial"/>
                <w:b/>
                <w:iCs/>
                <w:sz w:val="20"/>
                <w:szCs w:val="20"/>
                <w:lang w:eastAsia="sl-SI"/>
              </w:rPr>
              <w:t xml:space="preserve"> Zunanji strokovnjaki, ki so </w:t>
            </w:r>
            <w:r w:rsidRPr="003E7C55">
              <w:rPr>
                <w:rFonts w:ascii="Arial" w:eastAsia="Times New Roman" w:hAnsi="Arial" w:cs="Arial"/>
                <w:b/>
                <w:sz w:val="20"/>
                <w:szCs w:val="20"/>
                <w:lang w:eastAsia="sl-SI"/>
              </w:rPr>
              <w:t>sodelovali pri pripravi dela ali celotnega gradiva</w:t>
            </w:r>
          </w:p>
        </w:tc>
      </w:tr>
      <w:tr w:rsidR="005E229E" w:rsidRPr="003E7C55" w14:paraId="30545994" w14:textId="77777777" w:rsidTr="003D3B44">
        <w:trPr>
          <w:jc w:val="center"/>
        </w:trPr>
        <w:tc>
          <w:tcPr>
            <w:tcW w:w="9163" w:type="dxa"/>
            <w:gridSpan w:val="13"/>
          </w:tcPr>
          <w:p w14:paraId="0F32F101" w14:textId="77777777" w:rsidR="005E229E" w:rsidRPr="003E7C55" w:rsidRDefault="005E229E" w:rsidP="003D3B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E7C55">
              <w:rPr>
                <w:rFonts w:ascii="Arial" w:eastAsia="Times New Roman" w:hAnsi="Arial" w:cs="Arial"/>
                <w:iCs/>
                <w:sz w:val="20"/>
                <w:szCs w:val="20"/>
                <w:lang w:eastAsia="sl-SI"/>
              </w:rPr>
              <w:t>/</w:t>
            </w:r>
          </w:p>
        </w:tc>
      </w:tr>
      <w:tr w:rsidR="005E229E" w:rsidRPr="003E7C55" w14:paraId="46BFD009" w14:textId="77777777" w:rsidTr="003D3B44">
        <w:trPr>
          <w:trHeight w:val="314"/>
          <w:jc w:val="center"/>
        </w:trPr>
        <w:tc>
          <w:tcPr>
            <w:tcW w:w="9163" w:type="dxa"/>
            <w:gridSpan w:val="13"/>
          </w:tcPr>
          <w:p w14:paraId="2EFD4EAB" w14:textId="25053747" w:rsidR="005E229E" w:rsidRPr="003E7C55" w:rsidRDefault="005E229E" w:rsidP="003D3B4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E7C55">
              <w:rPr>
                <w:rFonts w:ascii="Arial" w:eastAsia="Times New Roman" w:hAnsi="Arial" w:cs="Arial"/>
                <w:b/>
                <w:sz w:val="20"/>
                <w:szCs w:val="20"/>
                <w:lang w:eastAsia="sl-SI"/>
              </w:rPr>
              <w:t>4. Predstavniki vlade, ki bodo sode</w:t>
            </w:r>
            <w:r w:rsidR="00A77708">
              <w:rPr>
                <w:rFonts w:ascii="Arial" w:eastAsia="Times New Roman" w:hAnsi="Arial" w:cs="Arial"/>
                <w:b/>
                <w:sz w:val="20"/>
                <w:szCs w:val="20"/>
                <w:lang w:eastAsia="sl-SI"/>
              </w:rPr>
              <w:t>lovali pri delu državnega zbora</w:t>
            </w:r>
          </w:p>
        </w:tc>
      </w:tr>
      <w:tr w:rsidR="005E229E" w:rsidRPr="003E7C55" w14:paraId="514266A7" w14:textId="77777777" w:rsidTr="003D3B44">
        <w:trPr>
          <w:jc w:val="center"/>
        </w:trPr>
        <w:tc>
          <w:tcPr>
            <w:tcW w:w="9163" w:type="dxa"/>
            <w:gridSpan w:val="13"/>
          </w:tcPr>
          <w:p w14:paraId="1FF9E7E8" w14:textId="0716B779" w:rsidR="005E229E" w:rsidRPr="003E7C55" w:rsidRDefault="006E16EF" w:rsidP="00C879DB">
            <w:pPr>
              <w:spacing w:after="0" w:line="220" w:lineRule="atLeast"/>
              <w:rPr>
                <w:rFonts w:ascii="Arial" w:eastAsia="Times New Roman" w:hAnsi="Arial" w:cs="Arial"/>
                <w:sz w:val="20"/>
                <w:szCs w:val="20"/>
                <w:lang w:eastAsia="sl-SI"/>
              </w:rPr>
            </w:pPr>
            <w:r>
              <w:rPr>
                <w:rFonts w:ascii="Arial" w:eastAsia="SimSun" w:hAnsi="Arial" w:cs="Arial"/>
                <w:iCs/>
                <w:sz w:val="20"/>
                <w:szCs w:val="20"/>
                <w:lang w:eastAsia="zh-CN"/>
              </w:rPr>
              <w:t>/</w:t>
            </w:r>
          </w:p>
        </w:tc>
      </w:tr>
      <w:tr w:rsidR="005E229E" w:rsidRPr="003E7C55" w14:paraId="04E8D383" w14:textId="77777777" w:rsidTr="003D3B44">
        <w:trPr>
          <w:trHeight w:val="336"/>
          <w:jc w:val="center"/>
        </w:trPr>
        <w:tc>
          <w:tcPr>
            <w:tcW w:w="9163" w:type="dxa"/>
            <w:gridSpan w:val="13"/>
          </w:tcPr>
          <w:p w14:paraId="7B68F76C" w14:textId="3AE38F11" w:rsidR="005E229E" w:rsidRPr="003E7C55" w:rsidRDefault="005E229E" w:rsidP="003D3B4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5676A">
              <w:rPr>
                <w:rFonts w:ascii="Arial" w:eastAsia="Times New Roman" w:hAnsi="Arial" w:cs="Arial"/>
                <w:b/>
                <w:sz w:val="20"/>
                <w:szCs w:val="20"/>
                <w:lang w:eastAsia="sl-SI"/>
              </w:rPr>
              <w:t xml:space="preserve">5. </w:t>
            </w:r>
            <w:r w:rsidR="00A77708" w:rsidRPr="00E5676A">
              <w:rPr>
                <w:rFonts w:ascii="Arial" w:eastAsia="Times New Roman" w:hAnsi="Arial" w:cs="Arial"/>
                <w:b/>
                <w:sz w:val="20"/>
                <w:szCs w:val="20"/>
                <w:lang w:eastAsia="sl-SI"/>
              </w:rPr>
              <w:t>Kratek povzetek gradiva</w:t>
            </w:r>
          </w:p>
        </w:tc>
      </w:tr>
      <w:tr w:rsidR="005E229E" w:rsidRPr="003E7C55" w14:paraId="6F319C23" w14:textId="77777777" w:rsidTr="003D3B44">
        <w:trPr>
          <w:jc w:val="center"/>
        </w:trPr>
        <w:tc>
          <w:tcPr>
            <w:tcW w:w="9163" w:type="dxa"/>
            <w:gridSpan w:val="13"/>
          </w:tcPr>
          <w:p w14:paraId="3E0B4398" w14:textId="67EEF46A" w:rsidR="004F2C52" w:rsidRPr="004F2C52" w:rsidRDefault="00723E8D" w:rsidP="004F2C52">
            <w:pPr>
              <w:spacing w:after="0" w:line="240" w:lineRule="atLeast"/>
              <w:jc w:val="both"/>
              <w:rPr>
                <w:rFonts w:ascii="Arial" w:eastAsia="Times New Roman" w:hAnsi="Arial" w:cs="Arial"/>
                <w:sz w:val="20"/>
                <w:szCs w:val="20"/>
              </w:rPr>
            </w:pPr>
            <w:r>
              <w:rPr>
                <w:rFonts w:ascii="Arial" w:eastAsia="Times New Roman" w:hAnsi="Arial" w:cs="Arial"/>
                <w:sz w:val="20"/>
                <w:szCs w:val="20"/>
              </w:rPr>
              <w:t>Leto 2018 je eno od pomembnejših let v izvajanju Operativnega programa za izvajanje evropske kohezijske politike v obdobju 2014–2020, saj je poudarek na spremljanju okvira uspešnosti, kar je namenjeno zagotavljanju doseganja (finančnih in fizičnih) kazalnikov kot so definirani v operativnem programu.</w:t>
            </w:r>
            <w:r w:rsidR="004F2C52">
              <w:rPr>
                <w:rFonts w:ascii="Arial" w:eastAsia="Times New Roman" w:hAnsi="Arial" w:cs="Arial"/>
                <w:sz w:val="20"/>
                <w:szCs w:val="20"/>
              </w:rPr>
              <w:t xml:space="preserve"> </w:t>
            </w:r>
          </w:p>
          <w:p w14:paraId="47153386" w14:textId="75A5D182" w:rsidR="004F2C52" w:rsidRPr="004F2C52" w:rsidRDefault="004F2C52" w:rsidP="004F2C52">
            <w:pPr>
              <w:autoSpaceDE w:val="0"/>
              <w:autoSpaceDN w:val="0"/>
              <w:adjustRightInd w:val="0"/>
              <w:spacing w:after="0" w:line="240" w:lineRule="atLeast"/>
              <w:jc w:val="both"/>
              <w:rPr>
                <w:rFonts w:ascii="Arial" w:eastAsia="Times New Roman" w:hAnsi="Arial" w:cs="Arial"/>
                <w:sz w:val="20"/>
                <w:szCs w:val="20"/>
                <w:lang w:eastAsia="sl-SI"/>
              </w:rPr>
            </w:pPr>
            <w:r w:rsidRPr="004F2C52">
              <w:rPr>
                <w:rFonts w:ascii="Arial" w:eastAsia="Times New Roman" w:hAnsi="Arial" w:cs="Arial"/>
                <w:sz w:val="20"/>
                <w:szCs w:val="20"/>
                <w:lang w:eastAsia="sl-SI"/>
              </w:rPr>
              <w:t xml:space="preserve">SVRK </w:t>
            </w:r>
            <w:r w:rsidR="0022228D">
              <w:rPr>
                <w:rFonts w:ascii="Arial" w:eastAsia="Times New Roman" w:hAnsi="Arial" w:cs="Arial"/>
                <w:sz w:val="20"/>
                <w:szCs w:val="20"/>
                <w:lang w:eastAsia="sl-SI"/>
              </w:rPr>
              <w:t xml:space="preserve">je </w:t>
            </w:r>
            <w:r w:rsidRPr="004F2C52">
              <w:rPr>
                <w:rFonts w:ascii="Arial" w:eastAsia="Times New Roman" w:hAnsi="Arial" w:cs="Arial"/>
                <w:sz w:val="20"/>
                <w:szCs w:val="20"/>
                <w:lang w:eastAsia="sl-SI"/>
              </w:rPr>
              <w:t xml:space="preserve">v vlogi organa upravljanja, v sodelovanju s pristojnimi posredniškimi organi, pristopila k pregledu ustreznosti predpostavk za opredeljevanje kazalnikov okvira uspešnosti ter s tem povezanih mejnikov in ciljnih vrednosti ter oblikovala predlog spremembe operativnega programa v smislu izboljšanja/dopolnjevanja/prilagajanja metodoloških predpostavk relevantnih kazalnikov in njihovih mejnikov in/ali ciljnih vrednosti. </w:t>
            </w:r>
          </w:p>
          <w:p w14:paraId="7563697A" w14:textId="1475D893" w:rsidR="0022228D" w:rsidRPr="004F2C52" w:rsidRDefault="004F2C52" w:rsidP="004F2C52">
            <w:pPr>
              <w:autoSpaceDE w:val="0"/>
              <w:autoSpaceDN w:val="0"/>
              <w:adjustRightInd w:val="0"/>
              <w:spacing w:after="0" w:line="240" w:lineRule="atLeast"/>
              <w:jc w:val="both"/>
              <w:rPr>
                <w:rFonts w:ascii="Arial" w:eastAsia="Times New Roman" w:hAnsi="Arial" w:cs="Arial"/>
                <w:sz w:val="20"/>
                <w:szCs w:val="20"/>
                <w:lang w:eastAsia="sl-SI"/>
              </w:rPr>
            </w:pPr>
            <w:r w:rsidRPr="004F2C52">
              <w:rPr>
                <w:rFonts w:ascii="Arial" w:eastAsia="Times New Roman" w:hAnsi="Arial" w:cs="Arial"/>
                <w:sz w:val="20"/>
                <w:szCs w:val="20"/>
                <w:lang w:eastAsia="sl-SI"/>
              </w:rPr>
              <w:t xml:space="preserve">Predlog spremembe operativnega programa je pripravljen na osnovi izhodišč za spremembo Operativnega programa za izvajanje evropske kohezijske politike v obdobju 2014–2020, ki so bila predstavljena tudi članom Odbora za spremljanje operativnega programa na </w:t>
            </w:r>
            <w:r>
              <w:rPr>
                <w:rFonts w:ascii="Arial" w:eastAsia="Times New Roman" w:hAnsi="Arial" w:cs="Arial"/>
                <w:sz w:val="20"/>
                <w:szCs w:val="20"/>
                <w:lang w:eastAsia="sl-SI"/>
              </w:rPr>
              <w:t xml:space="preserve">peti </w:t>
            </w:r>
            <w:r w:rsidRPr="004F2C52">
              <w:rPr>
                <w:rFonts w:ascii="Arial" w:eastAsia="Times New Roman" w:hAnsi="Arial" w:cs="Arial"/>
                <w:sz w:val="20"/>
                <w:szCs w:val="20"/>
                <w:lang w:eastAsia="sl-SI"/>
              </w:rPr>
              <w:t>redni seji 25. maja 2018.</w:t>
            </w:r>
            <w:r w:rsidR="008803D8">
              <w:rPr>
                <w:rFonts w:ascii="Arial" w:eastAsia="Times New Roman" w:hAnsi="Arial" w:cs="Arial"/>
                <w:sz w:val="20"/>
                <w:szCs w:val="20"/>
                <w:lang w:eastAsia="sl-SI"/>
              </w:rPr>
              <w:t xml:space="preserve"> </w:t>
            </w:r>
            <w:r w:rsidR="0022228D">
              <w:rPr>
                <w:rFonts w:ascii="Arial" w:eastAsia="Times New Roman" w:hAnsi="Arial" w:cs="Arial"/>
                <w:sz w:val="20"/>
                <w:szCs w:val="20"/>
                <w:lang w:eastAsia="sl-SI"/>
              </w:rPr>
              <w:t xml:space="preserve">Predlog </w:t>
            </w:r>
            <w:r w:rsidR="009E76CB">
              <w:rPr>
                <w:rFonts w:ascii="Arial" w:eastAsia="Times New Roman" w:hAnsi="Arial" w:cs="Arial"/>
                <w:sz w:val="20"/>
                <w:szCs w:val="20"/>
                <w:lang w:eastAsia="sl-SI"/>
              </w:rPr>
              <w:t>vsebuje predvsem spremembe glede kazalnikov za leto 2018, kar predstavlja spremembe, ki upoštevajo predvideno politiko Evropske komisije do dopolnitev okvira uspešnosti za predvideno leto.</w:t>
            </w:r>
          </w:p>
          <w:p w14:paraId="7056ECA5" w14:textId="3B367CD6" w:rsidR="00723E8D" w:rsidRDefault="009E76CB" w:rsidP="0052250A">
            <w:pPr>
              <w:autoSpaceDE w:val="0"/>
              <w:autoSpaceDN w:val="0"/>
              <w:adjustRightInd w:val="0"/>
              <w:spacing w:after="0" w:line="24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723E8D" w:rsidRPr="00723E8D">
              <w:rPr>
                <w:rFonts w:ascii="Arial" w:eastAsia="Times New Roman" w:hAnsi="Arial" w:cs="Arial"/>
                <w:sz w:val="20"/>
                <w:szCs w:val="20"/>
                <w:lang w:eastAsia="sl-SI"/>
              </w:rPr>
              <w:t xml:space="preserve">rgan upravljanja </w:t>
            </w:r>
            <w:r>
              <w:rPr>
                <w:rFonts w:ascii="Arial" w:eastAsia="Times New Roman" w:hAnsi="Arial" w:cs="Arial"/>
                <w:sz w:val="20"/>
                <w:szCs w:val="20"/>
                <w:lang w:eastAsia="sl-SI"/>
              </w:rPr>
              <w:t xml:space="preserve">je bil s strani Evropske komisije pozvan, da v primeru, ko gre za spremembe, ki se navezujejo na kazalnike okvira uspešnosti, </w:t>
            </w:r>
            <w:r w:rsidR="00723E8D" w:rsidRPr="00723E8D">
              <w:rPr>
                <w:rFonts w:ascii="Arial" w:eastAsia="Times New Roman" w:hAnsi="Arial" w:cs="Arial"/>
                <w:sz w:val="20"/>
                <w:szCs w:val="20"/>
                <w:lang w:eastAsia="sl-SI"/>
              </w:rPr>
              <w:t>pripravi predlog spremembe operativnega programa</w:t>
            </w:r>
            <w:r w:rsidR="006D45F3">
              <w:rPr>
                <w:rFonts w:ascii="Arial" w:eastAsia="Times New Roman" w:hAnsi="Arial" w:cs="Arial"/>
                <w:sz w:val="20"/>
                <w:szCs w:val="20"/>
                <w:lang w:eastAsia="sl-SI"/>
              </w:rPr>
              <w:t xml:space="preserve"> najkasneje do 30. junija 2018</w:t>
            </w:r>
            <w:r w:rsidR="0052250A">
              <w:rPr>
                <w:rFonts w:ascii="Arial" w:eastAsia="Times New Roman" w:hAnsi="Arial" w:cs="Arial"/>
                <w:sz w:val="20"/>
                <w:szCs w:val="20"/>
                <w:lang w:eastAsia="sl-SI"/>
              </w:rPr>
              <w:t xml:space="preserve">. </w:t>
            </w:r>
            <w:r w:rsidR="00723E8D" w:rsidRPr="00723E8D">
              <w:rPr>
                <w:rFonts w:ascii="Arial" w:eastAsia="Times New Roman" w:hAnsi="Arial" w:cs="Arial"/>
                <w:sz w:val="20"/>
                <w:szCs w:val="20"/>
                <w:lang w:eastAsia="sl-SI"/>
              </w:rPr>
              <w:t>Upoštevaje navedeno usmeritev Evropske komisije glede roka za predložitev s</w:t>
            </w:r>
            <w:r w:rsidR="008D6016">
              <w:rPr>
                <w:rFonts w:ascii="Arial" w:eastAsia="Times New Roman" w:hAnsi="Arial" w:cs="Arial"/>
                <w:sz w:val="20"/>
                <w:szCs w:val="20"/>
                <w:lang w:eastAsia="sl-SI"/>
              </w:rPr>
              <w:t>prememb operativnih programov, je</w:t>
            </w:r>
            <w:r w:rsidR="00723E8D" w:rsidRPr="00723E8D">
              <w:rPr>
                <w:rFonts w:ascii="Arial" w:eastAsia="Times New Roman" w:hAnsi="Arial" w:cs="Arial"/>
                <w:sz w:val="20"/>
                <w:szCs w:val="20"/>
                <w:lang w:eastAsia="sl-SI"/>
              </w:rPr>
              <w:t xml:space="preserve"> organ upravljanja spremembo </w:t>
            </w:r>
            <w:r w:rsidR="00723E8D" w:rsidRPr="00E5676A">
              <w:rPr>
                <w:rFonts w:ascii="Arial" w:eastAsia="Times New Roman" w:hAnsi="Arial" w:cs="Arial"/>
                <w:sz w:val="20"/>
                <w:szCs w:val="20"/>
                <w:lang w:eastAsia="sl-SI"/>
              </w:rPr>
              <w:t xml:space="preserve">operativnega programa posredoval </w:t>
            </w:r>
            <w:r w:rsidR="008D6016" w:rsidRPr="00E5676A">
              <w:rPr>
                <w:rFonts w:ascii="Arial" w:eastAsia="Times New Roman" w:hAnsi="Arial" w:cs="Arial"/>
                <w:sz w:val="20"/>
                <w:szCs w:val="20"/>
                <w:lang w:eastAsia="sl-SI"/>
              </w:rPr>
              <w:t xml:space="preserve">v </w:t>
            </w:r>
            <w:r w:rsidR="0065365A" w:rsidRPr="00E5676A">
              <w:rPr>
                <w:rFonts w:ascii="Arial" w:eastAsia="Times New Roman" w:hAnsi="Arial" w:cs="Arial"/>
                <w:sz w:val="20"/>
                <w:szCs w:val="20"/>
                <w:lang w:eastAsia="sl-SI"/>
              </w:rPr>
              <w:t>predhodno soglasje</w:t>
            </w:r>
            <w:r w:rsidR="008D6016" w:rsidRPr="00E5676A">
              <w:rPr>
                <w:rFonts w:ascii="Arial" w:eastAsia="Times New Roman" w:hAnsi="Arial" w:cs="Arial"/>
                <w:sz w:val="20"/>
                <w:szCs w:val="20"/>
                <w:lang w:eastAsia="sl-SI"/>
              </w:rPr>
              <w:t xml:space="preserve"> Razvojnima svetoma obeh kohezijskih regij </w:t>
            </w:r>
            <w:r w:rsidR="00B76D5D" w:rsidRPr="00E5676A">
              <w:rPr>
                <w:rFonts w:ascii="Arial" w:eastAsia="Times New Roman" w:hAnsi="Arial" w:cs="Arial"/>
                <w:sz w:val="20"/>
                <w:szCs w:val="20"/>
                <w:lang w:eastAsia="sl-SI"/>
              </w:rPr>
              <w:t xml:space="preserve">(potrditev na seji dne </w:t>
            </w:r>
            <w:r w:rsidR="0065365A" w:rsidRPr="00E5676A">
              <w:rPr>
                <w:rFonts w:ascii="Arial" w:eastAsia="Times New Roman" w:hAnsi="Arial" w:cs="Arial"/>
                <w:sz w:val="20"/>
                <w:szCs w:val="20"/>
                <w:lang w:eastAsia="sl-SI"/>
              </w:rPr>
              <w:t>21.</w:t>
            </w:r>
            <w:r w:rsidR="0052250A" w:rsidRPr="00E5676A">
              <w:rPr>
                <w:rFonts w:ascii="Arial" w:eastAsia="Times New Roman" w:hAnsi="Arial" w:cs="Arial"/>
                <w:sz w:val="20"/>
                <w:szCs w:val="20"/>
                <w:lang w:eastAsia="sl-SI"/>
              </w:rPr>
              <w:t xml:space="preserve"> junija </w:t>
            </w:r>
            <w:r w:rsidR="0065365A" w:rsidRPr="00E5676A">
              <w:rPr>
                <w:rFonts w:ascii="Arial" w:eastAsia="Times New Roman" w:hAnsi="Arial" w:cs="Arial"/>
                <w:sz w:val="20"/>
                <w:szCs w:val="20"/>
                <w:lang w:eastAsia="sl-SI"/>
              </w:rPr>
              <w:t>2018</w:t>
            </w:r>
            <w:r w:rsidR="00B76D5D" w:rsidRPr="00E5676A">
              <w:rPr>
                <w:rFonts w:ascii="Arial" w:eastAsia="Times New Roman" w:hAnsi="Arial" w:cs="Arial"/>
                <w:sz w:val="20"/>
                <w:szCs w:val="20"/>
                <w:lang w:eastAsia="sl-SI"/>
              </w:rPr>
              <w:t xml:space="preserve">) </w:t>
            </w:r>
            <w:r w:rsidR="008D6016" w:rsidRPr="00E5676A">
              <w:rPr>
                <w:rFonts w:ascii="Arial" w:eastAsia="Times New Roman" w:hAnsi="Arial" w:cs="Arial"/>
                <w:sz w:val="20"/>
                <w:szCs w:val="20"/>
                <w:lang w:eastAsia="sl-SI"/>
              </w:rPr>
              <w:t xml:space="preserve">in </w:t>
            </w:r>
            <w:r w:rsidR="00723E8D" w:rsidRPr="00E5676A">
              <w:rPr>
                <w:rFonts w:ascii="Arial" w:eastAsia="Times New Roman" w:hAnsi="Arial" w:cs="Arial"/>
                <w:sz w:val="20"/>
                <w:szCs w:val="20"/>
                <w:lang w:eastAsia="sl-SI"/>
              </w:rPr>
              <w:t>Odboru za spremljanje</w:t>
            </w:r>
            <w:r w:rsidR="008D6016" w:rsidRPr="00E5676A">
              <w:rPr>
                <w:rFonts w:ascii="Arial" w:eastAsia="Times New Roman" w:hAnsi="Arial" w:cs="Arial"/>
                <w:sz w:val="20"/>
                <w:szCs w:val="20"/>
                <w:lang w:eastAsia="sl-SI"/>
              </w:rPr>
              <w:t xml:space="preserve"> operativnega programa za izvajanje evropske kohezijske politike v obdobju 2014–2020</w:t>
            </w:r>
            <w:r w:rsidR="00B76D5D" w:rsidRPr="00E5676A">
              <w:rPr>
                <w:rFonts w:ascii="Arial" w:eastAsia="Times New Roman" w:hAnsi="Arial" w:cs="Arial"/>
                <w:sz w:val="20"/>
                <w:szCs w:val="20"/>
                <w:lang w:eastAsia="sl-SI"/>
              </w:rPr>
              <w:t xml:space="preserve"> (potrditev na dopisni seji dne </w:t>
            </w:r>
            <w:r w:rsidR="0052250A" w:rsidRPr="00E5676A">
              <w:rPr>
                <w:rFonts w:ascii="Arial" w:eastAsia="Times New Roman" w:hAnsi="Arial" w:cs="Arial"/>
                <w:sz w:val="20"/>
                <w:szCs w:val="20"/>
                <w:lang w:eastAsia="sl-SI"/>
              </w:rPr>
              <w:t>21. junija 2018</w:t>
            </w:r>
            <w:r w:rsidR="00B76D5D" w:rsidRPr="00E5676A">
              <w:rPr>
                <w:rFonts w:ascii="Arial" w:eastAsia="Times New Roman" w:hAnsi="Arial" w:cs="Arial"/>
                <w:sz w:val="20"/>
                <w:szCs w:val="20"/>
                <w:lang w:eastAsia="sl-SI"/>
              </w:rPr>
              <w:t>)</w:t>
            </w:r>
            <w:r w:rsidR="008D6016" w:rsidRPr="00E5676A">
              <w:rPr>
                <w:rFonts w:ascii="Arial" w:eastAsia="Times New Roman" w:hAnsi="Arial" w:cs="Arial"/>
                <w:sz w:val="20"/>
                <w:szCs w:val="20"/>
                <w:lang w:eastAsia="sl-SI"/>
              </w:rPr>
              <w:t>.</w:t>
            </w:r>
          </w:p>
          <w:p w14:paraId="73070401" w14:textId="3459B3E3" w:rsidR="008D6016" w:rsidRPr="003E7C55" w:rsidRDefault="008D6016" w:rsidP="008D6016">
            <w:pPr>
              <w:spacing w:after="0" w:line="240" w:lineRule="atLeast"/>
              <w:jc w:val="both"/>
              <w:rPr>
                <w:rFonts w:ascii="Arial" w:eastAsia="Times New Roman" w:hAnsi="Arial" w:cs="Arial"/>
                <w:sz w:val="20"/>
                <w:szCs w:val="20"/>
              </w:rPr>
            </w:pPr>
          </w:p>
        </w:tc>
      </w:tr>
      <w:tr w:rsidR="005E229E" w:rsidRPr="003E7C55" w14:paraId="75D9A57F" w14:textId="77777777" w:rsidTr="003D3B44">
        <w:trPr>
          <w:jc w:val="center"/>
        </w:trPr>
        <w:tc>
          <w:tcPr>
            <w:tcW w:w="9163" w:type="dxa"/>
            <w:gridSpan w:val="13"/>
          </w:tcPr>
          <w:p w14:paraId="5D3FDBA1" w14:textId="20C1F214" w:rsidR="005E229E" w:rsidRPr="003E7C55" w:rsidRDefault="00A77708" w:rsidP="003D3B4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6. Presoja posledic za</w:t>
            </w:r>
          </w:p>
        </w:tc>
      </w:tr>
      <w:tr w:rsidR="005E229E" w:rsidRPr="003E7C55" w14:paraId="2A775ECD" w14:textId="77777777" w:rsidTr="003D3B44">
        <w:trPr>
          <w:jc w:val="center"/>
        </w:trPr>
        <w:tc>
          <w:tcPr>
            <w:tcW w:w="1448" w:type="dxa"/>
          </w:tcPr>
          <w:p w14:paraId="39AEFC90" w14:textId="77777777" w:rsidR="005E229E" w:rsidRPr="003E7C55" w:rsidRDefault="005E229E" w:rsidP="003D3B4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E7C55">
              <w:rPr>
                <w:rFonts w:ascii="Arial" w:eastAsia="Times New Roman" w:hAnsi="Arial" w:cs="Arial"/>
                <w:iCs/>
                <w:sz w:val="20"/>
                <w:szCs w:val="20"/>
                <w:lang w:eastAsia="sl-SI"/>
              </w:rPr>
              <w:t>a)</w:t>
            </w:r>
          </w:p>
        </w:tc>
        <w:tc>
          <w:tcPr>
            <w:tcW w:w="5444" w:type="dxa"/>
            <w:gridSpan w:val="8"/>
          </w:tcPr>
          <w:p w14:paraId="091BEADF" w14:textId="180F0CB6" w:rsidR="005E229E" w:rsidRPr="003E7C55" w:rsidRDefault="005E229E" w:rsidP="003D3B4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E7C55">
              <w:rPr>
                <w:rFonts w:ascii="Arial" w:eastAsia="Times New Roman" w:hAnsi="Arial" w:cs="Arial"/>
                <w:sz w:val="20"/>
                <w:szCs w:val="20"/>
                <w:lang w:eastAsia="sl-SI"/>
              </w:rPr>
              <w:t xml:space="preserve">javnofinančna sredstva nad 40.000 </w:t>
            </w:r>
            <w:r w:rsidR="005358BD">
              <w:rPr>
                <w:rFonts w:ascii="Arial" w:eastAsia="Times New Roman" w:hAnsi="Arial" w:cs="Arial"/>
                <w:sz w:val="20"/>
                <w:szCs w:val="20"/>
                <w:lang w:eastAsia="sl-SI"/>
              </w:rPr>
              <w:t>evrov</w:t>
            </w:r>
            <w:r w:rsidRPr="003E7C55">
              <w:rPr>
                <w:rFonts w:ascii="Arial" w:eastAsia="Times New Roman" w:hAnsi="Arial" w:cs="Arial"/>
                <w:sz w:val="20"/>
                <w:szCs w:val="20"/>
                <w:lang w:eastAsia="sl-SI"/>
              </w:rPr>
              <w:t xml:space="preserve"> v tekočem in naslednjih treh letih</w:t>
            </w:r>
          </w:p>
        </w:tc>
        <w:tc>
          <w:tcPr>
            <w:tcW w:w="2271" w:type="dxa"/>
            <w:gridSpan w:val="4"/>
            <w:shd w:val="clear" w:color="auto" w:fill="auto"/>
            <w:vAlign w:val="center"/>
          </w:tcPr>
          <w:p w14:paraId="0F0E163A" w14:textId="36F87910" w:rsidR="005E229E" w:rsidRPr="003E7C55" w:rsidRDefault="005E229E" w:rsidP="003D3B44">
            <w:pPr>
              <w:overflowPunct w:val="0"/>
              <w:autoSpaceDE w:val="0"/>
              <w:autoSpaceDN w:val="0"/>
              <w:adjustRightInd w:val="0"/>
              <w:spacing w:after="0" w:line="260" w:lineRule="exact"/>
              <w:jc w:val="center"/>
              <w:textAlignment w:val="baseline"/>
              <w:rPr>
                <w:rFonts w:ascii="Arial" w:eastAsia="Times New Roman" w:hAnsi="Arial" w:cs="Arial"/>
                <w:iCs/>
                <w:sz w:val="20"/>
                <w:szCs w:val="20"/>
                <w:highlight w:val="yellow"/>
                <w:lang w:eastAsia="sl-SI"/>
              </w:rPr>
            </w:pPr>
            <w:r w:rsidRPr="00E5676A">
              <w:rPr>
                <w:rFonts w:ascii="Arial" w:eastAsia="Times New Roman" w:hAnsi="Arial" w:cs="Arial"/>
                <w:sz w:val="20"/>
                <w:szCs w:val="20"/>
                <w:lang w:eastAsia="sl-SI"/>
              </w:rPr>
              <w:t>DA</w:t>
            </w:r>
            <w:r w:rsidR="003D1025" w:rsidRPr="00E5676A">
              <w:rPr>
                <w:rFonts w:ascii="Arial" w:eastAsia="Times New Roman" w:hAnsi="Arial" w:cs="Arial"/>
                <w:sz w:val="20"/>
                <w:szCs w:val="20"/>
                <w:lang w:eastAsia="sl-SI"/>
              </w:rPr>
              <w:t>/NE</w:t>
            </w:r>
          </w:p>
        </w:tc>
      </w:tr>
      <w:tr w:rsidR="005E229E" w:rsidRPr="003E7C55" w14:paraId="4088068C" w14:textId="77777777" w:rsidTr="003D3B44">
        <w:trPr>
          <w:jc w:val="center"/>
        </w:trPr>
        <w:tc>
          <w:tcPr>
            <w:tcW w:w="1448" w:type="dxa"/>
          </w:tcPr>
          <w:p w14:paraId="407CACFF" w14:textId="77777777" w:rsidR="005E229E" w:rsidRPr="003E7C55" w:rsidRDefault="005E229E" w:rsidP="003D3B4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E7C55">
              <w:rPr>
                <w:rFonts w:ascii="Arial" w:eastAsia="Times New Roman" w:hAnsi="Arial" w:cs="Arial"/>
                <w:iCs/>
                <w:sz w:val="20"/>
                <w:szCs w:val="20"/>
                <w:lang w:eastAsia="sl-SI"/>
              </w:rPr>
              <w:t>b)</w:t>
            </w:r>
          </w:p>
        </w:tc>
        <w:tc>
          <w:tcPr>
            <w:tcW w:w="5444" w:type="dxa"/>
            <w:gridSpan w:val="8"/>
          </w:tcPr>
          <w:p w14:paraId="0A059A44" w14:textId="77777777" w:rsidR="005E229E" w:rsidRPr="003E7C55" w:rsidRDefault="005E229E" w:rsidP="003D3B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E7C55">
              <w:rPr>
                <w:rFonts w:ascii="Arial" w:eastAsia="Times New Roman" w:hAnsi="Arial" w:cs="Arial"/>
                <w:bCs/>
                <w:sz w:val="20"/>
                <w:szCs w:val="20"/>
                <w:lang w:eastAsia="sl-SI"/>
              </w:rPr>
              <w:t>usklajenost slovenskega pravnega reda s pravnim redom Evropske unije</w:t>
            </w:r>
          </w:p>
        </w:tc>
        <w:tc>
          <w:tcPr>
            <w:tcW w:w="2271" w:type="dxa"/>
            <w:gridSpan w:val="4"/>
            <w:vAlign w:val="center"/>
          </w:tcPr>
          <w:p w14:paraId="13FBDE33" w14:textId="77777777" w:rsidR="005E229E" w:rsidRPr="003E7C55" w:rsidRDefault="005E229E" w:rsidP="003D3B4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E7C55">
              <w:rPr>
                <w:rFonts w:ascii="Arial" w:eastAsia="Times New Roman" w:hAnsi="Arial" w:cs="Arial"/>
                <w:sz w:val="20"/>
                <w:szCs w:val="20"/>
                <w:lang w:eastAsia="sl-SI"/>
              </w:rPr>
              <w:t>NE</w:t>
            </w:r>
          </w:p>
        </w:tc>
      </w:tr>
      <w:tr w:rsidR="005E229E" w:rsidRPr="003E7C55" w14:paraId="52CCFC94" w14:textId="77777777" w:rsidTr="003D3B44">
        <w:trPr>
          <w:jc w:val="center"/>
        </w:trPr>
        <w:tc>
          <w:tcPr>
            <w:tcW w:w="1448" w:type="dxa"/>
          </w:tcPr>
          <w:p w14:paraId="3D6FEF4B" w14:textId="77777777" w:rsidR="005E229E" w:rsidRPr="003E7C55" w:rsidRDefault="005E229E" w:rsidP="003D3B4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E7C55">
              <w:rPr>
                <w:rFonts w:ascii="Arial" w:eastAsia="Times New Roman" w:hAnsi="Arial" w:cs="Arial"/>
                <w:iCs/>
                <w:sz w:val="20"/>
                <w:szCs w:val="20"/>
                <w:lang w:eastAsia="sl-SI"/>
              </w:rPr>
              <w:t>c)</w:t>
            </w:r>
          </w:p>
        </w:tc>
        <w:tc>
          <w:tcPr>
            <w:tcW w:w="5444" w:type="dxa"/>
            <w:gridSpan w:val="8"/>
          </w:tcPr>
          <w:p w14:paraId="0A3BE033" w14:textId="77777777" w:rsidR="005E229E" w:rsidRPr="003E7C55" w:rsidRDefault="005E229E" w:rsidP="003D3B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E7C55">
              <w:rPr>
                <w:rFonts w:ascii="Arial" w:eastAsia="Times New Roman" w:hAnsi="Arial" w:cs="Arial"/>
                <w:sz w:val="20"/>
                <w:szCs w:val="20"/>
                <w:lang w:eastAsia="sl-SI"/>
              </w:rPr>
              <w:t>administrativne posledice</w:t>
            </w:r>
          </w:p>
        </w:tc>
        <w:tc>
          <w:tcPr>
            <w:tcW w:w="2271" w:type="dxa"/>
            <w:gridSpan w:val="4"/>
            <w:vAlign w:val="center"/>
          </w:tcPr>
          <w:p w14:paraId="3614B0BC" w14:textId="77777777" w:rsidR="005E229E" w:rsidRPr="003E7C55" w:rsidRDefault="005E229E" w:rsidP="003D3B44">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E7C55">
              <w:rPr>
                <w:rFonts w:ascii="Arial" w:eastAsia="Times New Roman" w:hAnsi="Arial" w:cs="Arial"/>
                <w:sz w:val="20"/>
                <w:szCs w:val="20"/>
                <w:lang w:eastAsia="sl-SI"/>
              </w:rPr>
              <w:t>NE</w:t>
            </w:r>
          </w:p>
        </w:tc>
      </w:tr>
      <w:tr w:rsidR="005E229E" w:rsidRPr="003E7C55" w14:paraId="0899B002" w14:textId="77777777" w:rsidTr="003D3B44">
        <w:trPr>
          <w:jc w:val="center"/>
        </w:trPr>
        <w:tc>
          <w:tcPr>
            <w:tcW w:w="1448" w:type="dxa"/>
          </w:tcPr>
          <w:p w14:paraId="1D02A344" w14:textId="77777777" w:rsidR="005E229E" w:rsidRPr="003E7C55" w:rsidRDefault="005E229E" w:rsidP="003D3B4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E7C55">
              <w:rPr>
                <w:rFonts w:ascii="Arial" w:eastAsia="Times New Roman" w:hAnsi="Arial" w:cs="Arial"/>
                <w:iCs/>
                <w:sz w:val="20"/>
                <w:szCs w:val="20"/>
                <w:lang w:eastAsia="sl-SI"/>
              </w:rPr>
              <w:t>č)</w:t>
            </w:r>
          </w:p>
        </w:tc>
        <w:tc>
          <w:tcPr>
            <w:tcW w:w="5444" w:type="dxa"/>
            <w:gridSpan w:val="8"/>
          </w:tcPr>
          <w:p w14:paraId="093E37F4" w14:textId="77777777" w:rsidR="005E229E" w:rsidRPr="003E7C55" w:rsidRDefault="005E229E" w:rsidP="003D3B4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E7C55">
              <w:rPr>
                <w:rFonts w:ascii="Arial" w:eastAsia="Times New Roman" w:hAnsi="Arial" w:cs="Arial"/>
                <w:sz w:val="20"/>
                <w:szCs w:val="20"/>
                <w:lang w:eastAsia="sl-SI"/>
              </w:rPr>
              <w:t>gospodarstvo, zlasti</w:t>
            </w:r>
            <w:r w:rsidRPr="003E7C55">
              <w:rPr>
                <w:rFonts w:ascii="Arial" w:eastAsia="Times New Roman" w:hAnsi="Arial" w:cs="Arial"/>
                <w:bCs/>
                <w:sz w:val="20"/>
                <w:szCs w:val="20"/>
                <w:lang w:eastAsia="sl-SI"/>
              </w:rPr>
              <w:t xml:space="preserve"> mala in srednja podjetja ter konkurenčnost podjetij</w:t>
            </w:r>
          </w:p>
        </w:tc>
        <w:tc>
          <w:tcPr>
            <w:tcW w:w="2271" w:type="dxa"/>
            <w:gridSpan w:val="4"/>
            <w:vAlign w:val="center"/>
          </w:tcPr>
          <w:p w14:paraId="32F553B9" w14:textId="77777777" w:rsidR="005E229E" w:rsidRPr="003E7C55" w:rsidRDefault="005E229E" w:rsidP="003D3B4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E7C55">
              <w:rPr>
                <w:rFonts w:ascii="Arial" w:eastAsia="Times New Roman" w:hAnsi="Arial" w:cs="Arial"/>
                <w:sz w:val="20"/>
                <w:szCs w:val="20"/>
                <w:lang w:eastAsia="sl-SI"/>
              </w:rPr>
              <w:t>NE</w:t>
            </w:r>
          </w:p>
        </w:tc>
      </w:tr>
      <w:tr w:rsidR="005E229E" w:rsidRPr="003E7C55" w14:paraId="6EFF4B0C" w14:textId="77777777" w:rsidTr="003D3B44">
        <w:trPr>
          <w:jc w:val="center"/>
        </w:trPr>
        <w:tc>
          <w:tcPr>
            <w:tcW w:w="1448" w:type="dxa"/>
          </w:tcPr>
          <w:p w14:paraId="0B02015D" w14:textId="77777777" w:rsidR="005E229E" w:rsidRPr="003E7C55" w:rsidRDefault="005E229E" w:rsidP="003D3B4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E7C55">
              <w:rPr>
                <w:rFonts w:ascii="Arial" w:eastAsia="Times New Roman" w:hAnsi="Arial" w:cs="Arial"/>
                <w:iCs/>
                <w:sz w:val="20"/>
                <w:szCs w:val="20"/>
                <w:lang w:eastAsia="sl-SI"/>
              </w:rPr>
              <w:t>d)</w:t>
            </w:r>
          </w:p>
        </w:tc>
        <w:tc>
          <w:tcPr>
            <w:tcW w:w="5444" w:type="dxa"/>
            <w:gridSpan w:val="8"/>
          </w:tcPr>
          <w:p w14:paraId="66FB0EF2" w14:textId="77777777" w:rsidR="005E229E" w:rsidRPr="003E7C55" w:rsidRDefault="005E229E" w:rsidP="003D3B4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E7C55">
              <w:rPr>
                <w:rFonts w:ascii="Arial" w:eastAsia="Times New Roman" w:hAnsi="Arial" w:cs="Arial"/>
                <w:bCs/>
                <w:sz w:val="20"/>
                <w:szCs w:val="20"/>
                <w:lang w:eastAsia="sl-SI"/>
              </w:rPr>
              <w:t>okolje, vključno s prostorskimi in varstvenimi vidiki</w:t>
            </w:r>
          </w:p>
        </w:tc>
        <w:tc>
          <w:tcPr>
            <w:tcW w:w="2271" w:type="dxa"/>
            <w:gridSpan w:val="4"/>
            <w:vAlign w:val="center"/>
          </w:tcPr>
          <w:p w14:paraId="487942AA" w14:textId="77777777" w:rsidR="005E229E" w:rsidRPr="003E7C55" w:rsidRDefault="005E229E" w:rsidP="003D3B4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E7C55">
              <w:rPr>
                <w:rFonts w:ascii="Arial" w:eastAsia="Times New Roman" w:hAnsi="Arial" w:cs="Arial"/>
                <w:sz w:val="20"/>
                <w:szCs w:val="20"/>
                <w:lang w:eastAsia="sl-SI"/>
              </w:rPr>
              <w:t>NE</w:t>
            </w:r>
          </w:p>
        </w:tc>
      </w:tr>
      <w:tr w:rsidR="005E229E" w:rsidRPr="003E7C55" w14:paraId="6D3E9D0F" w14:textId="77777777" w:rsidTr="003D3B44">
        <w:trPr>
          <w:jc w:val="center"/>
        </w:trPr>
        <w:tc>
          <w:tcPr>
            <w:tcW w:w="1448" w:type="dxa"/>
          </w:tcPr>
          <w:p w14:paraId="52EEFCA6" w14:textId="77777777" w:rsidR="005E229E" w:rsidRPr="003E7C55" w:rsidRDefault="005E229E" w:rsidP="003D3B4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E7C55">
              <w:rPr>
                <w:rFonts w:ascii="Arial" w:eastAsia="Times New Roman" w:hAnsi="Arial" w:cs="Arial"/>
                <w:iCs/>
                <w:sz w:val="20"/>
                <w:szCs w:val="20"/>
                <w:lang w:eastAsia="sl-SI"/>
              </w:rPr>
              <w:t>e)</w:t>
            </w:r>
          </w:p>
        </w:tc>
        <w:tc>
          <w:tcPr>
            <w:tcW w:w="5444" w:type="dxa"/>
            <w:gridSpan w:val="8"/>
          </w:tcPr>
          <w:p w14:paraId="355F5EB9" w14:textId="77777777" w:rsidR="005E229E" w:rsidRPr="003E7C55" w:rsidRDefault="005E229E" w:rsidP="003D3B4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E7C55">
              <w:rPr>
                <w:rFonts w:ascii="Arial" w:eastAsia="Times New Roman" w:hAnsi="Arial" w:cs="Arial"/>
                <w:bCs/>
                <w:sz w:val="20"/>
                <w:szCs w:val="20"/>
                <w:lang w:eastAsia="sl-SI"/>
              </w:rPr>
              <w:t>socialno področje</w:t>
            </w:r>
          </w:p>
        </w:tc>
        <w:tc>
          <w:tcPr>
            <w:tcW w:w="2271" w:type="dxa"/>
            <w:gridSpan w:val="4"/>
            <w:vAlign w:val="center"/>
          </w:tcPr>
          <w:p w14:paraId="26C1A0B2" w14:textId="77777777" w:rsidR="005E229E" w:rsidRPr="003E7C55" w:rsidRDefault="005E229E" w:rsidP="003D3B4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E7C55">
              <w:rPr>
                <w:rFonts w:ascii="Arial" w:eastAsia="Times New Roman" w:hAnsi="Arial" w:cs="Arial"/>
                <w:sz w:val="20"/>
                <w:szCs w:val="20"/>
                <w:lang w:eastAsia="sl-SI"/>
              </w:rPr>
              <w:t>NE</w:t>
            </w:r>
          </w:p>
        </w:tc>
      </w:tr>
      <w:tr w:rsidR="005E229E" w:rsidRPr="003E7C55" w14:paraId="1D3E88AE" w14:textId="77777777" w:rsidTr="003D3B44">
        <w:trPr>
          <w:jc w:val="center"/>
        </w:trPr>
        <w:tc>
          <w:tcPr>
            <w:tcW w:w="1448" w:type="dxa"/>
            <w:tcBorders>
              <w:bottom w:val="single" w:sz="4" w:space="0" w:color="auto"/>
            </w:tcBorders>
          </w:tcPr>
          <w:p w14:paraId="161C44D5" w14:textId="77777777" w:rsidR="005E229E" w:rsidRPr="003E7C55" w:rsidRDefault="005E229E" w:rsidP="003D3B4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E7C55">
              <w:rPr>
                <w:rFonts w:ascii="Arial" w:eastAsia="Times New Roman" w:hAnsi="Arial" w:cs="Arial"/>
                <w:iCs/>
                <w:sz w:val="20"/>
                <w:szCs w:val="20"/>
                <w:lang w:eastAsia="sl-SI"/>
              </w:rPr>
              <w:lastRenderedPageBreak/>
              <w:t>f)</w:t>
            </w:r>
          </w:p>
        </w:tc>
        <w:tc>
          <w:tcPr>
            <w:tcW w:w="5444" w:type="dxa"/>
            <w:gridSpan w:val="8"/>
            <w:tcBorders>
              <w:bottom w:val="single" w:sz="4" w:space="0" w:color="auto"/>
            </w:tcBorders>
          </w:tcPr>
          <w:p w14:paraId="558966EF" w14:textId="77777777" w:rsidR="005E229E" w:rsidRPr="003E7C55" w:rsidRDefault="005E229E" w:rsidP="003D3B4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E7C55">
              <w:rPr>
                <w:rFonts w:ascii="Arial" w:eastAsia="Times New Roman" w:hAnsi="Arial" w:cs="Arial"/>
                <w:bCs/>
                <w:sz w:val="20"/>
                <w:szCs w:val="20"/>
                <w:lang w:eastAsia="sl-SI"/>
              </w:rPr>
              <w:t>dokumente razvojnega načrtovanja:</w:t>
            </w:r>
          </w:p>
          <w:p w14:paraId="133ECA93" w14:textId="77777777" w:rsidR="005E229E" w:rsidRPr="003E7C55" w:rsidRDefault="005E229E" w:rsidP="003D3B4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E7C55">
              <w:rPr>
                <w:rFonts w:ascii="Arial" w:eastAsia="Times New Roman" w:hAnsi="Arial" w:cs="Arial"/>
                <w:bCs/>
                <w:sz w:val="20"/>
                <w:szCs w:val="20"/>
                <w:lang w:eastAsia="sl-SI"/>
              </w:rPr>
              <w:t>nacionalne dokumente razvojnega načrtovanja</w:t>
            </w:r>
          </w:p>
          <w:p w14:paraId="6AEE2485" w14:textId="77777777" w:rsidR="005E229E" w:rsidRPr="003E7C55" w:rsidRDefault="005E229E" w:rsidP="003D3B4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E7C55">
              <w:rPr>
                <w:rFonts w:ascii="Arial" w:eastAsia="Times New Roman" w:hAnsi="Arial" w:cs="Arial"/>
                <w:bCs/>
                <w:sz w:val="20"/>
                <w:szCs w:val="20"/>
                <w:lang w:eastAsia="sl-SI"/>
              </w:rPr>
              <w:t>razvojne politike na ravni programov po strukturi razvojne klasifikacije programskega proračuna</w:t>
            </w:r>
          </w:p>
          <w:p w14:paraId="4CFBE838" w14:textId="77777777" w:rsidR="005E229E" w:rsidRPr="003E7C55" w:rsidRDefault="005E229E" w:rsidP="003D3B4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E7C55">
              <w:rPr>
                <w:rFonts w:ascii="Arial" w:eastAsia="Times New Roman" w:hAnsi="Arial" w:cs="Arial"/>
                <w:bCs/>
                <w:sz w:val="20"/>
                <w:szCs w:val="20"/>
                <w:lang w:eastAsia="sl-SI"/>
              </w:rPr>
              <w:t>razvojne dokumente Evropske unije in mednarodnih organizacij</w:t>
            </w:r>
          </w:p>
        </w:tc>
        <w:tc>
          <w:tcPr>
            <w:tcW w:w="2271" w:type="dxa"/>
            <w:gridSpan w:val="4"/>
            <w:tcBorders>
              <w:bottom w:val="single" w:sz="4" w:space="0" w:color="auto"/>
            </w:tcBorders>
            <w:vAlign w:val="center"/>
          </w:tcPr>
          <w:p w14:paraId="77088761" w14:textId="77777777" w:rsidR="005E229E" w:rsidRPr="003E7C55" w:rsidRDefault="005E229E" w:rsidP="003D3B4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E7C55">
              <w:rPr>
                <w:rFonts w:ascii="Arial" w:eastAsia="Times New Roman" w:hAnsi="Arial" w:cs="Arial"/>
                <w:sz w:val="20"/>
                <w:szCs w:val="20"/>
                <w:lang w:eastAsia="sl-SI"/>
              </w:rPr>
              <w:t>NE</w:t>
            </w:r>
          </w:p>
        </w:tc>
      </w:tr>
      <w:tr w:rsidR="005E229E" w:rsidRPr="003E7C55" w14:paraId="48410DC2" w14:textId="77777777" w:rsidTr="003D3B44">
        <w:trPr>
          <w:jc w:val="center"/>
        </w:trPr>
        <w:tc>
          <w:tcPr>
            <w:tcW w:w="9163" w:type="dxa"/>
            <w:gridSpan w:val="13"/>
            <w:tcBorders>
              <w:top w:val="single" w:sz="4" w:space="0" w:color="auto"/>
              <w:left w:val="single" w:sz="4" w:space="0" w:color="auto"/>
              <w:bottom w:val="single" w:sz="4" w:space="0" w:color="auto"/>
              <w:right w:val="single" w:sz="4" w:space="0" w:color="auto"/>
            </w:tcBorders>
          </w:tcPr>
          <w:p w14:paraId="030E392E" w14:textId="12E619F2" w:rsidR="005E229E" w:rsidRPr="00E5676A" w:rsidRDefault="005E229E" w:rsidP="003D3B4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E5676A">
              <w:rPr>
                <w:rFonts w:ascii="Arial" w:eastAsia="Times New Roman" w:hAnsi="Arial" w:cs="Arial"/>
                <w:b/>
                <w:sz w:val="20"/>
                <w:szCs w:val="20"/>
                <w:lang w:eastAsia="sl-SI"/>
              </w:rPr>
              <w:t>7.a</w:t>
            </w:r>
            <w:proofErr w:type="spellEnd"/>
            <w:r w:rsidRPr="00E5676A">
              <w:rPr>
                <w:rFonts w:ascii="Arial" w:eastAsia="Times New Roman" w:hAnsi="Arial" w:cs="Arial"/>
                <w:b/>
                <w:sz w:val="20"/>
                <w:szCs w:val="20"/>
                <w:lang w:eastAsia="sl-SI"/>
              </w:rPr>
              <w:t xml:space="preserve"> Predstavitev ocene finančnih posledic nad 40.000 </w:t>
            </w:r>
            <w:r w:rsidR="005358BD" w:rsidRPr="00E5676A">
              <w:rPr>
                <w:rFonts w:ascii="Arial" w:eastAsia="Times New Roman" w:hAnsi="Arial" w:cs="Arial"/>
                <w:b/>
                <w:sz w:val="20"/>
                <w:szCs w:val="20"/>
                <w:lang w:eastAsia="sl-SI"/>
              </w:rPr>
              <w:t>evrov</w:t>
            </w:r>
          </w:p>
          <w:p w14:paraId="53B45581" w14:textId="01E04AEF" w:rsidR="002E1583" w:rsidRPr="003E7C55" w:rsidRDefault="002E1583" w:rsidP="00135422">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5E229E" w:rsidRPr="003E7C55" w14:paraId="5DC40147" w14:textId="77777777" w:rsidTr="003D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
          <w:jc w:val="center"/>
        </w:trPr>
        <w:tc>
          <w:tcPr>
            <w:tcW w:w="9163"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5197C58" w14:textId="77777777" w:rsidR="005E229E" w:rsidRPr="003E7C55" w:rsidRDefault="005E229E" w:rsidP="003D3B44">
            <w:pPr>
              <w:spacing w:after="0" w:line="260" w:lineRule="atLeast"/>
              <w:rPr>
                <w:rFonts w:ascii="Arial" w:eastAsia="Times New Roman" w:hAnsi="Arial"/>
                <w:b/>
                <w:sz w:val="20"/>
                <w:szCs w:val="24"/>
                <w:lang w:eastAsia="sl-SI"/>
              </w:rPr>
            </w:pPr>
            <w:r w:rsidRPr="003E7C55">
              <w:rPr>
                <w:rFonts w:ascii="Arial" w:eastAsia="Times New Roman" w:hAnsi="Arial"/>
                <w:b/>
                <w:sz w:val="20"/>
                <w:szCs w:val="24"/>
                <w:lang w:eastAsia="sl-SI"/>
              </w:rPr>
              <w:t>I. Ocena finančnih posledic, ki niso načrtovane v sprejetem proračunu</w:t>
            </w:r>
          </w:p>
        </w:tc>
      </w:tr>
      <w:tr w:rsidR="005E229E" w:rsidRPr="003E7C55" w14:paraId="04A8EB7F"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jc w:val="center"/>
        </w:trPr>
        <w:tc>
          <w:tcPr>
            <w:tcW w:w="2566" w:type="dxa"/>
            <w:gridSpan w:val="3"/>
            <w:tcBorders>
              <w:top w:val="single" w:sz="4" w:space="0" w:color="auto"/>
              <w:left w:val="single" w:sz="4" w:space="0" w:color="auto"/>
              <w:bottom w:val="single" w:sz="4" w:space="0" w:color="auto"/>
              <w:right w:val="single" w:sz="4" w:space="0" w:color="auto"/>
            </w:tcBorders>
            <w:vAlign w:val="center"/>
          </w:tcPr>
          <w:p w14:paraId="4371F24F" w14:textId="77777777" w:rsidR="005E229E" w:rsidRPr="003E7C55" w:rsidRDefault="005E229E" w:rsidP="003D3B44">
            <w:pPr>
              <w:widowControl w:val="0"/>
              <w:spacing w:after="0" w:line="260" w:lineRule="exact"/>
              <w:ind w:left="-122" w:right="-112"/>
              <w:jc w:val="center"/>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0569A1A9"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Tekoče leto (t)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06B8585"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t + 1</w:t>
            </w:r>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77EE10D6"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t + 2</w:t>
            </w:r>
          </w:p>
        </w:tc>
        <w:tc>
          <w:tcPr>
            <w:tcW w:w="1862" w:type="dxa"/>
            <w:tcBorders>
              <w:top w:val="single" w:sz="4" w:space="0" w:color="auto"/>
              <w:left w:val="single" w:sz="4" w:space="0" w:color="auto"/>
              <w:bottom w:val="single" w:sz="4" w:space="0" w:color="auto"/>
              <w:right w:val="single" w:sz="4" w:space="0" w:color="auto"/>
            </w:tcBorders>
            <w:vAlign w:val="center"/>
          </w:tcPr>
          <w:p w14:paraId="0308D390"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t + 3</w:t>
            </w:r>
          </w:p>
        </w:tc>
      </w:tr>
      <w:tr w:rsidR="005E229E" w:rsidRPr="003E7C55" w14:paraId="62890075"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jc w:val="center"/>
        </w:trPr>
        <w:tc>
          <w:tcPr>
            <w:tcW w:w="2566" w:type="dxa"/>
            <w:gridSpan w:val="3"/>
            <w:tcBorders>
              <w:top w:val="single" w:sz="4" w:space="0" w:color="auto"/>
              <w:left w:val="single" w:sz="4" w:space="0" w:color="auto"/>
              <w:bottom w:val="single" w:sz="4" w:space="0" w:color="auto"/>
              <w:right w:val="single" w:sz="4" w:space="0" w:color="auto"/>
            </w:tcBorders>
            <w:vAlign w:val="center"/>
          </w:tcPr>
          <w:p w14:paraId="5F5F12BF" w14:textId="77777777" w:rsidR="005E229E" w:rsidRPr="003E7C55" w:rsidRDefault="005E229E" w:rsidP="003D3B44">
            <w:pPr>
              <w:widowControl w:val="0"/>
              <w:spacing w:after="0" w:line="260" w:lineRule="exact"/>
              <w:rPr>
                <w:rFonts w:ascii="Arial" w:hAnsi="Arial" w:cs="Arial"/>
                <w:bCs/>
                <w:sz w:val="20"/>
                <w:szCs w:val="20"/>
              </w:rPr>
            </w:pPr>
            <w:r w:rsidRPr="003E7C55">
              <w:rPr>
                <w:rFonts w:ascii="Arial" w:hAnsi="Arial" w:cs="Arial"/>
                <w:bCs/>
                <w:sz w:val="20"/>
                <w:szCs w:val="20"/>
              </w:rPr>
              <w:t>Predvideno povečanje (+) ali zmanjšanje (</w:t>
            </w:r>
            <w:r w:rsidRPr="003E7C55">
              <w:rPr>
                <w:b/>
                <w:sz w:val="20"/>
                <w:szCs w:val="20"/>
              </w:rPr>
              <w:t>–</w:t>
            </w:r>
            <w:r w:rsidRPr="003E7C55">
              <w:rPr>
                <w:rFonts w:ascii="Arial" w:hAnsi="Arial" w:cs="Arial"/>
                <w:bCs/>
                <w:sz w:val="20"/>
                <w:szCs w:val="20"/>
              </w:rPr>
              <w:t xml:space="preserve">) prihodkov državnega proračuna </w:t>
            </w:r>
          </w:p>
        </w:tc>
        <w:tc>
          <w:tcPr>
            <w:tcW w:w="1217" w:type="dxa"/>
            <w:tcBorders>
              <w:top w:val="single" w:sz="4" w:space="0" w:color="auto"/>
              <w:left w:val="single" w:sz="4" w:space="0" w:color="auto"/>
              <w:bottom w:val="single" w:sz="4" w:space="0" w:color="auto"/>
              <w:right w:val="single" w:sz="4" w:space="0" w:color="auto"/>
            </w:tcBorders>
            <w:vAlign w:val="center"/>
          </w:tcPr>
          <w:p w14:paraId="5D5F0F47" w14:textId="77777777" w:rsidR="005E229E" w:rsidRPr="003E7C55" w:rsidRDefault="005E229E" w:rsidP="003D3B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bookmarkStart w:id="1" w:name="_Toc516726850"/>
            <w:r w:rsidRPr="003E7C55">
              <w:rPr>
                <w:rFonts w:ascii="Arial" w:eastAsia="Times New Roman" w:hAnsi="Arial" w:cs="Arial"/>
                <w:bCs/>
                <w:kern w:val="32"/>
                <w:sz w:val="20"/>
                <w:szCs w:val="20"/>
                <w:lang w:eastAsia="sl-SI"/>
              </w:rPr>
              <w:t>-</w:t>
            </w:r>
            <w:bookmarkEnd w:id="1"/>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2DA08E9" w14:textId="4C93DBB0" w:rsidR="005E229E" w:rsidRPr="00135422" w:rsidRDefault="00EE5C01" w:rsidP="00135422">
            <w:pPr>
              <w:widowControl w:val="0"/>
              <w:tabs>
                <w:tab w:val="left" w:pos="360"/>
              </w:tabs>
              <w:spacing w:after="0" w:line="260" w:lineRule="exact"/>
              <w:jc w:val="center"/>
              <w:outlineLvl w:val="0"/>
              <w:rPr>
                <w:rFonts w:ascii="Arial" w:eastAsia="Times New Roman" w:hAnsi="Arial" w:cs="Arial"/>
                <w:bCs/>
                <w:kern w:val="32"/>
                <w:sz w:val="20"/>
                <w:szCs w:val="20"/>
                <w:lang w:eastAsia="sl-SI"/>
              </w:rPr>
            </w:pPr>
            <w:bookmarkStart w:id="2" w:name="_Toc516726851"/>
            <w:r>
              <w:rPr>
                <w:rFonts w:ascii="Arial" w:eastAsia="Times New Roman" w:hAnsi="Arial" w:cs="Arial"/>
                <w:bCs/>
                <w:kern w:val="32"/>
                <w:sz w:val="20"/>
                <w:szCs w:val="20"/>
                <w:lang w:eastAsia="sl-SI"/>
              </w:rPr>
              <w:t>-</w:t>
            </w:r>
            <w:bookmarkEnd w:id="2"/>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21949EA0" w14:textId="0342D77B" w:rsidR="005E229E" w:rsidRPr="0016149B" w:rsidRDefault="00EE5C01" w:rsidP="003D3B44">
            <w:pPr>
              <w:widowControl w:val="0"/>
              <w:tabs>
                <w:tab w:val="left" w:pos="360"/>
              </w:tabs>
              <w:spacing w:after="0" w:line="260" w:lineRule="exact"/>
              <w:jc w:val="center"/>
              <w:outlineLvl w:val="0"/>
              <w:rPr>
                <w:rFonts w:ascii="Arial" w:eastAsia="Times New Roman" w:hAnsi="Arial" w:cs="Arial"/>
                <w:kern w:val="32"/>
                <w:sz w:val="20"/>
                <w:szCs w:val="20"/>
                <w:lang w:eastAsia="sl-SI"/>
              </w:rPr>
            </w:pPr>
            <w:bookmarkStart w:id="3" w:name="_Toc516726852"/>
            <w:r>
              <w:rPr>
                <w:rFonts w:ascii="Arial" w:eastAsia="Times New Roman" w:hAnsi="Arial" w:cs="Arial"/>
                <w:kern w:val="32"/>
                <w:sz w:val="20"/>
                <w:szCs w:val="20"/>
                <w:lang w:eastAsia="sl-SI"/>
              </w:rPr>
              <w:t>-</w:t>
            </w:r>
            <w:bookmarkEnd w:id="3"/>
          </w:p>
        </w:tc>
        <w:tc>
          <w:tcPr>
            <w:tcW w:w="1862" w:type="dxa"/>
            <w:tcBorders>
              <w:top w:val="single" w:sz="4" w:space="0" w:color="auto"/>
              <w:left w:val="single" w:sz="4" w:space="0" w:color="auto"/>
              <w:bottom w:val="single" w:sz="4" w:space="0" w:color="auto"/>
              <w:right w:val="single" w:sz="4" w:space="0" w:color="auto"/>
            </w:tcBorders>
            <w:vAlign w:val="center"/>
          </w:tcPr>
          <w:p w14:paraId="5D961AA4" w14:textId="3651458D" w:rsidR="005E229E" w:rsidRPr="0016149B" w:rsidRDefault="00EE5C01" w:rsidP="00135422">
            <w:pPr>
              <w:widowControl w:val="0"/>
              <w:tabs>
                <w:tab w:val="left" w:pos="360"/>
              </w:tabs>
              <w:spacing w:after="0" w:line="260" w:lineRule="exact"/>
              <w:jc w:val="center"/>
              <w:outlineLvl w:val="0"/>
              <w:rPr>
                <w:rFonts w:ascii="Arial" w:eastAsia="Times New Roman" w:hAnsi="Arial" w:cs="Arial"/>
                <w:kern w:val="32"/>
                <w:sz w:val="20"/>
                <w:szCs w:val="20"/>
                <w:lang w:eastAsia="sl-SI"/>
              </w:rPr>
            </w:pPr>
            <w:bookmarkStart w:id="4" w:name="_Toc516726853"/>
            <w:r>
              <w:rPr>
                <w:rFonts w:ascii="Arial" w:eastAsia="Times New Roman" w:hAnsi="Arial" w:cs="Arial"/>
                <w:kern w:val="32"/>
                <w:sz w:val="20"/>
                <w:szCs w:val="20"/>
                <w:lang w:eastAsia="sl-SI"/>
              </w:rPr>
              <w:t>-</w:t>
            </w:r>
            <w:bookmarkEnd w:id="4"/>
          </w:p>
        </w:tc>
      </w:tr>
      <w:tr w:rsidR="005E229E" w:rsidRPr="003E7C55" w14:paraId="4C5437B3"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jc w:val="center"/>
        </w:trPr>
        <w:tc>
          <w:tcPr>
            <w:tcW w:w="2566" w:type="dxa"/>
            <w:gridSpan w:val="3"/>
            <w:tcBorders>
              <w:top w:val="single" w:sz="4" w:space="0" w:color="auto"/>
              <w:left w:val="single" w:sz="4" w:space="0" w:color="auto"/>
              <w:bottom w:val="single" w:sz="4" w:space="0" w:color="auto"/>
              <w:right w:val="single" w:sz="4" w:space="0" w:color="auto"/>
            </w:tcBorders>
            <w:vAlign w:val="center"/>
          </w:tcPr>
          <w:p w14:paraId="3CE38483" w14:textId="77777777" w:rsidR="005E229E" w:rsidRPr="003E7C55" w:rsidRDefault="005E229E" w:rsidP="003D3B44">
            <w:pPr>
              <w:widowControl w:val="0"/>
              <w:spacing w:after="0" w:line="260" w:lineRule="exact"/>
              <w:rPr>
                <w:rFonts w:ascii="Arial" w:hAnsi="Arial" w:cs="Arial"/>
                <w:bCs/>
                <w:sz w:val="20"/>
                <w:szCs w:val="20"/>
              </w:rPr>
            </w:pPr>
            <w:r w:rsidRPr="003E7C55">
              <w:rPr>
                <w:rFonts w:ascii="Arial" w:hAnsi="Arial" w:cs="Arial"/>
                <w:bCs/>
                <w:sz w:val="20"/>
                <w:szCs w:val="20"/>
              </w:rPr>
              <w:t>Predvideno povečanje (+) ali zmanjšanje (</w:t>
            </w:r>
            <w:r w:rsidRPr="003E7C55">
              <w:rPr>
                <w:b/>
                <w:sz w:val="20"/>
                <w:szCs w:val="20"/>
              </w:rPr>
              <w:t>–</w:t>
            </w:r>
            <w:r w:rsidRPr="003E7C55">
              <w:rPr>
                <w:rFonts w:ascii="Arial" w:hAnsi="Arial" w:cs="Arial"/>
                <w:bCs/>
                <w:sz w:val="20"/>
                <w:szCs w:val="20"/>
              </w:rPr>
              <w:t xml:space="preserve">) prihodkov občinskih proračunov </w:t>
            </w:r>
          </w:p>
        </w:tc>
        <w:tc>
          <w:tcPr>
            <w:tcW w:w="1217" w:type="dxa"/>
            <w:tcBorders>
              <w:top w:val="single" w:sz="4" w:space="0" w:color="auto"/>
              <w:left w:val="single" w:sz="4" w:space="0" w:color="auto"/>
              <w:bottom w:val="single" w:sz="4" w:space="0" w:color="auto"/>
              <w:right w:val="single" w:sz="4" w:space="0" w:color="auto"/>
            </w:tcBorders>
            <w:vAlign w:val="center"/>
          </w:tcPr>
          <w:p w14:paraId="7F5F60AA" w14:textId="77777777" w:rsidR="005E229E" w:rsidRPr="003E7C55" w:rsidRDefault="005E229E" w:rsidP="003D3B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90C5A1D" w14:textId="77777777" w:rsidR="005E229E" w:rsidRPr="003E7C55" w:rsidRDefault="005E229E" w:rsidP="003D3B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39E9C3DB" w14:textId="77777777" w:rsidR="005E229E" w:rsidRPr="003E7C55" w:rsidRDefault="005E229E" w:rsidP="003D3B4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62" w:type="dxa"/>
            <w:tcBorders>
              <w:top w:val="single" w:sz="4" w:space="0" w:color="auto"/>
              <w:left w:val="single" w:sz="4" w:space="0" w:color="auto"/>
              <w:bottom w:val="single" w:sz="4" w:space="0" w:color="auto"/>
              <w:right w:val="single" w:sz="4" w:space="0" w:color="auto"/>
            </w:tcBorders>
            <w:vAlign w:val="center"/>
          </w:tcPr>
          <w:p w14:paraId="580B80AC" w14:textId="77777777" w:rsidR="005E229E" w:rsidRPr="003E7C55" w:rsidRDefault="005E229E" w:rsidP="003D3B4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E229E" w:rsidRPr="003E7C55" w14:paraId="6E2948D6"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jc w:val="center"/>
        </w:trPr>
        <w:tc>
          <w:tcPr>
            <w:tcW w:w="2566" w:type="dxa"/>
            <w:gridSpan w:val="3"/>
            <w:tcBorders>
              <w:top w:val="single" w:sz="4" w:space="0" w:color="auto"/>
              <w:left w:val="single" w:sz="4" w:space="0" w:color="auto"/>
              <w:bottom w:val="single" w:sz="4" w:space="0" w:color="auto"/>
              <w:right w:val="single" w:sz="4" w:space="0" w:color="auto"/>
            </w:tcBorders>
            <w:vAlign w:val="center"/>
          </w:tcPr>
          <w:p w14:paraId="55E9B979" w14:textId="77777777" w:rsidR="005E229E" w:rsidRPr="003E7C55" w:rsidRDefault="005E229E" w:rsidP="003D3B44">
            <w:pPr>
              <w:widowControl w:val="0"/>
              <w:spacing w:after="0" w:line="260" w:lineRule="exact"/>
              <w:rPr>
                <w:rFonts w:ascii="Arial" w:hAnsi="Arial" w:cs="Arial"/>
                <w:bCs/>
                <w:sz w:val="20"/>
                <w:szCs w:val="20"/>
              </w:rPr>
            </w:pPr>
            <w:r w:rsidRPr="003E7C55">
              <w:rPr>
                <w:rFonts w:ascii="Arial" w:hAnsi="Arial" w:cs="Arial"/>
                <w:bCs/>
                <w:sz w:val="20"/>
                <w:szCs w:val="20"/>
              </w:rPr>
              <w:t>Predvideno povečanje (+) ali zmanjšanje (</w:t>
            </w:r>
            <w:r w:rsidRPr="003E7C55">
              <w:rPr>
                <w:b/>
                <w:sz w:val="20"/>
                <w:szCs w:val="20"/>
              </w:rPr>
              <w:t>–</w:t>
            </w:r>
            <w:r w:rsidRPr="003E7C55">
              <w:rPr>
                <w:rFonts w:ascii="Arial" w:hAnsi="Arial" w:cs="Arial"/>
                <w:bCs/>
                <w:sz w:val="20"/>
                <w:szCs w:val="20"/>
              </w:rPr>
              <w:t xml:space="preserve">) odhodkov državnega proračuna </w:t>
            </w:r>
          </w:p>
        </w:tc>
        <w:tc>
          <w:tcPr>
            <w:tcW w:w="1217" w:type="dxa"/>
            <w:tcBorders>
              <w:top w:val="single" w:sz="4" w:space="0" w:color="auto"/>
              <w:left w:val="single" w:sz="4" w:space="0" w:color="auto"/>
              <w:bottom w:val="single" w:sz="4" w:space="0" w:color="auto"/>
              <w:right w:val="single" w:sz="4" w:space="0" w:color="auto"/>
            </w:tcBorders>
            <w:vAlign w:val="center"/>
          </w:tcPr>
          <w:p w14:paraId="027D42EF" w14:textId="77777777" w:rsidR="005E229E" w:rsidRPr="003E7C55" w:rsidRDefault="005E229E" w:rsidP="003D3B44">
            <w:pPr>
              <w:widowControl w:val="0"/>
              <w:spacing w:after="0" w:line="260" w:lineRule="exact"/>
              <w:jc w:val="center"/>
              <w:rPr>
                <w:rFonts w:ascii="Arial"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A7D747D" w14:textId="77777777" w:rsidR="005E229E" w:rsidRPr="003E7C55" w:rsidRDefault="005E229E" w:rsidP="003D3B44">
            <w:pPr>
              <w:widowControl w:val="0"/>
              <w:spacing w:after="0" w:line="260" w:lineRule="exact"/>
              <w:jc w:val="center"/>
              <w:rPr>
                <w:rFonts w:ascii="Arial" w:hAnsi="Arial" w:cs="Arial"/>
                <w:sz w:val="20"/>
                <w:szCs w:val="20"/>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59EA9296" w14:textId="77777777" w:rsidR="005E229E" w:rsidRPr="003E7C55" w:rsidRDefault="005E229E" w:rsidP="003D3B44">
            <w:pPr>
              <w:widowControl w:val="0"/>
              <w:spacing w:after="0" w:line="260" w:lineRule="exact"/>
              <w:jc w:val="center"/>
              <w:rPr>
                <w:rFonts w:ascii="Arial" w:hAnsi="Arial" w:cs="Arial"/>
                <w:sz w:val="20"/>
                <w:szCs w:val="20"/>
              </w:rPr>
            </w:pPr>
          </w:p>
        </w:tc>
        <w:tc>
          <w:tcPr>
            <w:tcW w:w="1862" w:type="dxa"/>
            <w:tcBorders>
              <w:top w:val="single" w:sz="4" w:space="0" w:color="auto"/>
              <w:left w:val="single" w:sz="4" w:space="0" w:color="auto"/>
              <w:bottom w:val="single" w:sz="4" w:space="0" w:color="auto"/>
              <w:right w:val="single" w:sz="4" w:space="0" w:color="auto"/>
            </w:tcBorders>
            <w:vAlign w:val="center"/>
          </w:tcPr>
          <w:p w14:paraId="170677A9" w14:textId="77777777" w:rsidR="005E229E" w:rsidRPr="003E7C55" w:rsidRDefault="005E229E" w:rsidP="003D3B44">
            <w:pPr>
              <w:widowControl w:val="0"/>
              <w:spacing w:after="0" w:line="260" w:lineRule="exact"/>
              <w:jc w:val="center"/>
              <w:rPr>
                <w:rFonts w:ascii="Arial" w:hAnsi="Arial" w:cs="Arial"/>
                <w:sz w:val="20"/>
                <w:szCs w:val="20"/>
              </w:rPr>
            </w:pPr>
          </w:p>
        </w:tc>
      </w:tr>
      <w:tr w:rsidR="005E229E" w:rsidRPr="003E7C55" w14:paraId="1D654CC2"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jc w:val="center"/>
        </w:trPr>
        <w:tc>
          <w:tcPr>
            <w:tcW w:w="2566" w:type="dxa"/>
            <w:gridSpan w:val="3"/>
            <w:tcBorders>
              <w:top w:val="single" w:sz="4" w:space="0" w:color="auto"/>
              <w:left w:val="single" w:sz="4" w:space="0" w:color="auto"/>
              <w:bottom w:val="single" w:sz="4" w:space="0" w:color="auto"/>
              <w:right w:val="single" w:sz="4" w:space="0" w:color="auto"/>
            </w:tcBorders>
            <w:vAlign w:val="center"/>
          </w:tcPr>
          <w:p w14:paraId="40DC2DA8" w14:textId="77777777" w:rsidR="005E229E" w:rsidRPr="003E7C55" w:rsidRDefault="005E229E" w:rsidP="003D3B44">
            <w:pPr>
              <w:widowControl w:val="0"/>
              <w:spacing w:after="0" w:line="260" w:lineRule="exact"/>
              <w:rPr>
                <w:rFonts w:ascii="Arial" w:hAnsi="Arial" w:cs="Arial"/>
                <w:bCs/>
                <w:sz w:val="20"/>
                <w:szCs w:val="20"/>
              </w:rPr>
            </w:pPr>
            <w:r w:rsidRPr="003E7C55">
              <w:rPr>
                <w:rFonts w:ascii="Arial" w:hAnsi="Arial" w:cs="Arial"/>
                <w:bCs/>
                <w:sz w:val="20"/>
                <w:szCs w:val="20"/>
              </w:rPr>
              <w:t>Predvideno povečanje (+) ali zmanjšanje (</w:t>
            </w:r>
            <w:r w:rsidRPr="003E7C55">
              <w:rPr>
                <w:b/>
                <w:sz w:val="20"/>
                <w:szCs w:val="20"/>
              </w:rPr>
              <w:t>–</w:t>
            </w:r>
            <w:r w:rsidRPr="003E7C55">
              <w:rPr>
                <w:rFonts w:ascii="Arial" w:hAnsi="Arial" w:cs="Arial"/>
                <w:bCs/>
                <w:sz w:val="20"/>
                <w:szCs w:val="20"/>
              </w:rPr>
              <w:t>) odhodkov občinskih proračunov</w:t>
            </w:r>
          </w:p>
        </w:tc>
        <w:tc>
          <w:tcPr>
            <w:tcW w:w="1217" w:type="dxa"/>
            <w:tcBorders>
              <w:top w:val="single" w:sz="4" w:space="0" w:color="auto"/>
              <w:left w:val="single" w:sz="4" w:space="0" w:color="auto"/>
              <w:bottom w:val="single" w:sz="4" w:space="0" w:color="auto"/>
              <w:right w:val="single" w:sz="4" w:space="0" w:color="auto"/>
            </w:tcBorders>
            <w:vAlign w:val="center"/>
          </w:tcPr>
          <w:p w14:paraId="59D05FDE" w14:textId="77777777" w:rsidR="005E229E" w:rsidRPr="003E7C55" w:rsidRDefault="005E229E" w:rsidP="003D3B44">
            <w:pPr>
              <w:widowControl w:val="0"/>
              <w:spacing w:after="0" w:line="260" w:lineRule="exact"/>
              <w:jc w:val="center"/>
              <w:rPr>
                <w:rFonts w:ascii="Arial"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9FABFAF" w14:textId="77777777" w:rsidR="005E229E" w:rsidRPr="003E7C55" w:rsidRDefault="005E229E" w:rsidP="003D3B44">
            <w:pPr>
              <w:widowControl w:val="0"/>
              <w:spacing w:after="0" w:line="260" w:lineRule="exact"/>
              <w:jc w:val="center"/>
              <w:rPr>
                <w:rFonts w:ascii="Arial" w:hAnsi="Arial" w:cs="Arial"/>
                <w:sz w:val="20"/>
                <w:szCs w:val="20"/>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139875F7" w14:textId="77777777" w:rsidR="005E229E" w:rsidRPr="003E7C55" w:rsidRDefault="005E229E" w:rsidP="003D3B44">
            <w:pPr>
              <w:widowControl w:val="0"/>
              <w:spacing w:after="0" w:line="260" w:lineRule="exact"/>
              <w:jc w:val="center"/>
              <w:rPr>
                <w:rFonts w:ascii="Arial" w:hAnsi="Arial" w:cs="Arial"/>
                <w:sz w:val="20"/>
                <w:szCs w:val="20"/>
              </w:rPr>
            </w:pPr>
          </w:p>
        </w:tc>
        <w:tc>
          <w:tcPr>
            <w:tcW w:w="1862" w:type="dxa"/>
            <w:tcBorders>
              <w:top w:val="single" w:sz="4" w:space="0" w:color="auto"/>
              <w:left w:val="single" w:sz="4" w:space="0" w:color="auto"/>
              <w:bottom w:val="single" w:sz="4" w:space="0" w:color="auto"/>
              <w:right w:val="single" w:sz="4" w:space="0" w:color="auto"/>
            </w:tcBorders>
            <w:vAlign w:val="center"/>
          </w:tcPr>
          <w:p w14:paraId="5AF252F4" w14:textId="77777777" w:rsidR="005E229E" w:rsidRPr="003E7C55" w:rsidRDefault="005E229E" w:rsidP="003D3B44">
            <w:pPr>
              <w:widowControl w:val="0"/>
              <w:spacing w:after="0" w:line="260" w:lineRule="exact"/>
              <w:jc w:val="center"/>
              <w:rPr>
                <w:rFonts w:ascii="Arial" w:hAnsi="Arial" w:cs="Arial"/>
                <w:sz w:val="20"/>
                <w:szCs w:val="20"/>
              </w:rPr>
            </w:pPr>
          </w:p>
        </w:tc>
      </w:tr>
      <w:tr w:rsidR="005E229E" w:rsidRPr="003E7C55" w14:paraId="53834A4D"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jc w:val="center"/>
        </w:trPr>
        <w:tc>
          <w:tcPr>
            <w:tcW w:w="2566" w:type="dxa"/>
            <w:gridSpan w:val="3"/>
            <w:tcBorders>
              <w:top w:val="single" w:sz="4" w:space="0" w:color="auto"/>
              <w:left w:val="single" w:sz="4" w:space="0" w:color="auto"/>
              <w:bottom w:val="single" w:sz="4" w:space="0" w:color="auto"/>
              <w:right w:val="single" w:sz="4" w:space="0" w:color="auto"/>
            </w:tcBorders>
            <w:vAlign w:val="center"/>
          </w:tcPr>
          <w:p w14:paraId="523E7A74" w14:textId="77777777" w:rsidR="005E229E" w:rsidRPr="003E7C55" w:rsidRDefault="005E229E" w:rsidP="003D3B44">
            <w:pPr>
              <w:widowControl w:val="0"/>
              <w:spacing w:after="0" w:line="260" w:lineRule="exact"/>
              <w:rPr>
                <w:rFonts w:ascii="Arial" w:hAnsi="Arial" w:cs="Arial"/>
                <w:bCs/>
                <w:sz w:val="20"/>
                <w:szCs w:val="20"/>
              </w:rPr>
            </w:pPr>
            <w:r w:rsidRPr="003E7C55">
              <w:rPr>
                <w:rFonts w:ascii="Arial" w:hAnsi="Arial" w:cs="Arial"/>
                <w:bCs/>
                <w:sz w:val="20"/>
                <w:szCs w:val="20"/>
              </w:rPr>
              <w:t>Predvideno povečanje (+) ali zmanjšanje (</w:t>
            </w:r>
            <w:r w:rsidRPr="003E7C55">
              <w:rPr>
                <w:b/>
                <w:sz w:val="20"/>
                <w:szCs w:val="20"/>
              </w:rPr>
              <w:t>–</w:t>
            </w:r>
            <w:r w:rsidRPr="003E7C55">
              <w:rPr>
                <w:rFonts w:ascii="Arial" w:hAnsi="Arial" w:cs="Arial"/>
                <w:bCs/>
                <w:sz w:val="20"/>
                <w:szCs w:val="20"/>
              </w:rPr>
              <w:t>) obveznosti za druga javnofinančna sredstva</w:t>
            </w:r>
          </w:p>
        </w:tc>
        <w:tc>
          <w:tcPr>
            <w:tcW w:w="1217" w:type="dxa"/>
            <w:tcBorders>
              <w:top w:val="single" w:sz="4" w:space="0" w:color="auto"/>
              <w:left w:val="single" w:sz="4" w:space="0" w:color="auto"/>
              <w:bottom w:val="single" w:sz="4" w:space="0" w:color="auto"/>
              <w:right w:val="single" w:sz="4" w:space="0" w:color="auto"/>
            </w:tcBorders>
            <w:vAlign w:val="center"/>
          </w:tcPr>
          <w:p w14:paraId="41EC9506" w14:textId="77777777" w:rsidR="005E229E" w:rsidRPr="003E7C55" w:rsidRDefault="005E229E" w:rsidP="003D3B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C1DDBB3" w14:textId="77777777" w:rsidR="005E229E" w:rsidRPr="003E7C55" w:rsidRDefault="005E229E" w:rsidP="003D3B4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108237AC" w14:textId="77777777" w:rsidR="005E229E" w:rsidRPr="003E7C55" w:rsidRDefault="005E229E" w:rsidP="003D3B4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62" w:type="dxa"/>
            <w:tcBorders>
              <w:top w:val="single" w:sz="4" w:space="0" w:color="auto"/>
              <w:left w:val="single" w:sz="4" w:space="0" w:color="auto"/>
              <w:bottom w:val="single" w:sz="4" w:space="0" w:color="auto"/>
              <w:right w:val="single" w:sz="4" w:space="0" w:color="auto"/>
            </w:tcBorders>
            <w:vAlign w:val="center"/>
          </w:tcPr>
          <w:p w14:paraId="6E9E8C8F" w14:textId="77777777" w:rsidR="005E229E" w:rsidRPr="003E7C55" w:rsidRDefault="005E229E" w:rsidP="003D3B4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E229E" w:rsidRPr="003E7C55" w14:paraId="48514426" w14:textId="77777777" w:rsidTr="003D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jc w:val="center"/>
        </w:trPr>
        <w:tc>
          <w:tcPr>
            <w:tcW w:w="916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C64BA7" w14:textId="77777777" w:rsidR="005E229E" w:rsidRPr="003E7C55" w:rsidRDefault="005E229E" w:rsidP="003D3B44">
            <w:pPr>
              <w:spacing w:after="0" w:line="260" w:lineRule="atLeast"/>
              <w:rPr>
                <w:rFonts w:ascii="Arial" w:eastAsia="Times New Roman" w:hAnsi="Arial"/>
                <w:b/>
                <w:sz w:val="20"/>
                <w:szCs w:val="24"/>
                <w:lang w:eastAsia="sl-SI"/>
              </w:rPr>
            </w:pPr>
            <w:r w:rsidRPr="003E7C55">
              <w:rPr>
                <w:rFonts w:ascii="Arial" w:eastAsia="Times New Roman" w:hAnsi="Arial"/>
                <w:b/>
                <w:sz w:val="20"/>
                <w:szCs w:val="24"/>
                <w:lang w:eastAsia="sl-SI"/>
              </w:rPr>
              <w:t>II. Finančne posledice za državni proračun</w:t>
            </w:r>
          </w:p>
        </w:tc>
      </w:tr>
      <w:tr w:rsidR="005E229E" w:rsidRPr="003E7C55" w14:paraId="3247887B" w14:textId="77777777" w:rsidTr="003D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jc w:val="center"/>
        </w:trPr>
        <w:tc>
          <w:tcPr>
            <w:tcW w:w="916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B030A8" w14:textId="66457D55" w:rsidR="005E229E" w:rsidRPr="003E7C55" w:rsidRDefault="005E229E" w:rsidP="003D3B44">
            <w:pPr>
              <w:spacing w:after="0" w:line="260" w:lineRule="atLeast"/>
              <w:rPr>
                <w:rFonts w:ascii="Arial" w:eastAsia="Times New Roman" w:hAnsi="Arial"/>
                <w:b/>
                <w:sz w:val="20"/>
                <w:szCs w:val="24"/>
                <w:lang w:eastAsia="sl-SI"/>
              </w:rPr>
            </w:pPr>
            <w:proofErr w:type="spellStart"/>
            <w:r w:rsidRPr="003E7C55">
              <w:rPr>
                <w:rFonts w:ascii="Arial" w:eastAsia="Times New Roman" w:hAnsi="Arial"/>
                <w:b/>
                <w:sz w:val="20"/>
                <w:szCs w:val="24"/>
                <w:lang w:eastAsia="sl-SI"/>
              </w:rPr>
              <w:t>II.a</w:t>
            </w:r>
            <w:proofErr w:type="spellEnd"/>
            <w:r w:rsidRPr="003E7C55">
              <w:rPr>
                <w:rFonts w:ascii="Arial" w:eastAsia="Times New Roman" w:hAnsi="Arial"/>
                <w:b/>
                <w:sz w:val="20"/>
                <w:szCs w:val="24"/>
                <w:lang w:eastAsia="sl-SI"/>
              </w:rPr>
              <w:t xml:space="preserve"> Pravice porabe za izvedbo pred</w:t>
            </w:r>
            <w:r w:rsidR="00A77708">
              <w:rPr>
                <w:rFonts w:ascii="Arial" w:eastAsia="Times New Roman" w:hAnsi="Arial"/>
                <w:b/>
                <w:sz w:val="20"/>
                <w:szCs w:val="24"/>
                <w:lang w:eastAsia="sl-SI"/>
              </w:rPr>
              <w:t>laganih rešitev so zagotovljene</w:t>
            </w:r>
          </w:p>
        </w:tc>
      </w:tr>
      <w:tr w:rsidR="005E229E" w:rsidRPr="003E7C55" w14:paraId="2EB51E48"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jc w:val="center"/>
        </w:trPr>
        <w:tc>
          <w:tcPr>
            <w:tcW w:w="1912" w:type="dxa"/>
            <w:gridSpan w:val="2"/>
            <w:tcBorders>
              <w:top w:val="single" w:sz="4" w:space="0" w:color="auto"/>
              <w:left w:val="single" w:sz="4" w:space="0" w:color="auto"/>
              <w:bottom w:val="single" w:sz="4" w:space="0" w:color="auto"/>
              <w:right w:val="single" w:sz="4" w:space="0" w:color="auto"/>
            </w:tcBorders>
            <w:vAlign w:val="center"/>
          </w:tcPr>
          <w:p w14:paraId="7D4B9C70"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 xml:space="preserve">Ime proračunskega uporabnika </w:t>
            </w:r>
          </w:p>
        </w:tc>
        <w:tc>
          <w:tcPr>
            <w:tcW w:w="1905" w:type="dxa"/>
            <w:gridSpan w:val="3"/>
            <w:tcBorders>
              <w:top w:val="single" w:sz="4" w:space="0" w:color="auto"/>
              <w:left w:val="single" w:sz="4" w:space="0" w:color="auto"/>
              <w:bottom w:val="single" w:sz="4" w:space="0" w:color="auto"/>
              <w:right w:val="single" w:sz="4" w:space="0" w:color="auto"/>
            </w:tcBorders>
            <w:vAlign w:val="center"/>
          </w:tcPr>
          <w:p w14:paraId="58BD7902"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Šifra in naziv ukrepa, projekta</w:t>
            </w:r>
          </w:p>
        </w:tc>
        <w:tc>
          <w:tcPr>
            <w:tcW w:w="1951" w:type="dxa"/>
            <w:tcBorders>
              <w:top w:val="single" w:sz="4" w:space="0" w:color="auto"/>
              <w:left w:val="single" w:sz="4" w:space="0" w:color="auto"/>
              <w:bottom w:val="single" w:sz="4" w:space="0" w:color="auto"/>
              <w:right w:val="single" w:sz="4" w:space="0" w:color="auto"/>
            </w:tcBorders>
            <w:vAlign w:val="center"/>
          </w:tcPr>
          <w:p w14:paraId="77D83989"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Šifra in naziv proračunske postavke</w:t>
            </w:r>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3D24279E"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Znesek za tekoče leto (t)</w:t>
            </w:r>
          </w:p>
        </w:tc>
        <w:tc>
          <w:tcPr>
            <w:tcW w:w="1862" w:type="dxa"/>
            <w:tcBorders>
              <w:top w:val="single" w:sz="4" w:space="0" w:color="auto"/>
              <w:left w:val="single" w:sz="4" w:space="0" w:color="auto"/>
              <w:bottom w:val="single" w:sz="4" w:space="0" w:color="auto"/>
              <w:right w:val="single" w:sz="4" w:space="0" w:color="auto"/>
            </w:tcBorders>
            <w:vAlign w:val="center"/>
          </w:tcPr>
          <w:p w14:paraId="2F10B323"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Znesek za t + 1</w:t>
            </w:r>
          </w:p>
        </w:tc>
      </w:tr>
      <w:tr w:rsidR="005E229E" w:rsidRPr="003E7C55" w14:paraId="458BBA7D"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8"/>
          <w:jc w:val="center"/>
        </w:trPr>
        <w:tc>
          <w:tcPr>
            <w:tcW w:w="1912" w:type="dxa"/>
            <w:gridSpan w:val="2"/>
            <w:tcBorders>
              <w:top w:val="single" w:sz="4" w:space="0" w:color="auto"/>
              <w:left w:val="single" w:sz="4" w:space="0" w:color="auto"/>
              <w:bottom w:val="single" w:sz="4" w:space="0" w:color="auto"/>
              <w:right w:val="single" w:sz="4" w:space="0" w:color="auto"/>
            </w:tcBorders>
            <w:vAlign w:val="center"/>
          </w:tcPr>
          <w:p w14:paraId="75577E74"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05" w:type="dxa"/>
            <w:gridSpan w:val="3"/>
            <w:tcBorders>
              <w:top w:val="single" w:sz="4" w:space="0" w:color="auto"/>
              <w:left w:val="single" w:sz="4" w:space="0" w:color="auto"/>
              <w:bottom w:val="single" w:sz="4" w:space="0" w:color="auto"/>
              <w:right w:val="single" w:sz="4" w:space="0" w:color="auto"/>
            </w:tcBorders>
            <w:vAlign w:val="center"/>
          </w:tcPr>
          <w:p w14:paraId="389B213A"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51" w:type="dxa"/>
            <w:tcBorders>
              <w:top w:val="single" w:sz="4" w:space="0" w:color="auto"/>
              <w:left w:val="single" w:sz="4" w:space="0" w:color="auto"/>
              <w:bottom w:val="single" w:sz="4" w:space="0" w:color="auto"/>
              <w:right w:val="single" w:sz="4" w:space="0" w:color="auto"/>
            </w:tcBorders>
            <w:vAlign w:val="center"/>
          </w:tcPr>
          <w:p w14:paraId="325675ED"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39F6E65B"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62" w:type="dxa"/>
            <w:tcBorders>
              <w:top w:val="single" w:sz="4" w:space="0" w:color="auto"/>
              <w:left w:val="single" w:sz="4" w:space="0" w:color="auto"/>
              <w:bottom w:val="single" w:sz="4" w:space="0" w:color="auto"/>
              <w:right w:val="single" w:sz="4" w:space="0" w:color="auto"/>
            </w:tcBorders>
            <w:vAlign w:val="center"/>
          </w:tcPr>
          <w:p w14:paraId="4FF0020E"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E229E" w:rsidRPr="003E7C55" w14:paraId="2BC45759"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jc w:val="center"/>
        </w:trPr>
        <w:tc>
          <w:tcPr>
            <w:tcW w:w="1912" w:type="dxa"/>
            <w:gridSpan w:val="2"/>
            <w:tcBorders>
              <w:top w:val="single" w:sz="4" w:space="0" w:color="auto"/>
              <w:left w:val="single" w:sz="4" w:space="0" w:color="auto"/>
              <w:bottom w:val="single" w:sz="4" w:space="0" w:color="auto"/>
              <w:right w:val="single" w:sz="4" w:space="0" w:color="auto"/>
            </w:tcBorders>
            <w:vAlign w:val="center"/>
          </w:tcPr>
          <w:p w14:paraId="1C7E1A5D"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05" w:type="dxa"/>
            <w:gridSpan w:val="3"/>
            <w:tcBorders>
              <w:top w:val="single" w:sz="4" w:space="0" w:color="auto"/>
              <w:left w:val="single" w:sz="4" w:space="0" w:color="auto"/>
              <w:bottom w:val="single" w:sz="4" w:space="0" w:color="auto"/>
              <w:right w:val="single" w:sz="4" w:space="0" w:color="auto"/>
            </w:tcBorders>
            <w:vAlign w:val="center"/>
          </w:tcPr>
          <w:p w14:paraId="2CC62A2B"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51" w:type="dxa"/>
            <w:tcBorders>
              <w:top w:val="single" w:sz="4" w:space="0" w:color="auto"/>
              <w:left w:val="single" w:sz="4" w:space="0" w:color="auto"/>
              <w:bottom w:val="single" w:sz="4" w:space="0" w:color="auto"/>
              <w:right w:val="single" w:sz="4" w:space="0" w:color="auto"/>
            </w:tcBorders>
            <w:vAlign w:val="center"/>
          </w:tcPr>
          <w:p w14:paraId="494C78EE"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15C81CFA"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62" w:type="dxa"/>
            <w:tcBorders>
              <w:top w:val="single" w:sz="4" w:space="0" w:color="auto"/>
              <w:left w:val="single" w:sz="4" w:space="0" w:color="auto"/>
              <w:bottom w:val="single" w:sz="4" w:space="0" w:color="auto"/>
              <w:right w:val="single" w:sz="4" w:space="0" w:color="auto"/>
            </w:tcBorders>
            <w:vAlign w:val="center"/>
          </w:tcPr>
          <w:p w14:paraId="390C667B"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E229E" w:rsidRPr="003E7C55" w14:paraId="47181D28"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jc w:val="center"/>
        </w:trPr>
        <w:tc>
          <w:tcPr>
            <w:tcW w:w="5768" w:type="dxa"/>
            <w:gridSpan w:val="6"/>
            <w:tcBorders>
              <w:top w:val="single" w:sz="4" w:space="0" w:color="auto"/>
              <w:left w:val="single" w:sz="4" w:space="0" w:color="auto"/>
              <w:bottom w:val="single" w:sz="4" w:space="0" w:color="auto"/>
              <w:right w:val="single" w:sz="4" w:space="0" w:color="auto"/>
            </w:tcBorders>
            <w:vAlign w:val="center"/>
          </w:tcPr>
          <w:p w14:paraId="2657C2EE" w14:textId="77777777" w:rsidR="005E229E" w:rsidRPr="003E7C55" w:rsidRDefault="005E229E" w:rsidP="003D3B44">
            <w:pPr>
              <w:spacing w:after="0" w:line="260" w:lineRule="atLeast"/>
              <w:rPr>
                <w:rFonts w:ascii="Arial" w:eastAsia="Times New Roman" w:hAnsi="Arial"/>
                <w:b/>
                <w:sz w:val="20"/>
                <w:szCs w:val="24"/>
                <w:lang w:eastAsia="sl-SI"/>
              </w:rPr>
            </w:pPr>
            <w:r w:rsidRPr="003E7C55">
              <w:rPr>
                <w:rFonts w:ascii="Arial" w:eastAsia="Times New Roman" w:hAnsi="Arial"/>
                <w:b/>
                <w:sz w:val="20"/>
                <w:szCs w:val="24"/>
                <w:lang w:eastAsia="sl-SI"/>
              </w:rPr>
              <w:t>SKUPAJ</w:t>
            </w:r>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0FDDF6E3" w14:textId="77777777" w:rsidR="005E229E" w:rsidRPr="003E7C55" w:rsidRDefault="005E229E" w:rsidP="003D3B44">
            <w:pPr>
              <w:spacing w:after="0" w:line="260" w:lineRule="atLeast"/>
              <w:rPr>
                <w:rFonts w:ascii="Arial" w:hAnsi="Arial"/>
                <w:b/>
                <w:sz w:val="20"/>
                <w:szCs w:val="24"/>
              </w:rPr>
            </w:pPr>
          </w:p>
        </w:tc>
        <w:tc>
          <w:tcPr>
            <w:tcW w:w="1862" w:type="dxa"/>
            <w:tcBorders>
              <w:top w:val="single" w:sz="4" w:space="0" w:color="auto"/>
              <w:left w:val="single" w:sz="4" w:space="0" w:color="auto"/>
              <w:bottom w:val="single" w:sz="4" w:space="0" w:color="auto"/>
              <w:right w:val="single" w:sz="4" w:space="0" w:color="auto"/>
            </w:tcBorders>
            <w:vAlign w:val="center"/>
          </w:tcPr>
          <w:p w14:paraId="51550E72" w14:textId="77777777" w:rsidR="005E229E" w:rsidRPr="003E7C55" w:rsidRDefault="005E229E" w:rsidP="003D3B44">
            <w:pPr>
              <w:spacing w:after="0" w:line="260" w:lineRule="atLeast"/>
              <w:rPr>
                <w:rFonts w:ascii="Arial" w:eastAsia="Times New Roman" w:hAnsi="Arial"/>
                <w:b/>
                <w:sz w:val="20"/>
                <w:szCs w:val="24"/>
                <w:lang w:eastAsia="sl-SI"/>
              </w:rPr>
            </w:pPr>
          </w:p>
        </w:tc>
      </w:tr>
      <w:tr w:rsidR="005E229E" w:rsidRPr="003E7C55" w14:paraId="7DCE9D07" w14:textId="77777777" w:rsidTr="003D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4"/>
          <w:jc w:val="center"/>
        </w:trPr>
        <w:tc>
          <w:tcPr>
            <w:tcW w:w="9163"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235709" w14:textId="4CBC9913" w:rsidR="005E229E" w:rsidRPr="003E7C55" w:rsidRDefault="005E229E" w:rsidP="003D3B44">
            <w:pPr>
              <w:spacing w:after="0" w:line="260" w:lineRule="atLeast"/>
              <w:rPr>
                <w:rFonts w:ascii="Arial" w:eastAsia="Times New Roman" w:hAnsi="Arial"/>
                <w:b/>
                <w:sz w:val="20"/>
                <w:szCs w:val="24"/>
                <w:lang w:eastAsia="sl-SI"/>
              </w:rPr>
            </w:pPr>
            <w:proofErr w:type="spellStart"/>
            <w:r w:rsidRPr="003E7C55">
              <w:rPr>
                <w:rFonts w:ascii="Arial" w:eastAsia="Times New Roman" w:hAnsi="Arial"/>
                <w:b/>
                <w:sz w:val="20"/>
                <w:szCs w:val="24"/>
                <w:lang w:eastAsia="sl-SI"/>
              </w:rPr>
              <w:t>II.b</w:t>
            </w:r>
            <w:proofErr w:type="spellEnd"/>
            <w:r w:rsidRPr="003E7C55">
              <w:rPr>
                <w:rFonts w:ascii="Arial" w:eastAsia="Times New Roman" w:hAnsi="Arial"/>
                <w:b/>
                <w:sz w:val="20"/>
                <w:szCs w:val="24"/>
                <w:lang w:eastAsia="sl-SI"/>
              </w:rPr>
              <w:t xml:space="preserve"> Manjkajoče pravice porabe bodo z</w:t>
            </w:r>
            <w:r w:rsidR="00A77708">
              <w:rPr>
                <w:rFonts w:ascii="Arial" w:eastAsia="Times New Roman" w:hAnsi="Arial"/>
                <w:b/>
                <w:sz w:val="20"/>
                <w:szCs w:val="24"/>
                <w:lang w:eastAsia="sl-SI"/>
              </w:rPr>
              <w:t>agotovljene s prerazporeditvijo</w:t>
            </w:r>
          </w:p>
        </w:tc>
      </w:tr>
      <w:tr w:rsidR="005E229E" w:rsidRPr="003E7C55" w14:paraId="5B65442F"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jc w:val="center"/>
        </w:trPr>
        <w:tc>
          <w:tcPr>
            <w:tcW w:w="1912" w:type="dxa"/>
            <w:gridSpan w:val="2"/>
            <w:tcBorders>
              <w:top w:val="single" w:sz="4" w:space="0" w:color="auto"/>
              <w:left w:val="single" w:sz="4" w:space="0" w:color="auto"/>
              <w:bottom w:val="single" w:sz="4" w:space="0" w:color="auto"/>
              <w:right w:val="single" w:sz="4" w:space="0" w:color="auto"/>
            </w:tcBorders>
            <w:vAlign w:val="center"/>
          </w:tcPr>
          <w:p w14:paraId="7A6B0E8D"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 xml:space="preserve">Ime proračunskega uporabnika </w:t>
            </w:r>
          </w:p>
        </w:tc>
        <w:tc>
          <w:tcPr>
            <w:tcW w:w="1905" w:type="dxa"/>
            <w:gridSpan w:val="3"/>
            <w:tcBorders>
              <w:top w:val="single" w:sz="4" w:space="0" w:color="auto"/>
              <w:left w:val="single" w:sz="4" w:space="0" w:color="auto"/>
              <w:bottom w:val="single" w:sz="4" w:space="0" w:color="auto"/>
              <w:right w:val="single" w:sz="4" w:space="0" w:color="auto"/>
            </w:tcBorders>
            <w:vAlign w:val="center"/>
          </w:tcPr>
          <w:p w14:paraId="781A3579"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Šifra in naziv ukrepa, projekta</w:t>
            </w:r>
          </w:p>
        </w:tc>
        <w:tc>
          <w:tcPr>
            <w:tcW w:w="1951" w:type="dxa"/>
            <w:tcBorders>
              <w:top w:val="single" w:sz="4" w:space="0" w:color="auto"/>
              <w:left w:val="single" w:sz="4" w:space="0" w:color="auto"/>
              <w:bottom w:val="single" w:sz="4" w:space="0" w:color="auto"/>
              <w:right w:val="single" w:sz="4" w:space="0" w:color="auto"/>
            </w:tcBorders>
            <w:vAlign w:val="center"/>
          </w:tcPr>
          <w:p w14:paraId="208265B6"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 xml:space="preserve">Šifra in naziv proračunske postavke </w:t>
            </w:r>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4584A93F"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Znesek za tekoče leto (t)</w:t>
            </w:r>
          </w:p>
        </w:tc>
        <w:tc>
          <w:tcPr>
            <w:tcW w:w="1862" w:type="dxa"/>
            <w:tcBorders>
              <w:top w:val="single" w:sz="4" w:space="0" w:color="auto"/>
              <w:left w:val="single" w:sz="4" w:space="0" w:color="auto"/>
              <w:bottom w:val="single" w:sz="4" w:space="0" w:color="auto"/>
              <w:right w:val="single" w:sz="4" w:space="0" w:color="auto"/>
            </w:tcBorders>
            <w:vAlign w:val="center"/>
          </w:tcPr>
          <w:p w14:paraId="0D5D9D39" w14:textId="77777777" w:rsidR="005E229E" w:rsidRPr="003E7C55" w:rsidRDefault="005E229E" w:rsidP="003D3B44">
            <w:pPr>
              <w:widowControl w:val="0"/>
              <w:spacing w:after="0" w:line="260" w:lineRule="exact"/>
              <w:jc w:val="center"/>
              <w:rPr>
                <w:rFonts w:ascii="Arial" w:hAnsi="Arial" w:cs="Arial"/>
                <w:sz w:val="20"/>
                <w:szCs w:val="20"/>
              </w:rPr>
            </w:pPr>
            <w:r w:rsidRPr="003E7C55">
              <w:rPr>
                <w:rFonts w:ascii="Arial" w:hAnsi="Arial" w:cs="Arial"/>
                <w:sz w:val="20"/>
                <w:szCs w:val="20"/>
              </w:rPr>
              <w:t xml:space="preserve">Znesek za t + 1 </w:t>
            </w:r>
          </w:p>
        </w:tc>
      </w:tr>
      <w:tr w:rsidR="005E229E" w:rsidRPr="003E7C55" w14:paraId="16BA25A9"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jc w:val="center"/>
        </w:trPr>
        <w:tc>
          <w:tcPr>
            <w:tcW w:w="1912" w:type="dxa"/>
            <w:gridSpan w:val="2"/>
            <w:tcBorders>
              <w:top w:val="single" w:sz="4" w:space="0" w:color="auto"/>
              <w:left w:val="single" w:sz="4" w:space="0" w:color="auto"/>
              <w:bottom w:val="single" w:sz="4" w:space="0" w:color="auto"/>
              <w:right w:val="single" w:sz="4" w:space="0" w:color="auto"/>
            </w:tcBorders>
            <w:vAlign w:val="center"/>
          </w:tcPr>
          <w:p w14:paraId="56F5ACEB"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05" w:type="dxa"/>
            <w:gridSpan w:val="3"/>
            <w:tcBorders>
              <w:top w:val="single" w:sz="4" w:space="0" w:color="auto"/>
              <w:left w:val="single" w:sz="4" w:space="0" w:color="auto"/>
              <w:bottom w:val="single" w:sz="4" w:space="0" w:color="auto"/>
              <w:right w:val="single" w:sz="4" w:space="0" w:color="auto"/>
            </w:tcBorders>
            <w:vAlign w:val="center"/>
          </w:tcPr>
          <w:p w14:paraId="29F79827"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51" w:type="dxa"/>
            <w:tcBorders>
              <w:top w:val="single" w:sz="4" w:space="0" w:color="auto"/>
              <w:left w:val="single" w:sz="4" w:space="0" w:color="auto"/>
              <w:bottom w:val="single" w:sz="4" w:space="0" w:color="auto"/>
              <w:right w:val="single" w:sz="4" w:space="0" w:color="auto"/>
            </w:tcBorders>
            <w:vAlign w:val="center"/>
          </w:tcPr>
          <w:p w14:paraId="1A94CF69"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59E5AE4F"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62" w:type="dxa"/>
            <w:tcBorders>
              <w:top w:val="single" w:sz="4" w:space="0" w:color="auto"/>
              <w:left w:val="single" w:sz="4" w:space="0" w:color="auto"/>
              <w:bottom w:val="single" w:sz="4" w:space="0" w:color="auto"/>
              <w:right w:val="single" w:sz="4" w:space="0" w:color="auto"/>
            </w:tcBorders>
            <w:vAlign w:val="center"/>
          </w:tcPr>
          <w:p w14:paraId="5B5CEB42"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E229E" w:rsidRPr="003E7C55" w14:paraId="4D21F4F9"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jc w:val="center"/>
        </w:trPr>
        <w:tc>
          <w:tcPr>
            <w:tcW w:w="1912" w:type="dxa"/>
            <w:gridSpan w:val="2"/>
            <w:tcBorders>
              <w:top w:val="single" w:sz="4" w:space="0" w:color="auto"/>
              <w:left w:val="single" w:sz="4" w:space="0" w:color="auto"/>
              <w:bottom w:val="single" w:sz="4" w:space="0" w:color="auto"/>
              <w:right w:val="single" w:sz="4" w:space="0" w:color="auto"/>
            </w:tcBorders>
            <w:vAlign w:val="center"/>
          </w:tcPr>
          <w:p w14:paraId="7E438055"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05" w:type="dxa"/>
            <w:gridSpan w:val="3"/>
            <w:tcBorders>
              <w:top w:val="single" w:sz="4" w:space="0" w:color="auto"/>
              <w:left w:val="single" w:sz="4" w:space="0" w:color="auto"/>
              <w:bottom w:val="single" w:sz="4" w:space="0" w:color="auto"/>
              <w:right w:val="single" w:sz="4" w:space="0" w:color="auto"/>
            </w:tcBorders>
            <w:vAlign w:val="center"/>
          </w:tcPr>
          <w:p w14:paraId="7E9F4911"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51" w:type="dxa"/>
            <w:tcBorders>
              <w:top w:val="single" w:sz="4" w:space="0" w:color="auto"/>
              <w:left w:val="single" w:sz="4" w:space="0" w:color="auto"/>
              <w:bottom w:val="single" w:sz="4" w:space="0" w:color="auto"/>
              <w:right w:val="single" w:sz="4" w:space="0" w:color="auto"/>
            </w:tcBorders>
            <w:vAlign w:val="center"/>
          </w:tcPr>
          <w:p w14:paraId="3FC30BAF"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38A411D1"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62" w:type="dxa"/>
            <w:tcBorders>
              <w:top w:val="single" w:sz="4" w:space="0" w:color="auto"/>
              <w:left w:val="single" w:sz="4" w:space="0" w:color="auto"/>
              <w:bottom w:val="single" w:sz="4" w:space="0" w:color="auto"/>
              <w:right w:val="single" w:sz="4" w:space="0" w:color="auto"/>
            </w:tcBorders>
            <w:vAlign w:val="center"/>
          </w:tcPr>
          <w:p w14:paraId="094C3F38"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E229E" w:rsidRPr="003E7C55" w14:paraId="333AF35D" w14:textId="77777777" w:rsidTr="00CF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jc w:val="center"/>
        </w:trPr>
        <w:tc>
          <w:tcPr>
            <w:tcW w:w="5768" w:type="dxa"/>
            <w:gridSpan w:val="6"/>
            <w:tcBorders>
              <w:top w:val="single" w:sz="4" w:space="0" w:color="auto"/>
              <w:left w:val="single" w:sz="4" w:space="0" w:color="auto"/>
              <w:bottom w:val="single" w:sz="4" w:space="0" w:color="auto"/>
              <w:right w:val="single" w:sz="4" w:space="0" w:color="auto"/>
            </w:tcBorders>
            <w:vAlign w:val="center"/>
          </w:tcPr>
          <w:p w14:paraId="2ABFE60D" w14:textId="77777777" w:rsidR="005E229E" w:rsidRPr="003E7C55" w:rsidRDefault="005E229E" w:rsidP="003D3B44">
            <w:pPr>
              <w:spacing w:after="0" w:line="260" w:lineRule="atLeast"/>
              <w:rPr>
                <w:rFonts w:ascii="Arial" w:eastAsia="Times New Roman" w:hAnsi="Arial"/>
                <w:b/>
                <w:sz w:val="20"/>
                <w:szCs w:val="24"/>
                <w:lang w:eastAsia="sl-SI"/>
              </w:rPr>
            </w:pPr>
            <w:r w:rsidRPr="003E7C55">
              <w:rPr>
                <w:rFonts w:ascii="Arial" w:eastAsia="Times New Roman" w:hAnsi="Arial"/>
                <w:b/>
                <w:sz w:val="20"/>
                <w:szCs w:val="24"/>
                <w:lang w:eastAsia="sl-SI"/>
              </w:rPr>
              <w:t>SKUPAJ</w:t>
            </w:r>
          </w:p>
        </w:tc>
        <w:tc>
          <w:tcPr>
            <w:tcW w:w="1533" w:type="dxa"/>
            <w:gridSpan w:val="6"/>
            <w:tcBorders>
              <w:top w:val="single" w:sz="4" w:space="0" w:color="auto"/>
              <w:left w:val="single" w:sz="4" w:space="0" w:color="auto"/>
              <w:bottom w:val="single" w:sz="4" w:space="0" w:color="auto"/>
              <w:right w:val="single" w:sz="4" w:space="0" w:color="auto"/>
            </w:tcBorders>
            <w:vAlign w:val="center"/>
          </w:tcPr>
          <w:p w14:paraId="1EE9424A" w14:textId="77777777" w:rsidR="005E229E" w:rsidRPr="003E7C55" w:rsidRDefault="005E229E" w:rsidP="003D3B44">
            <w:pPr>
              <w:spacing w:after="0" w:line="260" w:lineRule="atLeast"/>
              <w:rPr>
                <w:rFonts w:ascii="Arial" w:eastAsia="Times New Roman" w:hAnsi="Arial"/>
                <w:b/>
                <w:sz w:val="20"/>
                <w:szCs w:val="24"/>
                <w:lang w:eastAsia="sl-SI"/>
              </w:rPr>
            </w:pPr>
          </w:p>
        </w:tc>
        <w:tc>
          <w:tcPr>
            <w:tcW w:w="1862" w:type="dxa"/>
            <w:tcBorders>
              <w:top w:val="single" w:sz="4" w:space="0" w:color="auto"/>
              <w:left w:val="single" w:sz="4" w:space="0" w:color="auto"/>
              <w:bottom w:val="single" w:sz="4" w:space="0" w:color="auto"/>
              <w:right w:val="single" w:sz="4" w:space="0" w:color="auto"/>
            </w:tcBorders>
            <w:vAlign w:val="center"/>
          </w:tcPr>
          <w:p w14:paraId="75A0C1E2" w14:textId="77777777" w:rsidR="005E229E" w:rsidRPr="003E7C55" w:rsidRDefault="005E229E" w:rsidP="003D3B44">
            <w:pPr>
              <w:spacing w:after="0" w:line="260" w:lineRule="atLeast"/>
              <w:rPr>
                <w:rFonts w:ascii="Arial" w:eastAsia="Times New Roman" w:hAnsi="Arial"/>
                <w:b/>
                <w:sz w:val="20"/>
                <w:szCs w:val="24"/>
                <w:lang w:eastAsia="sl-SI"/>
              </w:rPr>
            </w:pPr>
          </w:p>
        </w:tc>
      </w:tr>
      <w:tr w:rsidR="005E229E" w:rsidRPr="003E7C55" w14:paraId="76B97A93" w14:textId="77777777" w:rsidTr="003D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7"/>
          <w:jc w:val="center"/>
        </w:trPr>
        <w:tc>
          <w:tcPr>
            <w:tcW w:w="9163"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796FECA" w14:textId="0CC31E9D" w:rsidR="005E229E" w:rsidRPr="003E7C55" w:rsidRDefault="005E229E" w:rsidP="003D3B44">
            <w:pPr>
              <w:spacing w:after="0" w:line="260" w:lineRule="atLeast"/>
              <w:rPr>
                <w:rFonts w:ascii="Arial" w:eastAsia="Times New Roman" w:hAnsi="Arial"/>
                <w:b/>
                <w:sz w:val="20"/>
                <w:szCs w:val="24"/>
                <w:lang w:eastAsia="sl-SI"/>
              </w:rPr>
            </w:pPr>
            <w:proofErr w:type="spellStart"/>
            <w:r w:rsidRPr="003E7C55">
              <w:rPr>
                <w:rFonts w:ascii="Arial" w:eastAsia="Times New Roman" w:hAnsi="Arial"/>
                <w:b/>
                <w:sz w:val="20"/>
                <w:szCs w:val="24"/>
                <w:lang w:eastAsia="sl-SI"/>
              </w:rPr>
              <w:t>II.c</w:t>
            </w:r>
            <w:proofErr w:type="spellEnd"/>
            <w:r w:rsidRPr="003E7C55">
              <w:rPr>
                <w:rFonts w:ascii="Arial" w:eastAsia="Times New Roman" w:hAnsi="Arial"/>
                <w:b/>
                <w:sz w:val="20"/>
                <w:szCs w:val="24"/>
                <w:lang w:eastAsia="sl-SI"/>
              </w:rPr>
              <w:t xml:space="preserve"> Načrtovana nadomestitev zmanjšanih prihodkov </w:t>
            </w:r>
            <w:r w:rsidR="00A77708">
              <w:rPr>
                <w:rFonts w:ascii="Arial" w:eastAsia="Times New Roman" w:hAnsi="Arial"/>
                <w:b/>
                <w:sz w:val="20"/>
                <w:szCs w:val="24"/>
                <w:lang w:eastAsia="sl-SI"/>
              </w:rPr>
              <w:t>in povečanih odhodkov proračuna</w:t>
            </w:r>
          </w:p>
        </w:tc>
      </w:tr>
      <w:tr w:rsidR="005E229E" w:rsidRPr="003E7C55" w14:paraId="10600F4A" w14:textId="77777777" w:rsidTr="003D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jc w:val="center"/>
        </w:trPr>
        <w:tc>
          <w:tcPr>
            <w:tcW w:w="3817" w:type="dxa"/>
            <w:gridSpan w:val="5"/>
            <w:tcBorders>
              <w:top w:val="single" w:sz="4" w:space="0" w:color="auto"/>
              <w:left w:val="single" w:sz="4" w:space="0" w:color="auto"/>
              <w:bottom w:val="single" w:sz="4" w:space="0" w:color="auto"/>
              <w:right w:val="single" w:sz="4" w:space="0" w:color="auto"/>
            </w:tcBorders>
            <w:vAlign w:val="center"/>
          </w:tcPr>
          <w:p w14:paraId="44A04885" w14:textId="77777777" w:rsidR="005E229E" w:rsidRPr="003E7C55" w:rsidRDefault="005E229E" w:rsidP="003D3B44">
            <w:pPr>
              <w:widowControl w:val="0"/>
              <w:spacing w:after="0" w:line="260" w:lineRule="exact"/>
              <w:ind w:left="-122" w:right="-112"/>
              <w:jc w:val="center"/>
              <w:rPr>
                <w:rFonts w:ascii="Arial" w:hAnsi="Arial" w:cs="Arial"/>
                <w:sz w:val="20"/>
                <w:szCs w:val="20"/>
              </w:rPr>
            </w:pPr>
            <w:r w:rsidRPr="003E7C55">
              <w:rPr>
                <w:rFonts w:ascii="Arial" w:hAnsi="Arial" w:cs="Arial"/>
                <w:sz w:val="20"/>
                <w:szCs w:val="20"/>
              </w:rPr>
              <w:lastRenderedPageBreak/>
              <w:t>Novi prihodki</w:t>
            </w:r>
          </w:p>
        </w:tc>
        <w:tc>
          <w:tcPr>
            <w:tcW w:w="2841" w:type="dxa"/>
            <w:gridSpan w:val="3"/>
            <w:tcBorders>
              <w:top w:val="single" w:sz="4" w:space="0" w:color="auto"/>
              <w:left w:val="single" w:sz="4" w:space="0" w:color="auto"/>
              <w:bottom w:val="single" w:sz="4" w:space="0" w:color="auto"/>
              <w:right w:val="single" w:sz="4" w:space="0" w:color="auto"/>
            </w:tcBorders>
            <w:vAlign w:val="center"/>
          </w:tcPr>
          <w:p w14:paraId="540AFE8A" w14:textId="77777777" w:rsidR="005E229E" w:rsidRPr="003E7C55" w:rsidRDefault="005E229E" w:rsidP="003D3B44">
            <w:pPr>
              <w:widowControl w:val="0"/>
              <w:spacing w:after="0" w:line="260" w:lineRule="exact"/>
              <w:ind w:left="-122" w:right="-112"/>
              <w:jc w:val="center"/>
              <w:rPr>
                <w:rFonts w:ascii="Arial" w:hAnsi="Arial" w:cs="Arial"/>
                <w:sz w:val="20"/>
                <w:szCs w:val="20"/>
              </w:rPr>
            </w:pPr>
            <w:r w:rsidRPr="003E7C55">
              <w:rPr>
                <w:rFonts w:ascii="Arial" w:hAnsi="Arial" w:cs="Arial"/>
                <w:sz w:val="20"/>
                <w:szCs w:val="20"/>
              </w:rPr>
              <w:t>Znesek za tekoče leto (t)</w:t>
            </w:r>
          </w:p>
        </w:tc>
        <w:tc>
          <w:tcPr>
            <w:tcW w:w="2505" w:type="dxa"/>
            <w:gridSpan w:val="5"/>
            <w:tcBorders>
              <w:top w:val="single" w:sz="4" w:space="0" w:color="auto"/>
              <w:left w:val="single" w:sz="4" w:space="0" w:color="auto"/>
              <w:bottom w:val="single" w:sz="4" w:space="0" w:color="auto"/>
              <w:right w:val="single" w:sz="4" w:space="0" w:color="auto"/>
            </w:tcBorders>
            <w:vAlign w:val="center"/>
          </w:tcPr>
          <w:p w14:paraId="44D3E75F" w14:textId="77777777" w:rsidR="005E229E" w:rsidRPr="003E7C55" w:rsidRDefault="005E229E" w:rsidP="003D3B44">
            <w:pPr>
              <w:widowControl w:val="0"/>
              <w:spacing w:after="0" w:line="260" w:lineRule="exact"/>
              <w:ind w:left="-122" w:right="-112"/>
              <w:jc w:val="center"/>
              <w:rPr>
                <w:rFonts w:ascii="Arial" w:hAnsi="Arial" w:cs="Arial"/>
                <w:sz w:val="20"/>
                <w:szCs w:val="20"/>
              </w:rPr>
            </w:pPr>
            <w:r w:rsidRPr="003E7C55">
              <w:rPr>
                <w:rFonts w:ascii="Arial" w:hAnsi="Arial" w:cs="Arial"/>
                <w:sz w:val="20"/>
                <w:szCs w:val="20"/>
              </w:rPr>
              <w:t>Znesek za t + 1</w:t>
            </w:r>
          </w:p>
        </w:tc>
      </w:tr>
      <w:tr w:rsidR="005E229E" w:rsidRPr="003E7C55" w14:paraId="385D19F5" w14:textId="77777777" w:rsidTr="003D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jc w:val="center"/>
        </w:trPr>
        <w:tc>
          <w:tcPr>
            <w:tcW w:w="3817" w:type="dxa"/>
            <w:gridSpan w:val="5"/>
            <w:tcBorders>
              <w:top w:val="single" w:sz="4" w:space="0" w:color="auto"/>
              <w:left w:val="single" w:sz="4" w:space="0" w:color="auto"/>
              <w:bottom w:val="single" w:sz="4" w:space="0" w:color="auto"/>
              <w:right w:val="single" w:sz="4" w:space="0" w:color="auto"/>
            </w:tcBorders>
            <w:vAlign w:val="center"/>
          </w:tcPr>
          <w:p w14:paraId="50375350"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41" w:type="dxa"/>
            <w:gridSpan w:val="3"/>
            <w:tcBorders>
              <w:top w:val="single" w:sz="4" w:space="0" w:color="auto"/>
              <w:left w:val="single" w:sz="4" w:space="0" w:color="auto"/>
              <w:bottom w:val="single" w:sz="4" w:space="0" w:color="auto"/>
              <w:right w:val="single" w:sz="4" w:space="0" w:color="auto"/>
            </w:tcBorders>
            <w:vAlign w:val="center"/>
          </w:tcPr>
          <w:p w14:paraId="7583FE33"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05" w:type="dxa"/>
            <w:gridSpan w:val="5"/>
            <w:tcBorders>
              <w:top w:val="single" w:sz="4" w:space="0" w:color="auto"/>
              <w:left w:val="single" w:sz="4" w:space="0" w:color="auto"/>
              <w:bottom w:val="single" w:sz="4" w:space="0" w:color="auto"/>
              <w:right w:val="single" w:sz="4" w:space="0" w:color="auto"/>
            </w:tcBorders>
            <w:vAlign w:val="center"/>
          </w:tcPr>
          <w:p w14:paraId="63BBD812"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E229E" w:rsidRPr="003E7C55" w14:paraId="5A9A3329" w14:textId="77777777" w:rsidTr="003D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jc w:val="center"/>
        </w:trPr>
        <w:tc>
          <w:tcPr>
            <w:tcW w:w="3817" w:type="dxa"/>
            <w:gridSpan w:val="5"/>
            <w:tcBorders>
              <w:top w:val="single" w:sz="4" w:space="0" w:color="auto"/>
              <w:left w:val="single" w:sz="4" w:space="0" w:color="auto"/>
              <w:bottom w:val="single" w:sz="4" w:space="0" w:color="auto"/>
              <w:right w:val="single" w:sz="4" w:space="0" w:color="auto"/>
            </w:tcBorders>
            <w:vAlign w:val="center"/>
          </w:tcPr>
          <w:p w14:paraId="66B9A9AA"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41" w:type="dxa"/>
            <w:gridSpan w:val="3"/>
            <w:tcBorders>
              <w:top w:val="single" w:sz="4" w:space="0" w:color="auto"/>
              <w:left w:val="single" w:sz="4" w:space="0" w:color="auto"/>
              <w:bottom w:val="single" w:sz="4" w:space="0" w:color="auto"/>
              <w:right w:val="single" w:sz="4" w:space="0" w:color="auto"/>
            </w:tcBorders>
            <w:vAlign w:val="center"/>
          </w:tcPr>
          <w:p w14:paraId="7BAEBA8B"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05" w:type="dxa"/>
            <w:gridSpan w:val="5"/>
            <w:tcBorders>
              <w:top w:val="single" w:sz="4" w:space="0" w:color="auto"/>
              <w:left w:val="single" w:sz="4" w:space="0" w:color="auto"/>
              <w:bottom w:val="single" w:sz="4" w:space="0" w:color="auto"/>
              <w:right w:val="single" w:sz="4" w:space="0" w:color="auto"/>
            </w:tcBorders>
            <w:vAlign w:val="center"/>
          </w:tcPr>
          <w:p w14:paraId="793753E3"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E229E" w:rsidRPr="003E7C55" w14:paraId="0CC43369" w14:textId="77777777" w:rsidTr="003D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jc w:val="center"/>
        </w:trPr>
        <w:tc>
          <w:tcPr>
            <w:tcW w:w="3817" w:type="dxa"/>
            <w:gridSpan w:val="5"/>
            <w:tcBorders>
              <w:top w:val="single" w:sz="4" w:space="0" w:color="auto"/>
              <w:left w:val="single" w:sz="4" w:space="0" w:color="auto"/>
              <w:bottom w:val="single" w:sz="4" w:space="0" w:color="auto"/>
              <w:right w:val="single" w:sz="4" w:space="0" w:color="auto"/>
            </w:tcBorders>
            <w:vAlign w:val="center"/>
          </w:tcPr>
          <w:p w14:paraId="68A983EF"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41" w:type="dxa"/>
            <w:gridSpan w:val="3"/>
            <w:tcBorders>
              <w:top w:val="single" w:sz="4" w:space="0" w:color="auto"/>
              <w:left w:val="single" w:sz="4" w:space="0" w:color="auto"/>
              <w:bottom w:val="single" w:sz="4" w:space="0" w:color="auto"/>
              <w:right w:val="single" w:sz="4" w:space="0" w:color="auto"/>
            </w:tcBorders>
            <w:vAlign w:val="center"/>
          </w:tcPr>
          <w:p w14:paraId="4A375212"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05" w:type="dxa"/>
            <w:gridSpan w:val="5"/>
            <w:tcBorders>
              <w:top w:val="single" w:sz="4" w:space="0" w:color="auto"/>
              <w:left w:val="single" w:sz="4" w:space="0" w:color="auto"/>
              <w:bottom w:val="single" w:sz="4" w:space="0" w:color="auto"/>
              <w:right w:val="single" w:sz="4" w:space="0" w:color="auto"/>
            </w:tcBorders>
            <w:vAlign w:val="center"/>
          </w:tcPr>
          <w:p w14:paraId="47546C1B" w14:textId="77777777" w:rsidR="005E229E" w:rsidRPr="003E7C55" w:rsidRDefault="005E229E" w:rsidP="003D3B4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E229E" w:rsidRPr="003E7C55" w14:paraId="30A4F3AD" w14:textId="77777777" w:rsidTr="003D3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jc w:val="center"/>
        </w:trPr>
        <w:tc>
          <w:tcPr>
            <w:tcW w:w="3817" w:type="dxa"/>
            <w:gridSpan w:val="5"/>
            <w:tcBorders>
              <w:top w:val="single" w:sz="4" w:space="0" w:color="auto"/>
              <w:left w:val="single" w:sz="4" w:space="0" w:color="auto"/>
              <w:bottom w:val="single" w:sz="4" w:space="0" w:color="auto"/>
              <w:right w:val="single" w:sz="4" w:space="0" w:color="auto"/>
            </w:tcBorders>
            <w:vAlign w:val="center"/>
          </w:tcPr>
          <w:p w14:paraId="5DF4F053" w14:textId="77777777" w:rsidR="005E229E" w:rsidRPr="003E7C55" w:rsidRDefault="005E229E" w:rsidP="003D3B44">
            <w:pPr>
              <w:spacing w:after="0" w:line="260" w:lineRule="atLeast"/>
              <w:rPr>
                <w:rFonts w:ascii="Arial" w:eastAsia="Times New Roman" w:hAnsi="Arial"/>
                <w:b/>
                <w:sz w:val="20"/>
                <w:szCs w:val="24"/>
                <w:lang w:eastAsia="sl-SI"/>
              </w:rPr>
            </w:pPr>
            <w:r w:rsidRPr="003E7C55">
              <w:rPr>
                <w:rFonts w:ascii="Arial" w:eastAsia="Times New Roman" w:hAnsi="Arial"/>
                <w:b/>
                <w:sz w:val="20"/>
                <w:szCs w:val="24"/>
                <w:lang w:eastAsia="sl-SI"/>
              </w:rPr>
              <w:t>SKUPAJ</w:t>
            </w:r>
          </w:p>
        </w:tc>
        <w:tc>
          <w:tcPr>
            <w:tcW w:w="2841" w:type="dxa"/>
            <w:gridSpan w:val="3"/>
            <w:tcBorders>
              <w:top w:val="single" w:sz="4" w:space="0" w:color="auto"/>
              <w:left w:val="single" w:sz="4" w:space="0" w:color="auto"/>
              <w:bottom w:val="single" w:sz="4" w:space="0" w:color="auto"/>
              <w:right w:val="single" w:sz="4" w:space="0" w:color="auto"/>
            </w:tcBorders>
            <w:vAlign w:val="center"/>
          </w:tcPr>
          <w:p w14:paraId="18B48E4D" w14:textId="77777777" w:rsidR="005E229E" w:rsidRPr="003E7C55" w:rsidRDefault="005E229E" w:rsidP="003D3B4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505" w:type="dxa"/>
            <w:gridSpan w:val="5"/>
            <w:tcBorders>
              <w:top w:val="single" w:sz="4" w:space="0" w:color="auto"/>
              <w:left w:val="single" w:sz="4" w:space="0" w:color="auto"/>
              <w:bottom w:val="single" w:sz="4" w:space="0" w:color="auto"/>
              <w:right w:val="single" w:sz="4" w:space="0" w:color="auto"/>
            </w:tcBorders>
            <w:vAlign w:val="center"/>
          </w:tcPr>
          <w:p w14:paraId="61C3D3E5" w14:textId="77777777" w:rsidR="005E229E" w:rsidRPr="003E7C55" w:rsidRDefault="005E229E" w:rsidP="003D3B4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E229E" w:rsidRPr="003E7C55" w14:paraId="22A666D7" w14:textId="77777777" w:rsidTr="003D3B44">
        <w:trPr>
          <w:trHeight w:val="1910"/>
          <w:jc w:val="center"/>
        </w:trPr>
        <w:tc>
          <w:tcPr>
            <w:tcW w:w="9163" w:type="dxa"/>
            <w:gridSpan w:val="13"/>
          </w:tcPr>
          <w:p w14:paraId="4324F483" w14:textId="77777777" w:rsidR="005E229E" w:rsidRPr="003E7C55" w:rsidRDefault="005E229E" w:rsidP="003D3B44">
            <w:pPr>
              <w:widowControl w:val="0"/>
              <w:spacing w:after="0" w:line="260" w:lineRule="exact"/>
              <w:rPr>
                <w:rFonts w:ascii="Arial" w:hAnsi="Arial" w:cs="Arial"/>
                <w:b/>
                <w:sz w:val="20"/>
                <w:szCs w:val="20"/>
              </w:rPr>
            </w:pPr>
          </w:p>
          <w:p w14:paraId="7BC5160F" w14:textId="119DEBB5" w:rsidR="005E229E" w:rsidRPr="003E7C55" w:rsidRDefault="00A77708" w:rsidP="003D3B44">
            <w:pPr>
              <w:widowControl w:val="0"/>
              <w:spacing w:after="0" w:line="260" w:lineRule="exact"/>
              <w:rPr>
                <w:rFonts w:ascii="Arial" w:hAnsi="Arial" w:cs="Arial"/>
                <w:b/>
                <w:sz w:val="20"/>
                <w:szCs w:val="20"/>
              </w:rPr>
            </w:pPr>
            <w:r>
              <w:rPr>
                <w:rFonts w:ascii="Arial" w:hAnsi="Arial" w:cs="Arial"/>
                <w:b/>
                <w:sz w:val="20"/>
                <w:szCs w:val="20"/>
              </w:rPr>
              <w:t>OBRAZLOŽITEV</w:t>
            </w:r>
          </w:p>
          <w:p w14:paraId="52EC40CC" w14:textId="77777777" w:rsidR="005E229E" w:rsidRPr="003E7C55" w:rsidRDefault="005E229E" w:rsidP="003D3B44">
            <w:pPr>
              <w:widowControl w:val="0"/>
              <w:numPr>
                <w:ilvl w:val="0"/>
                <w:numId w:val="1"/>
              </w:numPr>
              <w:suppressAutoHyphens/>
              <w:spacing w:after="0" w:line="260" w:lineRule="exact"/>
              <w:ind w:left="284" w:hanging="284"/>
              <w:jc w:val="both"/>
              <w:rPr>
                <w:rFonts w:ascii="Arial" w:hAnsi="Arial" w:cs="Arial"/>
                <w:b/>
                <w:sz w:val="20"/>
                <w:szCs w:val="20"/>
                <w:lang w:eastAsia="sl-SI"/>
              </w:rPr>
            </w:pPr>
            <w:r w:rsidRPr="003E7C55">
              <w:rPr>
                <w:rFonts w:ascii="Arial" w:hAnsi="Arial" w:cs="Arial"/>
                <w:b/>
                <w:sz w:val="20"/>
                <w:szCs w:val="20"/>
                <w:lang w:eastAsia="sl-SI"/>
              </w:rPr>
              <w:t>Ocena finančnih posledic, ki niso načrtovane v sprejetem proračunu</w:t>
            </w:r>
          </w:p>
          <w:p w14:paraId="4C7EBBFC" w14:textId="77777777" w:rsidR="005E229E" w:rsidRPr="003E7C55" w:rsidRDefault="005E229E" w:rsidP="003D3B44">
            <w:pPr>
              <w:widowControl w:val="0"/>
              <w:spacing w:after="0" w:line="260" w:lineRule="exact"/>
              <w:ind w:left="360" w:hanging="76"/>
              <w:jc w:val="both"/>
              <w:rPr>
                <w:rFonts w:ascii="Arial" w:hAnsi="Arial" w:cs="Arial"/>
                <w:sz w:val="20"/>
                <w:szCs w:val="20"/>
                <w:lang w:eastAsia="sl-SI"/>
              </w:rPr>
            </w:pPr>
            <w:r w:rsidRPr="003E7C55">
              <w:rPr>
                <w:rFonts w:ascii="Arial" w:hAnsi="Arial" w:cs="Arial"/>
                <w:sz w:val="20"/>
                <w:szCs w:val="20"/>
                <w:lang w:eastAsia="sl-SI"/>
              </w:rPr>
              <w:t>V zvezi s predlaganim vladnim gradivom se navedejo predvidene spremembe (povečanje, zmanjšanje):</w:t>
            </w:r>
          </w:p>
          <w:p w14:paraId="34FE7F46" w14:textId="77777777" w:rsidR="005E229E" w:rsidRPr="003E7C55" w:rsidRDefault="005E229E" w:rsidP="003D3B44">
            <w:pPr>
              <w:widowControl w:val="0"/>
              <w:numPr>
                <w:ilvl w:val="0"/>
                <w:numId w:val="3"/>
              </w:numPr>
              <w:suppressAutoHyphens/>
              <w:spacing w:after="0" w:line="260" w:lineRule="exact"/>
              <w:jc w:val="both"/>
              <w:rPr>
                <w:rFonts w:ascii="Arial" w:hAnsi="Arial" w:cs="Arial"/>
                <w:sz w:val="20"/>
                <w:szCs w:val="20"/>
              </w:rPr>
            </w:pPr>
            <w:r w:rsidRPr="003E7C55">
              <w:rPr>
                <w:rFonts w:ascii="Arial" w:hAnsi="Arial" w:cs="Arial"/>
                <w:sz w:val="20"/>
                <w:szCs w:val="20"/>
                <w:lang w:eastAsia="sl-SI"/>
              </w:rPr>
              <w:t>prihodkov državnega proračuna in občinskih proračunov,</w:t>
            </w:r>
          </w:p>
          <w:p w14:paraId="22657A45" w14:textId="77777777" w:rsidR="005E229E" w:rsidRPr="003E7C55" w:rsidRDefault="005E229E" w:rsidP="003D3B44">
            <w:pPr>
              <w:widowControl w:val="0"/>
              <w:numPr>
                <w:ilvl w:val="0"/>
                <w:numId w:val="3"/>
              </w:numPr>
              <w:suppressAutoHyphens/>
              <w:spacing w:after="0" w:line="260" w:lineRule="exact"/>
              <w:jc w:val="both"/>
              <w:rPr>
                <w:rFonts w:ascii="Arial" w:hAnsi="Arial" w:cs="Arial"/>
                <w:sz w:val="20"/>
                <w:szCs w:val="20"/>
              </w:rPr>
            </w:pPr>
            <w:r w:rsidRPr="003E7C55">
              <w:rPr>
                <w:rFonts w:ascii="Arial" w:hAnsi="Arial" w:cs="Arial"/>
                <w:sz w:val="20"/>
                <w:szCs w:val="20"/>
                <w:lang w:eastAsia="sl-SI"/>
              </w:rPr>
              <w:t>odhodkov državnega proračuna, ki niso načrtovani na ukrepih oziroma projektih sprejetih proračunov,</w:t>
            </w:r>
          </w:p>
          <w:p w14:paraId="2A107ABD" w14:textId="77777777" w:rsidR="005E229E" w:rsidRPr="003E7C55" w:rsidRDefault="005E229E" w:rsidP="003D3B44">
            <w:pPr>
              <w:widowControl w:val="0"/>
              <w:numPr>
                <w:ilvl w:val="0"/>
                <w:numId w:val="3"/>
              </w:numPr>
              <w:suppressAutoHyphens/>
              <w:spacing w:after="0" w:line="260" w:lineRule="exact"/>
              <w:jc w:val="both"/>
              <w:rPr>
                <w:rFonts w:ascii="Arial" w:hAnsi="Arial" w:cs="Arial"/>
                <w:sz w:val="20"/>
                <w:szCs w:val="20"/>
                <w:lang w:eastAsia="sl-SI"/>
              </w:rPr>
            </w:pPr>
            <w:r w:rsidRPr="003E7C55">
              <w:rPr>
                <w:rFonts w:ascii="Arial" w:hAnsi="Arial" w:cs="Arial"/>
                <w:sz w:val="20"/>
                <w:szCs w:val="20"/>
                <w:lang w:eastAsia="sl-SI"/>
              </w:rPr>
              <w:t>obveznosti za druga javnofinančna sredstva (drugi viri), ki niso načrtovana na ukrepih oziroma projektih sprejetih proračunov.</w:t>
            </w:r>
          </w:p>
          <w:p w14:paraId="55417E0C" w14:textId="77777777" w:rsidR="005E229E" w:rsidRPr="003E7C55" w:rsidRDefault="005E229E" w:rsidP="003D3B44">
            <w:pPr>
              <w:widowControl w:val="0"/>
              <w:numPr>
                <w:ilvl w:val="0"/>
                <w:numId w:val="1"/>
              </w:numPr>
              <w:suppressAutoHyphens/>
              <w:spacing w:after="0" w:line="260" w:lineRule="exact"/>
              <w:ind w:left="284" w:hanging="284"/>
              <w:jc w:val="both"/>
              <w:rPr>
                <w:rFonts w:ascii="Arial" w:hAnsi="Arial" w:cs="Arial"/>
                <w:b/>
                <w:sz w:val="20"/>
                <w:szCs w:val="20"/>
                <w:lang w:eastAsia="sl-SI"/>
              </w:rPr>
            </w:pPr>
            <w:r w:rsidRPr="003E7C55">
              <w:rPr>
                <w:rFonts w:ascii="Arial" w:hAnsi="Arial" w:cs="Arial"/>
                <w:b/>
                <w:sz w:val="20"/>
                <w:szCs w:val="20"/>
                <w:lang w:eastAsia="sl-SI"/>
              </w:rPr>
              <w:t>Finančne posledice za državni proračun</w:t>
            </w:r>
          </w:p>
          <w:p w14:paraId="4C8D86F3" w14:textId="77777777" w:rsidR="005E229E" w:rsidRPr="003E7C55" w:rsidRDefault="005E229E" w:rsidP="003D3B44">
            <w:pPr>
              <w:widowControl w:val="0"/>
              <w:spacing w:after="0" w:line="260" w:lineRule="exact"/>
              <w:ind w:left="284"/>
              <w:jc w:val="both"/>
              <w:rPr>
                <w:rFonts w:ascii="Arial" w:hAnsi="Arial" w:cs="Arial"/>
                <w:sz w:val="20"/>
                <w:szCs w:val="20"/>
                <w:lang w:eastAsia="sl-SI"/>
              </w:rPr>
            </w:pPr>
            <w:r w:rsidRPr="003E7C55">
              <w:rPr>
                <w:rFonts w:ascii="Arial" w:hAnsi="Arial" w:cs="Arial"/>
                <w:sz w:val="20"/>
                <w:szCs w:val="20"/>
                <w:lang w:eastAsia="sl-SI"/>
              </w:rPr>
              <w:t>Prikazane morajo biti finančne posledice za državni proračun, ki so na proračunskih postavkah načrtovane v dinamiki projektov oziroma ukrepov:</w:t>
            </w:r>
          </w:p>
          <w:p w14:paraId="6C7EE407" w14:textId="20AF8661" w:rsidR="005E229E" w:rsidRPr="003E7C55" w:rsidRDefault="005E229E" w:rsidP="00C879DB">
            <w:pPr>
              <w:widowControl w:val="0"/>
              <w:suppressAutoHyphens/>
              <w:spacing w:after="0" w:line="260" w:lineRule="exact"/>
              <w:jc w:val="both"/>
              <w:rPr>
                <w:rFonts w:ascii="Arial" w:hAnsi="Arial" w:cs="Arial"/>
                <w:b/>
                <w:sz w:val="20"/>
                <w:szCs w:val="20"/>
                <w:lang w:eastAsia="sl-SI"/>
              </w:rPr>
            </w:pPr>
            <w:proofErr w:type="spellStart"/>
            <w:r w:rsidRPr="003E7C55">
              <w:rPr>
                <w:rFonts w:ascii="Arial" w:hAnsi="Arial" w:cs="Arial"/>
                <w:b/>
                <w:sz w:val="20"/>
                <w:szCs w:val="20"/>
                <w:lang w:eastAsia="sl-SI"/>
              </w:rPr>
              <w:t>II.a</w:t>
            </w:r>
            <w:proofErr w:type="spellEnd"/>
            <w:r w:rsidRPr="003E7C55">
              <w:rPr>
                <w:rFonts w:ascii="Arial" w:hAnsi="Arial" w:cs="Arial"/>
                <w:b/>
                <w:sz w:val="20"/>
                <w:szCs w:val="20"/>
                <w:lang w:eastAsia="sl-SI"/>
              </w:rPr>
              <w:t xml:space="preserve"> Pravice porabe za izvedbo pred</w:t>
            </w:r>
            <w:r w:rsidR="00A77708">
              <w:rPr>
                <w:rFonts w:ascii="Arial" w:hAnsi="Arial" w:cs="Arial"/>
                <w:b/>
                <w:sz w:val="20"/>
                <w:szCs w:val="20"/>
                <w:lang w:eastAsia="sl-SI"/>
              </w:rPr>
              <w:t>laganih rešitev so zagotovljene</w:t>
            </w:r>
          </w:p>
          <w:p w14:paraId="5AFED2E2" w14:textId="77777777" w:rsidR="005E229E" w:rsidRPr="003E7C55" w:rsidRDefault="005E229E" w:rsidP="003D3B44">
            <w:pPr>
              <w:widowControl w:val="0"/>
              <w:spacing w:after="0" w:line="260" w:lineRule="exact"/>
              <w:ind w:left="284"/>
              <w:jc w:val="both"/>
              <w:rPr>
                <w:rFonts w:ascii="Arial" w:hAnsi="Arial" w:cs="Arial"/>
                <w:sz w:val="20"/>
                <w:szCs w:val="20"/>
                <w:lang w:eastAsia="sl-SI"/>
              </w:rPr>
            </w:pPr>
            <w:r w:rsidRPr="003E7C55">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E7C55">
              <w:rPr>
                <w:rFonts w:ascii="Arial" w:hAnsi="Arial" w:cs="Arial"/>
                <w:sz w:val="20"/>
                <w:szCs w:val="20"/>
                <w:lang w:eastAsia="sl-SI"/>
              </w:rPr>
              <w:t>II.b</w:t>
            </w:r>
            <w:proofErr w:type="spellEnd"/>
            <w:r w:rsidRPr="003E7C55">
              <w:rPr>
                <w:rFonts w:ascii="Arial" w:hAnsi="Arial" w:cs="Arial"/>
                <w:sz w:val="20"/>
                <w:szCs w:val="20"/>
                <w:lang w:eastAsia="sl-SI"/>
              </w:rPr>
              <w:t>). Pri uvrstitvi novega projekta oziroma ukrepa v načrt razvojnih programov se navedejo:</w:t>
            </w:r>
          </w:p>
          <w:p w14:paraId="7CED0921" w14:textId="77777777" w:rsidR="005E229E" w:rsidRPr="003E7C55" w:rsidRDefault="005E229E" w:rsidP="003D3B44">
            <w:pPr>
              <w:widowControl w:val="0"/>
              <w:numPr>
                <w:ilvl w:val="0"/>
                <w:numId w:val="4"/>
              </w:numPr>
              <w:suppressAutoHyphens/>
              <w:spacing w:after="0" w:line="260" w:lineRule="exact"/>
              <w:jc w:val="both"/>
              <w:rPr>
                <w:rFonts w:ascii="Arial" w:hAnsi="Arial" w:cs="Arial"/>
                <w:sz w:val="20"/>
                <w:szCs w:val="20"/>
                <w:lang w:eastAsia="sl-SI"/>
              </w:rPr>
            </w:pPr>
            <w:r w:rsidRPr="003E7C55">
              <w:rPr>
                <w:rFonts w:ascii="Arial" w:hAnsi="Arial" w:cs="Arial"/>
                <w:sz w:val="20"/>
                <w:szCs w:val="20"/>
                <w:lang w:eastAsia="sl-SI"/>
              </w:rPr>
              <w:t>proračunski uporabnik, ki bo financiral novi projekt oziroma ukrep,</w:t>
            </w:r>
          </w:p>
          <w:p w14:paraId="2C843FCF" w14:textId="77777777" w:rsidR="005E229E" w:rsidRPr="003E7C55" w:rsidRDefault="005E229E" w:rsidP="003D3B44">
            <w:pPr>
              <w:widowControl w:val="0"/>
              <w:numPr>
                <w:ilvl w:val="0"/>
                <w:numId w:val="4"/>
              </w:numPr>
              <w:suppressAutoHyphens/>
              <w:spacing w:after="0" w:line="260" w:lineRule="exact"/>
              <w:jc w:val="both"/>
              <w:rPr>
                <w:rFonts w:ascii="Arial" w:hAnsi="Arial" w:cs="Arial"/>
                <w:sz w:val="20"/>
                <w:szCs w:val="20"/>
                <w:lang w:eastAsia="sl-SI"/>
              </w:rPr>
            </w:pPr>
            <w:r w:rsidRPr="003E7C55">
              <w:rPr>
                <w:rFonts w:ascii="Arial" w:hAnsi="Arial" w:cs="Arial"/>
                <w:sz w:val="20"/>
                <w:szCs w:val="20"/>
                <w:lang w:eastAsia="sl-SI"/>
              </w:rPr>
              <w:t xml:space="preserve">projekt oziroma ukrep, s katerim se bodo dosegli cilji vladnega gradiva, in </w:t>
            </w:r>
          </w:p>
          <w:p w14:paraId="6890B5BF" w14:textId="77777777" w:rsidR="005E229E" w:rsidRPr="003E7C55" w:rsidRDefault="005E229E" w:rsidP="003D3B44">
            <w:pPr>
              <w:widowControl w:val="0"/>
              <w:numPr>
                <w:ilvl w:val="0"/>
                <w:numId w:val="4"/>
              </w:numPr>
              <w:suppressAutoHyphens/>
              <w:spacing w:after="0" w:line="260" w:lineRule="exact"/>
              <w:jc w:val="both"/>
              <w:rPr>
                <w:rFonts w:ascii="Arial" w:hAnsi="Arial" w:cs="Arial"/>
                <w:sz w:val="20"/>
                <w:szCs w:val="20"/>
                <w:lang w:eastAsia="sl-SI"/>
              </w:rPr>
            </w:pPr>
            <w:r w:rsidRPr="003E7C55">
              <w:rPr>
                <w:rFonts w:ascii="Arial" w:hAnsi="Arial" w:cs="Arial"/>
                <w:sz w:val="20"/>
                <w:szCs w:val="20"/>
                <w:lang w:eastAsia="sl-SI"/>
              </w:rPr>
              <w:t>proračunske postavke.</w:t>
            </w:r>
          </w:p>
          <w:p w14:paraId="12996084" w14:textId="77777777" w:rsidR="005E229E" w:rsidRPr="003E7C55" w:rsidRDefault="005E229E" w:rsidP="003D3B44">
            <w:pPr>
              <w:widowControl w:val="0"/>
              <w:spacing w:after="0" w:line="260" w:lineRule="exact"/>
              <w:ind w:left="284"/>
              <w:jc w:val="both"/>
              <w:rPr>
                <w:rFonts w:ascii="Arial" w:hAnsi="Arial" w:cs="Arial"/>
                <w:sz w:val="20"/>
                <w:szCs w:val="20"/>
                <w:lang w:eastAsia="sl-SI"/>
              </w:rPr>
            </w:pPr>
            <w:r w:rsidRPr="003E7C55">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3E7C55">
              <w:rPr>
                <w:rFonts w:ascii="Arial" w:hAnsi="Arial" w:cs="Arial"/>
                <w:sz w:val="20"/>
                <w:szCs w:val="20"/>
                <w:lang w:eastAsia="sl-SI"/>
              </w:rPr>
              <w:t>II.b</w:t>
            </w:r>
            <w:proofErr w:type="spellEnd"/>
            <w:r w:rsidRPr="003E7C55">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211872A9" w14:textId="38AD8069" w:rsidR="005E229E" w:rsidRPr="003E7C55" w:rsidRDefault="005E229E" w:rsidP="00C879DB">
            <w:pPr>
              <w:widowControl w:val="0"/>
              <w:suppressAutoHyphens/>
              <w:spacing w:after="0" w:line="260" w:lineRule="exact"/>
              <w:jc w:val="both"/>
              <w:rPr>
                <w:rFonts w:ascii="Arial" w:hAnsi="Arial" w:cs="Arial"/>
                <w:b/>
                <w:sz w:val="20"/>
                <w:szCs w:val="20"/>
                <w:lang w:eastAsia="sl-SI"/>
              </w:rPr>
            </w:pPr>
            <w:proofErr w:type="spellStart"/>
            <w:r w:rsidRPr="003E7C55">
              <w:rPr>
                <w:rFonts w:ascii="Arial" w:hAnsi="Arial" w:cs="Arial"/>
                <w:b/>
                <w:sz w:val="20"/>
                <w:szCs w:val="20"/>
                <w:lang w:eastAsia="sl-SI"/>
              </w:rPr>
              <w:t>II.b</w:t>
            </w:r>
            <w:proofErr w:type="spellEnd"/>
            <w:r w:rsidRPr="003E7C55">
              <w:rPr>
                <w:rFonts w:ascii="Arial" w:hAnsi="Arial" w:cs="Arial"/>
                <w:b/>
                <w:sz w:val="20"/>
                <w:szCs w:val="20"/>
                <w:lang w:eastAsia="sl-SI"/>
              </w:rPr>
              <w:t xml:space="preserve"> Manjkajoče pravice porabe bodo z</w:t>
            </w:r>
            <w:r w:rsidR="00A77708">
              <w:rPr>
                <w:rFonts w:ascii="Arial" w:hAnsi="Arial" w:cs="Arial"/>
                <w:b/>
                <w:sz w:val="20"/>
                <w:szCs w:val="20"/>
                <w:lang w:eastAsia="sl-SI"/>
              </w:rPr>
              <w:t>agotovljene s prerazporeditvijo</w:t>
            </w:r>
          </w:p>
          <w:p w14:paraId="41F3748B" w14:textId="77777777" w:rsidR="005E229E" w:rsidRPr="003E7C55" w:rsidRDefault="005E229E" w:rsidP="003D3B44">
            <w:pPr>
              <w:widowControl w:val="0"/>
              <w:spacing w:after="0" w:line="260" w:lineRule="exact"/>
              <w:ind w:left="284"/>
              <w:jc w:val="both"/>
              <w:rPr>
                <w:rFonts w:ascii="Arial" w:hAnsi="Arial" w:cs="Arial"/>
                <w:sz w:val="20"/>
                <w:szCs w:val="20"/>
                <w:lang w:eastAsia="sl-SI"/>
              </w:rPr>
            </w:pPr>
            <w:r w:rsidRPr="003E7C55">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3CAC659" w14:textId="4B9728C5" w:rsidR="005E229E" w:rsidRPr="003E7C55" w:rsidRDefault="005E229E" w:rsidP="00C879DB">
            <w:pPr>
              <w:widowControl w:val="0"/>
              <w:suppressAutoHyphens/>
              <w:spacing w:after="0" w:line="260" w:lineRule="exact"/>
              <w:jc w:val="both"/>
              <w:rPr>
                <w:rFonts w:ascii="Arial" w:hAnsi="Arial" w:cs="Arial"/>
                <w:b/>
                <w:sz w:val="20"/>
                <w:szCs w:val="20"/>
                <w:lang w:eastAsia="sl-SI"/>
              </w:rPr>
            </w:pPr>
            <w:proofErr w:type="spellStart"/>
            <w:r w:rsidRPr="003E7C55">
              <w:rPr>
                <w:rFonts w:ascii="Arial" w:hAnsi="Arial" w:cs="Arial"/>
                <w:b/>
                <w:sz w:val="20"/>
                <w:szCs w:val="20"/>
                <w:lang w:eastAsia="sl-SI"/>
              </w:rPr>
              <w:t>II.c</w:t>
            </w:r>
            <w:proofErr w:type="spellEnd"/>
            <w:r w:rsidRPr="003E7C55">
              <w:rPr>
                <w:rFonts w:ascii="Arial" w:hAnsi="Arial" w:cs="Arial"/>
                <w:b/>
                <w:sz w:val="20"/>
                <w:szCs w:val="20"/>
                <w:lang w:eastAsia="sl-SI"/>
              </w:rPr>
              <w:t xml:space="preserve"> Načrtovana nadomestitev zmanjšanih prihodkov </w:t>
            </w:r>
            <w:r w:rsidR="00A77708">
              <w:rPr>
                <w:rFonts w:ascii="Arial" w:hAnsi="Arial" w:cs="Arial"/>
                <w:b/>
                <w:sz w:val="20"/>
                <w:szCs w:val="20"/>
                <w:lang w:eastAsia="sl-SI"/>
              </w:rPr>
              <w:t>in povečanih odhodkov proračuna</w:t>
            </w:r>
          </w:p>
          <w:p w14:paraId="6D8501E4" w14:textId="661D25D5" w:rsidR="005E229E" w:rsidRPr="005927EE" w:rsidRDefault="005E229E" w:rsidP="005927EE">
            <w:pPr>
              <w:widowControl w:val="0"/>
              <w:spacing w:after="0" w:line="260" w:lineRule="exact"/>
              <w:ind w:left="284"/>
              <w:jc w:val="both"/>
              <w:rPr>
                <w:rFonts w:ascii="Arial" w:hAnsi="Arial" w:cs="Arial"/>
                <w:sz w:val="20"/>
                <w:szCs w:val="20"/>
                <w:lang w:eastAsia="sl-SI"/>
              </w:rPr>
            </w:pPr>
            <w:r w:rsidRPr="003E7C55">
              <w:rPr>
                <w:rFonts w:ascii="Arial" w:hAnsi="Arial" w:cs="Arial"/>
                <w:sz w:val="20"/>
                <w:szCs w:val="20"/>
                <w:lang w:eastAsia="sl-SI"/>
              </w:rPr>
              <w:t xml:space="preserve">Če se povečani odhodki (pravice porabe) ne bodo zagotovili tako, kot je določeno v točkah </w:t>
            </w:r>
            <w:proofErr w:type="spellStart"/>
            <w:r w:rsidRPr="003E7C55">
              <w:rPr>
                <w:rFonts w:ascii="Arial" w:hAnsi="Arial" w:cs="Arial"/>
                <w:sz w:val="20"/>
                <w:szCs w:val="20"/>
                <w:lang w:eastAsia="sl-SI"/>
              </w:rPr>
              <w:t>II.a</w:t>
            </w:r>
            <w:proofErr w:type="spellEnd"/>
            <w:r w:rsidRPr="003E7C55">
              <w:rPr>
                <w:rFonts w:ascii="Arial" w:hAnsi="Arial" w:cs="Arial"/>
                <w:sz w:val="20"/>
                <w:szCs w:val="20"/>
                <w:lang w:eastAsia="sl-SI"/>
              </w:rPr>
              <w:t xml:space="preserve"> in </w:t>
            </w:r>
            <w:proofErr w:type="spellStart"/>
            <w:r w:rsidRPr="003E7C55">
              <w:rPr>
                <w:rFonts w:ascii="Arial" w:hAnsi="Arial" w:cs="Arial"/>
                <w:sz w:val="20"/>
                <w:szCs w:val="20"/>
                <w:lang w:eastAsia="sl-SI"/>
              </w:rPr>
              <w:t>II.b</w:t>
            </w:r>
            <w:proofErr w:type="spellEnd"/>
            <w:r w:rsidRPr="003E7C55">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sidR="005927EE">
              <w:rPr>
                <w:rFonts w:ascii="Arial" w:hAnsi="Arial" w:cs="Arial"/>
                <w:sz w:val="20"/>
                <w:szCs w:val="20"/>
                <w:lang w:eastAsia="sl-SI"/>
              </w:rPr>
              <w:t>zvrševanje državnega proračuna.</w:t>
            </w:r>
          </w:p>
        </w:tc>
      </w:tr>
      <w:tr w:rsidR="005E229E" w:rsidRPr="003E7C55" w14:paraId="673D59EE" w14:textId="77777777" w:rsidTr="003D3B44">
        <w:trPr>
          <w:jc w:val="center"/>
        </w:trPr>
        <w:tc>
          <w:tcPr>
            <w:tcW w:w="9163" w:type="dxa"/>
            <w:gridSpan w:val="13"/>
          </w:tcPr>
          <w:p w14:paraId="64C405DE" w14:textId="7763B679" w:rsidR="005E229E" w:rsidRDefault="005E229E" w:rsidP="003D3B4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E5676A">
              <w:rPr>
                <w:rFonts w:ascii="Arial" w:eastAsia="Times New Roman" w:hAnsi="Arial" w:cs="Arial"/>
                <w:b/>
                <w:sz w:val="20"/>
                <w:szCs w:val="20"/>
                <w:lang w:eastAsia="sl-SI"/>
              </w:rPr>
              <w:t>7.b</w:t>
            </w:r>
            <w:proofErr w:type="spellEnd"/>
            <w:r w:rsidRPr="00E5676A">
              <w:rPr>
                <w:rFonts w:ascii="Arial" w:eastAsia="Times New Roman" w:hAnsi="Arial" w:cs="Arial"/>
                <w:b/>
                <w:sz w:val="20"/>
                <w:szCs w:val="20"/>
                <w:lang w:eastAsia="sl-SI"/>
              </w:rPr>
              <w:t xml:space="preserve"> Predstavitev ocene finančnih posledic pod 40.000 </w:t>
            </w:r>
            <w:r w:rsidR="005358BD" w:rsidRPr="00E5676A">
              <w:rPr>
                <w:rFonts w:ascii="Arial" w:eastAsia="Times New Roman" w:hAnsi="Arial" w:cs="Arial"/>
                <w:b/>
                <w:sz w:val="20"/>
                <w:szCs w:val="20"/>
                <w:lang w:eastAsia="sl-SI"/>
              </w:rPr>
              <w:t>evrov</w:t>
            </w:r>
          </w:p>
          <w:p w14:paraId="4B8639C9" w14:textId="77777777" w:rsidR="005E229E" w:rsidRDefault="0052250A" w:rsidP="003D3B4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Gradivo ne bo imelo finančnih posledic</w:t>
            </w:r>
            <w:r w:rsidR="000A3A61">
              <w:rPr>
                <w:rFonts w:ascii="Arial" w:eastAsia="Times New Roman" w:hAnsi="Arial" w:cs="Arial"/>
                <w:sz w:val="20"/>
                <w:szCs w:val="20"/>
                <w:lang w:eastAsia="sl-SI"/>
              </w:rPr>
              <w:t>.</w:t>
            </w:r>
          </w:p>
          <w:p w14:paraId="4F220597" w14:textId="0DC9E6C9" w:rsidR="000A3A61" w:rsidRPr="003E7C55" w:rsidRDefault="000A3A61" w:rsidP="003D3B4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r w:rsidR="005E229E" w:rsidRPr="003E7C55" w14:paraId="71E7FCDB" w14:textId="77777777" w:rsidTr="003D3B44">
        <w:trPr>
          <w:jc w:val="center"/>
        </w:trPr>
        <w:tc>
          <w:tcPr>
            <w:tcW w:w="9163" w:type="dxa"/>
            <w:gridSpan w:val="13"/>
          </w:tcPr>
          <w:p w14:paraId="37AFE4C4" w14:textId="1DF1EF50" w:rsidR="005E229E" w:rsidRPr="003E7C55" w:rsidRDefault="005E229E" w:rsidP="003D3B4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8</w:t>
            </w:r>
            <w:r w:rsidRPr="005703DD">
              <w:rPr>
                <w:rFonts w:ascii="Arial" w:eastAsia="Times New Roman" w:hAnsi="Arial" w:cs="Arial"/>
                <w:b/>
                <w:sz w:val="20"/>
                <w:szCs w:val="20"/>
                <w:lang w:eastAsia="sl-SI"/>
              </w:rPr>
              <w:t>. Predstavite</w:t>
            </w:r>
            <w:r w:rsidR="00A77708">
              <w:rPr>
                <w:rFonts w:ascii="Arial" w:eastAsia="Times New Roman" w:hAnsi="Arial" w:cs="Arial"/>
                <w:b/>
                <w:sz w:val="20"/>
                <w:szCs w:val="20"/>
                <w:lang w:eastAsia="sl-SI"/>
              </w:rPr>
              <w:t>v sodelovanja z združenji občin</w:t>
            </w:r>
          </w:p>
        </w:tc>
      </w:tr>
      <w:tr w:rsidR="005E229E" w:rsidRPr="003E7C55" w14:paraId="7DA2B1AB" w14:textId="77777777" w:rsidTr="003D3B44">
        <w:trPr>
          <w:trHeight w:val="966"/>
          <w:jc w:val="center"/>
        </w:trPr>
        <w:tc>
          <w:tcPr>
            <w:tcW w:w="7010" w:type="dxa"/>
            <w:gridSpan w:val="10"/>
            <w:tcBorders>
              <w:right w:val="single" w:sz="4" w:space="0" w:color="auto"/>
            </w:tcBorders>
          </w:tcPr>
          <w:p w14:paraId="6BDC4C9A" w14:textId="77777777" w:rsidR="005E229E" w:rsidRPr="008039CB" w:rsidRDefault="005E229E" w:rsidP="003D3B44">
            <w:pPr>
              <w:pStyle w:val="Neotevilenodstavek"/>
              <w:widowControl w:val="0"/>
              <w:spacing w:before="0" w:after="0" w:line="260" w:lineRule="exact"/>
              <w:rPr>
                <w:iCs/>
                <w:sz w:val="20"/>
                <w:szCs w:val="20"/>
              </w:rPr>
            </w:pPr>
            <w:r w:rsidRPr="008039CB">
              <w:rPr>
                <w:iCs/>
                <w:sz w:val="20"/>
                <w:szCs w:val="20"/>
              </w:rPr>
              <w:t>Vsebina predloženega gradiva (predpisa) vpliva na:</w:t>
            </w:r>
          </w:p>
          <w:p w14:paraId="7D739146" w14:textId="77777777" w:rsidR="005E229E" w:rsidRPr="008039CB" w:rsidRDefault="005E229E" w:rsidP="003D3B44">
            <w:pPr>
              <w:pStyle w:val="Neotevilenodstavek"/>
              <w:widowControl w:val="0"/>
              <w:numPr>
                <w:ilvl w:val="1"/>
                <w:numId w:val="3"/>
              </w:numPr>
              <w:spacing w:before="0" w:after="0" w:line="260" w:lineRule="exact"/>
              <w:rPr>
                <w:iCs/>
                <w:sz w:val="20"/>
                <w:szCs w:val="20"/>
              </w:rPr>
            </w:pPr>
            <w:r w:rsidRPr="008039CB">
              <w:rPr>
                <w:iCs/>
                <w:sz w:val="20"/>
                <w:szCs w:val="20"/>
              </w:rPr>
              <w:t>pristojnosti občin,</w:t>
            </w:r>
          </w:p>
          <w:p w14:paraId="559928D5" w14:textId="77777777" w:rsidR="005E229E" w:rsidRPr="008039CB" w:rsidRDefault="005E229E" w:rsidP="003D3B44">
            <w:pPr>
              <w:pStyle w:val="Neotevilenodstavek"/>
              <w:widowControl w:val="0"/>
              <w:numPr>
                <w:ilvl w:val="1"/>
                <w:numId w:val="3"/>
              </w:numPr>
              <w:spacing w:before="0" w:after="0" w:line="260" w:lineRule="exact"/>
              <w:rPr>
                <w:iCs/>
                <w:sz w:val="20"/>
                <w:szCs w:val="20"/>
              </w:rPr>
            </w:pPr>
            <w:r w:rsidRPr="008039CB">
              <w:rPr>
                <w:iCs/>
                <w:sz w:val="20"/>
                <w:szCs w:val="20"/>
              </w:rPr>
              <w:t>delovanje občin,</w:t>
            </w:r>
          </w:p>
          <w:p w14:paraId="6FC05DB3" w14:textId="77777777" w:rsidR="005E229E" w:rsidRPr="008039CB" w:rsidRDefault="005E229E" w:rsidP="003D3B44">
            <w:pPr>
              <w:pStyle w:val="Neotevilenodstavek"/>
              <w:widowControl w:val="0"/>
              <w:numPr>
                <w:ilvl w:val="1"/>
                <w:numId w:val="3"/>
              </w:numPr>
              <w:spacing w:before="0" w:after="0" w:line="260" w:lineRule="exact"/>
              <w:rPr>
                <w:iCs/>
                <w:sz w:val="20"/>
                <w:szCs w:val="20"/>
              </w:rPr>
            </w:pPr>
            <w:r w:rsidRPr="008039CB">
              <w:rPr>
                <w:iCs/>
                <w:sz w:val="20"/>
                <w:szCs w:val="20"/>
              </w:rPr>
              <w:lastRenderedPageBreak/>
              <w:t>financiranje občin.</w:t>
            </w:r>
          </w:p>
          <w:p w14:paraId="41D79290" w14:textId="77777777" w:rsidR="005E229E" w:rsidRDefault="005E229E" w:rsidP="003D3B4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c>
          <w:tcPr>
            <w:tcW w:w="2153" w:type="dxa"/>
            <w:gridSpan w:val="3"/>
            <w:tcBorders>
              <w:left w:val="single" w:sz="4" w:space="0" w:color="auto"/>
            </w:tcBorders>
          </w:tcPr>
          <w:p w14:paraId="061E85F1" w14:textId="77777777" w:rsidR="005E229E" w:rsidRDefault="005E229E" w:rsidP="003D3B44">
            <w:pPr>
              <w:jc w:val="center"/>
              <w:rPr>
                <w:rFonts w:ascii="Arial" w:eastAsia="Times New Roman" w:hAnsi="Arial" w:cs="Arial"/>
                <w:b/>
                <w:sz w:val="20"/>
                <w:szCs w:val="20"/>
                <w:lang w:eastAsia="sl-SI"/>
              </w:rPr>
            </w:pPr>
            <w:r w:rsidRPr="005703DD">
              <w:rPr>
                <w:rFonts w:ascii="Arial" w:eastAsia="Times New Roman" w:hAnsi="Arial"/>
                <w:sz w:val="20"/>
                <w:szCs w:val="20"/>
              </w:rPr>
              <w:lastRenderedPageBreak/>
              <w:t>NE</w:t>
            </w:r>
          </w:p>
          <w:p w14:paraId="5C052A0B" w14:textId="77777777" w:rsidR="005E229E" w:rsidRDefault="005E229E" w:rsidP="003D3B44">
            <w:pPr>
              <w:rPr>
                <w:rFonts w:ascii="Arial" w:eastAsia="Times New Roman" w:hAnsi="Arial" w:cs="Arial"/>
                <w:b/>
                <w:sz w:val="20"/>
                <w:szCs w:val="20"/>
                <w:lang w:eastAsia="sl-SI"/>
              </w:rPr>
            </w:pPr>
          </w:p>
          <w:p w14:paraId="4D2ACA60" w14:textId="77777777" w:rsidR="005E229E" w:rsidRDefault="005E229E" w:rsidP="003D3B4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5E229E" w:rsidRPr="003E7C55" w14:paraId="1D3EF70C" w14:textId="77777777" w:rsidTr="003D3B44">
        <w:trPr>
          <w:jc w:val="center"/>
        </w:trPr>
        <w:tc>
          <w:tcPr>
            <w:tcW w:w="9163" w:type="dxa"/>
            <w:gridSpan w:val="13"/>
          </w:tcPr>
          <w:p w14:paraId="6586E36E" w14:textId="77777777" w:rsidR="005E229E" w:rsidRPr="008039CB" w:rsidRDefault="005E229E" w:rsidP="003D3B44">
            <w:pPr>
              <w:pStyle w:val="Neotevilenodstavek"/>
              <w:widowControl w:val="0"/>
              <w:spacing w:before="0" w:after="0" w:line="260" w:lineRule="exact"/>
              <w:rPr>
                <w:iCs/>
                <w:sz w:val="20"/>
                <w:szCs w:val="20"/>
              </w:rPr>
            </w:pPr>
            <w:r w:rsidRPr="008039CB">
              <w:rPr>
                <w:iCs/>
                <w:sz w:val="20"/>
                <w:szCs w:val="20"/>
              </w:rPr>
              <w:lastRenderedPageBreak/>
              <w:t xml:space="preserve">Gradivo (predpis) je bilo poslano v mnenje: </w:t>
            </w:r>
          </w:p>
          <w:p w14:paraId="02CFEBF9" w14:textId="77777777" w:rsidR="005E229E" w:rsidRPr="008039CB" w:rsidRDefault="005E229E" w:rsidP="00E5676A">
            <w:pPr>
              <w:pStyle w:val="Neotevilenodstavek"/>
              <w:widowControl w:val="0"/>
              <w:numPr>
                <w:ilvl w:val="0"/>
                <w:numId w:val="7"/>
              </w:numPr>
              <w:spacing w:before="0" w:after="0" w:line="260" w:lineRule="exact"/>
              <w:rPr>
                <w:iCs/>
                <w:sz w:val="20"/>
                <w:szCs w:val="20"/>
              </w:rPr>
            </w:pPr>
            <w:r w:rsidRPr="008039CB">
              <w:rPr>
                <w:iCs/>
                <w:sz w:val="20"/>
                <w:szCs w:val="20"/>
              </w:rPr>
              <w:t>Skupnosti občin Slovenije SOS: NE</w:t>
            </w:r>
          </w:p>
          <w:p w14:paraId="7D9C7057" w14:textId="77777777" w:rsidR="005E229E" w:rsidRPr="008039CB" w:rsidRDefault="005E229E" w:rsidP="00E5676A">
            <w:pPr>
              <w:pStyle w:val="Neotevilenodstavek"/>
              <w:widowControl w:val="0"/>
              <w:numPr>
                <w:ilvl w:val="0"/>
                <w:numId w:val="7"/>
              </w:numPr>
              <w:spacing w:before="0" w:after="0" w:line="260" w:lineRule="exact"/>
              <w:rPr>
                <w:iCs/>
                <w:sz w:val="20"/>
                <w:szCs w:val="20"/>
              </w:rPr>
            </w:pPr>
            <w:r w:rsidRPr="008039CB">
              <w:rPr>
                <w:iCs/>
                <w:sz w:val="20"/>
                <w:szCs w:val="20"/>
              </w:rPr>
              <w:t>Združenju občin Slovenije ZOS: NE</w:t>
            </w:r>
          </w:p>
          <w:p w14:paraId="0135CEF6" w14:textId="52F0932D" w:rsidR="005E229E" w:rsidRDefault="005E229E" w:rsidP="00E5676A">
            <w:pPr>
              <w:pStyle w:val="Neotevilenodstavek"/>
              <w:widowControl w:val="0"/>
              <w:numPr>
                <w:ilvl w:val="0"/>
                <w:numId w:val="7"/>
              </w:numPr>
              <w:spacing w:before="0" w:after="0" w:line="260" w:lineRule="exact"/>
              <w:rPr>
                <w:iCs/>
                <w:sz w:val="20"/>
                <w:szCs w:val="20"/>
              </w:rPr>
            </w:pPr>
            <w:r w:rsidRPr="00135422">
              <w:rPr>
                <w:iCs/>
                <w:sz w:val="20"/>
                <w:szCs w:val="20"/>
              </w:rPr>
              <w:t xml:space="preserve">Združenju mestnih občin Slovenije ZMOS: </w:t>
            </w:r>
            <w:r w:rsidR="00A77708">
              <w:rPr>
                <w:iCs/>
                <w:sz w:val="20"/>
                <w:szCs w:val="20"/>
              </w:rPr>
              <w:t>DA</w:t>
            </w:r>
            <w:r w:rsidRPr="00135422">
              <w:rPr>
                <w:iCs/>
                <w:sz w:val="20"/>
                <w:szCs w:val="20"/>
              </w:rPr>
              <w:t xml:space="preserve"> </w:t>
            </w:r>
          </w:p>
          <w:p w14:paraId="7448E7F7" w14:textId="77777777" w:rsidR="00135422" w:rsidRPr="00135422" w:rsidRDefault="00135422" w:rsidP="00A77708">
            <w:pPr>
              <w:pStyle w:val="Neotevilenodstavek"/>
              <w:widowControl w:val="0"/>
              <w:spacing w:before="0" w:after="0" w:line="260" w:lineRule="exact"/>
              <w:ind w:left="360"/>
              <w:rPr>
                <w:iCs/>
                <w:sz w:val="20"/>
                <w:szCs w:val="20"/>
              </w:rPr>
            </w:pPr>
          </w:p>
          <w:p w14:paraId="6F887C28" w14:textId="79F04631" w:rsidR="005E229E" w:rsidRPr="008E700D" w:rsidRDefault="005E229E" w:rsidP="00135422">
            <w:pPr>
              <w:widowControl w:val="0"/>
              <w:overflowPunct w:val="0"/>
              <w:autoSpaceDE w:val="0"/>
              <w:autoSpaceDN w:val="0"/>
              <w:adjustRightInd w:val="0"/>
              <w:jc w:val="both"/>
              <w:textAlignment w:val="baseline"/>
              <w:rPr>
                <w:iCs/>
                <w:sz w:val="20"/>
                <w:szCs w:val="20"/>
              </w:rPr>
            </w:pPr>
            <w:r w:rsidRPr="008E700D">
              <w:rPr>
                <w:rFonts w:ascii="Arial" w:hAnsi="Arial" w:cs="Arial"/>
                <w:iCs/>
                <w:sz w:val="20"/>
                <w:szCs w:val="20"/>
                <w:lang w:eastAsia="sl-SI"/>
              </w:rPr>
              <w:t>Predlogi in pripombe zd</w:t>
            </w:r>
            <w:r w:rsidR="00135422">
              <w:rPr>
                <w:rFonts w:ascii="Arial" w:hAnsi="Arial" w:cs="Arial"/>
                <w:iCs/>
                <w:sz w:val="20"/>
                <w:szCs w:val="20"/>
                <w:lang w:eastAsia="sl-SI"/>
              </w:rPr>
              <w:t>ruženj so bili upoštevani: /</w:t>
            </w:r>
          </w:p>
          <w:p w14:paraId="724B10DE" w14:textId="08284000" w:rsidR="005E229E" w:rsidRDefault="005E229E" w:rsidP="003D3B44">
            <w:pPr>
              <w:pStyle w:val="Neotevilenodstavek"/>
              <w:widowControl w:val="0"/>
              <w:spacing w:before="0" w:after="0" w:line="260" w:lineRule="exact"/>
              <w:rPr>
                <w:iCs/>
                <w:sz w:val="20"/>
                <w:szCs w:val="20"/>
              </w:rPr>
            </w:pPr>
            <w:r w:rsidRPr="008E700D">
              <w:rPr>
                <w:iCs/>
                <w:sz w:val="20"/>
                <w:szCs w:val="20"/>
              </w:rPr>
              <w:t>Bistveni predlogi in pr</w:t>
            </w:r>
            <w:r w:rsidR="007D1E41">
              <w:rPr>
                <w:iCs/>
                <w:sz w:val="20"/>
                <w:szCs w:val="20"/>
              </w:rPr>
              <w:t>ipombe, ki niso bili upoštevani:</w:t>
            </w:r>
          </w:p>
          <w:p w14:paraId="62100FE7" w14:textId="77777777" w:rsidR="00A77708" w:rsidRDefault="00A77708" w:rsidP="003D3B44">
            <w:pPr>
              <w:pStyle w:val="Neotevilenodstavek"/>
              <w:widowControl w:val="0"/>
              <w:spacing w:before="0" w:after="0" w:line="260" w:lineRule="exact"/>
              <w:rPr>
                <w:b/>
                <w:sz w:val="20"/>
                <w:szCs w:val="20"/>
              </w:rPr>
            </w:pPr>
          </w:p>
        </w:tc>
      </w:tr>
      <w:tr w:rsidR="005E229E" w:rsidRPr="003E7C55" w14:paraId="5565EF43" w14:textId="77777777" w:rsidTr="003D3B44">
        <w:trPr>
          <w:jc w:val="center"/>
        </w:trPr>
        <w:tc>
          <w:tcPr>
            <w:tcW w:w="9163" w:type="dxa"/>
            <w:gridSpan w:val="13"/>
          </w:tcPr>
          <w:p w14:paraId="139850F1" w14:textId="594A5632" w:rsidR="005E229E" w:rsidRPr="003E7C55" w:rsidRDefault="005E229E" w:rsidP="003D3B4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9</w:t>
            </w:r>
            <w:r w:rsidRPr="003E7C55">
              <w:rPr>
                <w:rFonts w:ascii="Arial" w:eastAsia="Times New Roman" w:hAnsi="Arial" w:cs="Arial"/>
                <w:b/>
                <w:sz w:val="20"/>
                <w:szCs w:val="20"/>
                <w:lang w:eastAsia="sl-SI"/>
              </w:rPr>
              <w:t>. Pr</w:t>
            </w:r>
            <w:r w:rsidR="00A77708">
              <w:rPr>
                <w:rFonts w:ascii="Arial" w:eastAsia="Times New Roman" w:hAnsi="Arial" w:cs="Arial"/>
                <w:b/>
                <w:sz w:val="20"/>
                <w:szCs w:val="20"/>
                <w:lang w:eastAsia="sl-SI"/>
              </w:rPr>
              <w:t>edstavitev sodelovanja javnosti</w:t>
            </w:r>
          </w:p>
        </w:tc>
      </w:tr>
      <w:tr w:rsidR="005E229E" w:rsidRPr="003E7C55" w14:paraId="58609F43" w14:textId="77777777" w:rsidTr="003D3B44">
        <w:trPr>
          <w:jc w:val="center"/>
        </w:trPr>
        <w:tc>
          <w:tcPr>
            <w:tcW w:w="7019" w:type="dxa"/>
            <w:gridSpan w:val="11"/>
            <w:shd w:val="clear" w:color="auto" w:fill="auto"/>
          </w:tcPr>
          <w:p w14:paraId="4298C2A5" w14:textId="77777777" w:rsidR="005E229E" w:rsidRPr="003E7C55" w:rsidRDefault="005E229E" w:rsidP="003D3B4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E7C55">
              <w:rPr>
                <w:rFonts w:ascii="Arial" w:eastAsia="Times New Roman" w:hAnsi="Arial" w:cs="Arial"/>
                <w:iCs/>
                <w:sz w:val="20"/>
                <w:szCs w:val="20"/>
                <w:lang w:eastAsia="sl-SI"/>
              </w:rPr>
              <w:t>Gradivo je bilo predhodno objavljeno na spletni strani predlagatelja:</w:t>
            </w:r>
          </w:p>
        </w:tc>
        <w:tc>
          <w:tcPr>
            <w:tcW w:w="2144" w:type="dxa"/>
            <w:gridSpan w:val="2"/>
            <w:shd w:val="clear" w:color="auto" w:fill="auto"/>
          </w:tcPr>
          <w:p w14:paraId="796FFD98" w14:textId="77777777" w:rsidR="005E229E" w:rsidRPr="003E7C55" w:rsidRDefault="005E229E" w:rsidP="003D3B4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E7C55">
              <w:rPr>
                <w:rFonts w:ascii="Arial" w:eastAsia="Times New Roman" w:hAnsi="Arial" w:cs="Arial"/>
                <w:sz w:val="20"/>
                <w:szCs w:val="20"/>
                <w:lang w:eastAsia="sl-SI"/>
              </w:rPr>
              <w:t>NE</w:t>
            </w:r>
          </w:p>
        </w:tc>
      </w:tr>
      <w:tr w:rsidR="005E229E" w:rsidRPr="003E7C55" w14:paraId="339BD474" w14:textId="77777777" w:rsidTr="003D3B44">
        <w:trPr>
          <w:trHeight w:val="274"/>
          <w:jc w:val="center"/>
        </w:trPr>
        <w:tc>
          <w:tcPr>
            <w:tcW w:w="9163" w:type="dxa"/>
            <w:gridSpan w:val="13"/>
            <w:shd w:val="clear" w:color="auto" w:fill="auto"/>
          </w:tcPr>
          <w:p w14:paraId="368B2998" w14:textId="77777777" w:rsidR="005E229E" w:rsidRDefault="005E229E" w:rsidP="003D3B44">
            <w:pPr>
              <w:widowControl w:val="0"/>
              <w:overflowPunct w:val="0"/>
              <w:autoSpaceDE w:val="0"/>
              <w:autoSpaceDN w:val="0"/>
              <w:adjustRightInd w:val="0"/>
              <w:spacing w:after="0" w:line="260" w:lineRule="exact"/>
              <w:jc w:val="both"/>
              <w:textAlignment w:val="baseline"/>
              <w:rPr>
                <w:rFonts w:ascii="Arial" w:eastAsia="Times New Roman" w:hAnsi="Arial"/>
                <w:iCs/>
                <w:sz w:val="20"/>
                <w:szCs w:val="20"/>
              </w:rPr>
            </w:pPr>
            <w:r w:rsidRPr="005703DD">
              <w:rPr>
                <w:rFonts w:ascii="Arial" w:eastAsia="Times New Roman" w:hAnsi="Arial"/>
                <w:iCs/>
                <w:sz w:val="20"/>
                <w:szCs w:val="20"/>
              </w:rPr>
              <w:t>Objava gradiva ni potrebna.</w:t>
            </w:r>
          </w:p>
          <w:p w14:paraId="0DCAAEAD" w14:textId="77777777" w:rsidR="007D1E41" w:rsidRPr="003E7C55" w:rsidRDefault="007D1E41" w:rsidP="003D3B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E229E" w:rsidRPr="003E7C55" w14:paraId="4F9E6E27" w14:textId="77777777" w:rsidTr="003D3B44">
        <w:trPr>
          <w:jc w:val="center"/>
        </w:trPr>
        <w:tc>
          <w:tcPr>
            <w:tcW w:w="7019" w:type="dxa"/>
            <w:gridSpan w:val="11"/>
            <w:shd w:val="clear" w:color="auto" w:fill="auto"/>
            <w:vAlign w:val="center"/>
          </w:tcPr>
          <w:p w14:paraId="44D30797" w14:textId="47EBA764" w:rsidR="005E229E" w:rsidRDefault="005E229E" w:rsidP="003D3B4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10</w:t>
            </w:r>
            <w:r w:rsidRPr="003E7C55">
              <w:rPr>
                <w:rFonts w:ascii="Arial" w:eastAsia="Times New Roman" w:hAnsi="Arial" w:cs="Arial"/>
                <w:b/>
                <w:sz w:val="20"/>
                <w:szCs w:val="20"/>
                <w:lang w:eastAsia="sl-SI"/>
              </w:rPr>
              <w:t>. Pri pripravi gradiva so bile upoštevane zahteve iz Res</w:t>
            </w:r>
            <w:r w:rsidR="00A77708">
              <w:rPr>
                <w:rFonts w:ascii="Arial" w:eastAsia="Times New Roman" w:hAnsi="Arial" w:cs="Arial"/>
                <w:b/>
                <w:sz w:val="20"/>
                <w:szCs w:val="20"/>
                <w:lang w:eastAsia="sl-SI"/>
              </w:rPr>
              <w:t>olucije o normativni dejavnosti</w:t>
            </w:r>
          </w:p>
          <w:p w14:paraId="7C32230E" w14:textId="77777777" w:rsidR="00A77708" w:rsidRPr="003E7C55" w:rsidRDefault="00A77708" w:rsidP="003D3B4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144" w:type="dxa"/>
            <w:gridSpan w:val="2"/>
            <w:shd w:val="clear" w:color="auto" w:fill="auto"/>
            <w:vAlign w:val="center"/>
          </w:tcPr>
          <w:p w14:paraId="2A77C3C7" w14:textId="77777777" w:rsidR="005E229E" w:rsidRPr="003E7C55" w:rsidRDefault="005E229E" w:rsidP="003D3B4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E7C55">
              <w:rPr>
                <w:rFonts w:ascii="Arial" w:eastAsia="Times New Roman" w:hAnsi="Arial" w:cs="Arial"/>
                <w:sz w:val="20"/>
                <w:szCs w:val="20"/>
                <w:lang w:eastAsia="sl-SI"/>
              </w:rPr>
              <w:t>NE</w:t>
            </w:r>
          </w:p>
        </w:tc>
      </w:tr>
      <w:tr w:rsidR="005E229E" w:rsidRPr="003E7C55" w14:paraId="4C46A27D" w14:textId="77777777" w:rsidTr="003D3B44">
        <w:trPr>
          <w:trHeight w:val="660"/>
          <w:jc w:val="center"/>
        </w:trPr>
        <w:tc>
          <w:tcPr>
            <w:tcW w:w="7019" w:type="dxa"/>
            <w:gridSpan w:val="11"/>
            <w:vAlign w:val="center"/>
          </w:tcPr>
          <w:p w14:paraId="0BF4A53D" w14:textId="2117225D" w:rsidR="005E229E" w:rsidRPr="003E7C55" w:rsidRDefault="005E229E" w:rsidP="003D3B4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11</w:t>
            </w:r>
            <w:r w:rsidRPr="003E7C55">
              <w:rPr>
                <w:rFonts w:ascii="Arial" w:eastAsia="Times New Roman" w:hAnsi="Arial" w:cs="Arial"/>
                <w:b/>
                <w:sz w:val="20"/>
                <w:szCs w:val="20"/>
                <w:lang w:eastAsia="sl-SI"/>
              </w:rPr>
              <w:t>. Gradivo je u</w:t>
            </w:r>
            <w:r w:rsidR="00A77708">
              <w:rPr>
                <w:rFonts w:ascii="Arial" w:eastAsia="Times New Roman" w:hAnsi="Arial" w:cs="Arial"/>
                <w:b/>
                <w:sz w:val="20"/>
                <w:szCs w:val="20"/>
                <w:lang w:eastAsia="sl-SI"/>
              </w:rPr>
              <w:t>vrščeno v delovni program vlade</w:t>
            </w:r>
          </w:p>
        </w:tc>
        <w:tc>
          <w:tcPr>
            <w:tcW w:w="2144" w:type="dxa"/>
            <w:gridSpan w:val="2"/>
            <w:shd w:val="clear" w:color="auto" w:fill="auto"/>
            <w:vAlign w:val="center"/>
          </w:tcPr>
          <w:p w14:paraId="4373CB2F" w14:textId="77777777" w:rsidR="005E229E" w:rsidRPr="003E7C55" w:rsidRDefault="005E229E" w:rsidP="003D3B4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E7C55">
              <w:rPr>
                <w:rFonts w:ascii="Arial" w:eastAsia="Times New Roman" w:hAnsi="Arial" w:cs="Arial"/>
                <w:sz w:val="20"/>
                <w:szCs w:val="20"/>
                <w:lang w:eastAsia="sl-SI"/>
              </w:rPr>
              <w:t>NE</w:t>
            </w:r>
          </w:p>
        </w:tc>
      </w:tr>
      <w:tr w:rsidR="005E229E" w:rsidRPr="003E7C55" w14:paraId="56D14B51" w14:textId="77777777" w:rsidTr="003D3B44">
        <w:trPr>
          <w:jc w:val="center"/>
        </w:trPr>
        <w:tc>
          <w:tcPr>
            <w:tcW w:w="9163" w:type="dxa"/>
            <w:gridSpan w:val="13"/>
            <w:tcBorders>
              <w:top w:val="single" w:sz="4" w:space="0" w:color="000000"/>
              <w:left w:val="single" w:sz="4" w:space="0" w:color="000000"/>
              <w:bottom w:val="single" w:sz="4" w:space="0" w:color="000000"/>
              <w:right w:val="single" w:sz="4" w:space="0" w:color="000000"/>
            </w:tcBorders>
          </w:tcPr>
          <w:p w14:paraId="4FC43DFE" w14:textId="77777777" w:rsidR="007D1E41" w:rsidRDefault="007D1E41" w:rsidP="00746292">
            <w:pPr>
              <w:autoSpaceDE w:val="0"/>
              <w:autoSpaceDN w:val="0"/>
              <w:adjustRightInd w:val="0"/>
              <w:spacing w:after="0" w:line="240" w:lineRule="auto"/>
              <w:jc w:val="center"/>
              <w:rPr>
                <w:rFonts w:ascii="Arial" w:eastAsia="Times New Roman" w:hAnsi="Arial" w:cs="Arial"/>
                <w:b/>
                <w:sz w:val="20"/>
                <w:szCs w:val="20"/>
                <w:lang w:eastAsia="sl-SI"/>
              </w:rPr>
            </w:pPr>
          </w:p>
          <w:p w14:paraId="4797B132" w14:textId="77777777" w:rsidR="00540860" w:rsidRDefault="005E229E" w:rsidP="00746292">
            <w:pPr>
              <w:autoSpaceDE w:val="0"/>
              <w:autoSpaceDN w:val="0"/>
              <w:adjustRightInd w:val="0"/>
              <w:spacing w:after="0" w:line="240" w:lineRule="auto"/>
              <w:jc w:val="center"/>
              <w:rPr>
                <w:rFonts w:ascii="Arial" w:eastAsia="Times New Roman" w:hAnsi="Arial" w:cs="Arial"/>
                <w:b/>
                <w:sz w:val="20"/>
                <w:szCs w:val="20"/>
                <w:lang w:eastAsia="sl-SI"/>
              </w:rPr>
            </w:pPr>
            <w:r w:rsidRPr="003E7C55">
              <w:rPr>
                <w:rFonts w:ascii="Arial" w:eastAsia="Times New Roman" w:hAnsi="Arial" w:cs="Arial"/>
                <w:b/>
                <w:sz w:val="20"/>
                <w:szCs w:val="20"/>
                <w:lang w:eastAsia="sl-SI"/>
              </w:rPr>
              <w:t xml:space="preserve">                              </w:t>
            </w:r>
            <w:r w:rsidR="00746292">
              <w:rPr>
                <w:rFonts w:ascii="Arial" w:eastAsia="Times New Roman" w:hAnsi="Arial" w:cs="Arial"/>
                <w:b/>
                <w:sz w:val="20"/>
                <w:szCs w:val="20"/>
                <w:lang w:eastAsia="sl-SI"/>
              </w:rPr>
              <w:t xml:space="preserve">                                                   </w:t>
            </w:r>
            <w:r w:rsidRPr="003E7C55">
              <w:rPr>
                <w:rFonts w:ascii="Arial" w:eastAsia="Times New Roman" w:hAnsi="Arial" w:cs="Arial"/>
                <w:b/>
                <w:sz w:val="20"/>
                <w:szCs w:val="20"/>
                <w:lang w:eastAsia="sl-SI"/>
              </w:rPr>
              <w:t xml:space="preserve">    </w:t>
            </w:r>
          </w:p>
          <w:p w14:paraId="73AC7573" w14:textId="39D7A292" w:rsidR="00746292" w:rsidRDefault="00540860" w:rsidP="00746292">
            <w:pPr>
              <w:autoSpaceDE w:val="0"/>
              <w:autoSpaceDN w:val="0"/>
              <w:adjustRightInd w:val="0"/>
              <w:spacing w:after="0" w:line="240" w:lineRule="auto"/>
              <w:jc w:val="center"/>
              <w:rPr>
                <w:rFonts w:ascii="Arial" w:eastAsiaTheme="minorHAnsi" w:hAnsi="Arial" w:cs="Arial"/>
                <w:b/>
                <w:bCs/>
                <w:color w:val="000000"/>
                <w:sz w:val="20"/>
                <w:szCs w:val="20"/>
              </w:rPr>
            </w:pPr>
            <w:r>
              <w:rPr>
                <w:rFonts w:ascii="Arial" w:eastAsia="Times New Roman" w:hAnsi="Arial" w:cs="Arial"/>
                <w:b/>
                <w:sz w:val="20"/>
                <w:szCs w:val="20"/>
                <w:lang w:eastAsia="sl-SI"/>
              </w:rPr>
              <w:t xml:space="preserve">                                                                                       </w:t>
            </w:r>
            <w:r w:rsidR="00746292">
              <w:rPr>
                <w:rFonts w:ascii="Arial" w:eastAsiaTheme="minorHAnsi" w:hAnsi="Arial" w:cs="Arial"/>
                <w:b/>
                <w:bCs/>
                <w:color w:val="000000"/>
                <w:sz w:val="20"/>
                <w:szCs w:val="20"/>
              </w:rPr>
              <w:t>Alenka Smerkolj</w:t>
            </w:r>
          </w:p>
          <w:p w14:paraId="3A22BB68" w14:textId="171CE6C3" w:rsidR="00746292" w:rsidRDefault="00746292" w:rsidP="00746292">
            <w:pPr>
              <w:autoSpaceDE w:val="0"/>
              <w:autoSpaceDN w:val="0"/>
              <w:adjustRightInd w:val="0"/>
              <w:spacing w:after="0" w:line="240" w:lineRule="auto"/>
              <w:jc w:val="center"/>
              <w:rPr>
                <w:rFonts w:ascii="Arial" w:eastAsiaTheme="minorHAnsi" w:hAnsi="Arial" w:cs="Arial"/>
                <w:b/>
                <w:bCs/>
                <w:color w:val="000000"/>
                <w:sz w:val="20"/>
                <w:szCs w:val="20"/>
              </w:rPr>
            </w:pPr>
            <w:r>
              <w:rPr>
                <w:rFonts w:ascii="Arial" w:eastAsiaTheme="minorHAnsi" w:hAnsi="Arial" w:cs="Arial"/>
                <w:b/>
                <w:bCs/>
                <w:color w:val="000000"/>
                <w:sz w:val="20"/>
                <w:szCs w:val="20"/>
              </w:rPr>
              <w:t xml:space="preserve">                                                                                </w:t>
            </w:r>
            <w:r w:rsidR="00540860">
              <w:rPr>
                <w:rFonts w:ascii="Arial" w:eastAsiaTheme="minorHAnsi" w:hAnsi="Arial" w:cs="Arial"/>
                <w:b/>
                <w:bCs/>
                <w:color w:val="000000"/>
                <w:sz w:val="20"/>
                <w:szCs w:val="20"/>
              </w:rPr>
              <w:t xml:space="preserve">   </w:t>
            </w:r>
            <w:r>
              <w:rPr>
                <w:rFonts w:ascii="Arial" w:eastAsiaTheme="minorHAnsi" w:hAnsi="Arial" w:cs="Arial"/>
                <w:b/>
                <w:bCs/>
                <w:color w:val="000000"/>
                <w:sz w:val="20"/>
                <w:szCs w:val="20"/>
              </w:rPr>
              <w:t xml:space="preserve">    ministrica</w:t>
            </w:r>
          </w:p>
          <w:p w14:paraId="617C5D92" w14:textId="77777777" w:rsidR="00746292" w:rsidRDefault="00746292" w:rsidP="00746292">
            <w:pPr>
              <w:autoSpaceDE w:val="0"/>
              <w:autoSpaceDN w:val="0"/>
              <w:adjustRightInd w:val="0"/>
              <w:spacing w:after="0" w:line="240" w:lineRule="auto"/>
              <w:jc w:val="center"/>
              <w:rPr>
                <w:rFonts w:ascii="Arial" w:eastAsiaTheme="minorHAnsi" w:hAnsi="Arial" w:cs="Arial"/>
                <w:b/>
                <w:bCs/>
                <w:color w:val="000000"/>
                <w:sz w:val="20"/>
                <w:szCs w:val="20"/>
              </w:rPr>
            </w:pPr>
          </w:p>
          <w:p w14:paraId="0EAB25AE" w14:textId="78A75C95" w:rsidR="005E229E" w:rsidRPr="00746292" w:rsidRDefault="005E229E" w:rsidP="00746292">
            <w:pPr>
              <w:autoSpaceDE w:val="0"/>
              <w:autoSpaceDN w:val="0"/>
              <w:adjustRightInd w:val="0"/>
              <w:spacing w:after="0" w:line="240" w:lineRule="auto"/>
              <w:jc w:val="center"/>
              <w:rPr>
                <w:rFonts w:ascii="Arial" w:eastAsiaTheme="minorHAnsi" w:hAnsi="Arial" w:cs="Arial"/>
                <w:b/>
                <w:bCs/>
                <w:color w:val="000000"/>
                <w:sz w:val="20"/>
                <w:szCs w:val="20"/>
              </w:rPr>
            </w:pPr>
            <w:r w:rsidRPr="003E7C55">
              <w:rPr>
                <w:rFonts w:ascii="Arial" w:eastAsia="Times New Roman" w:hAnsi="Arial" w:cs="Arial"/>
                <w:b/>
                <w:sz w:val="20"/>
                <w:szCs w:val="20"/>
                <w:lang w:eastAsia="sl-SI"/>
              </w:rPr>
              <w:t xml:space="preserve"> </w:t>
            </w:r>
          </w:p>
        </w:tc>
      </w:tr>
    </w:tbl>
    <w:p w14:paraId="33B963D1" w14:textId="2FAF27D4" w:rsidR="00AC3303" w:rsidRDefault="005E229E"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r w:rsidRPr="003E7C55">
        <w:br w:type="page"/>
      </w:r>
    </w:p>
    <w:p w14:paraId="5D99D30A"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71421021"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0E71B89A"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3BC3B41A"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5DE12036"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6D97CD86"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73B481E4"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6EE7FD8A"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54F67EC2"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0F69BA69"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66211121"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1D9B07AA"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5F81D514"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12D855AE"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105BBFE4"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2ADD52D7"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07BFC0C0"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62523388"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068FC193"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5401DDB9"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66A3DA52"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209D9E7F" w14:textId="77777777" w:rsidR="003743E2" w:rsidRDefault="003743E2" w:rsidP="0071123E">
      <w:pPr>
        <w:tabs>
          <w:tab w:val="right" w:pos="9072"/>
        </w:tabs>
        <w:suppressAutoHyphens/>
        <w:overflowPunct w:val="0"/>
        <w:autoSpaceDE w:val="0"/>
        <w:autoSpaceDN w:val="0"/>
        <w:adjustRightInd w:val="0"/>
        <w:spacing w:after="0" w:line="240" w:lineRule="auto"/>
        <w:ind w:firstLine="708"/>
        <w:jc w:val="right"/>
        <w:textAlignment w:val="baseline"/>
        <w:rPr>
          <w:rFonts w:ascii="Arial" w:hAnsi="Arial" w:cs="Arial"/>
          <w:b/>
          <w:sz w:val="20"/>
          <w:szCs w:val="20"/>
        </w:rPr>
      </w:pPr>
    </w:p>
    <w:p w14:paraId="6691AACF" w14:textId="77777777" w:rsidR="003743E2" w:rsidRPr="00E5676A" w:rsidRDefault="003743E2" w:rsidP="003743E2">
      <w:pPr>
        <w:spacing w:after="0" w:line="240" w:lineRule="auto"/>
        <w:jc w:val="center"/>
        <w:rPr>
          <w:rFonts w:ascii="Arial" w:hAnsi="Arial" w:cs="Arial"/>
          <w:b/>
          <w:sz w:val="28"/>
          <w:szCs w:val="28"/>
        </w:rPr>
      </w:pPr>
      <w:r w:rsidRPr="00E5676A">
        <w:rPr>
          <w:rFonts w:ascii="Arial" w:hAnsi="Arial" w:cs="Arial"/>
          <w:b/>
          <w:sz w:val="28"/>
          <w:szCs w:val="28"/>
        </w:rPr>
        <w:t xml:space="preserve">PREDLOG SPREMEMBE OPERATIVNEGA PROGRAMA ZA </w:t>
      </w:r>
    </w:p>
    <w:p w14:paraId="68B06F01" w14:textId="77777777" w:rsidR="003743E2" w:rsidRPr="00E5676A" w:rsidRDefault="003743E2" w:rsidP="003743E2">
      <w:pPr>
        <w:spacing w:after="0" w:line="240" w:lineRule="auto"/>
        <w:jc w:val="center"/>
        <w:rPr>
          <w:rFonts w:ascii="Arial" w:hAnsi="Arial" w:cs="Arial"/>
          <w:b/>
          <w:sz w:val="28"/>
          <w:szCs w:val="28"/>
        </w:rPr>
      </w:pPr>
    </w:p>
    <w:p w14:paraId="539F7944" w14:textId="77777777" w:rsidR="003743E2" w:rsidRPr="00E5676A" w:rsidRDefault="003743E2" w:rsidP="003743E2">
      <w:pPr>
        <w:spacing w:after="0" w:line="240" w:lineRule="auto"/>
        <w:jc w:val="center"/>
        <w:rPr>
          <w:rFonts w:ascii="Arial" w:hAnsi="Arial" w:cs="Arial"/>
          <w:b/>
          <w:sz w:val="28"/>
          <w:szCs w:val="28"/>
        </w:rPr>
      </w:pPr>
      <w:r w:rsidRPr="00E5676A">
        <w:rPr>
          <w:rFonts w:ascii="Arial" w:hAnsi="Arial" w:cs="Arial"/>
          <w:b/>
          <w:sz w:val="28"/>
          <w:szCs w:val="28"/>
        </w:rPr>
        <w:t xml:space="preserve">IZVAJANJE EVROPSKE KOHEZIJSKE POLITIKE V OBDOBJU </w:t>
      </w:r>
    </w:p>
    <w:p w14:paraId="09E0652A" w14:textId="77777777" w:rsidR="003743E2" w:rsidRPr="00E5676A" w:rsidRDefault="003743E2" w:rsidP="003743E2">
      <w:pPr>
        <w:spacing w:after="0" w:line="240" w:lineRule="auto"/>
        <w:jc w:val="center"/>
        <w:rPr>
          <w:rFonts w:ascii="Arial" w:hAnsi="Arial" w:cs="Arial"/>
          <w:b/>
          <w:sz w:val="28"/>
          <w:szCs w:val="28"/>
        </w:rPr>
      </w:pPr>
    </w:p>
    <w:p w14:paraId="3915CC79" w14:textId="77777777" w:rsidR="00E5676A" w:rsidRDefault="003743E2" w:rsidP="003743E2">
      <w:pPr>
        <w:spacing w:after="0" w:line="240" w:lineRule="auto"/>
        <w:jc w:val="center"/>
        <w:rPr>
          <w:rFonts w:ascii="Arial" w:hAnsi="Arial" w:cs="Arial"/>
          <w:b/>
          <w:sz w:val="28"/>
          <w:szCs w:val="28"/>
        </w:rPr>
      </w:pPr>
      <w:r w:rsidRPr="00E5676A">
        <w:rPr>
          <w:rFonts w:ascii="Arial" w:hAnsi="Arial" w:cs="Arial"/>
          <w:b/>
          <w:sz w:val="28"/>
          <w:szCs w:val="28"/>
        </w:rPr>
        <w:t>2014–2020</w:t>
      </w:r>
    </w:p>
    <w:p w14:paraId="29CCDCC9" w14:textId="77777777" w:rsidR="00E5676A" w:rsidRDefault="00E5676A" w:rsidP="003743E2">
      <w:pPr>
        <w:spacing w:after="0" w:line="240" w:lineRule="auto"/>
        <w:jc w:val="center"/>
        <w:rPr>
          <w:rFonts w:ascii="Arial" w:hAnsi="Arial" w:cs="Arial"/>
          <w:b/>
          <w:sz w:val="28"/>
          <w:szCs w:val="28"/>
        </w:rPr>
      </w:pPr>
    </w:p>
    <w:p w14:paraId="333EE16A" w14:textId="77777777" w:rsidR="00E5676A" w:rsidRDefault="00E5676A" w:rsidP="003743E2">
      <w:pPr>
        <w:spacing w:after="0" w:line="240" w:lineRule="auto"/>
        <w:jc w:val="center"/>
        <w:rPr>
          <w:rFonts w:ascii="Arial" w:hAnsi="Arial" w:cs="Arial"/>
          <w:b/>
          <w:sz w:val="28"/>
          <w:szCs w:val="28"/>
        </w:rPr>
      </w:pPr>
    </w:p>
    <w:p w14:paraId="5CDAEE61" w14:textId="77777777" w:rsidR="006956C0" w:rsidRPr="006956C0" w:rsidRDefault="00E5676A" w:rsidP="006956C0">
      <w:pPr>
        <w:rPr>
          <w:b/>
          <w:sz w:val="28"/>
          <w:szCs w:val="28"/>
        </w:rPr>
      </w:pPr>
      <w:r>
        <w:rPr>
          <w:rFonts w:ascii="Arial" w:hAnsi="Arial" w:cs="Arial"/>
          <w:b/>
          <w:sz w:val="28"/>
          <w:szCs w:val="28"/>
        </w:rPr>
        <w:br w:type="page"/>
      </w:r>
      <w:r w:rsidR="006956C0" w:rsidRPr="006956C0">
        <w:rPr>
          <w:b/>
          <w:sz w:val="28"/>
          <w:szCs w:val="28"/>
        </w:rPr>
        <w:lastRenderedPageBreak/>
        <w:t>KAZALO</w:t>
      </w:r>
    </w:p>
    <w:p w14:paraId="55F7D9AD" w14:textId="77777777" w:rsidR="006956C0" w:rsidRPr="006956C0" w:rsidRDefault="006956C0" w:rsidP="006956C0">
      <w:pPr>
        <w:spacing w:after="0" w:line="240" w:lineRule="auto"/>
        <w:rPr>
          <w:rFonts w:ascii="Arial" w:hAnsi="Arial" w:cs="Arial"/>
        </w:rPr>
      </w:pPr>
    </w:p>
    <w:p w14:paraId="73DDDF2A" w14:textId="649A6757" w:rsidR="00791585" w:rsidRDefault="006956C0">
      <w:pPr>
        <w:pStyle w:val="Kazalovsebine1"/>
        <w:tabs>
          <w:tab w:val="right" w:leader="dot" w:pos="8392"/>
        </w:tabs>
        <w:rPr>
          <w:rFonts w:asciiTheme="minorHAnsi" w:eastAsiaTheme="minorEastAsia" w:hAnsiTheme="minorHAnsi" w:cstheme="minorBidi"/>
          <w:noProof/>
          <w:lang w:eastAsia="sl-SI"/>
        </w:rPr>
      </w:pPr>
      <w:r w:rsidRPr="006956C0">
        <w:rPr>
          <w:rFonts w:ascii="Arial" w:hAnsi="Arial" w:cs="Arial"/>
        </w:rPr>
        <w:fldChar w:fldCharType="begin"/>
      </w:r>
      <w:r w:rsidRPr="006956C0">
        <w:rPr>
          <w:rFonts w:ascii="Arial" w:hAnsi="Arial" w:cs="Arial"/>
        </w:rPr>
        <w:instrText xml:space="preserve"> TOC \o "1-3" \h \z \u </w:instrText>
      </w:r>
      <w:r w:rsidRPr="006956C0">
        <w:rPr>
          <w:rFonts w:ascii="Arial" w:hAnsi="Arial" w:cs="Arial"/>
        </w:rPr>
        <w:fldChar w:fldCharType="separate"/>
      </w:r>
    </w:p>
    <w:p w14:paraId="2CE6F309" w14:textId="77777777" w:rsidR="00791585" w:rsidRPr="00791585" w:rsidRDefault="00212EC1">
      <w:pPr>
        <w:pStyle w:val="Kazalovsebine1"/>
        <w:tabs>
          <w:tab w:val="right" w:leader="dot" w:pos="8392"/>
        </w:tabs>
        <w:rPr>
          <w:rFonts w:asciiTheme="minorHAnsi" w:eastAsiaTheme="minorEastAsia" w:hAnsiTheme="minorHAnsi" w:cstheme="minorBidi"/>
          <w:noProof/>
          <w:lang w:eastAsia="sl-SI"/>
        </w:rPr>
      </w:pPr>
      <w:hyperlink w:anchor="_Toc516726854" w:history="1">
        <w:r w:rsidR="00791585" w:rsidRPr="00791585">
          <w:rPr>
            <w:rStyle w:val="Hiperpovezava"/>
            <w:rFonts w:ascii="Arial" w:eastAsia="Times New Roman" w:hAnsi="Arial" w:cs="Arial"/>
            <w:bCs/>
            <w:noProof/>
            <w:kern w:val="32"/>
          </w:rPr>
          <w:t>1. IZHODIŠČA ZA SPREMEMBO OPERATIVNEGA PROGRAMA ZA IZVAJANJE EVROPSKE KOHEZIJSKE POLITIKE V OBDOBJU 2014–2020</w:t>
        </w:r>
        <w:r w:rsidR="00791585" w:rsidRPr="00791585">
          <w:rPr>
            <w:noProof/>
            <w:webHidden/>
          </w:rPr>
          <w:tab/>
        </w:r>
        <w:r w:rsidR="00791585" w:rsidRPr="00791585">
          <w:rPr>
            <w:noProof/>
            <w:webHidden/>
          </w:rPr>
          <w:fldChar w:fldCharType="begin"/>
        </w:r>
        <w:r w:rsidR="00791585" w:rsidRPr="00791585">
          <w:rPr>
            <w:noProof/>
            <w:webHidden/>
          </w:rPr>
          <w:instrText xml:space="preserve"> PAGEREF _Toc516726854 \h </w:instrText>
        </w:r>
        <w:r w:rsidR="00791585" w:rsidRPr="00791585">
          <w:rPr>
            <w:noProof/>
            <w:webHidden/>
          </w:rPr>
        </w:r>
        <w:r w:rsidR="00791585" w:rsidRPr="00791585">
          <w:rPr>
            <w:noProof/>
            <w:webHidden/>
          </w:rPr>
          <w:fldChar w:fldCharType="separate"/>
        </w:r>
        <w:r w:rsidR="00791585">
          <w:rPr>
            <w:noProof/>
            <w:webHidden/>
          </w:rPr>
          <w:t>8</w:t>
        </w:r>
        <w:r w:rsidR="00791585" w:rsidRPr="00791585">
          <w:rPr>
            <w:noProof/>
            <w:webHidden/>
          </w:rPr>
          <w:fldChar w:fldCharType="end"/>
        </w:r>
      </w:hyperlink>
    </w:p>
    <w:p w14:paraId="3306655B" w14:textId="77777777" w:rsidR="00791585" w:rsidRPr="00791585" w:rsidRDefault="00212EC1">
      <w:pPr>
        <w:pStyle w:val="Kazalovsebine1"/>
        <w:tabs>
          <w:tab w:val="right" w:leader="dot" w:pos="8392"/>
        </w:tabs>
        <w:rPr>
          <w:rFonts w:asciiTheme="minorHAnsi" w:eastAsiaTheme="minorEastAsia" w:hAnsiTheme="minorHAnsi" w:cstheme="minorBidi"/>
          <w:noProof/>
          <w:lang w:eastAsia="sl-SI"/>
        </w:rPr>
      </w:pPr>
      <w:hyperlink w:anchor="_Toc516726855" w:history="1">
        <w:r w:rsidR="00791585" w:rsidRPr="00791585">
          <w:rPr>
            <w:rStyle w:val="Hiperpovezava"/>
            <w:rFonts w:ascii="Arial" w:eastAsia="Times New Roman" w:hAnsi="Arial" w:cs="Arial"/>
            <w:bCs/>
            <w:noProof/>
            <w:kern w:val="32"/>
          </w:rPr>
          <w:t>2. PREDLOGI SPREMEMB KAZALNIKOV PO PREDNOSTNIH OSEH</w:t>
        </w:r>
        <w:r w:rsidR="00791585" w:rsidRPr="00791585">
          <w:rPr>
            <w:noProof/>
            <w:webHidden/>
          </w:rPr>
          <w:tab/>
        </w:r>
        <w:r w:rsidR="00791585" w:rsidRPr="00791585">
          <w:rPr>
            <w:noProof/>
            <w:webHidden/>
          </w:rPr>
          <w:fldChar w:fldCharType="begin"/>
        </w:r>
        <w:r w:rsidR="00791585" w:rsidRPr="00791585">
          <w:rPr>
            <w:noProof/>
            <w:webHidden/>
          </w:rPr>
          <w:instrText xml:space="preserve"> PAGEREF _Toc516726855 \h </w:instrText>
        </w:r>
        <w:r w:rsidR="00791585" w:rsidRPr="00791585">
          <w:rPr>
            <w:noProof/>
            <w:webHidden/>
          </w:rPr>
        </w:r>
        <w:r w:rsidR="00791585" w:rsidRPr="00791585">
          <w:rPr>
            <w:noProof/>
            <w:webHidden/>
          </w:rPr>
          <w:fldChar w:fldCharType="separate"/>
        </w:r>
        <w:r w:rsidR="00791585">
          <w:rPr>
            <w:noProof/>
            <w:webHidden/>
          </w:rPr>
          <w:t>9</w:t>
        </w:r>
        <w:r w:rsidR="00791585" w:rsidRPr="00791585">
          <w:rPr>
            <w:noProof/>
            <w:webHidden/>
          </w:rPr>
          <w:fldChar w:fldCharType="end"/>
        </w:r>
      </w:hyperlink>
    </w:p>
    <w:p w14:paraId="176B19AB" w14:textId="77777777" w:rsidR="00791585" w:rsidRPr="00791585" w:rsidRDefault="00212EC1">
      <w:pPr>
        <w:pStyle w:val="Kazalovsebine2"/>
        <w:tabs>
          <w:tab w:val="right" w:leader="dot" w:pos="8392"/>
        </w:tabs>
        <w:rPr>
          <w:rFonts w:asciiTheme="minorHAnsi" w:eastAsiaTheme="minorEastAsia" w:hAnsiTheme="minorHAnsi" w:cstheme="minorBidi"/>
          <w:noProof/>
          <w:lang w:eastAsia="sl-SI"/>
        </w:rPr>
      </w:pPr>
      <w:hyperlink w:anchor="_Toc516726856" w:history="1">
        <w:r w:rsidR="00791585" w:rsidRPr="00791585">
          <w:rPr>
            <w:rStyle w:val="Hiperpovezava"/>
            <w:rFonts w:ascii="Arial" w:eastAsia="Times New Roman" w:hAnsi="Arial" w:cs="Arial"/>
            <w:bCs/>
            <w:iCs/>
            <w:noProof/>
          </w:rPr>
          <w:t>PREDNOSTNA OS 1</w:t>
        </w:r>
        <w:r w:rsidR="00791585" w:rsidRPr="00791585">
          <w:rPr>
            <w:noProof/>
            <w:webHidden/>
          </w:rPr>
          <w:tab/>
        </w:r>
        <w:r w:rsidR="00791585" w:rsidRPr="00791585">
          <w:rPr>
            <w:noProof/>
            <w:webHidden/>
          </w:rPr>
          <w:fldChar w:fldCharType="begin"/>
        </w:r>
        <w:r w:rsidR="00791585" w:rsidRPr="00791585">
          <w:rPr>
            <w:noProof/>
            <w:webHidden/>
          </w:rPr>
          <w:instrText xml:space="preserve"> PAGEREF _Toc516726856 \h </w:instrText>
        </w:r>
        <w:r w:rsidR="00791585" w:rsidRPr="00791585">
          <w:rPr>
            <w:noProof/>
            <w:webHidden/>
          </w:rPr>
        </w:r>
        <w:r w:rsidR="00791585" w:rsidRPr="00791585">
          <w:rPr>
            <w:noProof/>
            <w:webHidden/>
          </w:rPr>
          <w:fldChar w:fldCharType="separate"/>
        </w:r>
        <w:r w:rsidR="00791585">
          <w:rPr>
            <w:noProof/>
            <w:webHidden/>
          </w:rPr>
          <w:t>9</w:t>
        </w:r>
        <w:r w:rsidR="00791585" w:rsidRPr="00791585">
          <w:rPr>
            <w:noProof/>
            <w:webHidden/>
          </w:rPr>
          <w:fldChar w:fldCharType="end"/>
        </w:r>
      </w:hyperlink>
    </w:p>
    <w:p w14:paraId="02C48526" w14:textId="77777777" w:rsidR="00791585" w:rsidRPr="00791585" w:rsidRDefault="00212EC1">
      <w:pPr>
        <w:pStyle w:val="Kazalovsebine2"/>
        <w:tabs>
          <w:tab w:val="right" w:leader="dot" w:pos="8392"/>
        </w:tabs>
        <w:rPr>
          <w:rFonts w:asciiTheme="minorHAnsi" w:eastAsiaTheme="minorEastAsia" w:hAnsiTheme="minorHAnsi" w:cstheme="minorBidi"/>
          <w:noProof/>
          <w:lang w:eastAsia="sl-SI"/>
        </w:rPr>
      </w:pPr>
      <w:hyperlink w:anchor="_Toc516726857" w:history="1">
        <w:r w:rsidR="00791585" w:rsidRPr="00791585">
          <w:rPr>
            <w:rStyle w:val="Hiperpovezava"/>
            <w:rFonts w:ascii="Arial" w:eastAsia="Times New Roman" w:hAnsi="Arial" w:cs="Arial"/>
            <w:bCs/>
            <w:iCs/>
            <w:noProof/>
          </w:rPr>
          <w:t>PREDNOSTNA OS 4</w:t>
        </w:r>
        <w:r w:rsidR="00791585" w:rsidRPr="00791585">
          <w:rPr>
            <w:noProof/>
            <w:webHidden/>
          </w:rPr>
          <w:tab/>
        </w:r>
        <w:r w:rsidR="00791585" w:rsidRPr="00791585">
          <w:rPr>
            <w:noProof/>
            <w:webHidden/>
          </w:rPr>
          <w:fldChar w:fldCharType="begin"/>
        </w:r>
        <w:r w:rsidR="00791585" w:rsidRPr="00791585">
          <w:rPr>
            <w:noProof/>
            <w:webHidden/>
          </w:rPr>
          <w:instrText xml:space="preserve"> PAGEREF _Toc516726857 \h </w:instrText>
        </w:r>
        <w:r w:rsidR="00791585" w:rsidRPr="00791585">
          <w:rPr>
            <w:noProof/>
            <w:webHidden/>
          </w:rPr>
        </w:r>
        <w:r w:rsidR="00791585" w:rsidRPr="00791585">
          <w:rPr>
            <w:noProof/>
            <w:webHidden/>
          </w:rPr>
          <w:fldChar w:fldCharType="separate"/>
        </w:r>
        <w:r w:rsidR="00791585">
          <w:rPr>
            <w:noProof/>
            <w:webHidden/>
          </w:rPr>
          <w:t>9</w:t>
        </w:r>
        <w:r w:rsidR="00791585" w:rsidRPr="00791585">
          <w:rPr>
            <w:noProof/>
            <w:webHidden/>
          </w:rPr>
          <w:fldChar w:fldCharType="end"/>
        </w:r>
      </w:hyperlink>
    </w:p>
    <w:p w14:paraId="4834B5FB" w14:textId="77777777" w:rsidR="00791585" w:rsidRPr="00791585" w:rsidRDefault="00212EC1">
      <w:pPr>
        <w:pStyle w:val="Kazalovsebine2"/>
        <w:tabs>
          <w:tab w:val="right" w:leader="dot" w:pos="8392"/>
        </w:tabs>
        <w:rPr>
          <w:rFonts w:asciiTheme="minorHAnsi" w:eastAsiaTheme="minorEastAsia" w:hAnsiTheme="minorHAnsi" w:cstheme="minorBidi"/>
          <w:noProof/>
          <w:lang w:eastAsia="sl-SI"/>
        </w:rPr>
      </w:pPr>
      <w:hyperlink w:anchor="_Toc516726858" w:history="1">
        <w:r w:rsidR="00791585" w:rsidRPr="00791585">
          <w:rPr>
            <w:rStyle w:val="Hiperpovezava"/>
            <w:rFonts w:ascii="Arial" w:eastAsia="Times New Roman" w:hAnsi="Arial" w:cs="Arial"/>
            <w:bCs/>
            <w:iCs/>
            <w:noProof/>
          </w:rPr>
          <w:t>PREDNOSTNA OS 6</w:t>
        </w:r>
        <w:r w:rsidR="00791585" w:rsidRPr="00791585">
          <w:rPr>
            <w:noProof/>
            <w:webHidden/>
          </w:rPr>
          <w:tab/>
        </w:r>
        <w:r w:rsidR="00791585" w:rsidRPr="00791585">
          <w:rPr>
            <w:noProof/>
            <w:webHidden/>
          </w:rPr>
          <w:fldChar w:fldCharType="begin"/>
        </w:r>
        <w:r w:rsidR="00791585" w:rsidRPr="00791585">
          <w:rPr>
            <w:noProof/>
            <w:webHidden/>
          </w:rPr>
          <w:instrText xml:space="preserve"> PAGEREF _Toc516726858 \h </w:instrText>
        </w:r>
        <w:r w:rsidR="00791585" w:rsidRPr="00791585">
          <w:rPr>
            <w:noProof/>
            <w:webHidden/>
          </w:rPr>
        </w:r>
        <w:r w:rsidR="00791585" w:rsidRPr="00791585">
          <w:rPr>
            <w:noProof/>
            <w:webHidden/>
          </w:rPr>
          <w:fldChar w:fldCharType="separate"/>
        </w:r>
        <w:r w:rsidR="00791585">
          <w:rPr>
            <w:noProof/>
            <w:webHidden/>
          </w:rPr>
          <w:t>25</w:t>
        </w:r>
        <w:r w:rsidR="00791585" w:rsidRPr="00791585">
          <w:rPr>
            <w:noProof/>
            <w:webHidden/>
          </w:rPr>
          <w:fldChar w:fldCharType="end"/>
        </w:r>
      </w:hyperlink>
    </w:p>
    <w:p w14:paraId="29363A59" w14:textId="77777777" w:rsidR="00791585" w:rsidRPr="00791585" w:rsidRDefault="00212EC1">
      <w:pPr>
        <w:pStyle w:val="Kazalovsebine2"/>
        <w:tabs>
          <w:tab w:val="right" w:leader="dot" w:pos="8392"/>
        </w:tabs>
        <w:rPr>
          <w:rFonts w:asciiTheme="minorHAnsi" w:eastAsiaTheme="minorEastAsia" w:hAnsiTheme="minorHAnsi" w:cstheme="minorBidi"/>
          <w:noProof/>
          <w:lang w:eastAsia="sl-SI"/>
        </w:rPr>
      </w:pPr>
      <w:hyperlink w:anchor="_Toc516726859" w:history="1">
        <w:r w:rsidR="00791585" w:rsidRPr="00791585">
          <w:rPr>
            <w:rStyle w:val="Hiperpovezava"/>
            <w:rFonts w:ascii="Arial" w:eastAsia="Times New Roman" w:hAnsi="Arial" w:cs="Arial"/>
            <w:bCs/>
            <w:iCs/>
            <w:noProof/>
          </w:rPr>
          <w:t>PREDNOSTNA OS 8</w:t>
        </w:r>
        <w:r w:rsidR="00791585" w:rsidRPr="00791585">
          <w:rPr>
            <w:noProof/>
            <w:webHidden/>
          </w:rPr>
          <w:tab/>
        </w:r>
        <w:r w:rsidR="00791585" w:rsidRPr="00791585">
          <w:rPr>
            <w:noProof/>
            <w:webHidden/>
          </w:rPr>
          <w:fldChar w:fldCharType="begin"/>
        </w:r>
        <w:r w:rsidR="00791585" w:rsidRPr="00791585">
          <w:rPr>
            <w:noProof/>
            <w:webHidden/>
          </w:rPr>
          <w:instrText xml:space="preserve"> PAGEREF _Toc516726859 \h </w:instrText>
        </w:r>
        <w:r w:rsidR="00791585" w:rsidRPr="00791585">
          <w:rPr>
            <w:noProof/>
            <w:webHidden/>
          </w:rPr>
        </w:r>
        <w:r w:rsidR="00791585" w:rsidRPr="00791585">
          <w:rPr>
            <w:noProof/>
            <w:webHidden/>
          </w:rPr>
          <w:fldChar w:fldCharType="separate"/>
        </w:r>
        <w:r w:rsidR="00791585">
          <w:rPr>
            <w:noProof/>
            <w:webHidden/>
          </w:rPr>
          <w:t>26</w:t>
        </w:r>
        <w:r w:rsidR="00791585" w:rsidRPr="00791585">
          <w:rPr>
            <w:noProof/>
            <w:webHidden/>
          </w:rPr>
          <w:fldChar w:fldCharType="end"/>
        </w:r>
      </w:hyperlink>
    </w:p>
    <w:p w14:paraId="206942D9" w14:textId="77777777" w:rsidR="00791585" w:rsidRPr="00791585" w:rsidRDefault="00212EC1">
      <w:pPr>
        <w:pStyle w:val="Kazalovsebine2"/>
        <w:tabs>
          <w:tab w:val="right" w:leader="dot" w:pos="8392"/>
        </w:tabs>
        <w:rPr>
          <w:rFonts w:asciiTheme="minorHAnsi" w:eastAsiaTheme="minorEastAsia" w:hAnsiTheme="minorHAnsi" w:cstheme="minorBidi"/>
          <w:noProof/>
          <w:lang w:eastAsia="sl-SI"/>
        </w:rPr>
      </w:pPr>
      <w:hyperlink w:anchor="_Toc516726860" w:history="1">
        <w:r w:rsidR="00791585" w:rsidRPr="00791585">
          <w:rPr>
            <w:rStyle w:val="Hiperpovezava"/>
            <w:rFonts w:ascii="Arial" w:eastAsia="Times New Roman" w:hAnsi="Arial" w:cs="Arial"/>
            <w:bCs/>
            <w:iCs/>
            <w:noProof/>
          </w:rPr>
          <w:t>PREDNOSTNA OS 9</w:t>
        </w:r>
        <w:r w:rsidR="00791585" w:rsidRPr="00791585">
          <w:rPr>
            <w:noProof/>
            <w:webHidden/>
          </w:rPr>
          <w:tab/>
        </w:r>
        <w:r w:rsidR="00791585" w:rsidRPr="00791585">
          <w:rPr>
            <w:noProof/>
            <w:webHidden/>
          </w:rPr>
          <w:fldChar w:fldCharType="begin"/>
        </w:r>
        <w:r w:rsidR="00791585" w:rsidRPr="00791585">
          <w:rPr>
            <w:noProof/>
            <w:webHidden/>
          </w:rPr>
          <w:instrText xml:space="preserve"> PAGEREF _Toc516726860 \h </w:instrText>
        </w:r>
        <w:r w:rsidR="00791585" w:rsidRPr="00791585">
          <w:rPr>
            <w:noProof/>
            <w:webHidden/>
          </w:rPr>
        </w:r>
        <w:r w:rsidR="00791585" w:rsidRPr="00791585">
          <w:rPr>
            <w:noProof/>
            <w:webHidden/>
          </w:rPr>
          <w:fldChar w:fldCharType="separate"/>
        </w:r>
        <w:r w:rsidR="00791585">
          <w:rPr>
            <w:noProof/>
            <w:webHidden/>
          </w:rPr>
          <w:t>29</w:t>
        </w:r>
        <w:r w:rsidR="00791585" w:rsidRPr="00791585">
          <w:rPr>
            <w:noProof/>
            <w:webHidden/>
          </w:rPr>
          <w:fldChar w:fldCharType="end"/>
        </w:r>
      </w:hyperlink>
    </w:p>
    <w:p w14:paraId="0136427F" w14:textId="77777777" w:rsidR="00791585" w:rsidRPr="00791585" w:rsidRDefault="00212EC1">
      <w:pPr>
        <w:pStyle w:val="Kazalovsebine2"/>
        <w:tabs>
          <w:tab w:val="right" w:leader="dot" w:pos="8392"/>
        </w:tabs>
        <w:rPr>
          <w:rFonts w:asciiTheme="minorHAnsi" w:eastAsiaTheme="minorEastAsia" w:hAnsiTheme="minorHAnsi" w:cstheme="minorBidi"/>
          <w:noProof/>
          <w:lang w:eastAsia="sl-SI"/>
        </w:rPr>
      </w:pPr>
      <w:hyperlink w:anchor="_Toc516726861" w:history="1">
        <w:r w:rsidR="00791585" w:rsidRPr="00791585">
          <w:rPr>
            <w:rStyle w:val="Hiperpovezava"/>
            <w:rFonts w:ascii="Arial" w:eastAsia="Times New Roman" w:hAnsi="Arial" w:cs="Arial"/>
            <w:bCs/>
            <w:iCs/>
            <w:noProof/>
          </w:rPr>
          <w:t>PREDNOSTNA OS 11</w:t>
        </w:r>
        <w:r w:rsidR="00791585" w:rsidRPr="00791585">
          <w:rPr>
            <w:noProof/>
            <w:webHidden/>
          </w:rPr>
          <w:tab/>
        </w:r>
        <w:r w:rsidR="00791585" w:rsidRPr="00791585">
          <w:rPr>
            <w:noProof/>
            <w:webHidden/>
          </w:rPr>
          <w:fldChar w:fldCharType="begin"/>
        </w:r>
        <w:r w:rsidR="00791585" w:rsidRPr="00791585">
          <w:rPr>
            <w:noProof/>
            <w:webHidden/>
          </w:rPr>
          <w:instrText xml:space="preserve"> PAGEREF _Toc516726861 \h </w:instrText>
        </w:r>
        <w:r w:rsidR="00791585" w:rsidRPr="00791585">
          <w:rPr>
            <w:noProof/>
            <w:webHidden/>
          </w:rPr>
        </w:r>
        <w:r w:rsidR="00791585" w:rsidRPr="00791585">
          <w:rPr>
            <w:noProof/>
            <w:webHidden/>
          </w:rPr>
          <w:fldChar w:fldCharType="separate"/>
        </w:r>
        <w:r w:rsidR="00791585">
          <w:rPr>
            <w:noProof/>
            <w:webHidden/>
          </w:rPr>
          <w:t>30</w:t>
        </w:r>
        <w:r w:rsidR="00791585" w:rsidRPr="00791585">
          <w:rPr>
            <w:noProof/>
            <w:webHidden/>
          </w:rPr>
          <w:fldChar w:fldCharType="end"/>
        </w:r>
      </w:hyperlink>
    </w:p>
    <w:p w14:paraId="19A1B670" w14:textId="77777777" w:rsidR="00791585" w:rsidRPr="00791585" w:rsidRDefault="00212EC1">
      <w:pPr>
        <w:pStyle w:val="Kazalovsebine2"/>
        <w:tabs>
          <w:tab w:val="right" w:leader="dot" w:pos="8392"/>
        </w:tabs>
        <w:rPr>
          <w:rFonts w:asciiTheme="minorHAnsi" w:eastAsiaTheme="minorEastAsia" w:hAnsiTheme="minorHAnsi" w:cstheme="minorBidi"/>
          <w:noProof/>
          <w:lang w:eastAsia="sl-SI"/>
        </w:rPr>
      </w:pPr>
      <w:hyperlink w:anchor="_Toc516726862" w:history="1">
        <w:r w:rsidR="00791585" w:rsidRPr="00791585">
          <w:rPr>
            <w:rStyle w:val="Hiperpovezava"/>
            <w:rFonts w:ascii="Arial" w:eastAsia="Times New Roman" w:hAnsi="Arial" w:cs="Arial"/>
            <w:bCs/>
            <w:iCs/>
            <w:noProof/>
          </w:rPr>
          <w:t>DRUGE SPREMEMBE</w:t>
        </w:r>
        <w:r w:rsidR="00791585" w:rsidRPr="00791585">
          <w:rPr>
            <w:noProof/>
            <w:webHidden/>
          </w:rPr>
          <w:tab/>
        </w:r>
        <w:r w:rsidR="00791585" w:rsidRPr="00791585">
          <w:rPr>
            <w:noProof/>
            <w:webHidden/>
          </w:rPr>
          <w:fldChar w:fldCharType="begin"/>
        </w:r>
        <w:r w:rsidR="00791585" w:rsidRPr="00791585">
          <w:rPr>
            <w:noProof/>
            <w:webHidden/>
          </w:rPr>
          <w:instrText xml:space="preserve"> PAGEREF _Toc516726862 \h </w:instrText>
        </w:r>
        <w:r w:rsidR="00791585" w:rsidRPr="00791585">
          <w:rPr>
            <w:noProof/>
            <w:webHidden/>
          </w:rPr>
        </w:r>
        <w:r w:rsidR="00791585" w:rsidRPr="00791585">
          <w:rPr>
            <w:noProof/>
            <w:webHidden/>
          </w:rPr>
          <w:fldChar w:fldCharType="separate"/>
        </w:r>
        <w:r w:rsidR="00791585">
          <w:rPr>
            <w:noProof/>
            <w:webHidden/>
          </w:rPr>
          <w:t>31</w:t>
        </w:r>
        <w:r w:rsidR="00791585" w:rsidRPr="00791585">
          <w:rPr>
            <w:noProof/>
            <w:webHidden/>
          </w:rPr>
          <w:fldChar w:fldCharType="end"/>
        </w:r>
      </w:hyperlink>
    </w:p>
    <w:p w14:paraId="06C1A2DD" w14:textId="77777777" w:rsidR="006956C0" w:rsidRPr="006956C0" w:rsidRDefault="006956C0" w:rsidP="006956C0">
      <w:pPr>
        <w:spacing w:after="0" w:line="240" w:lineRule="auto"/>
        <w:jc w:val="both"/>
        <w:rPr>
          <w:rFonts w:ascii="Arial" w:hAnsi="Arial" w:cs="Arial"/>
        </w:rPr>
      </w:pPr>
      <w:r w:rsidRPr="006956C0">
        <w:rPr>
          <w:rFonts w:ascii="Arial" w:hAnsi="Arial" w:cs="Arial"/>
          <w:b/>
          <w:bCs/>
        </w:rPr>
        <w:fldChar w:fldCharType="end"/>
      </w:r>
    </w:p>
    <w:p w14:paraId="4D91A40B" w14:textId="77777777" w:rsidR="006956C0" w:rsidRPr="006956C0" w:rsidRDefault="006956C0" w:rsidP="006956C0">
      <w:pPr>
        <w:spacing w:after="0" w:line="240" w:lineRule="auto"/>
        <w:jc w:val="both"/>
        <w:rPr>
          <w:rFonts w:ascii="Arial" w:hAnsi="Arial" w:cs="Arial"/>
          <w:b/>
          <w:sz w:val="28"/>
          <w:szCs w:val="28"/>
        </w:rPr>
      </w:pPr>
    </w:p>
    <w:p w14:paraId="674F16D5" w14:textId="77777777" w:rsidR="006956C0" w:rsidRPr="006956C0" w:rsidRDefault="006956C0" w:rsidP="006956C0">
      <w:pPr>
        <w:spacing w:after="0" w:line="240" w:lineRule="auto"/>
        <w:jc w:val="both"/>
        <w:rPr>
          <w:rFonts w:ascii="Arial" w:hAnsi="Arial" w:cs="Arial"/>
          <w:b/>
          <w:sz w:val="28"/>
          <w:szCs w:val="28"/>
        </w:rPr>
      </w:pPr>
    </w:p>
    <w:p w14:paraId="602BC53D" w14:textId="77777777" w:rsidR="006956C0" w:rsidRPr="006956C0" w:rsidRDefault="006956C0" w:rsidP="006956C0">
      <w:pPr>
        <w:spacing w:after="0" w:line="240" w:lineRule="auto"/>
        <w:jc w:val="both"/>
        <w:rPr>
          <w:rFonts w:ascii="Arial" w:hAnsi="Arial" w:cs="Arial"/>
          <w:b/>
          <w:sz w:val="28"/>
          <w:szCs w:val="28"/>
        </w:rPr>
      </w:pPr>
    </w:p>
    <w:p w14:paraId="0A3AA987" w14:textId="77777777" w:rsidR="006956C0" w:rsidRPr="006956C0" w:rsidRDefault="006956C0" w:rsidP="006956C0">
      <w:pPr>
        <w:spacing w:after="0" w:line="240" w:lineRule="auto"/>
        <w:jc w:val="both"/>
        <w:rPr>
          <w:rFonts w:ascii="Arial" w:hAnsi="Arial" w:cs="Arial"/>
          <w:b/>
          <w:sz w:val="28"/>
          <w:szCs w:val="28"/>
        </w:rPr>
      </w:pPr>
    </w:p>
    <w:p w14:paraId="078656E5" w14:textId="77777777" w:rsidR="006956C0" w:rsidRPr="006956C0" w:rsidRDefault="006956C0" w:rsidP="006956C0">
      <w:pPr>
        <w:spacing w:after="0" w:line="240" w:lineRule="auto"/>
        <w:jc w:val="both"/>
        <w:rPr>
          <w:rFonts w:ascii="Arial" w:hAnsi="Arial" w:cs="Arial"/>
          <w:b/>
          <w:sz w:val="28"/>
          <w:szCs w:val="28"/>
        </w:rPr>
      </w:pPr>
    </w:p>
    <w:p w14:paraId="47C0412B" w14:textId="77777777" w:rsidR="006956C0" w:rsidRPr="006956C0" w:rsidRDefault="006956C0" w:rsidP="006956C0">
      <w:pPr>
        <w:spacing w:after="0" w:line="240" w:lineRule="auto"/>
        <w:jc w:val="both"/>
        <w:rPr>
          <w:rFonts w:ascii="Arial" w:hAnsi="Arial" w:cs="Arial"/>
          <w:b/>
          <w:sz w:val="28"/>
          <w:szCs w:val="28"/>
        </w:rPr>
      </w:pPr>
    </w:p>
    <w:p w14:paraId="3590EE61" w14:textId="77777777" w:rsidR="006956C0" w:rsidRPr="006956C0" w:rsidRDefault="006956C0" w:rsidP="006956C0">
      <w:pPr>
        <w:spacing w:after="0" w:line="240" w:lineRule="auto"/>
        <w:jc w:val="both"/>
        <w:rPr>
          <w:rFonts w:ascii="Arial" w:hAnsi="Arial" w:cs="Arial"/>
          <w:b/>
          <w:sz w:val="28"/>
          <w:szCs w:val="28"/>
        </w:rPr>
      </w:pPr>
    </w:p>
    <w:p w14:paraId="1415DE53" w14:textId="77777777" w:rsidR="006956C0" w:rsidRPr="006956C0" w:rsidRDefault="006956C0" w:rsidP="006956C0">
      <w:pPr>
        <w:spacing w:after="0" w:line="240" w:lineRule="auto"/>
        <w:jc w:val="both"/>
        <w:rPr>
          <w:rFonts w:ascii="Arial" w:hAnsi="Arial" w:cs="Arial"/>
          <w:b/>
          <w:sz w:val="28"/>
          <w:szCs w:val="28"/>
        </w:rPr>
      </w:pPr>
    </w:p>
    <w:p w14:paraId="25FEDCE3" w14:textId="77777777" w:rsidR="006956C0" w:rsidRPr="006956C0" w:rsidRDefault="006956C0" w:rsidP="006956C0">
      <w:pPr>
        <w:spacing w:after="0" w:line="240" w:lineRule="auto"/>
        <w:jc w:val="both"/>
        <w:rPr>
          <w:rFonts w:ascii="Arial" w:hAnsi="Arial" w:cs="Arial"/>
          <w:b/>
          <w:sz w:val="28"/>
          <w:szCs w:val="28"/>
        </w:rPr>
      </w:pPr>
    </w:p>
    <w:p w14:paraId="3D6CB5ED" w14:textId="77777777" w:rsidR="006956C0" w:rsidRPr="006956C0" w:rsidRDefault="006956C0" w:rsidP="006956C0">
      <w:pPr>
        <w:spacing w:after="0" w:line="240" w:lineRule="auto"/>
        <w:jc w:val="both"/>
        <w:rPr>
          <w:rFonts w:ascii="Arial" w:hAnsi="Arial" w:cs="Arial"/>
          <w:b/>
          <w:sz w:val="28"/>
          <w:szCs w:val="28"/>
        </w:rPr>
      </w:pPr>
    </w:p>
    <w:p w14:paraId="0E8C0730" w14:textId="77777777" w:rsidR="006956C0" w:rsidRPr="006956C0" w:rsidRDefault="006956C0" w:rsidP="006956C0">
      <w:pPr>
        <w:spacing w:after="0" w:line="240" w:lineRule="auto"/>
        <w:jc w:val="both"/>
        <w:rPr>
          <w:rFonts w:ascii="Arial" w:hAnsi="Arial" w:cs="Arial"/>
          <w:b/>
          <w:sz w:val="28"/>
          <w:szCs w:val="28"/>
        </w:rPr>
      </w:pPr>
    </w:p>
    <w:p w14:paraId="2CFC77DB" w14:textId="77777777" w:rsidR="006956C0" w:rsidRPr="006956C0" w:rsidRDefault="006956C0" w:rsidP="006956C0">
      <w:pPr>
        <w:spacing w:after="0" w:line="240" w:lineRule="auto"/>
        <w:jc w:val="both"/>
        <w:rPr>
          <w:rFonts w:ascii="Arial" w:hAnsi="Arial" w:cs="Arial"/>
          <w:b/>
          <w:sz w:val="28"/>
          <w:szCs w:val="28"/>
        </w:rPr>
      </w:pPr>
    </w:p>
    <w:p w14:paraId="6C8EE7F8" w14:textId="77777777" w:rsidR="006956C0" w:rsidRPr="006956C0" w:rsidRDefault="006956C0" w:rsidP="006956C0">
      <w:pPr>
        <w:spacing w:after="0" w:line="240" w:lineRule="auto"/>
        <w:jc w:val="both"/>
        <w:rPr>
          <w:rFonts w:ascii="Arial" w:hAnsi="Arial" w:cs="Arial"/>
          <w:b/>
          <w:sz w:val="28"/>
          <w:szCs w:val="28"/>
        </w:rPr>
      </w:pPr>
    </w:p>
    <w:p w14:paraId="41660603" w14:textId="77777777" w:rsidR="006956C0" w:rsidRPr="006956C0" w:rsidRDefault="006956C0" w:rsidP="006956C0">
      <w:pPr>
        <w:spacing w:after="0" w:line="240" w:lineRule="auto"/>
        <w:jc w:val="both"/>
        <w:rPr>
          <w:rFonts w:ascii="Arial" w:hAnsi="Arial" w:cs="Arial"/>
          <w:b/>
          <w:sz w:val="28"/>
          <w:szCs w:val="28"/>
        </w:rPr>
      </w:pPr>
    </w:p>
    <w:p w14:paraId="020170BE" w14:textId="77777777" w:rsidR="006956C0" w:rsidRPr="006956C0" w:rsidRDefault="006956C0" w:rsidP="006956C0">
      <w:pPr>
        <w:spacing w:after="0" w:line="240" w:lineRule="auto"/>
        <w:jc w:val="both"/>
        <w:rPr>
          <w:rFonts w:ascii="Arial" w:hAnsi="Arial" w:cs="Arial"/>
          <w:b/>
          <w:sz w:val="28"/>
          <w:szCs w:val="28"/>
        </w:rPr>
      </w:pPr>
    </w:p>
    <w:p w14:paraId="0C4EDFB9" w14:textId="77777777" w:rsidR="006956C0" w:rsidRPr="006956C0" w:rsidRDefault="006956C0" w:rsidP="006956C0">
      <w:pPr>
        <w:spacing w:after="0" w:line="240" w:lineRule="auto"/>
        <w:jc w:val="both"/>
        <w:rPr>
          <w:rFonts w:ascii="Arial" w:hAnsi="Arial" w:cs="Arial"/>
          <w:b/>
          <w:sz w:val="28"/>
          <w:szCs w:val="28"/>
        </w:rPr>
      </w:pPr>
    </w:p>
    <w:p w14:paraId="48E9869D" w14:textId="77777777" w:rsidR="006956C0" w:rsidRPr="006956C0" w:rsidRDefault="006956C0" w:rsidP="006956C0">
      <w:pPr>
        <w:spacing w:after="0" w:line="240" w:lineRule="auto"/>
        <w:jc w:val="both"/>
        <w:rPr>
          <w:rFonts w:ascii="Arial" w:hAnsi="Arial" w:cs="Arial"/>
          <w:b/>
          <w:sz w:val="28"/>
          <w:szCs w:val="28"/>
        </w:rPr>
      </w:pPr>
    </w:p>
    <w:p w14:paraId="41DE0DAB" w14:textId="77777777" w:rsidR="006956C0" w:rsidRPr="006956C0" w:rsidRDefault="006956C0" w:rsidP="006956C0">
      <w:pPr>
        <w:spacing w:after="0" w:line="240" w:lineRule="auto"/>
        <w:jc w:val="both"/>
        <w:rPr>
          <w:rFonts w:ascii="Arial" w:hAnsi="Arial" w:cs="Arial"/>
          <w:b/>
          <w:sz w:val="28"/>
          <w:szCs w:val="28"/>
        </w:rPr>
      </w:pPr>
    </w:p>
    <w:p w14:paraId="7EBF1F1A" w14:textId="77777777" w:rsidR="006956C0" w:rsidRPr="006956C0" w:rsidRDefault="006956C0" w:rsidP="006956C0">
      <w:pPr>
        <w:spacing w:after="0" w:line="240" w:lineRule="auto"/>
        <w:jc w:val="both"/>
        <w:rPr>
          <w:rFonts w:ascii="Arial" w:hAnsi="Arial" w:cs="Arial"/>
          <w:b/>
          <w:sz w:val="28"/>
          <w:szCs w:val="28"/>
        </w:rPr>
      </w:pPr>
    </w:p>
    <w:p w14:paraId="05191B50" w14:textId="77777777" w:rsidR="006956C0" w:rsidRPr="006956C0" w:rsidRDefault="006956C0" w:rsidP="00791585">
      <w:pPr>
        <w:pStyle w:val="Neotevilenodstavek"/>
      </w:pPr>
    </w:p>
    <w:p w14:paraId="2F399113" w14:textId="77777777" w:rsidR="006956C0" w:rsidRPr="006956C0" w:rsidRDefault="006956C0" w:rsidP="006956C0"/>
    <w:p w14:paraId="4E7F448B" w14:textId="77777777" w:rsidR="006956C0" w:rsidRPr="006956C0" w:rsidRDefault="006956C0" w:rsidP="006956C0"/>
    <w:p w14:paraId="03755CA5" w14:textId="77777777" w:rsidR="006956C0" w:rsidRPr="006956C0" w:rsidRDefault="006956C0" w:rsidP="00791585">
      <w:pPr>
        <w:pStyle w:val="Neotevilenodstavek"/>
      </w:pPr>
    </w:p>
    <w:p w14:paraId="486FD8BE" w14:textId="77777777" w:rsidR="006956C0" w:rsidRPr="006956C0" w:rsidRDefault="006956C0" w:rsidP="006956C0">
      <w:pPr>
        <w:keepNext/>
        <w:spacing w:after="0" w:line="240" w:lineRule="auto"/>
        <w:jc w:val="both"/>
        <w:outlineLvl w:val="0"/>
        <w:rPr>
          <w:rFonts w:ascii="Arial" w:eastAsia="Times New Roman" w:hAnsi="Arial" w:cs="Arial"/>
          <w:b/>
          <w:bCs/>
          <w:kern w:val="32"/>
          <w:sz w:val="24"/>
          <w:szCs w:val="32"/>
          <w:u w:val="single"/>
        </w:rPr>
      </w:pPr>
      <w:bookmarkStart w:id="5" w:name="_Toc516726854"/>
      <w:r w:rsidRPr="006956C0">
        <w:rPr>
          <w:rFonts w:ascii="Arial" w:eastAsia="Times New Roman" w:hAnsi="Arial" w:cs="Arial"/>
          <w:b/>
          <w:bCs/>
          <w:kern w:val="32"/>
          <w:sz w:val="24"/>
          <w:szCs w:val="32"/>
          <w:u w:val="single"/>
        </w:rPr>
        <w:t>1. IZHODIŠČA ZA SPREMEMBO OPERATIVNEGA PROGRAMA ZA IZVAJANJE EVROPSKE KOHEZIJSKE POLITIKE V OBDOBJU 2014–2020</w:t>
      </w:r>
      <w:bookmarkEnd w:id="5"/>
    </w:p>
    <w:p w14:paraId="05DAD0B6" w14:textId="77777777" w:rsidR="006956C0" w:rsidRPr="006956C0" w:rsidRDefault="006956C0" w:rsidP="006956C0">
      <w:pPr>
        <w:autoSpaceDE w:val="0"/>
        <w:autoSpaceDN w:val="0"/>
        <w:adjustRightInd w:val="0"/>
        <w:spacing w:after="0" w:line="240" w:lineRule="auto"/>
        <w:jc w:val="both"/>
        <w:rPr>
          <w:rFonts w:ascii="Arial" w:eastAsia="Times New Roman" w:hAnsi="Arial" w:cs="Arial"/>
          <w:lang w:eastAsia="sl-SI"/>
        </w:rPr>
      </w:pPr>
    </w:p>
    <w:p w14:paraId="368587DF" w14:textId="77777777" w:rsidR="006956C0" w:rsidRPr="006956C0" w:rsidRDefault="006956C0" w:rsidP="006956C0">
      <w:pPr>
        <w:autoSpaceDE w:val="0"/>
        <w:autoSpaceDN w:val="0"/>
        <w:adjustRightInd w:val="0"/>
        <w:spacing w:after="0" w:line="240" w:lineRule="auto"/>
        <w:jc w:val="both"/>
        <w:rPr>
          <w:rFonts w:ascii="Arial" w:eastAsia="Times New Roman" w:hAnsi="Arial" w:cs="Arial"/>
          <w:lang w:eastAsia="sl-SI"/>
        </w:rPr>
      </w:pPr>
      <w:r w:rsidRPr="006956C0">
        <w:rPr>
          <w:rFonts w:ascii="Arial" w:eastAsia="Times New Roman" w:hAnsi="Arial" w:cs="Arial"/>
          <w:lang w:eastAsia="sl-SI"/>
        </w:rPr>
        <w:t>Organ upravljanja je bil v začetku maja 2018 s strani Evropske komisije (DG REGIO) v neformalni komunikaciji usmerjen na premislek o tem, da se, kjer je to relevantno, izvede morebitno ponovno preverjanje ustreznosti načrtovanja mejnikov ali ciljnih vrednosti kazalnikov. Na podlagi dane usmeritve je OU, v sodelovanju s pristojnimi posredniškimi organi, pristopil k pregledu metodoloških predpostavk relevantnih kazalnikov in njihovih mejnikov in/ali ciljnih vrednosti.</w:t>
      </w:r>
    </w:p>
    <w:p w14:paraId="3BBA40DE" w14:textId="77777777" w:rsidR="006956C0" w:rsidRPr="006956C0" w:rsidRDefault="006956C0" w:rsidP="006956C0">
      <w:pPr>
        <w:autoSpaceDE w:val="0"/>
        <w:autoSpaceDN w:val="0"/>
        <w:adjustRightInd w:val="0"/>
        <w:spacing w:after="0" w:line="240" w:lineRule="auto"/>
        <w:jc w:val="both"/>
        <w:rPr>
          <w:rFonts w:ascii="Arial" w:eastAsia="Times New Roman" w:hAnsi="Arial" w:cs="Arial"/>
          <w:lang w:eastAsia="sl-SI"/>
        </w:rPr>
      </w:pPr>
    </w:p>
    <w:p w14:paraId="735749BB" w14:textId="77777777" w:rsidR="006956C0" w:rsidRPr="006956C0" w:rsidRDefault="006956C0" w:rsidP="006956C0">
      <w:pPr>
        <w:autoSpaceDE w:val="0"/>
        <w:autoSpaceDN w:val="0"/>
        <w:adjustRightInd w:val="0"/>
        <w:spacing w:after="0" w:line="240" w:lineRule="auto"/>
        <w:jc w:val="both"/>
        <w:rPr>
          <w:rFonts w:ascii="Arial" w:eastAsia="Times New Roman" w:hAnsi="Arial" w:cs="Arial"/>
          <w:lang w:eastAsia="sl-SI"/>
        </w:rPr>
      </w:pPr>
      <w:r w:rsidRPr="006956C0">
        <w:rPr>
          <w:rFonts w:ascii="Arial" w:eastAsia="Times New Roman" w:hAnsi="Arial" w:cs="Arial"/>
          <w:lang w:eastAsia="sl-SI"/>
        </w:rPr>
        <w:t xml:space="preserve">Organ upravljanja je bil pozvan, na podlagi usmeritev Evropske komisije, da se pripravi predlog spremembe operativnega programa najkasneje do 30. junija 2018 v primeru, da gre za spremembe, ki se navezujejo na kazalnike okvira uspešnosti in preverjanja ustreznosti izhodiščnih predpostavk za opredelitev, zaradi česar so ciljne vrednosti ali mejniki ocenjeni prenizko ali previsoko (npr. zaradi drugačnih metodoloških predpostavk, spremenjenih družbeno ekonomskih razmer). Obenem je bil izveden tudi pregled sistemskih dejavnikov, ki vplivajo na daljši rok izvedbe ter posledično zamik mejnikov v letu 2018 ob načeloma nespremenjenih ciljnih vrednostih, z namenom preprečevanja vpliva morebitnega prerazporejanja sredstev rezerve okvira uspešnosti na (ne)doseganje končnih ciljnih vrednosti. </w:t>
      </w:r>
    </w:p>
    <w:p w14:paraId="76B476E7" w14:textId="77777777" w:rsidR="006956C0" w:rsidRPr="006956C0" w:rsidRDefault="006956C0" w:rsidP="006956C0">
      <w:pPr>
        <w:autoSpaceDE w:val="0"/>
        <w:autoSpaceDN w:val="0"/>
        <w:adjustRightInd w:val="0"/>
        <w:spacing w:after="0" w:line="240" w:lineRule="auto"/>
        <w:jc w:val="both"/>
        <w:rPr>
          <w:rFonts w:ascii="Arial" w:eastAsia="Times New Roman" w:hAnsi="Arial" w:cs="Arial"/>
          <w:lang w:eastAsia="sl-SI"/>
        </w:rPr>
      </w:pPr>
    </w:p>
    <w:p w14:paraId="04427262" w14:textId="77777777" w:rsidR="006956C0" w:rsidRPr="006956C0" w:rsidRDefault="006956C0" w:rsidP="006956C0">
      <w:pPr>
        <w:autoSpaceDE w:val="0"/>
        <w:autoSpaceDN w:val="0"/>
        <w:adjustRightInd w:val="0"/>
        <w:spacing w:after="0" w:line="240" w:lineRule="auto"/>
        <w:jc w:val="both"/>
        <w:rPr>
          <w:rFonts w:ascii="Arial" w:eastAsia="Times New Roman" w:hAnsi="Arial" w:cs="Arial"/>
          <w:lang w:eastAsia="sl-SI"/>
        </w:rPr>
      </w:pPr>
      <w:r w:rsidRPr="006956C0">
        <w:rPr>
          <w:rFonts w:ascii="Arial" w:eastAsia="Times New Roman" w:hAnsi="Arial" w:cs="Arial"/>
          <w:lang w:eastAsia="sl-SI"/>
        </w:rPr>
        <w:t>Na podlagi tako izvedenega pregleda je organ upravljanja oblikoval seznam sprememb operativnega programa v smislu oblikovanja novih vrednosti mejnikov in/ali ciljnih vrednosti kazalnikov okvira uspešnosti.</w:t>
      </w:r>
    </w:p>
    <w:p w14:paraId="042AD3D3" w14:textId="77777777" w:rsidR="006956C0" w:rsidRPr="006956C0" w:rsidRDefault="006956C0" w:rsidP="006956C0">
      <w:pPr>
        <w:autoSpaceDE w:val="0"/>
        <w:autoSpaceDN w:val="0"/>
        <w:adjustRightInd w:val="0"/>
        <w:spacing w:after="0" w:line="240" w:lineRule="auto"/>
        <w:jc w:val="both"/>
        <w:rPr>
          <w:rFonts w:ascii="Arial" w:eastAsia="Times New Roman" w:hAnsi="Arial" w:cs="Arial"/>
          <w:lang w:eastAsia="sl-SI"/>
        </w:rPr>
      </w:pPr>
    </w:p>
    <w:p w14:paraId="7A0CFE4B" w14:textId="77777777" w:rsidR="006956C0" w:rsidRPr="006956C0" w:rsidRDefault="006956C0" w:rsidP="006956C0">
      <w:pPr>
        <w:autoSpaceDE w:val="0"/>
        <w:autoSpaceDN w:val="0"/>
        <w:adjustRightInd w:val="0"/>
        <w:spacing w:after="0" w:line="240" w:lineRule="auto"/>
        <w:jc w:val="both"/>
        <w:rPr>
          <w:rFonts w:ascii="Arial" w:eastAsia="Times New Roman" w:hAnsi="Arial" w:cs="Arial"/>
          <w:lang w:eastAsia="sl-SI"/>
        </w:rPr>
      </w:pPr>
      <w:r w:rsidRPr="006956C0">
        <w:rPr>
          <w:rFonts w:ascii="Arial" w:eastAsia="Times New Roman" w:hAnsi="Arial" w:cs="Arial"/>
          <w:lang w:eastAsia="sl-SI"/>
        </w:rPr>
        <w:t xml:space="preserve">Upoštevaje navedeno usmeritev Evropske komisije glede roka za predložitev sprememb operativnih programov, je organ upravljanja predlog spremembe operativnega programa obravnaval na Odboru za spremljanje za izvajanje evropske kohezijske politike v obdobju 2014-2020, dne 25. 5. 2018 in sprejel sklep: »Odbor za spremljanje se je seznanil s predlaganimi izhodišči za spremembo Operativnega programa za izvajanje evropske kohezijske politike v obdobju 2014–2020. Odbor bo o spremembi Operativnega programa za izvajanje evropske kohezijske politike v obdobju 2014–2020 odločal na dopisni seji, ki bo v juniju 2018.« </w:t>
      </w:r>
    </w:p>
    <w:p w14:paraId="5F848FBC" w14:textId="77777777" w:rsidR="006956C0" w:rsidRPr="006956C0" w:rsidRDefault="006956C0" w:rsidP="006956C0">
      <w:pPr>
        <w:keepNext/>
        <w:spacing w:after="0" w:line="240" w:lineRule="auto"/>
        <w:jc w:val="both"/>
        <w:outlineLvl w:val="0"/>
        <w:rPr>
          <w:rFonts w:ascii="Arial" w:eastAsia="Times New Roman" w:hAnsi="Arial" w:cs="Arial"/>
          <w:bCs/>
          <w:kern w:val="32"/>
        </w:rPr>
      </w:pPr>
      <w:r w:rsidRPr="006956C0">
        <w:rPr>
          <w:rFonts w:ascii="Arial" w:eastAsia="Times New Roman" w:hAnsi="Arial" w:cs="Arial"/>
          <w:bCs/>
          <w:kern w:val="32"/>
        </w:rPr>
        <w:br w:type="page"/>
      </w:r>
    </w:p>
    <w:p w14:paraId="20D75F1C" w14:textId="77777777" w:rsidR="006956C0" w:rsidRPr="006956C0" w:rsidRDefault="006956C0" w:rsidP="006956C0">
      <w:pPr>
        <w:keepNext/>
        <w:spacing w:after="0" w:line="240" w:lineRule="auto"/>
        <w:jc w:val="both"/>
        <w:outlineLvl w:val="0"/>
        <w:rPr>
          <w:rFonts w:ascii="Arial" w:eastAsia="Times New Roman" w:hAnsi="Arial" w:cs="Arial"/>
          <w:b/>
          <w:bCs/>
          <w:kern w:val="32"/>
          <w:sz w:val="24"/>
          <w:szCs w:val="32"/>
          <w:u w:val="single"/>
        </w:rPr>
      </w:pPr>
      <w:bookmarkStart w:id="6" w:name="_Toc516726855"/>
      <w:r w:rsidRPr="006956C0">
        <w:rPr>
          <w:rFonts w:ascii="Arial" w:eastAsia="Times New Roman" w:hAnsi="Arial" w:cs="Arial"/>
          <w:b/>
          <w:bCs/>
          <w:kern w:val="32"/>
          <w:sz w:val="24"/>
          <w:szCs w:val="32"/>
          <w:u w:val="single"/>
        </w:rPr>
        <w:lastRenderedPageBreak/>
        <w:t>2. PREDLOGI SPREMEMB KAZALNIKOV PO PREDNOSTNIH OSEH</w:t>
      </w:r>
      <w:bookmarkEnd w:id="6"/>
    </w:p>
    <w:p w14:paraId="01687025" w14:textId="77777777" w:rsidR="006956C0" w:rsidRPr="006956C0" w:rsidRDefault="006956C0" w:rsidP="00791585">
      <w:pPr>
        <w:pStyle w:val="Neotevilenodstavek"/>
      </w:pPr>
    </w:p>
    <w:p w14:paraId="1EA2ED0C" w14:textId="77777777" w:rsidR="006956C0" w:rsidRPr="006956C0" w:rsidRDefault="006956C0" w:rsidP="006956C0">
      <w:pPr>
        <w:keepNext/>
        <w:spacing w:after="0" w:line="240" w:lineRule="auto"/>
        <w:outlineLvl w:val="1"/>
        <w:rPr>
          <w:rFonts w:ascii="Arial" w:eastAsia="Times New Roman" w:hAnsi="Arial" w:cs="Arial"/>
          <w:b/>
          <w:bCs/>
          <w:iCs/>
          <w:sz w:val="24"/>
          <w:szCs w:val="28"/>
        </w:rPr>
      </w:pPr>
      <w:bookmarkStart w:id="7" w:name="_Toc516726856"/>
      <w:r w:rsidRPr="006956C0">
        <w:rPr>
          <w:rFonts w:ascii="Arial" w:eastAsia="Times New Roman" w:hAnsi="Arial" w:cs="Arial"/>
          <w:b/>
          <w:bCs/>
          <w:iCs/>
          <w:sz w:val="24"/>
          <w:szCs w:val="28"/>
        </w:rPr>
        <w:t>PREDNOSTNA OS 1</w:t>
      </w:r>
      <w:bookmarkEnd w:id="7"/>
    </w:p>
    <w:p w14:paraId="6B6CA246" w14:textId="77777777" w:rsidR="006956C0" w:rsidRPr="006956C0" w:rsidRDefault="006956C0" w:rsidP="00791585">
      <w:pPr>
        <w:pStyle w:val="Neotevilenodstavek"/>
      </w:pPr>
    </w:p>
    <w:tbl>
      <w:tblPr>
        <w:tblpPr w:leftFromText="141" w:rightFromText="141" w:vertAnchor="page" w:horzAnchor="margin" w:tblpY="35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22"/>
        <w:gridCol w:w="425"/>
        <w:gridCol w:w="709"/>
        <w:gridCol w:w="709"/>
        <w:gridCol w:w="850"/>
        <w:gridCol w:w="993"/>
        <w:gridCol w:w="1134"/>
        <w:gridCol w:w="1162"/>
        <w:gridCol w:w="738"/>
        <w:gridCol w:w="958"/>
      </w:tblGrid>
      <w:tr w:rsidR="006956C0" w:rsidRPr="006956C0" w14:paraId="05DECF7C" w14:textId="77777777" w:rsidTr="00F31720">
        <w:tc>
          <w:tcPr>
            <w:tcW w:w="562" w:type="dxa"/>
            <w:shd w:val="clear" w:color="auto" w:fill="auto"/>
          </w:tcPr>
          <w:p w14:paraId="419A569F" w14:textId="77777777" w:rsidR="006956C0" w:rsidRPr="006956C0" w:rsidRDefault="006956C0" w:rsidP="006956C0">
            <w:pPr>
              <w:spacing w:after="0" w:line="240" w:lineRule="auto"/>
              <w:jc w:val="both"/>
              <w:rPr>
                <w:rFonts w:ascii="Arial" w:hAnsi="Arial" w:cs="Arial"/>
                <w:sz w:val="16"/>
                <w:szCs w:val="16"/>
              </w:rPr>
            </w:pPr>
            <w:bookmarkStart w:id="8" w:name="_Toc514843550"/>
            <w:bookmarkStart w:id="9" w:name="_Toc514843650"/>
            <w:bookmarkStart w:id="10" w:name="_Toc514845958"/>
            <w:bookmarkStart w:id="11" w:name="_Toc514846020"/>
            <w:r w:rsidRPr="006956C0">
              <w:rPr>
                <w:rFonts w:ascii="Arial" w:hAnsi="Arial" w:cs="Arial"/>
                <w:sz w:val="16"/>
                <w:szCs w:val="16"/>
              </w:rPr>
              <w:t>PO</w:t>
            </w:r>
          </w:p>
        </w:tc>
        <w:tc>
          <w:tcPr>
            <w:tcW w:w="8500" w:type="dxa"/>
            <w:gridSpan w:val="10"/>
            <w:shd w:val="clear" w:color="auto" w:fill="auto"/>
          </w:tcPr>
          <w:p w14:paraId="58F9E54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01</w:t>
            </w:r>
          </w:p>
        </w:tc>
      </w:tr>
      <w:tr w:rsidR="006956C0" w:rsidRPr="006956C0" w14:paraId="55A1F26E" w14:textId="77777777" w:rsidTr="00F31720">
        <w:tc>
          <w:tcPr>
            <w:tcW w:w="562" w:type="dxa"/>
            <w:shd w:val="clear" w:color="auto" w:fill="auto"/>
          </w:tcPr>
          <w:p w14:paraId="4FCA7BF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500" w:type="dxa"/>
            <w:gridSpan w:val="10"/>
            <w:shd w:val="clear" w:color="auto" w:fill="auto"/>
          </w:tcPr>
          <w:p w14:paraId="2602D494" w14:textId="77777777" w:rsidR="006956C0" w:rsidRPr="006956C0" w:rsidRDefault="006956C0" w:rsidP="006956C0">
            <w:pPr>
              <w:spacing w:after="0" w:line="240" w:lineRule="auto"/>
              <w:jc w:val="both"/>
              <w:rPr>
                <w:rFonts w:ascii="Arial" w:hAnsi="Arial" w:cs="Arial"/>
                <w:sz w:val="16"/>
                <w:szCs w:val="16"/>
              </w:rPr>
            </w:pPr>
          </w:p>
        </w:tc>
      </w:tr>
      <w:tr w:rsidR="006956C0" w:rsidRPr="006956C0" w14:paraId="27DB1D50" w14:textId="77777777" w:rsidTr="00F31720">
        <w:tc>
          <w:tcPr>
            <w:tcW w:w="9062" w:type="dxa"/>
            <w:gridSpan w:val="11"/>
            <w:shd w:val="clear" w:color="auto" w:fill="auto"/>
          </w:tcPr>
          <w:p w14:paraId="40DE366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4125E50D" w14:textId="77777777" w:rsidTr="00F31720">
        <w:tc>
          <w:tcPr>
            <w:tcW w:w="562" w:type="dxa"/>
            <w:shd w:val="clear" w:color="auto" w:fill="auto"/>
          </w:tcPr>
          <w:p w14:paraId="1C004980" w14:textId="77777777" w:rsidR="006956C0" w:rsidRPr="006956C0" w:rsidRDefault="006956C0" w:rsidP="006956C0">
            <w:pPr>
              <w:spacing w:after="0" w:line="240" w:lineRule="auto"/>
              <w:jc w:val="both"/>
              <w:rPr>
                <w:rFonts w:ascii="Arial" w:hAnsi="Arial" w:cs="Arial"/>
                <w:sz w:val="16"/>
                <w:szCs w:val="16"/>
              </w:rPr>
            </w:pPr>
          </w:p>
        </w:tc>
        <w:tc>
          <w:tcPr>
            <w:tcW w:w="822" w:type="dxa"/>
            <w:tcBorders>
              <w:bottom w:val="single" w:sz="4" w:space="0" w:color="auto"/>
            </w:tcBorders>
            <w:shd w:val="clear" w:color="auto" w:fill="auto"/>
          </w:tcPr>
          <w:p w14:paraId="5210794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425" w:type="dxa"/>
            <w:tcBorders>
              <w:bottom w:val="single" w:sz="4" w:space="0" w:color="auto"/>
            </w:tcBorders>
            <w:shd w:val="clear" w:color="auto" w:fill="auto"/>
          </w:tcPr>
          <w:p w14:paraId="5D08B6E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709" w:type="dxa"/>
            <w:tcBorders>
              <w:bottom w:val="single" w:sz="4" w:space="0" w:color="auto"/>
            </w:tcBorders>
            <w:shd w:val="clear" w:color="auto" w:fill="auto"/>
          </w:tcPr>
          <w:p w14:paraId="325EE67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709" w:type="dxa"/>
            <w:tcBorders>
              <w:bottom w:val="single" w:sz="4" w:space="0" w:color="auto"/>
            </w:tcBorders>
            <w:shd w:val="clear" w:color="auto" w:fill="auto"/>
          </w:tcPr>
          <w:p w14:paraId="7DBCFFF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850" w:type="dxa"/>
            <w:tcBorders>
              <w:bottom w:val="single" w:sz="4" w:space="0" w:color="auto"/>
            </w:tcBorders>
            <w:shd w:val="clear" w:color="auto" w:fill="auto"/>
          </w:tcPr>
          <w:p w14:paraId="56B43CD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993" w:type="dxa"/>
            <w:tcBorders>
              <w:bottom w:val="single" w:sz="4" w:space="0" w:color="auto"/>
            </w:tcBorders>
            <w:shd w:val="clear" w:color="auto" w:fill="auto"/>
          </w:tcPr>
          <w:p w14:paraId="5B8EA7B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1134" w:type="dxa"/>
            <w:tcBorders>
              <w:bottom w:val="single" w:sz="4" w:space="0" w:color="auto"/>
            </w:tcBorders>
            <w:shd w:val="clear" w:color="auto" w:fill="auto"/>
          </w:tcPr>
          <w:p w14:paraId="0AC43C3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1162" w:type="dxa"/>
            <w:tcBorders>
              <w:bottom w:val="single" w:sz="4" w:space="0" w:color="auto"/>
            </w:tcBorders>
            <w:shd w:val="clear" w:color="auto" w:fill="auto"/>
          </w:tcPr>
          <w:p w14:paraId="2547010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738" w:type="dxa"/>
            <w:tcBorders>
              <w:bottom w:val="single" w:sz="4" w:space="0" w:color="auto"/>
            </w:tcBorders>
            <w:shd w:val="clear" w:color="auto" w:fill="auto"/>
          </w:tcPr>
          <w:p w14:paraId="2FFFCE8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958" w:type="dxa"/>
            <w:tcBorders>
              <w:bottom w:val="single" w:sz="4" w:space="0" w:color="auto"/>
            </w:tcBorders>
            <w:shd w:val="clear" w:color="auto" w:fill="auto"/>
          </w:tcPr>
          <w:p w14:paraId="03A2C81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16E3EDC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2D5C4901" w14:textId="77777777" w:rsidTr="00F31720">
        <w:tc>
          <w:tcPr>
            <w:tcW w:w="562" w:type="dxa"/>
            <w:shd w:val="clear" w:color="auto" w:fill="auto"/>
          </w:tcPr>
          <w:p w14:paraId="65D103EE" w14:textId="77777777" w:rsidR="006956C0" w:rsidRPr="006956C0" w:rsidRDefault="006956C0" w:rsidP="006956C0">
            <w:pPr>
              <w:spacing w:after="0" w:line="240" w:lineRule="auto"/>
              <w:jc w:val="both"/>
              <w:rPr>
                <w:rFonts w:ascii="Arial" w:hAnsi="Arial" w:cs="Arial"/>
                <w:sz w:val="16"/>
                <w:szCs w:val="16"/>
              </w:rPr>
            </w:pPr>
          </w:p>
        </w:tc>
        <w:tc>
          <w:tcPr>
            <w:tcW w:w="822" w:type="dxa"/>
            <w:shd w:val="pct10" w:color="auto" w:fill="auto"/>
          </w:tcPr>
          <w:p w14:paraId="1E90A3F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Vložena sredstva/izdatki</w:t>
            </w:r>
          </w:p>
        </w:tc>
        <w:tc>
          <w:tcPr>
            <w:tcW w:w="425" w:type="dxa"/>
            <w:shd w:val="pct10" w:color="auto" w:fill="auto"/>
          </w:tcPr>
          <w:p w14:paraId="2DF01BA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F1</w:t>
            </w:r>
          </w:p>
        </w:tc>
        <w:tc>
          <w:tcPr>
            <w:tcW w:w="709" w:type="dxa"/>
            <w:shd w:val="pct10" w:color="auto" w:fill="auto"/>
          </w:tcPr>
          <w:p w14:paraId="6F6150A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ESRR</w:t>
            </w:r>
          </w:p>
        </w:tc>
        <w:tc>
          <w:tcPr>
            <w:tcW w:w="709" w:type="dxa"/>
            <w:shd w:val="pct10" w:color="auto" w:fill="auto"/>
          </w:tcPr>
          <w:p w14:paraId="035FC3A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w:t>
            </w:r>
          </w:p>
        </w:tc>
        <w:tc>
          <w:tcPr>
            <w:tcW w:w="850" w:type="dxa"/>
            <w:shd w:val="pct10" w:color="auto" w:fill="auto"/>
          </w:tcPr>
          <w:p w14:paraId="0BE0AA5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EUR</w:t>
            </w:r>
          </w:p>
        </w:tc>
        <w:tc>
          <w:tcPr>
            <w:tcW w:w="993" w:type="dxa"/>
            <w:shd w:val="pct10" w:color="auto" w:fill="auto"/>
          </w:tcPr>
          <w:p w14:paraId="44F4987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Finančni kazalnik</w:t>
            </w:r>
          </w:p>
        </w:tc>
        <w:tc>
          <w:tcPr>
            <w:tcW w:w="1134" w:type="dxa"/>
            <w:shd w:val="pct10" w:color="auto" w:fill="auto"/>
          </w:tcPr>
          <w:p w14:paraId="7688D4A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82.611.445</w:t>
            </w:r>
          </w:p>
        </w:tc>
        <w:tc>
          <w:tcPr>
            <w:tcW w:w="1162" w:type="dxa"/>
            <w:shd w:val="pct10" w:color="auto" w:fill="auto"/>
          </w:tcPr>
          <w:p w14:paraId="7A5408C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330.445.783</w:t>
            </w:r>
          </w:p>
        </w:tc>
        <w:tc>
          <w:tcPr>
            <w:tcW w:w="738" w:type="dxa"/>
            <w:shd w:val="pct10" w:color="auto" w:fill="auto"/>
          </w:tcPr>
          <w:p w14:paraId="04E2886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w:t>
            </w:r>
          </w:p>
        </w:tc>
        <w:tc>
          <w:tcPr>
            <w:tcW w:w="958" w:type="dxa"/>
            <w:shd w:val="pct10" w:color="auto" w:fill="auto"/>
          </w:tcPr>
          <w:p w14:paraId="0197888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0FDADF17" w14:textId="77777777" w:rsidTr="00F31720">
        <w:tc>
          <w:tcPr>
            <w:tcW w:w="9062" w:type="dxa"/>
            <w:gridSpan w:val="11"/>
            <w:shd w:val="clear" w:color="auto" w:fill="auto"/>
          </w:tcPr>
          <w:p w14:paraId="48696F2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28A736F4" w14:textId="77777777" w:rsidTr="00F31720">
        <w:tc>
          <w:tcPr>
            <w:tcW w:w="562" w:type="dxa"/>
            <w:shd w:val="clear" w:color="auto" w:fill="auto"/>
          </w:tcPr>
          <w:p w14:paraId="5AAD26F5" w14:textId="77777777" w:rsidR="006956C0" w:rsidRPr="006956C0" w:rsidRDefault="006956C0" w:rsidP="006956C0">
            <w:pPr>
              <w:spacing w:after="0" w:line="240" w:lineRule="auto"/>
              <w:jc w:val="both"/>
              <w:rPr>
                <w:rFonts w:ascii="Arial" w:hAnsi="Arial" w:cs="Arial"/>
                <w:sz w:val="16"/>
                <w:szCs w:val="16"/>
              </w:rPr>
            </w:pPr>
          </w:p>
        </w:tc>
        <w:tc>
          <w:tcPr>
            <w:tcW w:w="822" w:type="dxa"/>
            <w:shd w:val="pct10" w:color="auto" w:fill="auto"/>
          </w:tcPr>
          <w:p w14:paraId="3FBC684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Vložena sredstva/izdatki</w:t>
            </w:r>
          </w:p>
        </w:tc>
        <w:tc>
          <w:tcPr>
            <w:tcW w:w="425" w:type="dxa"/>
            <w:shd w:val="pct10" w:color="auto" w:fill="auto"/>
          </w:tcPr>
          <w:p w14:paraId="39F985D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F1</w:t>
            </w:r>
          </w:p>
        </w:tc>
        <w:tc>
          <w:tcPr>
            <w:tcW w:w="709" w:type="dxa"/>
            <w:shd w:val="pct10" w:color="auto" w:fill="auto"/>
          </w:tcPr>
          <w:p w14:paraId="34909AB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ESRR</w:t>
            </w:r>
          </w:p>
        </w:tc>
        <w:tc>
          <w:tcPr>
            <w:tcW w:w="709" w:type="dxa"/>
            <w:shd w:val="pct10" w:color="auto" w:fill="auto"/>
          </w:tcPr>
          <w:p w14:paraId="2A8B4F5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w:t>
            </w:r>
          </w:p>
        </w:tc>
        <w:tc>
          <w:tcPr>
            <w:tcW w:w="850" w:type="dxa"/>
            <w:shd w:val="pct10" w:color="auto" w:fill="auto"/>
          </w:tcPr>
          <w:p w14:paraId="3D70A58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EUR</w:t>
            </w:r>
          </w:p>
        </w:tc>
        <w:tc>
          <w:tcPr>
            <w:tcW w:w="993" w:type="dxa"/>
            <w:shd w:val="pct10" w:color="auto" w:fill="auto"/>
          </w:tcPr>
          <w:p w14:paraId="258B513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Finančni kazalnik</w:t>
            </w:r>
          </w:p>
        </w:tc>
        <w:tc>
          <w:tcPr>
            <w:tcW w:w="1134" w:type="dxa"/>
            <w:shd w:val="pct10" w:color="auto" w:fill="auto"/>
          </w:tcPr>
          <w:p w14:paraId="6CB65EC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68.751.445</w:t>
            </w:r>
          </w:p>
          <w:p w14:paraId="2B5FB970" w14:textId="77777777" w:rsidR="006956C0" w:rsidRPr="006956C0" w:rsidRDefault="006956C0" w:rsidP="006956C0">
            <w:pPr>
              <w:spacing w:after="0" w:line="240" w:lineRule="auto"/>
              <w:jc w:val="both"/>
              <w:rPr>
                <w:rFonts w:ascii="Arial" w:hAnsi="Arial" w:cs="Arial"/>
                <w:sz w:val="16"/>
                <w:szCs w:val="16"/>
              </w:rPr>
            </w:pPr>
          </w:p>
        </w:tc>
        <w:tc>
          <w:tcPr>
            <w:tcW w:w="1162" w:type="dxa"/>
            <w:shd w:val="pct10" w:color="auto" w:fill="auto"/>
          </w:tcPr>
          <w:p w14:paraId="1259C4F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330.445.783</w:t>
            </w:r>
          </w:p>
        </w:tc>
        <w:tc>
          <w:tcPr>
            <w:tcW w:w="738" w:type="dxa"/>
            <w:shd w:val="pct10" w:color="auto" w:fill="auto"/>
          </w:tcPr>
          <w:p w14:paraId="18E547C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w:t>
            </w:r>
          </w:p>
        </w:tc>
        <w:tc>
          <w:tcPr>
            <w:tcW w:w="958" w:type="dxa"/>
            <w:shd w:val="pct10" w:color="auto" w:fill="auto"/>
          </w:tcPr>
          <w:p w14:paraId="2EFFDBF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7680D02F" w14:textId="77777777" w:rsidTr="00F31720">
        <w:tc>
          <w:tcPr>
            <w:tcW w:w="9062" w:type="dxa"/>
            <w:gridSpan w:val="11"/>
            <w:shd w:val="clear" w:color="auto" w:fill="auto"/>
          </w:tcPr>
          <w:p w14:paraId="31F3F16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6DC78EAA" w14:textId="77777777" w:rsidTr="00F31720">
        <w:tc>
          <w:tcPr>
            <w:tcW w:w="562" w:type="dxa"/>
            <w:shd w:val="clear" w:color="auto" w:fill="auto"/>
          </w:tcPr>
          <w:p w14:paraId="46BF9E20" w14:textId="77777777" w:rsidR="006956C0" w:rsidRPr="006956C0" w:rsidRDefault="006956C0" w:rsidP="006956C0">
            <w:pPr>
              <w:spacing w:after="0" w:line="240" w:lineRule="auto"/>
              <w:jc w:val="both"/>
              <w:rPr>
                <w:rFonts w:ascii="Arial" w:hAnsi="Arial" w:cs="Arial"/>
                <w:sz w:val="16"/>
                <w:szCs w:val="16"/>
              </w:rPr>
            </w:pPr>
          </w:p>
        </w:tc>
        <w:tc>
          <w:tcPr>
            <w:tcW w:w="8500" w:type="dxa"/>
            <w:gridSpan w:val="10"/>
            <w:shd w:val="pct10" w:color="auto" w:fill="auto"/>
          </w:tcPr>
          <w:p w14:paraId="4021FFA0" w14:textId="77777777" w:rsidR="006956C0" w:rsidRPr="006956C0" w:rsidRDefault="006956C0" w:rsidP="006956C0">
            <w:pPr>
              <w:spacing w:after="0" w:line="240" w:lineRule="auto"/>
              <w:contextualSpacing/>
              <w:jc w:val="both"/>
              <w:rPr>
                <w:rFonts w:ascii="Arial" w:hAnsi="Arial" w:cs="Arial"/>
                <w:sz w:val="16"/>
                <w:szCs w:val="16"/>
              </w:rPr>
            </w:pPr>
            <w:r w:rsidRPr="006956C0">
              <w:rPr>
                <w:rFonts w:ascii="Arial" w:hAnsi="Arial" w:cs="Arial"/>
                <w:sz w:val="16"/>
                <w:szCs w:val="16"/>
              </w:rPr>
              <w:t>Na področju raziskovalne odličnosti se je posebna pozornost v skladu z OP EKP namenila instrumentom širjenja sodelovanja v Obzorju 2020, še posebej za zagotavljanje podpornega okolja za slovenske prijavitelje (ukrep /</w:t>
            </w:r>
            <w:proofErr w:type="spellStart"/>
            <w:r w:rsidRPr="006956C0">
              <w:rPr>
                <w:rFonts w:ascii="Arial" w:hAnsi="Arial" w:cs="Arial"/>
                <w:sz w:val="16"/>
                <w:szCs w:val="16"/>
              </w:rPr>
              <w:t>action</w:t>
            </w:r>
            <w:proofErr w:type="spellEnd"/>
            <w:r w:rsidRPr="006956C0">
              <w:rPr>
                <w:rFonts w:ascii="Arial" w:hAnsi="Arial" w:cs="Arial"/>
                <w:sz w:val="16"/>
                <w:szCs w:val="16"/>
              </w:rPr>
              <w:t xml:space="preserve">  </w:t>
            </w:r>
            <w:proofErr w:type="spellStart"/>
            <w:r w:rsidRPr="006956C0">
              <w:rPr>
                <w:rFonts w:ascii="Arial" w:hAnsi="Arial" w:cs="Arial"/>
                <w:sz w:val="16"/>
                <w:szCs w:val="16"/>
              </w:rPr>
              <w:t>Teaming</w:t>
            </w:r>
            <w:proofErr w:type="spellEnd"/>
            <w:r w:rsidRPr="006956C0">
              <w:rPr>
                <w:rFonts w:ascii="Arial" w:hAnsi="Arial" w:cs="Arial"/>
                <w:sz w:val="16"/>
                <w:szCs w:val="16"/>
              </w:rPr>
              <w:t xml:space="preserve">). Gre za inovativne ukrepe, kjer ocena doseganja mejnikov ne more temeljiti na predhodnih izkušnjah, saj se tovrstnih komplementarnih ukrepov ni izvajalo, prav tako ni bilo mogoče predvideti rezultatov izbora konzorcijev na ravni EU, kar je predstavljalo veliko tveganje za ustrezno načrtovanje na ravni kohezijskih regij v okviru priprave OP. </w:t>
            </w:r>
            <w:r w:rsidRPr="006956C0">
              <w:rPr>
                <w:rFonts w:ascii="Arial" w:hAnsi="Arial" w:cs="Arial"/>
              </w:rPr>
              <w:t>N</w:t>
            </w:r>
            <w:r w:rsidRPr="006956C0">
              <w:rPr>
                <w:rFonts w:ascii="Arial" w:hAnsi="Arial" w:cs="Arial"/>
                <w:sz w:val="16"/>
                <w:szCs w:val="16"/>
              </w:rPr>
              <w:t xml:space="preserve">ovi instrumenti komplementarnega financiranja namreč temeljijo na predhodnem konkurenčnem postopku izbora na ravni EU, na katerega MIZŠ ne more vplivati (tako z vidika predvidevanja rezultatov kot z vidika priprave vsebine poslovnega in finančnega načrta). Način izbora projektov v okviru javnih razpisov na ravni EU poteka dvofazno. V prvi fazi so v enoletno sofinanciranje za pripravo poslovnega načrta vzpostavitve/nadgradnje centra odličnosti  izbrani najboljši predlogi. V drugi  fazi so izmed uspešnih (sofinanciranih) projektov prve faze, izbrani projekti z najboljšimi poslovnimi načrti v petletno sofinanciranje za vzpostavitev/nadgradnjo centra odličnosti v maksimalni višini 15 mio EUR. </w:t>
            </w:r>
            <w:r w:rsidRPr="006956C0">
              <w:rPr>
                <w:rFonts w:ascii="Arial" w:hAnsi="Arial" w:cs="Arial"/>
              </w:rPr>
              <w:t xml:space="preserve"> </w:t>
            </w:r>
          </w:p>
          <w:p w14:paraId="73587A55" w14:textId="77777777" w:rsidR="006956C0" w:rsidRPr="006956C0" w:rsidRDefault="006956C0" w:rsidP="006956C0">
            <w:pPr>
              <w:spacing w:after="0" w:line="240" w:lineRule="auto"/>
              <w:contextualSpacing/>
              <w:jc w:val="both"/>
              <w:rPr>
                <w:rFonts w:ascii="Arial" w:hAnsi="Arial" w:cs="Arial"/>
                <w:sz w:val="16"/>
                <w:szCs w:val="16"/>
              </w:rPr>
            </w:pPr>
            <w:r w:rsidRPr="006956C0">
              <w:rPr>
                <w:rFonts w:ascii="Arial" w:hAnsi="Arial" w:cs="Arial"/>
                <w:sz w:val="16"/>
                <w:szCs w:val="16"/>
              </w:rPr>
              <w:t xml:space="preserve">V prvi fazi javnega razpisa </w:t>
            </w:r>
            <w:proofErr w:type="spellStart"/>
            <w:r w:rsidRPr="006956C0">
              <w:rPr>
                <w:rFonts w:ascii="Arial" w:hAnsi="Arial" w:cs="Arial"/>
                <w:sz w:val="16"/>
                <w:szCs w:val="16"/>
              </w:rPr>
              <w:t>Teaming</w:t>
            </w:r>
            <w:proofErr w:type="spellEnd"/>
            <w:r w:rsidRPr="006956C0">
              <w:rPr>
                <w:rFonts w:ascii="Arial" w:hAnsi="Arial" w:cs="Arial"/>
                <w:sz w:val="16"/>
                <w:szCs w:val="16"/>
              </w:rPr>
              <w:t xml:space="preserve"> 1 leta 2014 je bilo iz Slovenije 11 prijav, pri 4 prijavah so sodelovale institucije iz KRVS. Sredstva v okviru Vzhodne kohezijske regije so bila posledično načrtovana v primernem obsegu s ciljem, da se omogoči komplementarno financiranje v višini do dva </w:t>
            </w:r>
            <w:proofErr w:type="spellStart"/>
            <w:r w:rsidRPr="006956C0">
              <w:rPr>
                <w:rFonts w:ascii="Arial" w:hAnsi="Arial" w:cs="Arial"/>
                <w:sz w:val="16"/>
                <w:szCs w:val="16"/>
              </w:rPr>
              <w:t>kratnika</w:t>
            </w:r>
            <w:proofErr w:type="spellEnd"/>
            <w:r w:rsidRPr="006956C0">
              <w:rPr>
                <w:rFonts w:ascii="Arial" w:hAnsi="Arial" w:cs="Arial"/>
                <w:sz w:val="16"/>
                <w:szCs w:val="16"/>
              </w:rPr>
              <w:t xml:space="preserve"> dodeljenih sredstev na ravni EU, tj. do 30 mio EUR. ob upoštevanju  pravil izvajanja glede na programsko območje v skladu s členom 70 Uredbe Sveta 1303/2013.</w:t>
            </w:r>
          </w:p>
          <w:p w14:paraId="245A0D96" w14:textId="77777777" w:rsidR="006956C0" w:rsidRPr="006956C0" w:rsidRDefault="006956C0" w:rsidP="006956C0">
            <w:pPr>
              <w:spacing w:after="0" w:line="240" w:lineRule="auto"/>
              <w:contextualSpacing/>
              <w:jc w:val="both"/>
              <w:rPr>
                <w:rFonts w:ascii="Arial" w:hAnsi="Arial" w:cs="Arial"/>
                <w:sz w:val="16"/>
                <w:szCs w:val="16"/>
              </w:rPr>
            </w:pPr>
            <w:r w:rsidRPr="006956C0">
              <w:rPr>
                <w:rFonts w:ascii="Arial" w:hAnsi="Arial" w:cs="Arial"/>
                <w:sz w:val="16"/>
                <w:szCs w:val="16"/>
              </w:rPr>
              <w:t xml:space="preserve">Rezultati prve faze prvega javnega razpisa so bili znani januarja 2015 po sprejetju Operativnega programa za izvajanje evropske kohezijske politike. Uspešna je bila le 1 prijava, pri kateri le ena institucija iz KRVS sodeluje kot </w:t>
            </w:r>
            <w:proofErr w:type="spellStart"/>
            <w:r w:rsidRPr="006956C0">
              <w:rPr>
                <w:rFonts w:ascii="Arial" w:hAnsi="Arial" w:cs="Arial"/>
                <w:sz w:val="16"/>
                <w:szCs w:val="16"/>
              </w:rPr>
              <w:t>konzorcijski</w:t>
            </w:r>
            <w:proofErr w:type="spellEnd"/>
            <w:r w:rsidRPr="006956C0">
              <w:rPr>
                <w:rFonts w:ascii="Arial" w:hAnsi="Arial" w:cs="Arial"/>
                <w:sz w:val="16"/>
                <w:szCs w:val="16"/>
              </w:rPr>
              <w:t xml:space="preserve"> partner, rezultati druge faze pa so bili znani šele 2017. Tako v prvi kot v drugi fazi prijave na javni razpis EU se v okviru EU vrednotenja ni ocenjevala raziskovalna infrastruktura, kar pomeni, da je bila le okvirno  načrtovana na ravni poslovnega načrta.  Ni bila natančno načrtovana niti na ravni  projekta niti na ravni posameznih </w:t>
            </w:r>
            <w:proofErr w:type="spellStart"/>
            <w:r w:rsidRPr="006956C0">
              <w:rPr>
                <w:rFonts w:ascii="Arial" w:hAnsi="Arial" w:cs="Arial"/>
                <w:sz w:val="16"/>
                <w:szCs w:val="16"/>
              </w:rPr>
              <w:t>konzorcijskih</w:t>
            </w:r>
            <w:proofErr w:type="spellEnd"/>
            <w:r w:rsidRPr="006956C0">
              <w:rPr>
                <w:rFonts w:ascii="Arial" w:hAnsi="Arial" w:cs="Arial"/>
                <w:sz w:val="16"/>
                <w:szCs w:val="16"/>
              </w:rPr>
              <w:t xml:space="preserve"> partnerjev, kar je tudi izpostavljeno v </w:t>
            </w:r>
            <w:proofErr w:type="spellStart"/>
            <w:r w:rsidRPr="006956C0">
              <w:rPr>
                <w:rFonts w:ascii="Arial" w:hAnsi="Arial" w:cs="Arial"/>
                <w:sz w:val="16"/>
                <w:szCs w:val="16"/>
              </w:rPr>
              <w:t>evalvacijskem</w:t>
            </w:r>
            <w:proofErr w:type="spellEnd"/>
            <w:r w:rsidRPr="006956C0">
              <w:rPr>
                <w:rFonts w:ascii="Arial" w:hAnsi="Arial" w:cs="Arial"/>
                <w:sz w:val="16"/>
                <w:szCs w:val="16"/>
              </w:rPr>
              <w:t xml:space="preserve"> poročilu EK (</w:t>
            </w:r>
            <w:proofErr w:type="spellStart"/>
            <w:r w:rsidRPr="006956C0">
              <w:rPr>
                <w:rFonts w:ascii="Arial" w:hAnsi="Arial" w:cs="Arial"/>
                <w:sz w:val="16"/>
                <w:szCs w:val="16"/>
              </w:rPr>
              <w:t>InnoReview</w:t>
            </w:r>
            <w:proofErr w:type="spellEnd"/>
            <w:r w:rsidRPr="006956C0">
              <w:rPr>
                <w:rFonts w:ascii="Arial" w:hAnsi="Arial" w:cs="Arial"/>
                <w:sz w:val="16"/>
                <w:szCs w:val="16"/>
              </w:rPr>
              <w:t xml:space="preserve"> COE). Natančno se je na ravni projekta in na ravni </w:t>
            </w:r>
            <w:proofErr w:type="spellStart"/>
            <w:r w:rsidRPr="006956C0">
              <w:rPr>
                <w:rFonts w:ascii="Arial" w:hAnsi="Arial" w:cs="Arial"/>
                <w:sz w:val="16"/>
                <w:szCs w:val="16"/>
              </w:rPr>
              <w:t>konzorcijskih</w:t>
            </w:r>
            <w:proofErr w:type="spellEnd"/>
            <w:r w:rsidRPr="006956C0">
              <w:rPr>
                <w:rFonts w:ascii="Arial" w:hAnsi="Arial" w:cs="Arial"/>
                <w:sz w:val="16"/>
                <w:szCs w:val="16"/>
              </w:rPr>
              <w:t xml:space="preserve"> partnerjev lahko definirala šele po drugi fazi izbora v letu 2017. Načrtovanje finančnega kazalnika v OP EKP na PO 1 Vzhodna kohezijska regija do konca leta 2018 je tako bilo osnovano na napačnih predpostavkah, ki se po izvedenih postopkih niso izkazale kot pravilne. </w:t>
            </w:r>
          </w:p>
          <w:p w14:paraId="2DC7ECF7" w14:textId="77777777" w:rsidR="006956C0" w:rsidRPr="006956C0" w:rsidRDefault="006956C0" w:rsidP="006956C0">
            <w:pPr>
              <w:spacing w:after="0" w:line="240" w:lineRule="auto"/>
              <w:contextualSpacing/>
              <w:jc w:val="both"/>
              <w:rPr>
                <w:rFonts w:ascii="Arial" w:hAnsi="Arial" w:cs="Arial"/>
                <w:sz w:val="16"/>
                <w:szCs w:val="16"/>
              </w:rPr>
            </w:pPr>
            <w:r w:rsidRPr="006956C0">
              <w:rPr>
                <w:rFonts w:ascii="Arial" w:hAnsi="Arial" w:cs="Arial"/>
                <w:sz w:val="16"/>
                <w:szCs w:val="16"/>
              </w:rPr>
              <w:t xml:space="preserve">V okviru PO1 se je načrtovalo do dvakratnika predvidenega financiranja iz sredstev Obzorja 2020 tako v okviru  Zahodne kot Vzhodne kohezijske regije, kar predstavlja 15 mio za vsako kohezijsko regijo.  </w:t>
            </w:r>
          </w:p>
          <w:p w14:paraId="69DA7F6B" w14:textId="77777777" w:rsidR="006956C0" w:rsidRPr="006956C0" w:rsidRDefault="006956C0" w:rsidP="006956C0">
            <w:pPr>
              <w:spacing w:after="0" w:line="240" w:lineRule="auto"/>
              <w:contextualSpacing/>
              <w:jc w:val="both"/>
              <w:rPr>
                <w:rFonts w:ascii="Arial" w:hAnsi="Arial" w:cs="Arial"/>
                <w:sz w:val="16"/>
                <w:szCs w:val="16"/>
              </w:rPr>
            </w:pPr>
            <w:r w:rsidRPr="006956C0">
              <w:rPr>
                <w:rFonts w:ascii="Arial" w:hAnsi="Arial" w:cs="Arial"/>
                <w:sz w:val="16"/>
                <w:szCs w:val="16"/>
              </w:rPr>
              <w:t xml:space="preserve">Celotna načrtovana vrednost v OP EKP za podporo za instrument </w:t>
            </w:r>
            <w:proofErr w:type="spellStart"/>
            <w:r w:rsidRPr="006956C0">
              <w:rPr>
                <w:rFonts w:ascii="Arial" w:hAnsi="Arial" w:cs="Arial"/>
                <w:sz w:val="16"/>
                <w:szCs w:val="16"/>
              </w:rPr>
              <w:t>Teaming</w:t>
            </w:r>
            <w:proofErr w:type="spellEnd"/>
            <w:r w:rsidRPr="006956C0">
              <w:rPr>
                <w:rFonts w:ascii="Arial" w:hAnsi="Arial" w:cs="Arial"/>
                <w:sz w:val="16"/>
                <w:szCs w:val="16"/>
              </w:rPr>
              <w:t xml:space="preserve">, ki ga načrtuje MIZŠ (tudi za nove prijave) znaša okvirno 58 mio EUR, kar predstavlja skoraj 10 % vseh načrtovanih pravic porabe na PO 1. V okviru Vzhodne kohezijske regije je načrtovanih 30.127.656 EUR, kar znaša 9,12 % vseh načrtovanih pravic porabe na PO 1 – kohezijska regija Vzhodna Slovenija.  </w:t>
            </w:r>
          </w:p>
          <w:p w14:paraId="7E5714D8" w14:textId="77777777" w:rsidR="006956C0" w:rsidRPr="006956C0" w:rsidRDefault="006956C0" w:rsidP="006956C0">
            <w:pPr>
              <w:spacing w:after="0" w:line="240" w:lineRule="auto"/>
              <w:contextualSpacing/>
              <w:jc w:val="both"/>
              <w:rPr>
                <w:rFonts w:ascii="Arial" w:hAnsi="Arial" w:cs="Arial"/>
                <w:sz w:val="16"/>
                <w:szCs w:val="16"/>
              </w:rPr>
            </w:pPr>
            <w:r w:rsidRPr="006956C0">
              <w:rPr>
                <w:rFonts w:ascii="Arial" w:hAnsi="Arial" w:cs="Arial"/>
                <w:sz w:val="16"/>
                <w:szCs w:val="16"/>
              </w:rPr>
              <w:t xml:space="preserve"> Znesek načrtovanih sredstev za </w:t>
            </w:r>
            <w:proofErr w:type="spellStart"/>
            <w:r w:rsidRPr="006956C0">
              <w:rPr>
                <w:rFonts w:ascii="Arial" w:hAnsi="Arial" w:cs="Arial"/>
                <w:sz w:val="16"/>
                <w:szCs w:val="16"/>
              </w:rPr>
              <w:t>konzorcijskega</w:t>
            </w:r>
            <w:proofErr w:type="spellEnd"/>
            <w:r w:rsidRPr="006956C0">
              <w:rPr>
                <w:rFonts w:ascii="Arial" w:hAnsi="Arial" w:cs="Arial"/>
                <w:sz w:val="16"/>
                <w:szCs w:val="16"/>
              </w:rPr>
              <w:t xml:space="preserve"> partnerja iz Vzhodne kohezijske regije na že izbranem projektu </w:t>
            </w:r>
            <w:proofErr w:type="spellStart"/>
            <w:r w:rsidRPr="006956C0">
              <w:rPr>
                <w:rFonts w:ascii="Arial" w:hAnsi="Arial" w:cs="Arial"/>
                <w:sz w:val="16"/>
                <w:szCs w:val="16"/>
              </w:rPr>
              <w:t>Teaming</w:t>
            </w:r>
            <w:proofErr w:type="spellEnd"/>
            <w:r w:rsidRPr="006956C0">
              <w:rPr>
                <w:rFonts w:ascii="Arial" w:hAnsi="Arial" w:cs="Arial"/>
                <w:sz w:val="16"/>
                <w:szCs w:val="16"/>
              </w:rPr>
              <w:t xml:space="preserve"> na ravni EU </w:t>
            </w:r>
            <w:r w:rsidRPr="006956C0">
              <w:rPr>
                <w:rFonts w:ascii="Arial" w:hAnsi="Arial" w:cs="Arial"/>
              </w:rPr>
              <w:t xml:space="preserve"> </w:t>
            </w:r>
            <w:r w:rsidRPr="006956C0">
              <w:rPr>
                <w:rFonts w:ascii="Arial" w:hAnsi="Arial" w:cs="Arial"/>
                <w:sz w:val="16"/>
                <w:szCs w:val="16"/>
              </w:rPr>
              <w:t xml:space="preserve">znaša 1, 14 mio EUR. Z ozirom na zgoraj navedeno predlagamo, da se finančni kazalnik na PO 1 za KRVS zniža za 13,86 mio EUR (16,8 %). Izračun temelji na tem, da je bila planirana alokacija skupno 15 mio EUR, v okviru konzorcija pa je  vključen le en </w:t>
            </w:r>
            <w:proofErr w:type="spellStart"/>
            <w:r w:rsidRPr="006956C0">
              <w:rPr>
                <w:rFonts w:ascii="Arial" w:hAnsi="Arial" w:cs="Arial"/>
                <w:sz w:val="16"/>
                <w:szCs w:val="16"/>
              </w:rPr>
              <w:t>konzorcijski</w:t>
            </w:r>
            <w:proofErr w:type="spellEnd"/>
            <w:r w:rsidRPr="006956C0">
              <w:rPr>
                <w:rFonts w:ascii="Arial" w:hAnsi="Arial" w:cs="Arial"/>
                <w:sz w:val="16"/>
                <w:szCs w:val="16"/>
              </w:rPr>
              <w:t xml:space="preserve"> partner iz Vzhodne kohezijske regije s podporo v vrednosti 1.14 mio EUR).</w:t>
            </w:r>
          </w:p>
        </w:tc>
      </w:tr>
    </w:tbl>
    <w:p w14:paraId="1BB8F4B0" w14:textId="77777777" w:rsidR="006956C0" w:rsidRPr="006956C0" w:rsidRDefault="006956C0" w:rsidP="00791585">
      <w:pPr>
        <w:pStyle w:val="Neotevilenodstavek"/>
      </w:pPr>
      <w:bookmarkStart w:id="12" w:name="_Toc514843553"/>
      <w:bookmarkStart w:id="13" w:name="_Toc514843653"/>
      <w:bookmarkEnd w:id="8"/>
      <w:bookmarkEnd w:id="9"/>
      <w:bookmarkEnd w:id="10"/>
      <w:bookmarkEnd w:id="11"/>
    </w:p>
    <w:p w14:paraId="218FD131" w14:textId="77777777" w:rsidR="006956C0" w:rsidRDefault="006956C0" w:rsidP="00791585">
      <w:pPr>
        <w:pStyle w:val="Neotevilenodstavek"/>
      </w:pPr>
    </w:p>
    <w:p w14:paraId="62C91B7D" w14:textId="77777777" w:rsidR="006956C0" w:rsidRPr="006956C0" w:rsidRDefault="006956C0" w:rsidP="00791585">
      <w:pPr>
        <w:pStyle w:val="Neotevilenodstavek"/>
      </w:pPr>
    </w:p>
    <w:p w14:paraId="5830666C" w14:textId="77777777" w:rsidR="006956C0" w:rsidRPr="006956C0" w:rsidRDefault="006956C0" w:rsidP="006956C0">
      <w:pPr>
        <w:keepNext/>
        <w:spacing w:after="0" w:line="240" w:lineRule="auto"/>
        <w:outlineLvl w:val="1"/>
        <w:rPr>
          <w:rFonts w:ascii="Arial" w:eastAsia="Times New Roman" w:hAnsi="Arial" w:cs="Arial"/>
          <w:b/>
          <w:bCs/>
          <w:iCs/>
          <w:sz w:val="24"/>
          <w:szCs w:val="28"/>
        </w:rPr>
      </w:pPr>
      <w:bookmarkStart w:id="14" w:name="_Toc516726857"/>
      <w:r w:rsidRPr="006956C0">
        <w:rPr>
          <w:rFonts w:ascii="Arial" w:eastAsia="Times New Roman" w:hAnsi="Arial" w:cs="Arial"/>
          <w:b/>
          <w:bCs/>
          <w:iCs/>
          <w:sz w:val="24"/>
          <w:szCs w:val="28"/>
        </w:rPr>
        <w:t>PREDNOSTNA OS 4</w:t>
      </w:r>
      <w:bookmarkEnd w:id="12"/>
      <w:bookmarkEnd w:id="13"/>
      <w:bookmarkEnd w:id="14"/>
      <w:r w:rsidRPr="006956C0">
        <w:rPr>
          <w:rFonts w:ascii="Arial" w:eastAsia="Times New Roman" w:hAnsi="Arial" w:cs="Arial"/>
          <w:b/>
          <w:bCs/>
          <w:iCs/>
          <w:sz w:val="24"/>
          <w:szCs w:val="28"/>
        </w:rPr>
        <w:t xml:space="preserve"> </w:t>
      </w:r>
    </w:p>
    <w:p w14:paraId="53D6192C" w14:textId="77777777" w:rsidR="006956C0" w:rsidRPr="006956C0" w:rsidRDefault="006956C0" w:rsidP="00791585">
      <w:pPr>
        <w:pStyle w:val="Neotevilenodstavek"/>
      </w:pPr>
    </w:p>
    <w:p w14:paraId="579081F4" w14:textId="635D1C75" w:rsidR="006956C0" w:rsidRPr="006956C0" w:rsidRDefault="006956C0" w:rsidP="006956C0">
      <w:pPr>
        <w:jc w:val="both"/>
        <w:rPr>
          <w:rFonts w:ascii="Arial" w:hAnsi="Arial" w:cs="Arial"/>
        </w:rPr>
      </w:pPr>
      <w:bookmarkStart w:id="15" w:name="_Toc515610910"/>
      <w:r w:rsidRPr="006956C0">
        <w:rPr>
          <w:rFonts w:ascii="Arial" w:hAnsi="Arial" w:cs="Arial"/>
        </w:rPr>
        <w:t>Ukrepi prednostne osi 4: Trajnostna raba in proizvodnja energije in pametna omrežja, so usmerjeni k skupnemu cilju, zniževanju izpustov toplogrednih plinov. Prav tako (in tudi zato) je zmanjšanje izpustov toplogrednih plinov eden izmed skupnih indikatorjev (</w:t>
      </w:r>
      <w:proofErr w:type="spellStart"/>
      <w:r w:rsidRPr="006956C0">
        <w:rPr>
          <w:rFonts w:ascii="Arial" w:hAnsi="Arial" w:cs="Arial"/>
        </w:rPr>
        <w:t>common</w:t>
      </w:r>
      <w:proofErr w:type="spellEnd"/>
      <w:r w:rsidRPr="006956C0">
        <w:rPr>
          <w:rFonts w:ascii="Arial" w:hAnsi="Arial" w:cs="Arial"/>
        </w:rPr>
        <w:t xml:space="preserve"> </w:t>
      </w:r>
      <w:proofErr w:type="spellStart"/>
      <w:r w:rsidRPr="006956C0">
        <w:rPr>
          <w:rFonts w:ascii="Arial" w:hAnsi="Arial" w:cs="Arial"/>
        </w:rPr>
        <w:t>indicators</w:t>
      </w:r>
      <w:proofErr w:type="spellEnd"/>
      <w:r w:rsidRPr="006956C0">
        <w:rPr>
          <w:rFonts w:ascii="Arial" w:hAnsi="Arial" w:cs="Arial"/>
        </w:rPr>
        <w:t xml:space="preserve">) za področje Energetske učinkovitosti in podnebnih sprememb. </w:t>
      </w:r>
      <w:r w:rsidRPr="006956C0">
        <w:rPr>
          <w:rFonts w:ascii="Arial" w:hAnsi="Arial" w:cs="Arial"/>
        </w:rPr>
        <w:lastRenderedPageBreak/>
        <w:t>Na prednostni osi 4 bo s predlaganimi spremembami, ki so predstavljene in utemeljene v nadaljevanju, doseženo večje zmanjšanje izpustov toplogrednih plinov glede na veljavni OP EKP (64.</w:t>
      </w:r>
      <w:r w:rsidR="00EF63A9">
        <w:rPr>
          <w:rFonts w:ascii="Arial" w:hAnsi="Arial" w:cs="Arial"/>
        </w:rPr>
        <w:t>1</w:t>
      </w:r>
      <w:r w:rsidRPr="006956C0">
        <w:rPr>
          <w:rFonts w:ascii="Arial" w:hAnsi="Arial" w:cs="Arial"/>
        </w:rPr>
        <w:t>64 t ekvivalenta CO2 namesto 63.000 t ekvivalenta CO2)</w:t>
      </w:r>
    </w:p>
    <w:p w14:paraId="5DD646BB" w14:textId="77777777" w:rsidR="006956C0" w:rsidRPr="006956C0" w:rsidRDefault="006956C0" w:rsidP="006956C0">
      <w:pPr>
        <w:jc w:val="both"/>
        <w:rPr>
          <w:rFonts w:ascii="Arial" w:hAnsi="Arial" w:cs="Arial"/>
        </w:rPr>
      </w:pPr>
      <w:r w:rsidRPr="006956C0">
        <w:rPr>
          <w:rFonts w:ascii="Arial" w:hAnsi="Arial" w:cs="Arial"/>
        </w:rPr>
        <w:t xml:space="preserve">Zaradi spremenjenih razmer na trgu gradbenih storitev, ki vplivajo na izvajanje energetske prenove javnih stavb, predlagamo spremembo (znižanje ciljne vrednosti za leto 2018 in 2023) indikatorja učinka okvira uspešnosti 4.41. Skladno s prioritetami predlagamo tudi prerazporeditev sredstev KS v višini 29,34 mio EUR na PN 4.2, področje intervencije 011 ter uvedbo novega kazalnika učinka v okvir uspešnosti, kazalnika 4.9 dodatno instalirana moč za proizvodnjo toplote. Posledično se znižajo vrednosti kazalnikov učinka za PN 4.1 CO32 ter CO34 ter povišajo vrednosti kazalnikov učinka PN 4.2: 4.9, CO30 in CO34. </w:t>
      </w:r>
    </w:p>
    <w:p w14:paraId="00644CA7" w14:textId="77777777" w:rsidR="006956C0" w:rsidRPr="006956C0" w:rsidRDefault="006956C0" w:rsidP="006956C0">
      <w:pPr>
        <w:jc w:val="both"/>
        <w:rPr>
          <w:rFonts w:ascii="Arial" w:hAnsi="Arial" w:cs="Arial"/>
          <w:bCs/>
          <w:iCs/>
        </w:rPr>
      </w:pPr>
      <w:r w:rsidRPr="006956C0">
        <w:rPr>
          <w:rFonts w:ascii="Arial" w:hAnsi="Arial" w:cs="Arial"/>
          <w:bCs/>
          <w:iCs/>
        </w:rPr>
        <w:t xml:space="preserve">Ukrepi na PN 4.4: zaradi spremenjenih razmer na trgu </w:t>
      </w:r>
      <w:proofErr w:type="spellStart"/>
      <w:r w:rsidRPr="006956C0">
        <w:rPr>
          <w:rFonts w:ascii="Arial" w:hAnsi="Arial" w:cs="Arial"/>
          <w:bCs/>
          <w:iCs/>
        </w:rPr>
        <w:t>elektromobilnosti</w:t>
      </w:r>
      <w:proofErr w:type="spellEnd"/>
      <w:r w:rsidRPr="006956C0">
        <w:rPr>
          <w:rFonts w:ascii="Arial" w:hAnsi="Arial" w:cs="Arial"/>
          <w:bCs/>
          <w:iCs/>
        </w:rPr>
        <w:t xml:space="preserve"> v nadaljevanju predlagamo spremembo kazalnika učinka 4.18 za izgradnjo 630 javnih počasnih polnilnih postaj in kazalnika učinka 4.19 za izgradnjo 3150 polnilnih postaj za zasebno uporabo. Predlagamo, da se kazalnik učinka 4.18 zniža na 50, kazalnik učinka 4.19 pa se izbriše. Hkrati pa predlagamo tudi spremembo finančnega kazalnika F1 ESRR Zahod in ESRR F1 Vzhod, in sicer znižanje za 35 %, skladno z zamikom pri začetku izvajanja mehanizma CTN, ob hkratnem zaznavanju nesorazmernega stanja na trgu gradbenih storitev.</w:t>
      </w:r>
      <w:bookmarkEnd w:id="15"/>
      <w:r w:rsidRPr="006956C0">
        <w:rPr>
          <w:rFonts w:ascii="Arial" w:hAnsi="Arial" w:cs="Arial"/>
          <w:bCs/>
          <w:iCs/>
        </w:rPr>
        <w:t xml:space="preserve">   </w:t>
      </w:r>
    </w:p>
    <w:p w14:paraId="22DD588B" w14:textId="77777777" w:rsidR="006956C0" w:rsidRPr="006956C0" w:rsidRDefault="006956C0" w:rsidP="006956C0">
      <w:pPr>
        <w:rPr>
          <w:b/>
          <w:lang w:eastAsia="sl-SI"/>
        </w:rPr>
      </w:pPr>
      <w:r w:rsidRPr="006956C0">
        <w:rPr>
          <w:b/>
          <w:lang w:eastAsia="sl-SI"/>
        </w:rPr>
        <w:t>PN 4.1 (KS)</w:t>
      </w:r>
    </w:p>
    <w:p w14:paraId="209A96FB" w14:textId="77777777" w:rsidR="006956C0" w:rsidRPr="006956C0" w:rsidRDefault="006956C0" w:rsidP="00791585">
      <w:pPr>
        <w:pStyle w:val="Neotevilenodstavek"/>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1375"/>
        <w:gridCol w:w="587"/>
        <w:gridCol w:w="628"/>
        <w:gridCol w:w="660"/>
        <w:gridCol w:w="732"/>
        <w:gridCol w:w="847"/>
        <w:gridCol w:w="688"/>
        <w:gridCol w:w="814"/>
        <w:gridCol w:w="993"/>
        <w:gridCol w:w="945"/>
      </w:tblGrid>
      <w:tr w:rsidR="006956C0" w:rsidRPr="006956C0" w14:paraId="7CBADCB7" w14:textId="77777777" w:rsidTr="00F31720">
        <w:tc>
          <w:tcPr>
            <w:tcW w:w="871" w:type="dxa"/>
            <w:shd w:val="clear" w:color="auto" w:fill="auto"/>
          </w:tcPr>
          <w:p w14:paraId="659ECBC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417" w:type="dxa"/>
            <w:gridSpan w:val="10"/>
            <w:shd w:val="clear" w:color="auto" w:fill="auto"/>
          </w:tcPr>
          <w:p w14:paraId="17FDBFF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w:t>
            </w:r>
          </w:p>
        </w:tc>
      </w:tr>
      <w:tr w:rsidR="006956C0" w:rsidRPr="006956C0" w14:paraId="31DB34C2" w14:textId="77777777" w:rsidTr="00F31720">
        <w:tc>
          <w:tcPr>
            <w:tcW w:w="871" w:type="dxa"/>
            <w:shd w:val="clear" w:color="auto" w:fill="auto"/>
          </w:tcPr>
          <w:p w14:paraId="27B2653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417" w:type="dxa"/>
            <w:gridSpan w:val="10"/>
            <w:shd w:val="clear" w:color="auto" w:fill="auto"/>
          </w:tcPr>
          <w:p w14:paraId="01E10DC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04.1 (4iii)</w:t>
            </w:r>
          </w:p>
        </w:tc>
      </w:tr>
      <w:tr w:rsidR="006956C0" w:rsidRPr="006956C0" w14:paraId="79825499" w14:textId="77777777" w:rsidTr="00F31720">
        <w:tc>
          <w:tcPr>
            <w:tcW w:w="9288" w:type="dxa"/>
            <w:gridSpan w:val="11"/>
            <w:shd w:val="clear" w:color="auto" w:fill="auto"/>
          </w:tcPr>
          <w:p w14:paraId="4183D4A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6334F07E" w14:textId="77777777" w:rsidTr="00F31720">
        <w:tc>
          <w:tcPr>
            <w:tcW w:w="871" w:type="dxa"/>
            <w:shd w:val="clear" w:color="auto" w:fill="auto"/>
          </w:tcPr>
          <w:p w14:paraId="17F45F6E" w14:textId="77777777" w:rsidR="006956C0" w:rsidRPr="006956C0" w:rsidRDefault="006956C0" w:rsidP="006956C0">
            <w:pPr>
              <w:spacing w:after="0" w:line="240" w:lineRule="auto"/>
              <w:jc w:val="both"/>
              <w:rPr>
                <w:rFonts w:ascii="Arial" w:hAnsi="Arial" w:cs="Arial"/>
                <w:sz w:val="16"/>
                <w:szCs w:val="16"/>
              </w:rPr>
            </w:pPr>
          </w:p>
        </w:tc>
        <w:tc>
          <w:tcPr>
            <w:tcW w:w="1079" w:type="dxa"/>
            <w:tcBorders>
              <w:bottom w:val="single" w:sz="4" w:space="0" w:color="auto"/>
            </w:tcBorders>
            <w:shd w:val="clear" w:color="auto" w:fill="auto"/>
          </w:tcPr>
          <w:p w14:paraId="14FDBD8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40" w:type="dxa"/>
            <w:tcBorders>
              <w:bottom w:val="single" w:sz="4" w:space="0" w:color="auto"/>
            </w:tcBorders>
            <w:shd w:val="clear" w:color="auto" w:fill="auto"/>
          </w:tcPr>
          <w:p w14:paraId="655CB13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47" w:type="dxa"/>
            <w:tcBorders>
              <w:bottom w:val="single" w:sz="4" w:space="0" w:color="auto"/>
            </w:tcBorders>
            <w:shd w:val="clear" w:color="auto" w:fill="auto"/>
          </w:tcPr>
          <w:p w14:paraId="30078EA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70" w:type="dxa"/>
            <w:tcBorders>
              <w:bottom w:val="single" w:sz="4" w:space="0" w:color="auto"/>
            </w:tcBorders>
            <w:shd w:val="clear" w:color="auto" w:fill="auto"/>
          </w:tcPr>
          <w:p w14:paraId="2CF795C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768" w:type="dxa"/>
            <w:tcBorders>
              <w:bottom w:val="single" w:sz="4" w:space="0" w:color="auto"/>
            </w:tcBorders>
            <w:shd w:val="clear" w:color="auto" w:fill="auto"/>
          </w:tcPr>
          <w:p w14:paraId="313A8EB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97" w:type="dxa"/>
            <w:tcBorders>
              <w:bottom w:val="single" w:sz="4" w:space="0" w:color="auto"/>
            </w:tcBorders>
            <w:shd w:val="clear" w:color="auto" w:fill="auto"/>
          </w:tcPr>
          <w:p w14:paraId="2E8314D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725" w:type="dxa"/>
            <w:tcBorders>
              <w:bottom w:val="single" w:sz="4" w:space="0" w:color="auto"/>
            </w:tcBorders>
            <w:shd w:val="clear" w:color="auto" w:fill="auto"/>
          </w:tcPr>
          <w:p w14:paraId="75C38C0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872" w:type="dxa"/>
            <w:tcBorders>
              <w:bottom w:val="single" w:sz="4" w:space="0" w:color="auto"/>
            </w:tcBorders>
            <w:shd w:val="clear" w:color="auto" w:fill="auto"/>
          </w:tcPr>
          <w:p w14:paraId="69E0593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89" w:type="dxa"/>
            <w:tcBorders>
              <w:bottom w:val="single" w:sz="4" w:space="0" w:color="auto"/>
            </w:tcBorders>
            <w:shd w:val="clear" w:color="auto" w:fill="auto"/>
          </w:tcPr>
          <w:p w14:paraId="5ECB56F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1030" w:type="dxa"/>
            <w:tcBorders>
              <w:bottom w:val="single" w:sz="4" w:space="0" w:color="auto"/>
            </w:tcBorders>
            <w:shd w:val="clear" w:color="auto" w:fill="auto"/>
          </w:tcPr>
          <w:p w14:paraId="39D32BB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75413FA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4710362E" w14:textId="77777777" w:rsidTr="00F31720">
        <w:tc>
          <w:tcPr>
            <w:tcW w:w="871" w:type="dxa"/>
            <w:shd w:val="clear" w:color="auto" w:fill="auto"/>
          </w:tcPr>
          <w:p w14:paraId="00FAFC67" w14:textId="77777777" w:rsidR="006956C0" w:rsidRPr="006956C0" w:rsidRDefault="006956C0" w:rsidP="006956C0">
            <w:pPr>
              <w:spacing w:after="0" w:line="240" w:lineRule="auto"/>
              <w:jc w:val="both"/>
              <w:rPr>
                <w:rFonts w:ascii="Arial" w:hAnsi="Arial" w:cs="Arial"/>
                <w:sz w:val="16"/>
                <w:szCs w:val="16"/>
              </w:rPr>
            </w:pPr>
          </w:p>
        </w:tc>
        <w:tc>
          <w:tcPr>
            <w:tcW w:w="1079" w:type="dxa"/>
            <w:shd w:val="pct10" w:color="auto" w:fill="auto"/>
          </w:tcPr>
          <w:p w14:paraId="37B19AB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Skupna tlorisna površina energetsko prenovljenih stavb javnega sektorja</w:t>
            </w:r>
          </w:p>
        </w:tc>
        <w:tc>
          <w:tcPr>
            <w:tcW w:w="640" w:type="dxa"/>
            <w:shd w:val="pct10" w:color="auto" w:fill="auto"/>
          </w:tcPr>
          <w:p w14:paraId="338A1BA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4.41</w:t>
            </w:r>
          </w:p>
        </w:tc>
        <w:tc>
          <w:tcPr>
            <w:tcW w:w="647" w:type="dxa"/>
            <w:shd w:val="pct10" w:color="auto" w:fill="auto"/>
          </w:tcPr>
          <w:p w14:paraId="5453B68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70" w:type="dxa"/>
            <w:shd w:val="pct10" w:color="auto" w:fill="auto"/>
          </w:tcPr>
          <w:p w14:paraId="2A8F13B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68" w:type="dxa"/>
            <w:shd w:val="pct10" w:color="auto" w:fill="auto"/>
          </w:tcPr>
          <w:p w14:paraId="4DF535A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M2</w:t>
            </w:r>
          </w:p>
        </w:tc>
        <w:tc>
          <w:tcPr>
            <w:tcW w:w="897" w:type="dxa"/>
            <w:shd w:val="pct10" w:color="auto" w:fill="auto"/>
          </w:tcPr>
          <w:p w14:paraId="5318AC3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5" w:type="dxa"/>
            <w:shd w:val="pct10" w:color="auto" w:fill="auto"/>
          </w:tcPr>
          <w:p w14:paraId="7492FA8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2018</w:t>
            </w:r>
          </w:p>
        </w:tc>
        <w:tc>
          <w:tcPr>
            <w:tcW w:w="872" w:type="dxa"/>
            <w:shd w:val="pct10" w:color="auto" w:fill="auto"/>
          </w:tcPr>
          <w:p w14:paraId="45A1799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600.000</w:t>
            </w:r>
          </w:p>
        </w:tc>
        <w:tc>
          <w:tcPr>
            <w:tcW w:w="1089" w:type="dxa"/>
            <w:shd w:val="pct10" w:color="auto" w:fill="auto"/>
          </w:tcPr>
          <w:p w14:paraId="5EC15A7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30" w:type="dxa"/>
            <w:shd w:val="pct10" w:color="auto" w:fill="auto"/>
          </w:tcPr>
          <w:p w14:paraId="3AB82FD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6A995BBB" w14:textId="77777777" w:rsidTr="00F31720">
        <w:tc>
          <w:tcPr>
            <w:tcW w:w="9288" w:type="dxa"/>
            <w:gridSpan w:val="11"/>
            <w:shd w:val="clear" w:color="auto" w:fill="auto"/>
          </w:tcPr>
          <w:p w14:paraId="53FB4BD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248BB375" w14:textId="77777777" w:rsidTr="00F31720">
        <w:tc>
          <w:tcPr>
            <w:tcW w:w="871" w:type="dxa"/>
            <w:shd w:val="clear" w:color="auto" w:fill="auto"/>
          </w:tcPr>
          <w:p w14:paraId="186112F7" w14:textId="77777777" w:rsidR="006956C0" w:rsidRPr="006956C0" w:rsidRDefault="006956C0" w:rsidP="006956C0">
            <w:pPr>
              <w:spacing w:after="0" w:line="240" w:lineRule="auto"/>
              <w:jc w:val="both"/>
              <w:rPr>
                <w:rFonts w:ascii="Arial" w:hAnsi="Arial" w:cs="Arial"/>
                <w:sz w:val="16"/>
                <w:szCs w:val="16"/>
              </w:rPr>
            </w:pPr>
          </w:p>
        </w:tc>
        <w:tc>
          <w:tcPr>
            <w:tcW w:w="1079" w:type="dxa"/>
            <w:shd w:val="pct10" w:color="auto" w:fill="auto"/>
          </w:tcPr>
          <w:p w14:paraId="5F21552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Skupna tlorisna površina energetsko prenovljenih stavb javnega sektorja</w:t>
            </w:r>
          </w:p>
        </w:tc>
        <w:tc>
          <w:tcPr>
            <w:tcW w:w="640" w:type="dxa"/>
            <w:shd w:val="pct10" w:color="auto" w:fill="auto"/>
          </w:tcPr>
          <w:p w14:paraId="1CCBFD8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4.41</w:t>
            </w:r>
          </w:p>
        </w:tc>
        <w:tc>
          <w:tcPr>
            <w:tcW w:w="647" w:type="dxa"/>
            <w:shd w:val="pct10" w:color="auto" w:fill="auto"/>
          </w:tcPr>
          <w:p w14:paraId="58C9E76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70" w:type="dxa"/>
            <w:shd w:val="pct10" w:color="auto" w:fill="auto"/>
          </w:tcPr>
          <w:p w14:paraId="54BF3F9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68" w:type="dxa"/>
            <w:shd w:val="pct10" w:color="auto" w:fill="auto"/>
          </w:tcPr>
          <w:p w14:paraId="47F6A61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M2</w:t>
            </w:r>
          </w:p>
        </w:tc>
        <w:tc>
          <w:tcPr>
            <w:tcW w:w="897" w:type="dxa"/>
            <w:shd w:val="pct10" w:color="auto" w:fill="auto"/>
          </w:tcPr>
          <w:p w14:paraId="5C4FC42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5" w:type="dxa"/>
            <w:shd w:val="pct10" w:color="auto" w:fill="auto"/>
          </w:tcPr>
          <w:p w14:paraId="7B261F8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2018</w:t>
            </w:r>
          </w:p>
        </w:tc>
        <w:tc>
          <w:tcPr>
            <w:tcW w:w="872" w:type="dxa"/>
            <w:shd w:val="pct10" w:color="auto" w:fill="auto"/>
          </w:tcPr>
          <w:p w14:paraId="00938F4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423.720</w:t>
            </w:r>
          </w:p>
        </w:tc>
        <w:tc>
          <w:tcPr>
            <w:tcW w:w="1089" w:type="dxa"/>
            <w:shd w:val="pct10" w:color="auto" w:fill="auto"/>
          </w:tcPr>
          <w:p w14:paraId="37ED452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30" w:type="dxa"/>
            <w:shd w:val="pct10" w:color="auto" w:fill="auto"/>
          </w:tcPr>
          <w:p w14:paraId="2481D9C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54D49CB3" w14:textId="77777777" w:rsidTr="00F31720">
        <w:tc>
          <w:tcPr>
            <w:tcW w:w="9288" w:type="dxa"/>
            <w:gridSpan w:val="11"/>
            <w:shd w:val="clear" w:color="auto" w:fill="auto"/>
          </w:tcPr>
          <w:p w14:paraId="1E704A0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648ACBB9" w14:textId="77777777" w:rsidTr="00F31720">
        <w:trPr>
          <w:trHeight w:val="5396"/>
        </w:trPr>
        <w:tc>
          <w:tcPr>
            <w:tcW w:w="871" w:type="dxa"/>
            <w:shd w:val="clear" w:color="auto" w:fill="auto"/>
          </w:tcPr>
          <w:p w14:paraId="7B8C54AB" w14:textId="77777777" w:rsidR="006956C0" w:rsidRPr="006956C0" w:rsidRDefault="006956C0" w:rsidP="006956C0">
            <w:pPr>
              <w:spacing w:after="0" w:line="240" w:lineRule="auto"/>
              <w:jc w:val="both"/>
              <w:rPr>
                <w:rFonts w:ascii="Arial" w:hAnsi="Arial" w:cs="Arial"/>
                <w:sz w:val="16"/>
                <w:szCs w:val="16"/>
              </w:rPr>
            </w:pPr>
          </w:p>
        </w:tc>
        <w:tc>
          <w:tcPr>
            <w:tcW w:w="8417" w:type="dxa"/>
            <w:gridSpan w:val="10"/>
            <w:shd w:val="pct10" w:color="auto" w:fill="auto"/>
          </w:tcPr>
          <w:p w14:paraId="5199159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V letih 2017 in 2018 se je po več letih gospodarske krize in zatišja na gradbenem trgu ponovno, tudi na račun sredstev evropske kohezijske politike, znatno povečalo vlaganje v projekte na področju gradbeništva, med katere spada tudi energetska prenova stavb. Na trgu se je pojavilo večje povpraševanje po energetsko učinkovitih prenovah stavb, ki je preseglo razpoložljivost gradbenih podjetij in ponudnikov EPC storitev. </w:t>
            </w:r>
          </w:p>
          <w:p w14:paraId="78DD0F73" w14:textId="77777777" w:rsidR="006956C0" w:rsidRPr="006956C0" w:rsidRDefault="006956C0" w:rsidP="006956C0">
            <w:pPr>
              <w:spacing w:after="0" w:line="240" w:lineRule="auto"/>
              <w:jc w:val="both"/>
              <w:rPr>
                <w:rFonts w:ascii="Arial" w:hAnsi="Arial" w:cs="Arial"/>
                <w:sz w:val="16"/>
                <w:szCs w:val="16"/>
              </w:rPr>
            </w:pPr>
          </w:p>
          <w:p w14:paraId="53A69C5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Spremenjeno stanje na trgu gradbenega sektorja potrjujejo podatki Statističnega urada RS, iz katerih je razviden upad števila delovno aktivnega prebivalstva v gradbeništvu glede na obdobje pred gospodarsko krizo. Najnižje evidentirano število delovno aktivnega prebivalstva v gradbeništvu v opazovanem obdobju 2009-2017 je bilo leta 2014 in 2016, tj. cca 54.000. Trenutni trend gradbeništva je v blagem porastu, saj v zadnjih letih število delovno aktivnega prebivalstva v gradbeništvu narašča in je po statističnih podatkih v letu 2017 doseglo število cca 55.000. Navkljub naraščajočemu trendu je z vidika delovno aktivnega prebivalstva trenutni obseg gradbeništva bistveno  za 36 % nižji glede na obdobje pred gospodarsko krizo, ko je ta številka leta 2009 znašala cca 86.000. To se odraža v pomanjkanju potenciala in razpoložljivosti izvajalcev, ki bi prevzeli izvedbo projektov celovitih energetskih prenov javnih stavb skladno z načrtovanim letnim obsegom investicij skozi dosedanje obdobje izvajanja. </w:t>
            </w:r>
          </w:p>
          <w:p w14:paraId="39C7E535" w14:textId="77777777" w:rsidR="006956C0" w:rsidRPr="006956C0" w:rsidRDefault="006956C0" w:rsidP="006956C0">
            <w:pPr>
              <w:spacing w:after="0" w:line="240" w:lineRule="auto"/>
              <w:rPr>
                <w:rFonts w:ascii="Arial" w:hAnsi="Arial" w:cs="Arial"/>
                <w:sz w:val="16"/>
                <w:szCs w:val="16"/>
                <w:lang w:eastAsia="sl-SI"/>
              </w:rPr>
            </w:pPr>
          </w:p>
          <w:p w14:paraId="44B0FFEA" w14:textId="77777777" w:rsidR="006956C0" w:rsidRPr="006956C0" w:rsidRDefault="006956C0" w:rsidP="006956C0">
            <w:pPr>
              <w:spacing w:after="0" w:line="240" w:lineRule="auto"/>
              <w:rPr>
                <w:rFonts w:ascii="Arial" w:hAnsi="Arial" w:cs="Arial"/>
                <w:sz w:val="16"/>
                <w:szCs w:val="16"/>
                <w:lang w:eastAsia="sl-SI"/>
              </w:rPr>
            </w:pPr>
            <w:r w:rsidRPr="006956C0">
              <w:rPr>
                <w:rFonts w:ascii="Arial" w:hAnsi="Arial" w:cs="Arial"/>
                <w:sz w:val="16"/>
                <w:szCs w:val="16"/>
                <w:lang w:eastAsia="sl-SI"/>
              </w:rPr>
              <w:t>Delovno aktivno prebivalstvo po dejavnostih (SKD 2008), Slovenija, letno:</w:t>
            </w:r>
          </w:p>
          <w:p w14:paraId="55568FCB" w14:textId="77777777" w:rsidR="006956C0" w:rsidRPr="006956C0" w:rsidRDefault="006956C0" w:rsidP="006956C0">
            <w:pPr>
              <w:spacing w:after="0" w:line="240" w:lineRule="auto"/>
              <w:rPr>
                <w:rFonts w:ascii="Arial" w:hAnsi="Arial" w:cs="Arial"/>
                <w:sz w:val="16"/>
                <w:szCs w:val="16"/>
                <w:lang w:eastAsia="sl-SI"/>
              </w:rPr>
            </w:pP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p>
          <w:p w14:paraId="74D74C23" w14:textId="77777777" w:rsidR="006956C0" w:rsidRPr="006956C0" w:rsidRDefault="006956C0" w:rsidP="006956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lang w:eastAsia="sl-SI"/>
              </w:rPr>
            </w:pP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t>2009</w:t>
            </w:r>
            <w:r w:rsidRPr="006956C0">
              <w:rPr>
                <w:rFonts w:ascii="Arial" w:hAnsi="Arial" w:cs="Arial"/>
                <w:sz w:val="16"/>
                <w:szCs w:val="16"/>
                <w:lang w:eastAsia="sl-SI"/>
              </w:rPr>
              <w:tab/>
              <w:t>2010</w:t>
            </w:r>
            <w:r w:rsidRPr="006956C0">
              <w:rPr>
                <w:rFonts w:ascii="Arial" w:hAnsi="Arial" w:cs="Arial"/>
                <w:sz w:val="16"/>
                <w:szCs w:val="16"/>
                <w:lang w:eastAsia="sl-SI"/>
              </w:rPr>
              <w:tab/>
              <w:t>2011</w:t>
            </w:r>
            <w:r w:rsidRPr="006956C0">
              <w:rPr>
                <w:rFonts w:ascii="Arial" w:hAnsi="Arial" w:cs="Arial"/>
                <w:sz w:val="16"/>
                <w:szCs w:val="16"/>
                <w:lang w:eastAsia="sl-SI"/>
              </w:rPr>
              <w:tab/>
              <w:t>2012</w:t>
            </w:r>
            <w:r w:rsidRPr="006956C0">
              <w:rPr>
                <w:rFonts w:ascii="Arial" w:hAnsi="Arial" w:cs="Arial"/>
                <w:sz w:val="16"/>
                <w:szCs w:val="16"/>
                <w:lang w:eastAsia="sl-SI"/>
              </w:rPr>
              <w:tab/>
              <w:t>2013</w:t>
            </w:r>
            <w:r w:rsidRPr="006956C0">
              <w:rPr>
                <w:rFonts w:ascii="Arial" w:hAnsi="Arial" w:cs="Arial"/>
                <w:sz w:val="16"/>
                <w:szCs w:val="16"/>
                <w:lang w:eastAsia="sl-SI"/>
              </w:rPr>
              <w:tab/>
              <w:t>2014</w:t>
            </w:r>
            <w:r w:rsidRPr="006956C0">
              <w:rPr>
                <w:rFonts w:ascii="Arial" w:hAnsi="Arial" w:cs="Arial"/>
                <w:sz w:val="16"/>
                <w:szCs w:val="16"/>
                <w:lang w:eastAsia="sl-SI"/>
              </w:rPr>
              <w:tab/>
              <w:t>2015</w:t>
            </w:r>
            <w:r w:rsidRPr="006956C0">
              <w:rPr>
                <w:rFonts w:ascii="Arial" w:hAnsi="Arial" w:cs="Arial"/>
                <w:sz w:val="16"/>
                <w:szCs w:val="16"/>
                <w:lang w:eastAsia="sl-SI"/>
              </w:rPr>
              <w:tab/>
              <w:t>2016</w:t>
            </w:r>
            <w:r w:rsidRPr="006956C0">
              <w:rPr>
                <w:rFonts w:ascii="Arial" w:hAnsi="Arial" w:cs="Arial"/>
                <w:sz w:val="16"/>
                <w:szCs w:val="16"/>
                <w:lang w:eastAsia="sl-SI"/>
              </w:rPr>
              <w:tab/>
              <w:t>2017</w:t>
            </w:r>
          </w:p>
          <w:p w14:paraId="0290E26A" w14:textId="77777777" w:rsidR="006956C0" w:rsidRPr="006956C0" w:rsidRDefault="006956C0" w:rsidP="006956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lang w:eastAsia="sl-SI"/>
              </w:rPr>
            </w:pPr>
            <w:r w:rsidRPr="006956C0">
              <w:rPr>
                <w:rFonts w:ascii="Arial" w:hAnsi="Arial" w:cs="Arial"/>
                <w:sz w:val="16"/>
                <w:szCs w:val="16"/>
                <w:lang w:eastAsia="sl-SI"/>
              </w:rPr>
              <w:t>F GRADBENIŠTVO</w:t>
            </w:r>
            <w:r w:rsidRPr="006956C0">
              <w:rPr>
                <w:rFonts w:ascii="Arial" w:hAnsi="Arial" w:cs="Arial"/>
                <w:sz w:val="16"/>
                <w:szCs w:val="16"/>
                <w:lang w:eastAsia="sl-SI"/>
              </w:rPr>
              <w:tab/>
            </w:r>
            <w:r w:rsidRPr="006956C0">
              <w:rPr>
                <w:rFonts w:ascii="Arial" w:hAnsi="Arial" w:cs="Arial"/>
                <w:sz w:val="16"/>
                <w:szCs w:val="16"/>
                <w:lang w:eastAsia="sl-SI"/>
              </w:rPr>
              <w:tab/>
              <w:t>86779</w:t>
            </w:r>
            <w:r w:rsidRPr="006956C0">
              <w:rPr>
                <w:rFonts w:ascii="Arial" w:hAnsi="Arial" w:cs="Arial"/>
                <w:sz w:val="16"/>
                <w:szCs w:val="16"/>
                <w:lang w:eastAsia="sl-SI"/>
              </w:rPr>
              <w:tab/>
              <w:t>78548</w:t>
            </w:r>
            <w:r w:rsidRPr="006956C0">
              <w:rPr>
                <w:rFonts w:ascii="Arial" w:hAnsi="Arial" w:cs="Arial"/>
                <w:sz w:val="16"/>
                <w:szCs w:val="16"/>
                <w:lang w:eastAsia="sl-SI"/>
              </w:rPr>
              <w:tab/>
              <w:t>67839</w:t>
            </w:r>
            <w:r w:rsidRPr="006956C0">
              <w:rPr>
                <w:rFonts w:ascii="Arial" w:hAnsi="Arial" w:cs="Arial"/>
                <w:sz w:val="16"/>
                <w:szCs w:val="16"/>
                <w:lang w:eastAsia="sl-SI"/>
              </w:rPr>
              <w:tab/>
              <w:t>59792</w:t>
            </w:r>
            <w:r w:rsidRPr="006956C0">
              <w:rPr>
                <w:rFonts w:ascii="Arial" w:hAnsi="Arial" w:cs="Arial"/>
                <w:sz w:val="16"/>
                <w:szCs w:val="16"/>
                <w:lang w:eastAsia="sl-SI"/>
              </w:rPr>
              <w:tab/>
              <w:t>54250</w:t>
            </w:r>
            <w:r w:rsidRPr="006956C0">
              <w:rPr>
                <w:rFonts w:ascii="Arial" w:hAnsi="Arial" w:cs="Arial"/>
                <w:sz w:val="16"/>
                <w:szCs w:val="16"/>
                <w:lang w:eastAsia="sl-SI"/>
              </w:rPr>
              <w:tab/>
              <w:t>53982</w:t>
            </w:r>
            <w:r w:rsidRPr="006956C0">
              <w:rPr>
                <w:rFonts w:ascii="Arial" w:hAnsi="Arial" w:cs="Arial"/>
                <w:sz w:val="16"/>
                <w:szCs w:val="16"/>
                <w:lang w:eastAsia="sl-SI"/>
              </w:rPr>
              <w:tab/>
              <w:t>54314</w:t>
            </w:r>
            <w:r w:rsidRPr="006956C0">
              <w:rPr>
                <w:rFonts w:ascii="Arial" w:hAnsi="Arial" w:cs="Arial"/>
                <w:sz w:val="16"/>
                <w:szCs w:val="16"/>
                <w:lang w:eastAsia="sl-SI"/>
              </w:rPr>
              <w:tab/>
              <w:t>53902</w:t>
            </w:r>
            <w:r w:rsidRPr="006956C0">
              <w:rPr>
                <w:rFonts w:ascii="Arial" w:hAnsi="Arial" w:cs="Arial"/>
                <w:sz w:val="16"/>
                <w:szCs w:val="16"/>
                <w:lang w:eastAsia="sl-SI"/>
              </w:rPr>
              <w:tab/>
              <w:t>55726</w:t>
            </w:r>
          </w:p>
          <w:p w14:paraId="0B4AAE30" w14:textId="77777777" w:rsidR="006956C0" w:rsidRPr="006956C0" w:rsidRDefault="006956C0" w:rsidP="006956C0">
            <w:pPr>
              <w:spacing w:after="0" w:line="240" w:lineRule="auto"/>
              <w:rPr>
                <w:rFonts w:ascii="Arial" w:hAnsi="Arial" w:cs="Arial"/>
                <w:sz w:val="16"/>
                <w:szCs w:val="16"/>
                <w:lang w:eastAsia="sl-SI"/>
              </w:rPr>
            </w:pPr>
          </w:p>
          <w:p w14:paraId="4B092B53" w14:textId="77777777" w:rsidR="006956C0" w:rsidRPr="006956C0" w:rsidRDefault="006956C0" w:rsidP="006956C0">
            <w:pPr>
              <w:spacing w:after="0" w:line="240" w:lineRule="auto"/>
              <w:rPr>
                <w:rFonts w:ascii="Arial" w:hAnsi="Arial" w:cs="Arial"/>
                <w:sz w:val="16"/>
                <w:szCs w:val="16"/>
                <w:lang w:eastAsia="sl-SI"/>
              </w:rPr>
            </w:pPr>
          </w:p>
          <w:p w14:paraId="39CFEF5A" w14:textId="386A7F9C" w:rsidR="006956C0" w:rsidRPr="006956C0" w:rsidRDefault="006956C0" w:rsidP="006956C0">
            <w:pPr>
              <w:spacing w:after="0" w:line="240" w:lineRule="auto"/>
              <w:rPr>
                <w:rFonts w:ascii="Arial" w:hAnsi="Arial" w:cs="Arial"/>
                <w:sz w:val="16"/>
                <w:szCs w:val="16"/>
                <w:lang w:eastAsia="sl-SI"/>
              </w:rPr>
            </w:pPr>
            <w:r>
              <w:rPr>
                <w:noProof/>
                <w:lang w:eastAsia="sl-SI"/>
              </w:rPr>
              <w:drawing>
                <wp:inline distT="0" distB="0" distL="0" distR="0" wp14:anchorId="7B64EB16" wp14:editId="474EE315">
                  <wp:extent cx="3395345" cy="2425065"/>
                  <wp:effectExtent l="0" t="0" r="0" b="0"/>
                  <wp:docPr id="14" name="Slika 14" descr="http://pxweb.stat.si/pxweb/temp/0775321S201852952760_175355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pxweb.stat.si/pxweb/temp/0775321S201852952760_1753554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5345" cy="2425065"/>
                          </a:xfrm>
                          <a:prstGeom prst="rect">
                            <a:avLst/>
                          </a:prstGeom>
                          <a:noFill/>
                          <a:ln>
                            <a:noFill/>
                          </a:ln>
                        </pic:spPr>
                      </pic:pic>
                    </a:graphicData>
                  </a:graphic>
                </wp:inline>
              </w:drawing>
            </w:r>
          </w:p>
          <w:p w14:paraId="791E22F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VIR: </w:t>
            </w:r>
            <w:hyperlink r:id="rId12" w:history="1">
              <w:r w:rsidRPr="006956C0">
                <w:rPr>
                  <w:color w:val="0000FF"/>
                  <w:sz w:val="16"/>
                  <w:szCs w:val="16"/>
                  <w:u w:val="single"/>
                </w:rPr>
                <w:t>http://pxweb.stat.si/pxweb/Dialog/varval.asp?ma=0775321S&amp;ti=&amp;path=../Database/Dem_soc/07_trg_dela/05_akt_preb_po_regis_virih/01_07753_aktivno_preb_letno_povp/&amp;lang=2</w:t>
              </w:r>
            </w:hyperlink>
          </w:p>
          <w:p w14:paraId="142F49D3" w14:textId="77777777" w:rsidR="006956C0" w:rsidRPr="006956C0" w:rsidRDefault="006956C0" w:rsidP="006956C0">
            <w:pPr>
              <w:spacing w:after="0" w:line="240" w:lineRule="auto"/>
              <w:jc w:val="both"/>
              <w:rPr>
                <w:rFonts w:ascii="Arial" w:hAnsi="Arial" w:cs="Arial"/>
                <w:sz w:val="16"/>
                <w:szCs w:val="16"/>
              </w:rPr>
            </w:pPr>
          </w:p>
          <w:p w14:paraId="752FE83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S sredstvi evropske kohezijske politike se spodbuja izvedba celovitih energetskih prenov javnih stavb po modelu pogodbenega zagotavljanja prihrankov energije, ki z vključevanjem zasebnih sredstev omogoča večji obseg naložb z manj javnimi sredstvi za tovrstne projekte. Gledano iz vidika prenovljenih površin stavb prevladuje model pogodbenega zagotavljanja prihrankov energije, saj se v okviru programa že izvaja oziroma je predvidena izvedba projektov po takšnem modelu na več kot 70 % deležu skupne neto tlorisne površine stavb. Ugotovitve analize slovenskega trga energetskega </w:t>
            </w:r>
            <w:proofErr w:type="spellStart"/>
            <w:r w:rsidRPr="006956C0">
              <w:rPr>
                <w:rFonts w:ascii="Arial" w:hAnsi="Arial" w:cs="Arial"/>
                <w:sz w:val="16"/>
                <w:szCs w:val="16"/>
              </w:rPr>
              <w:t>pogodbeništva</w:t>
            </w:r>
            <w:proofErr w:type="spellEnd"/>
            <w:r w:rsidRPr="006956C0">
              <w:rPr>
                <w:rFonts w:ascii="Arial" w:hAnsi="Arial" w:cs="Arial"/>
                <w:sz w:val="16"/>
                <w:szCs w:val="16"/>
              </w:rPr>
              <w:t xml:space="preserve"> pa izkazujejo, da so trenutno na trgu prisotni samo štirje izvajalci, ki že izvajajo storitve energetskega </w:t>
            </w:r>
            <w:proofErr w:type="spellStart"/>
            <w:r w:rsidRPr="006956C0">
              <w:rPr>
                <w:rFonts w:ascii="Arial" w:hAnsi="Arial" w:cs="Arial"/>
                <w:sz w:val="16"/>
                <w:szCs w:val="16"/>
              </w:rPr>
              <w:t>pogodbeništva</w:t>
            </w:r>
            <w:proofErr w:type="spellEnd"/>
            <w:r w:rsidRPr="006956C0">
              <w:rPr>
                <w:rFonts w:ascii="Arial" w:hAnsi="Arial" w:cs="Arial"/>
                <w:sz w:val="16"/>
                <w:szCs w:val="16"/>
              </w:rPr>
              <w:t xml:space="preserve"> v javnih stavbah. Trenutne zmogljivosti aktivnih podjetij ne dosegajo povpraševanja glede na predvideno dinamiko izvedbe in obseg projektov, kar potrjuje potrebo po dodatnem spodbujanju razvoja potenciala na tem področju trga. Kljub temu, da se v eno operacijo združuje več objektov, ki se energetsko prenavljajo (</w:t>
            </w:r>
            <w:proofErr w:type="spellStart"/>
            <w:r w:rsidRPr="006956C0">
              <w:rPr>
                <w:rFonts w:ascii="Arial" w:hAnsi="Arial" w:cs="Arial"/>
                <w:sz w:val="16"/>
                <w:szCs w:val="16"/>
              </w:rPr>
              <w:t>bundling</w:t>
            </w:r>
            <w:proofErr w:type="spellEnd"/>
            <w:r w:rsidRPr="006956C0">
              <w:rPr>
                <w:rFonts w:ascii="Arial" w:hAnsi="Arial" w:cs="Arial"/>
                <w:sz w:val="16"/>
                <w:szCs w:val="16"/>
              </w:rPr>
              <w:t xml:space="preserve">), je finančni obseg operacij še vedno tako majhen, da investicije za tuje ponudnike del še niso zanimive. </w:t>
            </w:r>
          </w:p>
          <w:p w14:paraId="49EC412C" w14:textId="77777777" w:rsidR="006956C0" w:rsidRPr="006956C0" w:rsidRDefault="006956C0" w:rsidP="006956C0">
            <w:pPr>
              <w:spacing w:after="0" w:line="240" w:lineRule="auto"/>
              <w:jc w:val="both"/>
              <w:rPr>
                <w:rFonts w:ascii="Arial" w:hAnsi="Arial" w:cs="Arial"/>
                <w:sz w:val="16"/>
                <w:szCs w:val="16"/>
              </w:rPr>
            </w:pPr>
          </w:p>
          <w:p w14:paraId="078D220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Zaradi gospodarske rasti in večjega povpraševanja je prišlo do rasti cen kar potrjujejo tudi podatki statističnega urada, kjer navajajo, da je vrednost gradbenih del v decembru 2017 bila za 75,9 % višja kot v januarju 2017 (</w:t>
            </w:r>
            <w:hyperlink r:id="rId13" w:history="1">
              <w:r w:rsidRPr="006956C0">
                <w:rPr>
                  <w:rFonts w:ascii="Arial" w:hAnsi="Arial" w:cs="Arial"/>
                  <w:color w:val="0000FF"/>
                  <w:sz w:val="16"/>
                  <w:szCs w:val="16"/>
                  <w:u w:val="single"/>
                </w:rPr>
                <w:t>http://www.stat.si/StatWeb/News/Index/7295</w:t>
              </w:r>
            </w:hyperlink>
            <w:r w:rsidRPr="006956C0">
              <w:rPr>
                <w:rFonts w:ascii="Arial" w:hAnsi="Arial" w:cs="Arial"/>
                <w:sz w:val="16"/>
                <w:szCs w:val="16"/>
              </w:rPr>
              <w:t>).</w:t>
            </w:r>
          </w:p>
          <w:p w14:paraId="4C5E6537" w14:textId="77777777" w:rsidR="006956C0" w:rsidRPr="006956C0" w:rsidRDefault="006956C0" w:rsidP="006956C0">
            <w:pPr>
              <w:spacing w:after="0" w:line="240" w:lineRule="auto"/>
              <w:jc w:val="both"/>
              <w:rPr>
                <w:rFonts w:ascii="Arial" w:hAnsi="Arial" w:cs="Arial"/>
                <w:sz w:val="16"/>
                <w:szCs w:val="16"/>
              </w:rPr>
            </w:pPr>
          </w:p>
          <w:p w14:paraId="5C5DDB8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Razmere na trgu  </w:t>
            </w:r>
            <w:proofErr w:type="spellStart"/>
            <w:r w:rsidRPr="006956C0">
              <w:rPr>
                <w:rFonts w:ascii="Arial" w:hAnsi="Arial" w:cs="Arial"/>
                <w:sz w:val="16"/>
                <w:szCs w:val="16"/>
              </w:rPr>
              <w:t>rezultirajo</w:t>
            </w:r>
            <w:proofErr w:type="spellEnd"/>
            <w:r w:rsidRPr="006956C0">
              <w:rPr>
                <w:rFonts w:ascii="Arial" w:hAnsi="Arial" w:cs="Arial"/>
                <w:sz w:val="16"/>
                <w:szCs w:val="16"/>
              </w:rPr>
              <w:t xml:space="preserve"> tudi v višanju cen gradbenih storitev ter na podlagi izračunanih indeksov gradbenih stroškov za nova stanovanja (baza SI-STAT),  ki so se za izvedbo teh projektov v teh dveh letih dvignili za 32 %. V predhodnih letih, ko so se pripravljale projektne in investicijske dokumentacije za te ukrepe, ni bilo mogoče predvideti tolikšne rasti cen. Pri tem je treba poudariti, da se trend višanja cen v letu 2018 še povečuje.</w:t>
            </w:r>
          </w:p>
          <w:p w14:paraId="17BC91A2" w14:textId="77777777" w:rsidR="006956C0" w:rsidRPr="006956C0" w:rsidRDefault="006956C0" w:rsidP="006956C0">
            <w:pPr>
              <w:spacing w:after="0" w:line="240" w:lineRule="auto"/>
              <w:jc w:val="both"/>
              <w:rPr>
                <w:rFonts w:ascii="Arial" w:hAnsi="Arial" w:cs="Arial"/>
                <w:sz w:val="16"/>
                <w:szCs w:val="16"/>
              </w:rPr>
            </w:pPr>
          </w:p>
          <w:p w14:paraId="382BAC6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Rast indeksa gradbenih stroškov po četrtletjih za obdobje 2016 - 2017:</w:t>
            </w:r>
          </w:p>
          <w:p w14:paraId="7E828A64" w14:textId="7A8CA0CF" w:rsidR="006956C0" w:rsidRPr="006956C0" w:rsidRDefault="006956C0" w:rsidP="006956C0">
            <w:pPr>
              <w:spacing w:after="0" w:line="240" w:lineRule="auto"/>
              <w:jc w:val="both"/>
              <w:rPr>
                <w:rFonts w:ascii="Arial" w:hAnsi="Arial" w:cs="Arial"/>
                <w:sz w:val="16"/>
                <w:szCs w:val="16"/>
              </w:rPr>
            </w:pPr>
            <w:r>
              <w:rPr>
                <w:rFonts w:ascii="Arial" w:hAnsi="Arial" w:cs="Arial"/>
                <w:noProof/>
                <w:sz w:val="16"/>
                <w:szCs w:val="16"/>
                <w:lang w:eastAsia="sl-SI"/>
              </w:rPr>
              <w:lastRenderedPageBreak/>
              <w:drawing>
                <wp:inline distT="0" distB="0" distL="0" distR="0" wp14:anchorId="66DDB30A" wp14:editId="41B5E7DB">
                  <wp:extent cx="3330575" cy="2257425"/>
                  <wp:effectExtent l="0" t="0" r="317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0575" cy="2257425"/>
                          </a:xfrm>
                          <a:prstGeom prst="rect">
                            <a:avLst/>
                          </a:prstGeom>
                          <a:noFill/>
                        </pic:spPr>
                      </pic:pic>
                    </a:graphicData>
                  </a:graphic>
                </wp:inline>
              </w:drawing>
            </w:r>
          </w:p>
          <w:p w14:paraId="71041264" w14:textId="77777777" w:rsidR="006956C0" w:rsidRPr="006956C0" w:rsidRDefault="006956C0" w:rsidP="006956C0">
            <w:pPr>
              <w:spacing w:after="0" w:line="240" w:lineRule="auto"/>
              <w:jc w:val="both"/>
              <w:rPr>
                <w:rFonts w:ascii="Arial" w:hAnsi="Arial" w:cs="Arial"/>
                <w:sz w:val="16"/>
                <w:szCs w:val="16"/>
              </w:rPr>
            </w:pPr>
          </w:p>
          <w:p w14:paraId="44426E1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VIR: </w:t>
            </w:r>
            <w:hyperlink r:id="rId15" w:history="1">
              <w:r w:rsidRPr="006956C0">
                <w:rPr>
                  <w:rFonts w:ascii="Arial" w:hAnsi="Arial" w:cs="Arial"/>
                  <w:color w:val="0000FF"/>
                  <w:sz w:val="16"/>
                  <w:szCs w:val="16"/>
                  <w:u w:val="single"/>
                </w:rPr>
                <w:t>http://pxweb.stat.si/pxweb/Dialog/varval.asp?ma=1957611S&amp;ti=&amp;path=../Database/Ekonomsko/19_gradbenistvo/04_19576_stroski/&amp;lang=2</w:t>
              </w:r>
            </w:hyperlink>
          </w:p>
          <w:p w14:paraId="4386CB50" w14:textId="77777777" w:rsidR="006956C0" w:rsidRPr="006956C0" w:rsidRDefault="006956C0" w:rsidP="006956C0">
            <w:pPr>
              <w:spacing w:after="0" w:line="240" w:lineRule="auto"/>
              <w:jc w:val="both"/>
              <w:rPr>
                <w:rFonts w:ascii="Arial" w:hAnsi="Arial" w:cs="Arial"/>
                <w:sz w:val="16"/>
                <w:szCs w:val="16"/>
              </w:rPr>
            </w:pPr>
          </w:p>
          <w:p w14:paraId="25329D2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Povečanje cen je zaznati tudi preko </w:t>
            </w:r>
            <w:proofErr w:type="spellStart"/>
            <w:r w:rsidRPr="006956C0">
              <w:rPr>
                <w:rFonts w:ascii="Arial" w:hAnsi="Arial" w:cs="Arial"/>
                <w:sz w:val="16"/>
                <w:szCs w:val="16"/>
              </w:rPr>
              <w:t>benchmark</w:t>
            </w:r>
            <w:proofErr w:type="spellEnd"/>
            <w:r w:rsidRPr="006956C0">
              <w:rPr>
                <w:rFonts w:ascii="Arial" w:hAnsi="Arial" w:cs="Arial"/>
                <w:sz w:val="16"/>
                <w:szCs w:val="16"/>
              </w:rPr>
              <w:t xml:space="preserve"> analize, ki se izdeluje na podlagi prijav projektov za sofinanciranje in nove </w:t>
            </w:r>
            <w:proofErr w:type="spellStart"/>
            <w:r w:rsidRPr="006956C0">
              <w:rPr>
                <w:rFonts w:ascii="Arial" w:hAnsi="Arial" w:cs="Arial"/>
                <w:sz w:val="16"/>
                <w:szCs w:val="16"/>
              </w:rPr>
              <w:t>cost</w:t>
            </w:r>
            <w:proofErr w:type="spellEnd"/>
            <w:r w:rsidRPr="006956C0">
              <w:rPr>
                <w:rFonts w:ascii="Arial" w:hAnsi="Arial" w:cs="Arial"/>
                <w:sz w:val="16"/>
                <w:szCs w:val="16"/>
              </w:rPr>
              <w:t xml:space="preserve"> </w:t>
            </w:r>
            <w:proofErr w:type="spellStart"/>
            <w:r w:rsidRPr="006956C0">
              <w:rPr>
                <w:rFonts w:ascii="Arial" w:hAnsi="Arial" w:cs="Arial"/>
                <w:sz w:val="16"/>
                <w:szCs w:val="16"/>
              </w:rPr>
              <w:t>optimum</w:t>
            </w:r>
            <w:proofErr w:type="spellEnd"/>
            <w:r w:rsidRPr="006956C0">
              <w:rPr>
                <w:rFonts w:ascii="Arial" w:hAnsi="Arial" w:cs="Arial"/>
                <w:sz w:val="16"/>
                <w:szCs w:val="16"/>
              </w:rPr>
              <w:t xml:space="preserve"> analize, ki je v zaključni fazi izdelave na MZI. Rezultate navedenih študij so </w:t>
            </w:r>
            <w:proofErr w:type="spellStart"/>
            <w:r w:rsidRPr="006956C0">
              <w:rPr>
                <w:rFonts w:ascii="Arial" w:hAnsi="Arial" w:cs="Arial"/>
                <w:sz w:val="16"/>
                <w:szCs w:val="16"/>
              </w:rPr>
              <w:t>potrjujeni</w:t>
            </w:r>
            <w:proofErr w:type="spellEnd"/>
            <w:r w:rsidRPr="006956C0">
              <w:rPr>
                <w:rFonts w:ascii="Arial" w:hAnsi="Arial" w:cs="Arial"/>
                <w:sz w:val="16"/>
                <w:szCs w:val="16"/>
              </w:rPr>
              <w:t xml:space="preserve"> z vrednostmi pilotnega projekta Celostna energetska prenova paketa stavb pravosodnih organov po principu JZP (energetsko </w:t>
            </w:r>
            <w:proofErr w:type="spellStart"/>
            <w:r w:rsidRPr="006956C0">
              <w:rPr>
                <w:rFonts w:ascii="Arial" w:hAnsi="Arial" w:cs="Arial"/>
                <w:sz w:val="16"/>
                <w:szCs w:val="16"/>
              </w:rPr>
              <w:t>pogodbeništvo</w:t>
            </w:r>
            <w:proofErr w:type="spellEnd"/>
            <w:r w:rsidRPr="006956C0">
              <w:rPr>
                <w:rFonts w:ascii="Arial" w:hAnsi="Arial" w:cs="Arial"/>
                <w:sz w:val="16"/>
                <w:szCs w:val="16"/>
              </w:rPr>
              <w:t xml:space="preserve">) za sodišča v Celju, Murski Soboti in Slovenj Gradcu, kjer se je cena izvedbe od prvotno ocenjene v investicijski dokumentaciji zvišala za 30 % in projekta Celovita energetska prenova javnih stavb v lasti RS na dveh lokacijah – Upravna enota Ajdovščina in Upravna enota Lendava kjer je najnižja ponudba za izvedbo projekta presegla ocenjeno vrednost iz investicijske dokumentacije za 54 %. </w:t>
            </w:r>
          </w:p>
          <w:p w14:paraId="21C4640C" w14:textId="77777777" w:rsidR="006956C0" w:rsidRPr="006956C0" w:rsidRDefault="006956C0" w:rsidP="006956C0">
            <w:pPr>
              <w:spacing w:after="0" w:line="240" w:lineRule="auto"/>
              <w:jc w:val="both"/>
              <w:rPr>
                <w:rFonts w:ascii="Arial" w:hAnsi="Arial" w:cs="Arial"/>
                <w:sz w:val="16"/>
                <w:szCs w:val="16"/>
              </w:rPr>
            </w:pPr>
          </w:p>
          <w:p w14:paraId="063EE9A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Na podlagi podatkov iz potrjenih projektov (vir: Letno poročilo 2017) smo pripravili izračun predloga spremembe kazalnika 4.41, proporcionalno za leto 2018 in za leto 2023, kot razvidno iz tabele spodaj: </w:t>
            </w:r>
          </w:p>
          <w:p w14:paraId="369604C8" w14:textId="77777777" w:rsidR="006956C0" w:rsidRPr="006956C0" w:rsidRDefault="006956C0" w:rsidP="006956C0">
            <w:pPr>
              <w:spacing w:after="0" w:line="240" w:lineRule="auto"/>
              <w:jc w:val="both"/>
              <w:rPr>
                <w:rFonts w:ascii="Arial" w:hAnsi="Arial" w:cs="Arial"/>
                <w:sz w:val="16"/>
                <w:szCs w:val="16"/>
              </w:rPr>
            </w:pPr>
          </w:p>
          <w:tbl>
            <w:tblPr>
              <w:tblW w:w="5967" w:type="dxa"/>
              <w:tblCellMar>
                <w:left w:w="70" w:type="dxa"/>
                <w:right w:w="70" w:type="dxa"/>
              </w:tblCellMar>
              <w:tblLook w:val="04A0" w:firstRow="1" w:lastRow="0" w:firstColumn="1" w:lastColumn="0" w:noHBand="0" w:noVBand="1"/>
            </w:tblPr>
            <w:tblGrid>
              <w:gridCol w:w="1985"/>
              <w:gridCol w:w="480"/>
              <w:gridCol w:w="186"/>
              <w:gridCol w:w="1240"/>
              <w:gridCol w:w="1080"/>
              <w:gridCol w:w="1020"/>
            </w:tblGrid>
            <w:tr w:rsidR="006956C0" w:rsidRPr="006956C0" w14:paraId="20D7DC3D" w14:textId="77777777" w:rsidTr="00F31720">
              <w:trPr>
                <w:trHeight w:val="293"/>
              </w:trPr>
              <w:tc>
                <w:tcPr>
                  <w:tcW w:w="2465" w:type="dxa"/>
                  <w:gridSpan w:val="2"/>
                  <w:tcBorders>
                    <w:top w:val="single" w:sz="8" w:space="0" w:color="auto"/>
                    <w:left w:val="single" w:sz="8" w:space="0" w:color="auto"/>
                    <w:bottom w:val="single" w:sz="8" w:space="0" w:color="auto"/>
                    <w:right w:val="nil"/>
                  </w:tcBorders>
                  <w:shd w:val="clear" w:color="auto" w:fill="auto"/>
                  <w:noWrap/>
                  <w:vAlign w:val="center"/>
                  <w:hideMark/>
                </w:tcPr>
                <w:p w14:paraId="34423C15" w14:textId="77777777" w:rsidR="006956C0" w:rsidRPr="006956C0" w:rsidRDefault="006956C0" w:rsidP="006956C0">
                  <w:pPr>
                    <w:spacing w:after="0" w:line="240" w:lineRule="auto"/>
                    <w:rPr>
                      <w:rFonts w:ascii="Arial" w:eastAsia="Times New Roman" w:hAnsi="Arial" w:cs="Arial"/>
                      <w:b/>
                      <w:bCs/>
                      <w:color w:val="000000"/>
                      <w:sz w:val="16"/>
                      <w:szCs w:val="16"/>
                      <w:lang w:eastAsia="sl-SI"/>
                    </w:rPr>
                  </w:pPr>
                  <w:r w:rsidRPr="006956C0">
                    <w:rPr>
                      <w:rFonts w:ascii="Arial" w:eastAsia="Times New Roman" w:hAnsi="Arial" w:cs="Arial"/>
                      <w:b/>
                      <w:bCs/>
                      <w:color w:val="000000"/>
                      <w:sz w:val="16"/>
                      <w:szCs w:val="16"/>
                      <w:lang w:eastAsia="sl-SI"/>
                    </w:rPr>
                    <w:t>Izračun cene (EUR/m2):</w:t>
                  </w:r>
                </w:p>
              </w:tc>
              <w:tc>
                <w:tcPr>
                  <w:tcW w:w="162" w:type="dxa"/>
                  <w:tcBorders>
                    <w:top w:val="single" w:sz="8" w:space="0" w:color="auto"/>
                    <w:left w:val="nil"/>
                    <w:bottom w:val="single" w:sz="8" w:space="0" w:color="auto"/>
                    <w:right w:val="nil"/>
                  </w:tcBorders>
                  <w:shd w:val="clear" w:color="auto" w:fill="auto"/>
                  <w:noWrap/>
                  <w:vAlign w:val="center"/>
                  <w:hideMark/>
                </w:tcPr>
                <w:p w14:paraId="6C07B9C8"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c>
                <w:tcPr>
                  <w:tcW w:w="1240" w:type="dxa"/>
                  <w:tcBorders>
                    <w:top w:val="single" w:sz="8" w:space="0" w:color="auto"/>
                    <w:left w:val="nil"/>
                    <w:bottom w:val="single" w:sz="8" w:space="0" w:color="auto"/>
                    <w:right w:val="nil"/>
                  </w:tcBorders>
                  <w:shd w:val="clear" w:color="auto" w:fill="auto"/>
                  <w:noWrap/>
                  <w:vAlign w:val="center"/>
                  <w:hideMark/>
                </w:tcPr>
                <w:p w14:paraId="7F6F2AC8"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c>
                <w:tcPr>
                  <w:tcW w:w="1080" w:type="dxa"/>
                  <w:tcBorders>
                    <w:top w:val="single" w:sz="8" w:space="0" w:color="auto"/>
                    <w:left w:val="nil"/>
                    <w:bottom w:val="single" w:sz="8" w:space="0" w:color="auto"/>
                    <w:right w:val="nil"/>
                  </w:tcBorders>
                  <w:shd w:val="clear" w:color="auto" w:fill="auto"/>
                  <w:noWrap/>
                  <w:vAlign w:val="center"/>
                  <w:hideMark/>
                </w:tcPr>
                <w:p w14:paraId="66C9480B"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52DDC4E8"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r>
            <w:tr w:rsidR="006956C0" w:rsidRPr="006956C0" w14:paraId="217A6805" w14:textId="77777777" w:rsidTr="00F31720">
              <w:trPr>
                <w:trHeight w:val="293"/>
              </w:trPr>
              <w:tc>
                <w:tcPr>
                  <w:tcW w:w="2627" w:type="dxa"/>
                  <w:gridSpan w:val="3"/>
                  <w:tcBorders>
                    <w:top w:val="single" w:sz="8" w:space="0" w:color="auto"/>
                    <w:left w:val="single" w:sz="8" w:space="0" w:color="auto"/>
                    <w:bottom w:val="single" w:sz="8" w:space="0" w:color="auto"/>
                    <w:right w:val="nil"/>
                  </w:tcBorders>
                  <w:shd w:val="clear" w:color="auto" w:fill="auto"/>
                  <w:vAlign w:val="center"/>
                  <w:hideMark/>
                </w:tcPr>
                <w:p w14:paraId="1428CF7A"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potrjeni projekti v EUR (AIR 2017)</w:t>
                  </w:r>
                </w:p>
              </w:tc>
              <w:tc>
                <w:tcPr>
                  <w:tcW w:w="1240" w:type="dxa"/>
                  <w:tcBorders>
                    <w:top w:val="nil"/>
                    <w:left w:val="nil"/>
                    <w:bottom w:val="single" w:sz="8" w:space="0" w:color="auto"/>
                    <w:right w:val="nil"/>
                  </w:tcBorders>
                  <w:shd w:val="clear" w:color="auto" w:fill="auto"/>
                  <w:noWrap/>
                  <w:vAlign w:val="center"/>
                  <w:hideMark/>
                </w:tcPr>
                <w:p w14:paraId="7CAC4173"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48.135.738</w:t>
                  </w:r>
                </w:p>
              </w:tc>
              <w:tc>
                <w:tcPr>
                  <w:tcW w:w="1080" w:type="dxa"/>
                  <w:tcBorders>
                    <w:top w:val="nil"/>
                    <w:left w:val="nil"/>
                    <w:bottom w:val="single" w:sz="8" w:space="0" w:color="auto"/>
                    <w:right w:val="nil"/>
                  </w:tcBorders>
                  <w:shd w:val="clear" w:color="auto" w:fill="auto"/>
                  <w:noWrap/>
                  <w:vAlign w:val="bottom"/>
                  <w:hideMark/>
                </w:tcPr>
                <w:p w14:paraId="7757D993"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020" w:type="dxa"/>
                  <w:tcBorders>
                    <w:top w:val="nil"/>
                    <w:left w:val="nil"/>
                    <w:bottom w:val="single" w:sz="8" w:space="0" w:color="auto"/>
                    <w:right w:val="single" w:sz="8" w:space="0" w:color="auto"/>
                  </w:tcBorders>
                  <w:shd w:val="clear" w:color="auto" w:fill="auto"/>
                  <w:noWrap/>
                  <w:vAlign w:val="center"/>
                  <w:hideMark/>
                </w:tcPr>
                <w:p w14:paraId="0042E5E6"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r>
            <w:tr w:rsidR="006956C0" w:rsidRPr="006956C0" w14:paraId="74156A43" w14:textId="77777777" w:rsidTr="00F31720">
              <w:trPr>
                <w:trHeight w:val="285"/>
              </w:trPr>
              <w:tc>
                <w:tcPr>
                  <w:tcW w:w="2627" w:type="dxa"/>
                  <w:gridSpan w:val="3"/>
                  <w:tcBorders>
                    <w:top w:val="single" w:sz="8" w:space="0" w:color="auto"/>
                    <w:left w:val="single" w:sz="8" w:space="0" w:color="auto"/>
                    <w:bottom w:val="nil"/>
                    <w:right w:val="nil"/>
                  </w:tcBorders>
                  <w:shd w:val="clear" w:color="auto" w:fill="auto"/>
                  <w:vAlign w:val="center"/>
                  <w:hideMark/>
                </w:tcPr>
                <w:p w14:paraId="6FF55BE3"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xml:space="preserve">skupna tlorisna površina potrjenih </w:t>
                  </w:r>
                </w:p>
              </w:tc>
              <w:tc>
                <w:tcPr>
                  <w:tcW w:w="1240" w:type="dxa"/>
                  <w:vMerge w:val="restart"/>
                  <w:tcBorders>
                    <w:top w:val="nil"/>
                    <w:left w:val="nil"/>
                    <w:bottom w:val="single" w:sz="8" w:space="0" w:color="000000"/>
                    <w:right w:val="nil"/>
                  </w:tcBorders>
                  <w:shd w:val="clear" w:color="auto" w:fill="auto"/>
                  <w:noWrap/>
                  <w:vAlign w:val="center"/>
                  <w:hideMark/>
                </w:tcPr>
                <w:p w14:paraId="32D2F40C"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521.353</w:t>
                  </w:r>
                </w:p>
              </w:tc>
              <w:tc>
                <w:tcPr>
                  <w:tcW w:w="1080" w:type="dxa"/>
                  <w:vMerge w:val="restart"/>
                  <w:tcBorders>
                    <w:top w:val="nil"/>
                    <w:left w:val="nil"/>
                    <w:bottom w:val="single" w:sz="8" w:space="0" w:color="000000"/>
                    <w:right w:val="nil"/>
                  </w:tcBorders>
                  <w:shd w:val="clear" w:color="auto" w:fill="auto"/>
                  <w:noWrap/>
                  <w:vAlign w:val="bottom"/>
                  <w:hideMark/>
                </w:tcPr>
                <w:p w14:paraId="61E94F71"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020" w:type="dxa"/>
                  <w:vMerge w:val="restart"/>
                  <w:tcBorders>
                    <w:top w:val="nil"/>
                    <w:left w:val="nil"/>
                    <w:bottom w:val="single" w:sz="8" w:space="0" w:color="000000"/>
                    <w:right w:val="single" w:sz="8" w:space="0" w:color="auto"/>
                  </w:tcBorders>
                  <w:shd w:val="clear" w:color="auto" w:fill="auto"/>
                  <w:noWrap/>
                  <w:vAlign w:val="center"/>
                  <w:hideMark/>
                </w:tcPr>
                <w:p w14:paraId="4E998F25"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r>
            <w:tr w:rsidR="006956C0" w:rsidRPr="006956C0" w14:paraId="1FA15382" w14:textId="77777777" w:rsidTr="00F31720">
              <w:trPr>
                <w:trHeight w:val="293"/>
              </w:trPr>
              <w:tc>
                <w:tcPr>
                  <w:tcW w:w="2627" w:type="dxa"/>
                  <w:gridSpan w:val="3"/>
                  <w:tcBorders>
                    <w:top w:val="nil"/>
                    <w:left w:val="single" w:sz="8" w:space="0" w:color="auto"/>
                    <w:bottom w:val="single" w:sz="8" w:space="0" w:color="auto"/>
                    <w:right w:val="nil"/>
                  </w:tcBorders>
                  <w:shd w:val="clear" w:color="auto" w:fill="auto"/>
                  <w:vAlign w:val="center"/>
                  <w:hideMark/>
                </w:tcPr>
                <w:p w14:paraId="749A74C9"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projektov v m2 (AIR 2017)</w:t>
                  </w:r>
                </w:p>
              </w:tc>
              <w:tc>
                <w:tcPr>
                  <w:tcW w:w="1240" w:type="dxa"/>
                  <w:vMerge/>
                  <w:tcBorders>
                    <w:top w:val="nil"/>
                    <w:left w:val="nil"/>
                    <w:bottom w:val="single" w:sz="8" w:space="0" w:color="000000"/>
                    <w:right w:val="nil"/>
                  </w:tcBorders>
                  <w:vAlign w:val="center"/>
                  <w:hideMark/>
                </w:tcPr>
                <w:p w14:paraId="647F4B50" w14:textId="77777777" w:rsidR="006956C0" w:rsidRPr="006956C0" w:rsidRDefault="006956C0" w:rsidP="006956C0">
                  <w:pPr>
                    <w:spacing w:after="0" w:line="240" w:lineRule="auto"/>
                    <w:rPr>
                      <w:rFonts w:ascii="Arial" w:eastAsia="Times New Roman" w:hAnsi="Arial" w:cs="Arial"/>
                      <w:color w:val="000000"/>
                      <w:sz w:val="16"/>
                      <w:szCs w:val="16"/>
                      <w:lang w:eastAsia="sl-SI"/>
                    </w:rPr>
                  </w:pPr>
                </w:p>
              </w:tc>
              <w:tc>
                <w:tcPr>
                  <w:tcW w:w="1080" w:type="dxa"/>
                  <w:vMerge/>
                  <w:tcBorders>
                    <w:top w:val="nil"/>
                    <w:left w:val="nil"/>
                    <w:bottom w:val="single" w:sz="8" w:space="0" w:color="000000"/>
                    <w:right w:val="nil"/>
                  </w:tcBorders>
                  <w:vAlign w:val="center"/>
                  <w:hideMark/>
                </w:tcPr>
                <w:p w14:paraId="0279257E" w14:textId="77777777" w:rsidR="006956C0" w:rsidRPr="006956C0" w:rsidRDefault="006956C0" w:rsidP="006956C0">
                  <w:pPr>
                    <w:spacing w:after="0" w:line="240" w:lineRule="auto"/>
                    <w:rPr>
                      <w:rFonts w:eastAsia="Times New Roman" w:cs="Calibri"/>
                      <w:color w:val="000000"/>
                      <w:sz w:val="20"/>
                      <w:szCs w:val="20"/>
                      <w:lang w:eastAsia="sl-SI"/>
                    </w:rPr>
                  </w:pPr>
                </w:p>
              </w:tc>
              <w:tc>
                <w:tcPr>
                  <w:tcW w:w="1020" w:type="dxa"/>
                  <w:vMerge/>
                  <w:tcBorders>
                    <w:top w:val="nil"/>
                    <w:left w:val="nil"/>
                    <w:bottom w:val="single" w:sz="8" w:space="0" w:color="000000"/>
                    <w:right w:val="single" w:sz="8" w:space="0" w:color="auto"/>
                  </w:tcBorders>
                  <w:vAlign w:val="center"/>
                  <w:hideMark/>
                </w:tcPr>
                <w:p w14:paraId="7C9FF5B0" w14:textId="77777777" w:rsidR="006956C0" w:rsidRPr="006956C0" w:rsidRDefault="006956C0" w:rsidP="006956C0">
                  <w:pPr>
                    <w:spacing w:after="0" w:line="240" w:lineRule="auto"/>
                    <w:rPr>
                      <w:rFonts w:ascii="Arial" w:eastAsia="Times New Roman" w:hAnsi="Arial" w:cs="Arial"/>
                      <w:color w:val="000000"/>
                      <w:sz w:val="16"/>
                      <w:szCs w:val="16"/>
                      <w:lang w:eastAsia="sl-SI"/>
                    </w:rPr>
                  </w:pPr>
                </w:p>
              </w:tc>
            </w:tr>
            <w:tr w:rsidR="006956C0" w:rsidRPr="006956C0" w14:paraId="5B1864ED" w14:textId="77777777" w:rsidTr="00F31720">
              <w:trPr>
                <w:trHeight w:val="293"/>
              </w:trPr>
              <w:tc>
                <w:tcPr>
                  <w:tcW w:w="2465" w:type="dxa"/>
                  <w:gridSpan w:val="2"/>
                  <w:tcBorders>
                    <w:top w:val="single" w:sz="8" w:space="0" w:color="auto"/>
                    <w:left w:val="single" w:sz="8" w:space="0" w:color="auto"/>
                    <w:bottom w:val="single" w:sz="8" w:space="0" w:color="auto"/>
                    <w:right w:val="nil"/>
                  </w:tcBorders>
                  <w:shd w:val="clear" w:color="auto" w:fill="auto"/>
                  <w:noWrap/>
                  <w:vAlign w:val="center"/>
                  <w:hideMark/>
                </w:tcPr>
                <w:p w14:paraId="0B0D624B"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cena EUR/m2</w:t>
                  </w:r>
                </w:p>
              </w:tc>
              <w:tc>
                <w:tcPr>
                  <w:tcW w:w="162" w:type="dxa"/>
                  <w:tcBorders>
                    <w:top w:val="nil"/>
                    <w:left w:val="nil"/>
                    <w:bottom w:val="single" w:sz="8" w:space="0" w:color="auto"/>
                    <w:right w:val="nil"/>
                  </w:tcBorders>
                  <w:shd w:val="clear" w:color="auto" w:fill="auto"/>
                  <w:noWrap/>
                  <w:vAlign w:val="bottom"/>
                  <w:hideMark/>
                </w:tcPr>
                <w:p w14:paraId="1B809657"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240" w:type="dxa"/>
                  <w:tcBorders>
                    <w:top w:val="nil"/>
                    <w:left w:val="nil"/>
                    <w:bottom w:val="single" w:sz="8" w:space="0" w:color="auto"/>
                    <w:right w:val="nil"/>
                  </w:tcBorders>
                  <w:shd w:val="clear" w:color="auto" w:fill="auto"/>
                  <w:noWrap/>
                  <w:vAlign w:val="center"/>
                  <w:hideMark/>
                </w:tcPr>
                <w:p w14:paraId="2F1438D6"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92,33</w:t>
                  </w:r>
                </w:p>
              </w:tc>
              <w:tc>
                <w:tcPr>
                  <w:tcW w:w="1080" w:type="dxa"/>
                  <w:tcBorders>
                    <w:top w:val="nil"/>
                    <w:left w:val="nil"/>
                    <w:bottom w:val="single" w:sz="8" w:space="0" w:color="auto"/>
                    <w:right w:val="nil"/>
                  </w:tcBorders>
                  <w:shd w:val="clear" w:color="auto" w:fill="auto"/>
                  <w:noWrap/>
                  <w:vAlign w:val="bottom"/>
                  <w:hideMark/>
                </w:tcPr>
                <w:p w14:paraId="35D52A2E"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020" w:type="dxa"/>
                  <w:tcBorders>
                    <w:top w:val="nil"/>
                    <w:left w:val="nil"/>
                    <w:bottom w:val="single" w:sz="8" w:space="0" w:color="auto"/>
                    <w:right w:val="single" w:sz="8" w:space="0" w:color="auto"/>
                  </w:tcBorders>
                  <w:shd w:val="clear" w:color="auto" w:fill="auto"/>
                  <w:noWrap/>
                  <w:vAlign w:val="center"/>
                  <w:hideMark/>
                </w:tcPr>
                <w:p w14:paraId="4DC008A4"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r>
            <w:tr w:rsidR="006956C0" w:rsidRPr="006956C0" w14:paraId="00F8AFAC" w14:textId="77777777" w:rsidTr="00F31720">
              <w:trPr>
                <w:trHeight w:val="293"/>
              </w:trPr>
              <w:tc>
                <w:tcPr>
                  <w:tcW w:w="2465" w:type="dxa"/>
                  <w:gridSpan w:val="2"/>
                  <w:tcBorders>
                    <w:top w:val="single" w:sz="8" w:space="0" w:color="auto"/>
                    <w:left w:val="single" w:sz="8" w:space="0" w:color="auto"/>
                    <w:bottom w:val="single" w:sz="8" w:space="0" w:color="auto"/>
                    <w:right w:val="nil"/>
                  </w:tcBorders>
                  <w:shd w:val="clear" w:color="auto" w:fill="auto"/>
                  <w:noWrap/>
                  <w:vAlign w:val="center"/>
                  <w:hideMark/>
                </w:tcPr>
                <w:p w14:paraId="51E4C0C6" w14:textId="77777777" w:rsidR="006956C0" w:rsidRPr="006956C0" w:rsidRDefault="006956C0" w:rsidP="006956C0">
                  <w:pPr>
                    <w:spacing w:after="0" w:line="240" w:lineRule="auto"/>
                    <w:rPr>
                      <w:rFonts w:ascii="Arial" w:eastAsia="Times New Roman" w:hAnsi="Arial" w:cs="Arial"/>
                      <w:b/>
                      <w:bCs/>
                      <w:color w:val="000000"/>
                      <w:sz w:val="16"/>
                      <w:szCs w:val="16"/>
                      <w:lang w:eastAsia="sl-SI"/>
                    </w:rPr>
                  </w:pPr>
                  <w:r w:rsidRPr="006956C0">
                    <w:rPr>
                      <w:rFonts w:ascii="Arial" w:eastAsia="Times New Roman" w:hAnsi="Arial" w:cs="Arial"/>
                      <w:b/>
                      <w:bCs/>
                      <w:color w:val="000000"/>
                      <w:sz w:val="16"/>
                      <w:szCs w:val="16"/>
                      <w:lang w:eastAsia="sl-SI"/>
                    </w:rPr>
                    <w:t>Izračun predloga spremembe:</w:t>
                  </w:r>
                </w:p>
              </w:tc>
              <w:tc>
                <w:tcPr>
                  <w:tcW w:w="162" w:type="dxa"/>
                  <w:tcBorders>
                    <w:top w:val="nil"/>
                    <w:left w:val="nil"/>
                    <w:bottom w:val="single" w:sz="8" w:space="0" w:color="auto"/>
                    <w:right w:val="nil"/>
                  </w:tcBorders>
                  <w:shd w:val="clear" w:color="auto" w:fill="auto"/>
                  <w:noWrap/>
                  <w:vAlign w:val="bottom"/>
                  <w:hideMark/>
                </w:tcPr>
                <w:p w14:paraId="4FC43C41"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240" w:type="dxa"/>
                  <w:tcBorders>
                    <w:top w:val="nil"/>
                    <w:left w:val="nil"/>
                    <w:bottom w:val="single" w:sz="8" w:space="0" w:color="auto"/>
                    <w:right w:val="nil"/>
                  </w:tcBorders>
                  <w:shd w:val="clear" w:color="auto" w:fill="auto"/>
                  <w:noWrap/>
                  <w:vAlign w:val="bottom"/>
                  <w:hideMark/>
                </w:tcPr>
                <w:p w14:paraId="364858AA"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080" w:type="dxa"/>
                  <w:tcBorders>
                    <w:top w:val="nil"/>
                    <w:left w:val="nil"/>
                    <w:bottom w:val="single" w:sz="8" w:space="0" w:color="auto"/>
                    <w:right w:val="nil"/>
                  </w:tcBorders>
                  <w:shd w:val="clear" w:color="auto" w:fill="auto"/>
                  <w:noWrap/>
                  <w:vAlign w:val="bottom"/>
                  <w:hideMark/>
                </w:tcPr>
                <w:p w14:paraId="107E3D70"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020" w:type="dxa"/>
                  <w:tcBorders>
                    <w:top w:val="nil"/>
                    <w:left w:val="nil"/>
                    <w:bottom w:val="single" w:sz="8" w:space="0" w:color="auto"/>
                    <w:right w:val="single" w:sz="8" w:space="0" w:color="auto"/>
                  </w:tcBorders>
                  <w:shd w:val="clear" w:color="auto" w:fill="auto"/>
                  <w:noWrap/>
                  <w:vAlign w:val="center"/>
                  <w:hideMark/>
                </w:tcPr>
                <w:p w14:paraId="5607B6B2"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r>
            <w:tr w:rsidR="006956C0" w:rsidRPr="006956C0" w14:paraId="2878AEE2" w14:textId="77777777" w:rsidTr="00F31720">
              <w:trPr>
                <w:trHeight w:val="293"/>
              </w:trPr>
              <w:tc>
                <w:tcPr>
                  <w:tcW w:w="2465" w:type="dxa"/>
                  <w:gridSpan w:val="2"/>
                  <w:tcBorders>
                    <w:top w:val="single" w:sz="8" w:space="0" w:color="auto"/>
                    <w:left w:val="single" w:sz="8" w:space="0" w:color="auto"/>
                    <w:bottom w:val="single" w:sz="8" w:space="0" w:color="auto"/>
                    <w:right w:val="nil"/>
                  </w:tcBorders>
                  <w:shd w:val="clear" w:color="auto" w:fill="auto"/>
                  <w:noWrap/>
                  <w:vAlign w:val="center"/>
                  <w:hideMark/>
                </w:tcPr>
                <w:p w14:paraId="5F780744"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sredstva 2023 v EUR</w:t>
                  </w:r>
                </w:p>
              </w:tc>
              <w:tc>
                <w:tcPr>
                  <w:tcW w:w="162" w:type="dxa"/>
                  <w:tcBorders>
                    <w:top w:val="nil"/>
                    <w:left w:val="nil"/>
                    <w:bottom w:val="single" w:sz="8" w:space="0" w:color="auto"/>
                    <w:right w:val="nil"/>
                  </w:tcBorders>
                  <w:shd w:val="clear" w:color="auto" w:fill="auto"/>
                  <w:noWrap/>
                  <w:vAlign w:val="bottom"/>
                  <w:hideMark/>
                </w:tcPr>
                <w:p w14:paraId="1ABB94DF"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240" w:type="dxa"/>
                  <w:tcBorders>
                    <w:top w:val="nil"/>
                    <w:left w:val="nil"/>
                    <w:bottom w:val="single" w:sz="8" w:space="0" w:color="auto"/>
                    <w:right w:val="nil"/>
                  </w:tcBorders>
                  <w:shd w:val="clear" w:color="auto" w:fill="auto"/>
                  <w:noWrap/>
                  <w:vAlign w:val="center"/>
                  <w:hideMark/>
                </w:tcPr>
                <w:p w14:paraId="294AF3CC"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117.360.000</w:t>
                  </w:r>
                </w:p>
              </w:tc>
              <w:tc>
                <w:tcPr>
                  <w:tcW w:w="1080" w:type="dxa"/>
                  <w:tcBorders>
                    <w:top w:val="nil"/>
                    <w:left w:val="nil"/>
                    <w:bottom w:val="single" w:sz="8" w:space="0" w:color="auto"/>
                    <w:right w:val="nil"/>
                  </w:tcBorders>
                  <w:shd w:val="clear" w:color="auto" w:fill="auto"/>
                  <w:noWrap/>
                  <w:vAlign w:val="bottom"/>
                  <w:hideMark/>
                </w:tcPr>
                <w:p w14:paraId="3B77A935"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020" w:type="dxa"/>
                  <w:tcBorders>
                    <w:top w:val="nil"/>
                    <w:left w:val="nil"/>
                    <w:bottom w:val="single" w:sz="8" w:space="0" w:color="auto"/>
                    <w:right w:val="single" w:sz="8" w:space="0" w:color="auto"/>
                  </w:tcBorders>
                  <w:shd w:val="clear" w:color="auto" w:fill="auto"/>
                  <w:noWrap/>
                  <w:vAlign w:val="center"/>
                  <w:hideMark/>
                </w:tcPr>
                <w:p w14:paraId="78A336C2"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r>
            <w:tr w:rsidR="006956C0" w:rsidRPr="006956C0" w14:paraId="10F8E7D5" w14:textId="77777777" w:rsidTr="00F31720">
              <w:trPr>
                <w:trHeight w:val="293"/>
              </w:trPr>
              <w:tc>
                <w:tcPr>
                  <w:tcW w:w="1985" w:type="dxa"/>
                  <w:tcBorders>
                    <w:top w:val="nil"/>
                    <w:left w:val="single" w:sz="8" w:space="0" w:color="auto"/>
                    <w:bottom w:val="single" w:sz="8" w:space="0" w:color="auto"/>
                    <w:right w:val="nil"/>
                  </w:tcBorders>
                  <w:shd w:val="clear" w:color="auto" w:fill="auto"/>
                  <w:noWrap/>
                  <w:vAlign w:val="center"/>
                  <w:hideMark/>
                </w:tcPr>
                <w:p w14:paraId="38D9D810"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m2 2023</w:t>
                  </w:r>
                </w:p>
              </w:tc>
              <w:tc>
                <w:tcPr>
                  <w:tcW w:w="480" w:type="dxa"/>
                  <w:tcBorders>
                    <w:top w:val="nil"/>
                    <w:left w:val="nil"/>
                    <w:bottom w:val="single" w:sz="8" w:space="0" w:color="auto"/>
                    <w:right w:val="nil"/>
                  </w:tcBorders>
                  <w:shd w:val="clear" w:color="auto" w:fill="auto"/>
                  <w:noWrap/>
                  <w:vAlign w:val="bottom"/>
                  <w:hideMark/>
                </w:tcPr>
                <w:p w14:paraId="1842ADFD"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62" w:type="dxa"/>
                  <w:tcBorders>
                    <w:top w:val="nil"/>
                    <w:left w:val="nil"/>
                    <w:bottom w:val="single" w:sz="8" w:space="0" w:color="auto"/>
                    <w:right w:val="nil"/>
                  </w:tcBorders>
                  <w:shd w:val="clear" w:color="auto" w:fill="auto"/>
                  <w:noWrap/>
                  <w:vAlign w:val="bottom"/>
                  <w:hideMark/>
                </w:tcPr>
                <w:p w14:paraId="51198406"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240" w:type="dxa"/>
                  <w:tcBorders>
                    <w:top w:val="nil"/>
                    <w:left w:val="nil"/>
                    <w:bottom w:val="single" w:sz="8" w:space="0" w:color="auto"/>
                    <w:right w:val="nil"/>
                  </w:tcBorders>
                  <w:shd w:val="clear" w:color="auto" w:fill="auto"/>
                  <w:noWrap/>
                  <w:vAlign w:val="center"/>
                  <w:hideMark/>
                </w:tcPr>
                <w:p w14:paraId="5AEAAE19"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1.800.000</w:t>
                  </w:r>
                </w:p>
              </w:tc>
              <w:tc>
                <w:tcPr>
                  <w:tcW w:w="1080" w:type="dxa"/>
                  <w:tcBorders>
                    <w:top w:val="nil"/>
                    <w:left w:val="nil"/>
                    <w:bottom w:val="single" w:sz="8" w:space="0" w:color="auto"/>
                    <w:right w:val="nil"/>
                  </w:tcBorders>
                  <w:shd w:val="clear" w:color="auto" w:fill="auto"/>
                  <w:noWrap/>
                  <w:vAlign w:val="center"/>
                  <w:hideMark/>
                </w:tcPr>
                <w:p w14:paraId="7825DFB4"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1.271.114</w:t>
                  </w:r>
                </w:p>
              </w:tc>
              <w:tc>
                <w:tcPr>
                  <w:tcW w:w="1020" w:type="dxa"/>
                  <w:tcBorders>
                    <w:top w:val="nil"/>
                    <w:left w:val="nil"/>
                    <w:bottom w:val="single" w:sz="8" w:space="0" w:color="auto"/>
                    <w:right w:val="single" w:sz="8" w:space="0" w:color="auto"/>
                  </w:tcBorders>
                  <w:shd w:val="clear" w:color="auto" w:fill="auto"/>
                  <w:noWrap/>
                  <w:vAlign w:val="center"/>
                  <w:hideMark/>
                </w:tcPr>
                <w:p w14:paraId="6003E870"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-29,38%</w:t>
                  </w:r>
                </w:p>
              </w:tc>
            </w:tr>
            <w:tr w:rsidR="006956C0" w:rsidRPr="006956C0" w14:paraId="630C81FD" w14:textId="77777777" w:rsidTr="00F31720">
              <w:trPr>
                <w:trHeight w:val="293"/>
              </w:trPr>
              <w:tc>
                <w:tcPr>
                  <w:tcW w:w="1985" w:type="dxa"/>
                  <w:tcBorders>
                    <w:top w:val="nil"/>
                    <w:left w:val="single" w:sz="8" w:space="0" w:color="auto"/>
                    <w:bottom w:val="single" w:sz="8" w:space="0" w:color="auto"/>
                    <w:right w:val="nil"/>
                  </w:tcBorders>
                  <w:shd w:val="clear" w:color="auto" w:fill="auto"/>
                  <w:noWrap/>
                  <w:vAlign w:val="center"/>
                  <w:hideMark/>
                </w:tcPr>
                <w:p w14:paraId="37E2935F"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m2 2018</w:t>
                  </w:r>
                </w:p>
              </w:tc>
              <w:tc>
                <w:tcPr>
                  <w:tcW w:w="480" w:type="dxa"/>
                  <w:tcBorders>
                    <w:top w:val="nil"/>
                    <w:left w:val="nil"/>
                    <w:bottom w:val="single" w:sz="8" w:space="0" w:color="auto"/>
                    <w:right w:val="nil"/>
                  </w:tcBorders>
                  <w:shd w:val="clear" w:color="auto" w:fill="auto"/>
                  <w:noWrap/>
                  <w:vAlign w:val="center"/>
                  <w:hideMark/>
                </w:tcPr>
                <w:p w14:paraId="0A3C77CF"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c>
                <w:tcPr>
                  <w:tcW w:w="162" w:type="dxa"/>
                  <w:tcBorders>
                    <w:top w:val="nil"/>
                    <w:left w:val="nil"/>
                    <w:bottom w:val="single" w:sz="8" w:space="0" w:color="auto"/>
                    <w:right w:val="nil"/>
                  </w:tcBorders>
                  <w:shd w:val="clear" w:color="auto" w:fill="auto"/>
                  <w:noWrap/>
                  <w:vAlign w:val="center"/>
                  <w:hideMark/>
                </w:tcPr>
                <w:p w14:paraId="4CCD00F0"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c>
                <w:tcPr>
                  <w:tcW w:w="1240" w:type="dxa"/>
                  <w:tcBorders>
                    <w:top w:val="nil"/>
                    <w:left w:val="nil"/>
                    <w:bottom w:val="single" w:sz="8" w:space="0" w:color="auto"/>
                    <w:right w:val="nil"/>
                  </w:tcBorders>
                  <w:shd w:val="clear" w:color="auto" w:fill="auto"/>
                  <w:noWrap/>
                  <w:vAlign w:val="center"/>
                  <w:hideMark/>
                </w:tcPr>
                <w:p w14:paraId="6FA9CEA0"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600.000</w:t>
                  </w:r>
                </w:p>
              </w:tc>
              <w:tc>
                <w:tcPr>
                  <w:tcW w:w="1080" w:type="dxa"/>
                  <w:tcBorders>
                    <w:top w:val="nil"/>
                    <w:left w:val="nil"/>
                    <w:bottom w:val="single" w:sz="8" w:space="0" w:color="auto"/>
                    <w:right w:val="nil"/>
                  </w:tcBorders>
                  <w:shd w:val="clear" w:color="auto" w:fill="auto"/>
                  <w:noWrap/>
                  <w:vAlign w:val="center"/>
                  <w:hideMark/>
                </w:tcPr>
                <w:p w14:paraId="6068CF5A"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423.720</w:t>
                  </w:r>
                </w:p>
              </w:tc>
              <w:tc>
                <w:tcPr>
                  <w:tcW w:w="1020" w:type="dxa"/>
                  <w:tcBorders>
                    <w:top w:val="nil"/>
                    <w:left w:val="nil"/>
                    <w:bottom w:val="single" w:sz="8" w:space="0" w:color="auto"/>
                    <w:right w:val="single" w:sz="8" w:space="0" w:color="auto"/>
                  </w:tcBorders>
                  <w:shd w:val="clear" w:color="auto" w:fill="auto"/>
                  <w:noWrap/>
                  <w:vAlign w:val="center"/>
                  <w:hideMark/>
                </w:tcPr>
                <w:p w14:paraId="2FE79A05"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-29,38%</w:t>
                  </w:r>
                </w:p>
              </w:tc>
            </w:tr>
          </w:tbl>
          <w:p w14:paraId="71E3AE62" w14:textId="77777777" w:rsidR="006956C0" w:rsidRPr="006956C0" w:rsidRDefault="006956C0" w:rsidP="006956C0">
            <w:pPr>
              <w:spacing w:after="0" w:line="240" w:lineRule="auto"/>
              <w:jc w:val="both"/>
              <w:rPr>
                <w:rFonts w:ascii="Arial" w:hAnsi="Arial" w:cs="Arial"/>
                <w:sz w:val="16"/>
                <w:szCs w:val="16"/>
              </w:rPr>
            </w:pPr>
          </w:p>
          <w:p w14:paraId="46A5DFE2" w14:textId="77777777" w:rsidR="006956C0" w:rsidRPr="006956C0" w:rsidRDefault="006956C0" w:rsidP="006956C0">
            <w:pPr>
              <w:jc w:val="both"/>
              <w:rPr>
                <w:sz w:val="16"/>
                <w:szCs w:val="16"/>
              </w:rPr>
            </w:pPr>
            <w:r w:rsidRPr="006956C0">
              <w:rPr>
                <w:rFonts w:ascii="Arial" w:hAnsi="Arial" w:cs="Arial"/>
                <w:sz w:val="16"/>
                <w:szCs w:val="16"/>
              </w:rPr>
              <w:t>Predlaga se znižanje kazalnika 4.41 Skupna tlorisna površina energetsko prenovljenih stavb javnega sektorja iz 600.000 m2 za 29,38 % na 423.720 m2.</w:t>
            </w:r>
          </w:p>
        </w:tc>
      </w:tr>
    </w:tbl>
    <w:p w14:paraId="3BB66441" w14:textId="77777777" w:rsidR="006956C0" w:rsidRPr="006956C0" w:rsidRDefault="006956C0" w:rsidP="00791585">
      <w:pPr>
        <w:pStyle w:val="Neotevilenodstavek"/>
      </w:pPr>
    </w:p>
    <w:p w14:paraId="5F30E89A" w14:textId="77777777" w:rsidR="006956C0" w:rsidRPr="006956C0" w:rsidRDefault="006956C0" w:rsidP="00791585">
      <w:pPr>
        <w:pStyle w:val="Neotevilenodstavek"/>
      </w:pPr>
      <w:bookmarkStart w:id="16" w:name="_Toc514138705"/>
      <w:bookmarkStart w:id="17" w:name="_Toc514144487"/>
    </w:p>
    <w:p w14:paraId="725857B9" w14:textId="77777777" w:rsidR="006956C0" w:rsidRPr="006956C0" w:rsidRDefault="006956C0" w:rsidP="006956C0">
      <w:pPr>
        <w:keepNext/>
        <w:spacing w:after="0" w:line="240" w:lineRule="auto"/>
        <w:outlineLvl w:val="1"/>
        <w:rPr>
          <w:rFonts w:ascii="Arial" w:eastAsia="Times New Roman" w:hAnsi="Arial"/>
          <w:b/>
          <w:bCs/>
          <w:iCs/>
          <w:sz w:val="20"/>
          <w:szCs w:val="20"/>
        </w:rPr>
      </w:pPr>
      <w:r w:rsidRPr="006956C0">
        <w:rPr>
          <w:rFonts w:ascii="Arial" w:eastAsia="Times New Roman" w:hAnsi="Arial"/>
          <w:b/>
          <w:bCs/>
          <w:iCs/>
          <w:sz w:val="20"/>
          <w:szCs w:val="20"/>
        </w:rPr>
        <w:br w:type="page"/>
      </w:r>
      <w:bookmarkEnd w:id="16"/>
      <w:bookmarkEnd w:id="17"/>
    </w:p>
    <w:p w14:paraId="422A571B" w14:textId="77777777" w:rsidR="006956C0" w:rsidRPr="006956C0" w:rsidRDefault="006956C0" w:rsidP="006956C0">
      <w:pPr>
        <w:rPr>
          <w:b/>
        </w:rPr>
      </w:pPr>
      <w:r w:rsidRPr="006956C0">
        <w:rPr>
          <w:b/>
        </w:rPr>
        <w:lastRenderedPageBreak/>
        <w:t>PN 4.1 (KS)</w:t>
      </w:r>
    </w:p>
    <w:p w14:paraId="6D5C8D3C" w14:textId="77777777" w:rsidR="006956C0" w:rsidRPr="006956C0" w:rsidRDefault="006956C0" w:rsidP="006956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1357"/>
        <w:gridCol w:w="618"/>
        <w:gridCol w:w="618"/>
        <w:gridCol w:w="649"/>
        <w:gridCol w:w="721"/>
        <w:gridCol w:w="828"/>
        <w:gridCol w:w="683"/>
        <w:gridCol w:w="864"/>
        <w:gridCol w:w="988"/>
        <w:gridCol w:w="943"/>
      </w:tblGrid>
      <w:tr w:rsidR="006956C0" w:rsidRPr="006956C0" w14:paraId="3869D0A6" w14:textId="77777777" w:rsidTr="00F31720">
        <w:tc>
          <w:tcPr>
            <w:tcW w:w="480" w:type="pct"/>
            <w:shd w:val="clear" w:color="auto" w:fill="auto"/>
          </w:tcPr>
          <w:p w14:paraId="12A31C4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4520" w:type="pct"/>
            <w:gridSpan w:val="10"/>
            <w:shd w:val="clear" w:color="auto" w:fill="auto"/>
          </w:tcPr>
          <w:p w14:paraId="167F9AF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w:t>
            </w:r>
          </w:p>
        </w:tc>
      </w:tr>
      <w:tr w:rsidR="006956C0" w:rsidRPr="006956C0" w14:paraId="73804124" w14:textId="77777777" w:rsidTr="00F31720">
        <w:tc>
          <w:tcPr>
            <w:tcW w:w="480" w:type="pct"/>
            <w:shd w:val="clear" w:color="auto" w:fill="auto"/>
          </w:tcPr>
          <w:p w14:paraId="4E7649F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4520" w:type="pct"/>
            <w:gridSpan w:val="10"/>
            <w:shd w:val="clear" w:color="auto" w:fill="auto"/>
          </w:tcPr>
          <w:p w14:paraId="2B017F6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04.1 (4iii)</w:t>
            </w:r>
          </w:p>
        </w:tc>
      </w:tr>
      <w:tr w:rsidR="006956C0" w:rsidRPr="006956C0" w14:paraId="089A0B52" w14:textId="77777777" w:rsidTr="00F31720">
        <w:tc>
          <w:tcPr>
            <w:tcW w:w="5000" w:type="pct"/>
            <w:gridSpan w:val="11"/>
            <w:shd w:val="clear" w:color="auto" w:fill="auto"/>
          </w:tcPr>
          <w:p w14:paraId="1A4FF5E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10214BD8" w14:textId="77777777" w:rsidTr="00F31720">
        <w:tc>
          <w:tcPr>
            <w:tcW w:w="480" w:type="pct"/>
            <w:shd w:val="clear" w:color="auto" w:fill="auto"/>
          </w:tcPr>
          <w:p w14:paraId="18B0FF31" w14:textId="77777777" w:rsidR="006956C0" w:rsidRPr="006956C0" w:rsidRDefault="006956C0" w:rsidP="006956C0">
            <w:pPr>
              <w:spacing w:after="0" w:line="240" w:lineRule="auto"/>
              <w:jc w:val="both"/>
              <w:rPr>
                <w:rFonts w:ascii="Arial" w:hAnsi="Arial" w:cs="Arial"/>
                <w:sz w:val="16"/>
                <w:szCs w:val="16"/>
              </w:rPr>
            </w:pPr>
          </w:p>
        </w:tc>
        <w:tc>
          <w:tcPr>
            <w:tcW w:w="581" w:type="pct"/>
            <w:tcBorders>
              <w:bottom w:val="single" w:sz="4" w:space="0" w:color="auto"/>
            </w:tcBorders>
            <w:shd w:val="clear" w:color="auto" w:fill="auto"/>
          </w:tcPr>
          <w:p w14:paraId="593AA95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341" w:type="pct"/>
            <w:tcBorders>
              <w:bottom w:val="single" w:sz="4" w:space="0" w:color="auto"/>
            </w:tcBorders>
            <w:shd w:val="clear" w:color="auto" w:fill="auto"/>
          </w:tcPr>
          <w:p w14:paraId="3A7EF40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341" w:type="pct"/>
            <w:tcBorders>
              <w:bottom w:val="single" w:sz="4" w:space="0" w:color="auto"/>
            </w:tcBorders>
            <w:shd w:val="clear" w:color="auto" w:fill="auto"/>
          </w:tcPr>
          <w:p w14:paraId="336380D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361" w:type="pct"/>
            <w:tcBorders>
              <w:bottom w:val="single" w:sz="4" w:space="0" w:color="auto"/>
            </w:tcBorders>
            <w:shd w:val="clear" w:color="auto" w:fill="auto"/>
          </w:tcPr>
          <w:p w14:paraId="0B526D9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407" w:type="pct"/>
            <w:tcBorders>
              <w:bottom w:val="single" w:sz="4" w:space="0" w:color="auto"/>
            </w:tcBorders>
            <w:shd w:val="clear" w:color="auto" w:fill="auto"/>
          </w:tcPr>
          <w:p w14:paraId="7443A14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476" w:type="pct"/>
            <w:tcBorders>
              <w:bottom w:val="single" w:sz="4" w:space="0" w:color="auto"/>
            </w:tcBorders>
            <w:shd w:val="clear" w:color="auto" w:fill="auto"/>
          </w:tcPr>
          <w:p w14:paraId="619030E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383" w:type="pct"/>
            <w:tcBorders>
              <w:bottom w:val="single" w:sz="4" w:space="0" w:color="auto"/>
            </w:tcBorders>
            <w:shd w:val="clear" w:color="auto" w:fill="auto"/>
          </w:tcPr>
          <w:p w14:paraId="73B132F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500" w:type="pct"/>
            <w:tcBorders>
              <w:bottom w:val="single" w:sz="4" w:space="0" w:color="auto"/>
            </w:tcBorders>
            <w:shd w:val="clear" w:color="auto" w:fill="auto"/>
          </w:tcPr>
          <w:p w14:paraId="6FFDCD4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580" w:type="pct"/>
            <w:tcBorders>
              <w:bottom w:val="single" w:sz="4" w:space="0" w:color="auto"/>
            </w:tcBorders>
            <w:shd w:val="clear" w:color="auto" w:fill="auto"/>
          </w:tcPr>
          <w:p w14:paraId="76BA089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551" w:type="pct"/>
            <w:tcBorders>
              <w:bottom w:val="single" w:sz="4" w:space="0" w:color="auto"/>
            </w:tcBorders>
            <w:shd w:val="clear" w:color="auto" w:fill="auto"/>
          </w:tcPr>
          <w:p w14:paraId="59E79DC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259CEC4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3E556AAD" w14:textId="77777777" w:rsidTr="00F31720">
        <w:tc>
          <w:tcPr>
            <w:tcW w:w="480" w:type="pct"/>
            <w:shd w:val="clear" w:color="auto" w:fill="auto"/>
          </w:tcPr>
          <w:p w14:paraId="68674E18" w14:textId="77777777" w:rsidR="006956C0" w:rsidRPr="006956C0" w:rsidRDefault="006956C0" w:rsidP="006956C0">
            <w:pPr>
              <w:spacing w:after="0" w:line="240" w:lineRule="auto"/>
              <w:jc w:val="both"/>
              <w:rPr>
                <w:rFonts w:ascii="Arial" w:hAnsi="Arial" w:cs="Arial"/>
                <w:sz w:val="16"/>
                <w:szCs w:val="16"/>
              </w:rPr>
            </w:pPr>
          </w:p>
        </w:tc>
        <w:tc>
          <w:tcPr>
            <w:tcW w:w="581" w:type="pct"/>
            <w:shd w:val="pct10" w:color="auto" w:fill="auto"/>
          </w:tcPr>
          <w:p w14:paraId="5E2BEA8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Skupna tlorisna površina energetsko prenovljenih stavb javnega sektorja</w:t>
            </w:r>
          </w:p>
        </w:tc>
        <w:tc>
          <w:tcPr>
            <w:tcW w:w="341" w:type="pct"/>
            <w:shd w:val="pct10" w:color="auto" w:fill="auto"/>
          </w:tcPr>
          <w:p w14:paraId="55D00D0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4.41</w:t>
            </w:r>
          </w:p>
        </w:tc>
        <w:tc>
          <w:tcPr>
            <w:tcW w:w="341" w:type="pct"/>
            <w:shd w:val="pct10" w:color="auto" w:fill="auto"/>
          </w:tcPr>
          <w:p w14:paraId="2990F8A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361" w:type="pct"/>
            <w:shd w:val="pct10" w:color="auto" w:fill="auto"/>
          </w:tcPr>
          <w:p w14:paraId="399ECA3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407" w:type="pct"/>
            <w:shd w:val="pct10" w:color="auto" w:fill="auto"/>
          </w:tcPr>
          <w:p w14:paraId="1BC1AE9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M2</w:t>
            </w:r>
          </w:p>
        </w:tc>
        <w:tc>
          <w:tcPr>
            <w:tcW w:w="476" w:type="pct"/>
            <w:shd w:val="pct10" w:color="auto" w:fill="auto"/>
          </w:tcPr>
          <w:p w14:paraId="70540A0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383" w:type="pct"/>
            <w:shd w:val="pct10" w:color="auto" w:fill="auto"/>
          </w:tcPr>
          <w:p w14:paraId="6310D42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500" w:type="pct"/>
            <w:shd w:val="pct10" w:color="auto" w:fill="auto"/>
          </w:tcPr>
          <w:p w14:paraId="17A8C07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1.800.000</w:t>
            </w:r>
          </w:p>
        </w:tc>
        <w:tc>
          <w:tcPr>
            <w:tcW w:w="580" w:type="pct"/>
            <w:shd w:val="pct10" w:color="auto" w:fill="auto"/>
          </w:tcPr>
          <w:p w14:paraId="3FEBF08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551" w:type="pct"/>
            <w:shd w:val="pct10" w:color="auto" w:fill="auto"/>
          </w:tcPr>
          <w:p w14:paraId="5976D1A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511E4C29" w14:textId="77777777" w:rsidTr="00F31720">
        <w:tc>
          <w:tcPr>
            <w:tcW w:w="5000" w:type="pct"/>
            <w:gridSpan w:val="11"/>
            <w:shd w:val="clear" w:color="auto" w:fill="auto"/>
          </w:tcPr>
          <w:p w14:paraId="6DEA507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4A0E7518" w14:textId="77777777" w:rsidTr="00F31720">
        <w:tc>
          <w:tcPr>
            <w:tcW w:w="480" w:type="pct"/>
            <w:shd w:val="clear" w:color="auto" w:fill="auto"/>
          </w:tcPr>
          <w:p w14:paraId="125C93D8" w14:textId="77777777" w:rsidR="006956C0" w:rsidRPr="006956C0" w:rsidRDefault="006956C0" w:rsidP="006956C0">
            <w:pPr>
              <w:spacing w:after="0" w:line="240" w:lineRule="auto"/>
              <w:jc w:val="both"/>
              <w:rPr>
                <w:rFonts w:ascii="Arial" w:hAnsi="Arial" w:cs="Arial"/>
                <w:sz w:val="16"/>
                <w:szCs w:val="16"/>
              </w:rPr>
            </w:pPr>
          </w:p>
        </w:tc>
        <w:tc>
          <w:tcPr>
            <w:tcW w:w="581" w:type="pct"/>
            <w:shd w:val="pct10" w:color="auto" w:fill="auto"/>
          </w:tcPr>
          <w:p w14:paraId="04A07BD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Skupna tlorisna površina energetsko prenovljenih stavb javnega sektorja</w:t>
            </w:r>
          </w:p>
        </w:tc>
        <w:tc>
          <w:tcPr>
            <w:tcW w:w="341" w:type="pct"/>
            <w:shd w:val="pct10" w:color="auto" w:fill="auto"/>
          </w:tcPr>
          <w:p w14:paraId="1BBCC88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4.41</w:t>
            </w:r>
          </w:p>
        </w:tc>
        <w:tc>
          <w:tcPr>
            <w:tcW w:w="341" w:type="pct"/>
            <w:shd w:val="pct10" w:color="auto" w:fill="auto"/>
          </w:tcPr>
          <w:p w14:paraId="34664E9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361" w:type="pct"/>
            <w:shd w:val="pct10" w:color="auto" w:fill="auto"/>
          </w:tcPr>
          <w:p w14:paraId="53E2E03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407" w:type="pct"/>
            <w:shd w:val="pct10" w:color="auto" w:fill="auto"/>
          </w:tcPr>
          <w:p w14:paraId="41C139A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M2</w:t>
            </w:r>
          </w:p>
        </w:tc>
        <w:tc>
          <w:tcPr>
            <w:tcW w:w="476" w:type="pct"/>
            <w:shd w:val="pct10" w:color="auto" w:fill="auto"/>
          </w:tcPr>
          <w:p w14:paraId="2CCDD66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383" w:type="pct"/>
            <w:shd w:val="pct10" w:color="auto" w:fill="auto"/>
          </w:tcPr>
          <w:p w14:paraId="6FA6BDE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500" w:type="pct"/>
            <w:shd w:val="pct10" w:color="auto" w:fill="auto"/>
          </w:tcPr>
          <w:p w14:paraId="6AD01F4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1.271.114</w:t>
            </w:r>
          </w:p>
        </w:tc>
        <w:tc>
          <w:tcPr>
            <w:tcW w:w="580" w:type="pct"/>
            <w:shd w:val="pct10" w:color="auto" w:fill="auto"/>
          </w:tcPr>
          <w:p w14:paraId="4D4C06C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551" w:type="pct"/>
            <w:shd w:val="pct10" w:color="auto" w:fill="auto"/>
          </w:tcPr>
          <w:p w14:paraId="78AE195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7FEA6DC9" w14:textId="77777777" w:rsidTr="00F31720">
        <w:tc>
          <w:tcPr>
            <w:tcW w:w="5000" w:type="pct"/>
            <w:gridSpan w:val="11"/>
            <w:shd w:val="clear" w:color="auto" w:fill="auto"/>
          </w:tcPr>
          <w:p w14:paraId="27AF01F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2A3E95D2" w14:textId="77777777" w:rsidTr="00F31720">
        <w:tc>
          <w:tcPr>
            <w:tcW w:w="480" w:type="pct"/>
            <w:shd w:val="clear" w:color="auto" w:fill="auto"/>
          </w:tcPr>
          <w:p w14:paraId="5F82C628" w14:textId="77777777" w:rsidR="006956C0" w:rsidRPr="006956C0" w:rsidRDefault="006956C0" w:rsidP="006956C0">
            <w:pPr>
              <w:spacing w:after="0" w:line="240" w:lineRule="auto"/>
              <w:jc w:val="both"/>
              <w:rPr>
                <w:rFonts w:ascii="Arial" w:hAnsi="Arial" w:cs="Arial"/>
                <w:sz w:val="16"/>
                <w:szCs w:val="16"/>
              </w:rPr>
            </w:pPr>
          </w:p>
        </w:tc>
        <w:tc>
          <w:tcPr>
            <w:tcW w:w="4520" w:type="pct"/>
            <w:gridSpan w:val="10"/>
            <w:shd w:val="pct10" w:color="auto" w:fill="auto"/>
          </w:tcPr>
          <w:p w14:paraId="36F8DC6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V letih 2017 in 2018 se je po več letih gospodarske krize in zatišja na gradbenem trgu ponovno, tudi na račun sredstev evropske kohezijske politike, znatno povečalo vlaganje v projekte na področju gradbeništva med katere spada tudi energetska prenova stavb. Na trgu se je pojavilo večje povpraševanje po energetsko učinkovitih prenovah stavb, ki je preseglo razpoložljivost gradbenih podjetij in ponudnikov EPC storitev. </w:t>
            </w:r>
          </w:p>
          <w:p w14:paraId="042C162A" w14:textId="77777777" w:rsidR="006956C0" w:rsidRPr="006956C0" w:rsidRDefault="006956C0" w:rsidP="006956C0">
            <w:pPr>
              <w:spacing w:after="0" w:line="240" w:lineRule="auto"/>
              <w:jc w:val="both"/>
              <w:rPr>
                <w:rFonts w:ascii="Arial" w:hAnsi="Arial" w:cs="Arial"/>
                <w:sz w:val="16"/>
                <w:szCs w:val="16"/>
              </w:rPr>
            </w:pPr>
          </w:p>
          <w:p w14:paraId="2A5B0C5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Spremenjeno stanje na trgu gradbenega sektorja potrjujejo podatki Statističnega urada RS, iz katerih je razviden upad števila delovno aktivnega prebivalstva v gradbeništvu glede na obdobje pred gospodarsko krizo. Najnižje evidentirano število delovno aktivnega prebivalstva v gradbeništvu v opazovanem obdobju 2009-2017 je bilo leta 2014 in 2016, tj. cca 54.000. Trenuten trend gradbeništva je v blagem porastu, saj v zadnjih letih število delovno aktivnega prebivalstva v gradbeništvu narašča in je po statističnih podatkih v letu 2017 doseglo število cca 55.000. Navkljub naraščajočemu trendu je z vidika delovno aktivnega prebivalstva trenuten obseg gradbeništva bistveno - za 36 % nižji glede na obdobje pred gospodarsko krizo, ko je ta številka leta 2009 znašala cca 86.000. To se odraža v pomanjkanju potenciala in razpoložljivosti izvajalcev, ki bi prevzeli izvedbo projektov celovitih energetskih prenov javnih stavb skladno z načrtovanim letnim obsegom investicij skozi dosedanje obdobje izvajanja. </w:t>
            </w:r>
          </w:p>
          <w:p w14:paraId="01F46F13" w14:textId="77777777" w:rsidR="006956C0" w:rsidRPr="006956C0" w:rsidRDefault="006956C0" w:rsidP="006956C0">
            <w:pPr>
              <w:spacing w:after="0" w:line="240" w:lineRule="auto"/>
              <w:rPr>
                <w:rFonts w:ascii="Arial" w:hAnsi="Arial" w:cs="Arial"/>
                <w:sz w:val="16"/>
                <w:szCs w:val="16"/>
                <w:lang w:eastAsia="sl-SI"/>
              </w:rPr>
            </w:pPr>
          </w:p>
          <w:p w14:paraId="1955D1BE" w14:textId="77777777" w:rsidR="006956C0" w:rsidRPr="006956C0" w:rsidRDefault="006956C0" w:rsidP="006956C0">
            <w:pPr>
              <w:spacing w:after="0" w:line="240" w:lineRule="auto"/>
              <w:rPr>
                <w:rFonts w:ascii="Arial" w:hAnsi="Arial" w:cs="Arial"/>
                <w:sz w:val="16"/>
                <w:szCs w:val="16"/>
                <w:lang w:eastAsia="sl-SI"/>
              </w:rPr>
            </w:pPr>
            <w:r w:rsidRPr="006956C0">
              <w:rPr>
                <w:rFonts w:ascii="Arial" w:hAnsi="Arial" w:cs="Arial"/>
                <w:sz w:val="16"/>
                <w:szCs w:val="16"/>
                <w:lang w:eastAsia="sl-SI"/>
              </w:rPr>
              <w:t>Delovno aktivno prebivalstvo po dejavnostih (SKD 2008), Slovenija, letno:</w:t>
            </w:r>
          </w:p>
          <w:p w14:paraId="0C5C3574" w14:textId="77777777" w:rsidR="006956C0" w:rsidRPr="006956C0" w:rsidRDefault="006956C0" w:rsidP="006956C0">
            <w:pPr>
              <w:spacing w:after="0" w:line="240" w:lineRule="auto"/>
              <w:rPr>
                <w:rFonts w:ascii="Arial" w:hAnsi="Arial" w:cs="Arial"/>
                <w:sz w:val="16"/>
                <w:szCs w:val="16"/>
                <w:lang w:eastAsia="sl-SI"/>
              </w:rPr>
            </w:pP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r>
          </w:p>
          <w:p w14:paraId="487B5BF0" w14:textId="77777777" w:rsidR="006956C0" w:rsidRPr="006956C0" w:rsidRDefault="006956C0" w:rsidP="006956C0">
            <w:pPr>
              <w:spacing w:after="0" w:line="240" w:lineRule="auto"/>
              <w:rPr>
                <w:rFonts w:ascii="Arial" w:hAnsi="Arial" w:cs="Arial"/>
                <w:sz w:val="16"/>
                <w:szCs w:val="16"/>
                <w:lang w:eastAsia="sl-SI"/>
              </w:rPr>
            </w:pPr>
            <w:r w:rsidRPr="006956C0">
              <w:rPr>
                <w:rFonts w:ascii="Arial" w:hAnsi="Arial" w:cs="Arial"/>
                <w:sz w:val="16"/>
                <w:szCs w:val="16"/>
                <w:lang w:eastAsia="sl-SI"/>
              </w:rPr>
              <w:tab/>
            </w:r>
            <w:r w:rsidRPr="006956C0">
              <w:rPr>
                <w:rFonts w:ascii="Arial" w:hAnsi="Arial" w:cs="Arial"/>
                <w:sz w:val="16"/>
                <w:szCs w:val="16"/>
                <w:lang w:eastAsia="sl-SI"/>
              </w:rPr>
              <w:tab/>
            </w:r>
            <w:r w:rsidRPr="006956C0">
              <w:rPr>
                <w:rFonts w:ascii="Arial" w:hAnsi="Arial" w:cs="Arial"/>
                <w:sz w:val="16"/>
                <w:szCs w:val="16"/>
                <w:lang w:eastAsia="sl-SI"/>
              </w:rPr>
              <w:tab/>
              <w:t>2009</w:t>
            </w:r>
            <w:r w:rsidRPr="006956C0">
              <w:rPr>
                <w:rFonts w:ascii="Arial" w:hAnsi="Arial" w:cs="Arial"/>
                <w:sz w:val="16"/>
                <w:szCs w:val="16"/>
                <w:lang w:eastAsia="sl-SI"/>
              </w:rPr>
              <w:tab/>
              <w:t>2010</w:t>
            </w:r>
            <w:r w:rsidRPr="006956C0">
              <w:rPr>
                <w:rFonts w:ascii="Arial" w:hAnsi="Arial" w:cs="Arial"/>
                <w:sz w:val="16"/>
                <w:szCs w:val="16"/>
                <w:lang w:eastAsia="sl-SI"/>
              </w:rPr>
              <w:tab/>
              <w:t>2011</w:t>
            </w:r>
            <w:r w:rsidRPr="006956C0">
              <w:rPr>
                <w:rFonts w:ascii="Arial" w:hAnsi="Arial" w:cs="Arial"/>
                <w:sz w:val="16"/>
                <w:szCs w:val="16"/>
                <w:lang w:eastAsia="sl-SI"/>
              </w:rPr>
              <w:tab/>
              <w:t>2012</w:t>
            </w:r>
            <w:r w:rsidRPr="006956C0">
              <w:rPr>
                <w:rFonts w:ascii="Arial" w:hAnsi="Arial" w:cs="Arial"/>
                <w:sz w:val="16"/>
                <w:szCs w:val="16"/>
                <w:lang w:eastAsia="sl-SI"/>
              </w:rPr>
              <w:tab/>
              <w:t>2013</w:t>
            </w:r>
            <w:r w:rsidRPr="006956C0">
              <w:rPr>
                <w:rFonts w:ascii="Arial" w:hAnsi="Arial" w:cs="Arial"/>
                <w:sz w:val="16"/>
                <w:szCs w:val="16"/>
                <w:lang w:eastAsia="sl-SI"/>
              </w:rPr>
              <w:tab/>
              <w:t>2014</w:t>
            </w:r>
            <w:r w:rsidRPr="006956C0">
              <w:rPr>
                <w:rFonts w:ascii="Arial" w:hAnsi="Arial" w:cs="Arial"/>
                <w:sz w:val="16"/>
                <w:szCs w:val="16"/>
                <w:lang w:eastAsia="sl-SI"/>
              </w:rPr>
              <w:tab/>
              <w:t>2015</w:t>
            </w:r>
            <w:r w:rsidRPr="006956C0">
              <w:rPr>
                <w:rFonts w:ascii="Arial" w:hAnsi="Arial" w:cs="Arial"/>
                <w:sz w:val="16"/>
                <w:szCs w:val="16"/>
                <w:lang w:eastAsia="sl-SI"/>
              </w:rPr>
              <w:tab/>
              <w:t>2016</w:t>
            </w:r>
            <w:r w:rsidRPr="006956C0">
              <w:rPr>
                <w:rFonts w:ascii="Arial" w:hAnsi="Arial" w:cs="Arial"/>
                <w:sz w:val="16"/>
                <w:szCs w:val="16"/>
                <w:lang w:eastAsia="sl-SI"/>
              </w:rPr>
              <w:tab/>
              <w:t>2017</w:t>
            </w:r>
          </w:p>
          <w:p w14:paraId="3F82D3E3" w14:textId="77777777" w:rsidR="006956C0" w:rsidRPr="006956C0" w:rsidRDefault="006956C0" w:rsidP="006956C0">
            <w:pPr>
              <w:spacing w:after="0" w:line="240" w:lineRule="auto"/>
              <w:rPr>
                <w:rFonts w:ascii="Arial" w:hAnsi="Arial" w:cs="Arial"/>
                <w:sz w:val="16"/>
                <w:szCs w:val="16"/>
                <w:lang w:eastAsia="sl-SI"/>
              </w:rPr>
            </w:pPr>
            <w:r w:rsidRPr="006956C0">
              <w:rPr>
                <w:rFonts w:ascii="Arial" w:hAnsi="Arial" w:cs="Arial"/>
                <w:sz w:val="16"/>
                <w:szCs w:val="16"/>
                <w:lang w:eastAsia="sl-SI"/>
              </w:rPr>
              <w:t>F GRADBENIŠTVO</w:t>
            </w:r>
            <w:r w:rsidRPr="006956C0">
              <w:rPr>
                <w:rFonts w:ascii="Arial" w:hAnsi="Arial" w:cs="Arial"/>
                <w:sz w:val="16"/>
                <w:szCs w:val="16"/>
                <w:lang w:eastAsia="sl-SI"/>
              </w:rPr>
              <w:tab/>
            </w:r>
            <w:r w:rsidRPr="006956C0">
              <w:rPr>
                <w:rFonts w:ascii="Arial" w:hAnsi="Arial" w:cs="Arial"/>
                <w:sz w:val="16"/>
                <w:szCs w:val="16"/>
                <w:lang w:eastAsia="sl-SI"/>
              </w:rPr>
              <w:tab/>
              <w:t>86779</w:t>
            </w:r>
            <w:r w:rsidRPr="006956C0">
              <w:rPr>
                <w:rFonts w:ascii="Arial" w:hAnsi="Arial" w:cs="Arial"/>
                <w:sz w:val="16"/>
                <w:szCs w:val="16"/>
                <w:lang w:eastAsia="sl-SI"/>
              </w:rPr>
              <w:tab/>
              <w:t>78548</w:t>
            </w:r>
            <w:r w:rsidRPr="006956C0">
              <w:rPr>
                <w:rFonts w:ascii="Arial" w:hAnsi="Arial" w:cs="Arial"/>
                <w:sz w:val="16"/>
                <w:szCs w:val="16"/>
                <w:lang w:eastAsia="sl-SI"/>
              </w:rPr>
              <w:tab/>
              <w:t>67839</w:t>
            </w:r>
            <w:r w:rsidRPr="006956C0">
              <w:rPr>
                <w:rFonts w:ascii="Arial" w:hAnsi="Arial" w:cs="Arial"/>
                <w:sz w:val="16"/>
                <w:szCs w:val="16"/>
                <w:lang w:eastAsia="sl-SI"/>
              </w:rPr>
              <w:tab/>
              <w:t>59792</w:t>
            </w:r>
            <w:r w:rsidRPr="006956C0">
              <w:rPr>
                <w:rFonts w:ascii="Arial" w:hAnsi="Arial" w:cs="Arial"/>
                <w:sz w:val="16"/>
                <w:szCs w:val="16"/>
                <w:lang w:eastAsia="sl-SI"/>
              </w:rPr>
              <w:tab/>
              <w:t>54250</w:t>
            </w:r>
            <w:r w:rsidRPr="006956C0">
              <w:rPr>
                <w:rFonts w:ascii="Arial" w:hAnsi="Arial" w:cs="Arial"/>
                <w:sz w:val="16"/>
                <w:szCs w:val="16"/>
                <w:lang w:eastAsia="sl-SI"/>
              </w:rPr>
              <w:tab/>
              <w:t>53982</w:t>
            </w:r>
            <w:r w:rsidRPr="006956C0">
              <w:rPr>
                <w:rFonts w:ascii="Arial" w:hAnsi="Arial" w:cs="Arial"/>
                <w:sz w:val="16"/>
                <w:szCs w:val="16"/>
                <w:lang w:eastAsia="sl-SI"/>
              </w:rPr>
              <w:tab/>
              <w:t>54314</w:t>
            </w:r>
            <w:r w:rsidRPr="006956C0">
              <w:rPr>
                <w:rFonts w:ascii="Arial" w:hAnsi="Arial" w:cs="Arial"/>
                <w:sz w:val="16"/>
                <w:szCs w:val="16"/>
                <w:lang w:eastAsia="sl-SI"/>
              </w:rPr>
              <w:tab/>
              <w:t>53902</w:t>
            </w:r>
            <w:r w:rsidRPr="006956C0">
              <w:rPr>
                <w:rFonts w:ascii="Arial" w:hAnsi="Arial" w:cs="Arial"/>
                <w:sz w:val="16"/>
                <w:szCs w:val="16"/>
                <w:lang w:eastAsia="sl-SI"/>
              </w:rPr>
              <w:tab/>
              <w:t>55726</w:t>
            </w:r>
          </w:p>
          <w:p w14:paraId="1907932B" w14:textId="77777777" w:rsidR="006956C0" w:rsidRPr="006956C0" w:rsidRDefault="006956C0" w:rsidP="006956C0">
            <w:pPr>
              <w:spacing w:after="0" w:line="240" w:lineRule="auto"/>
              <w:rPr>
                <w:rFonts w:ascii="Arial" w:hAnsi="Arial" w:cs="Arial"/>
                <w:sz w:val="16"/>
                <w:szCs w:val="16"/>
                <w:lang w:eastAsia="sl-SI"/>
              </w:rPr>
            </w:pPr>
          </w:p>
          <w:p w14:paraId="52A59B15" w14:textId="5E0F68C1" w:rsidR="006956C0" w:rsidRPr="006956C0" w:rsidRDefault="006956C0" w:rsidP="006956C0">
            <w:pPr>
              <w:spacing w:after="0" w:line="240" w:lineRule="auto"/>
              <w:rPr>
                <w:rFonts w:ascii="Arial" w:hAnsi="Arial" w:cs="Arial"/>
                <w:sz w:val="16"/>
                <w:szCs w:val="16"/>
                <w:lang w:eastAsia="sl-SI"/>
              </w:rPr>
            </w:pPr>
            <w:r>
              <w:rPr>
                <w:noProof/>
                <w:lang w:eastAsia="sl-SI"/>
              </w:rPr>
              <w:drawing>
                <wp:inline distT="0" distB="0" distL="0" distR="0" wp14:anchorId="10FB51D5" wp14:editId="245EA5E8">
                  <wp:extent cx="3156585" cy="2258060"/>
                  <wp:effectExtent l="0" t="0" r="5715" b="8890"/>
                  <wp:docPr id="13" name="Slika 13" descr="http://pxweb.stat.si/pxweb/temp/0775321S201852952760_175355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pxweb.stat.si/pxweb/temp/0775321S201852952760_1753554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6585" cy="2258060"/>
                          </a:xfrm>
                          <a:prstGeom prst="rect">
                            <a:avLst/>
                          </a:prstGeom>
                          <a:noFill/>
                          <a:ln>
                            <a:noFill/>
                          </a:ln>
                        </pic:spPr>
                      </pic:pic>
                    </a:graphicData>
                  </a:graphic>
                </wp:inline>
              </w:drawing>
            </w:r>
          </w:p>
          <w:p w14:paraId="363B52E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VIR: </w:t>
            </w:r>
            <w:hyperlink r:id="rId16" w:history="1">
              <w:r w:rsidRPr="006956C0">
                <w:rPr>
                  <w:color w:val="0000FF"/>
                  <w:sz w:val="16"/>
                  <w:szCs w:val="16"/>
                  <w:u w:val="single"/>
                </w:rPr>
                <w:t>http://pxweb.stat.si/pxweb/Dialog/varval.asp?ma=0775321S&amp;ti=&amp;path=../Database/Dem_soc/07_trg_dela/05_akt_preb_po_regis_virih/01_07753_aktivno_preb_letno_povp/&amp;lang=2</w:t>
              </w:r>
            </w:hyperlink>
          </w:p>
          <w:p w14:paraId="1CE7BBA3" w14:textId="77777777" w:rsidR="006956C0" w:rsidRPr="006956C0" w:rsidRDefault="006956C0" w:rsidP="006956C0">
            <w:pPr>
              <w:spacing w:after="0" w:line="240" w:lineRule="auto"/>
              <w:jc w:val="both"/>
              <w:rPr>
                <w:rFonts w:ascii="Arial" w:hAnsi="Arial" w:cs="Arial"/>
                <w:sz w:val="16"/>
                <w:szCs w:val="16"/>
              </w:rPr>
            </w:pPr>
          </w:p>
          <w:p w14:paraId="011628A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S sredstvi evropske kohezijske politike se spodbuja izvedba celovitih energetskih prenov javnih stavb po modelu pogodbenega zagotavljanja prihrankov energije, ki z vključevanjem zasebnih sredstev omogoča večji obseg naložb z manj javnimi sredstvi za tovrstne projekte. Gledano iz vidika prenovljenih površin stavb prevladuje model pogodbenega zagotavljanja prihrankov energije, saj se v okviru programa že izvaja oziroma je predvidena izvedba projektov po takšnem modelu na več kot 70 % deležu skupne neto tlorisne površine stavb. Ugotovitve analize slovenskega trga energetskega </w:t>
            </w:r>
            <w:proofErr w:type="spellStart"/>
            <w:r w:rsidRPr="006956C0">
              <w:rPr>
                <w:rFonts w:ascii="Arial" w:hAnsi="Arial" w:cs="Arial"/>
                <w:sz w:val="16"/>
                <w:szCs w:val="16"/>
              </w:rPr>
              <w:t>pogodbeništva</w:t>
            </w:r>
            <w:proofErr w:type="spellEnd"/>
            <w:r w:rsidRPr="006956C0">
              <w:rPr>
                <w:rFonts w:ascii="Arial" w:hAnsi="Arial" w:cs="Arial"/>
                <w:sz w:val="16"/>
                <w:szCs w:val="16"/>
              </w:rPr>
              <w:t xml:space="preserve"> pa izkazujejo, da so trenutno na trgu prisotni samo štirje izvajalci, ki že izvajajo storitve energetskega </w:t>
            </w:r>
            <w:proofErr w:type="spellStart"/>
            <w:r w:rsidRPr="006956C0">
              <w:rPr>
                <w:rFonts w:ascii="Arial" w:hAnsi="Arial" w:cs="Arial"/>
                <w:sz w:val="16"/>
                <w:szCs w:val="16"/>
              </w:rPr>
              <w:t>pogodbeništva</w:t>
            </w:r>
            <w:proofErr w:type="spellEnd"/>
            <w:r w:rsidRPr="006956C0">
              <w:rPr>
                <w:rFonts w:ascii="Arial" w:hAnsi="Arial" w:cs="Arial"/>
                <w:sz w:val="16"/>
                <w:szCs w:val="16"/>
              </w:rPr>
              <w:t xml:space="preserve"> v javnih stavbah. Trenutne zmogljivosti aktivnih podjetij ne dosegajo povpraševanja glede na predvideno dinamiko izvedbe in obseg projektov, kar potrjuje potrebo po dodatnem spodbujanju razvoja potenciala na tem področju trga. Kljub temu, da se v eno operacijo združuje več objektov, ki se energetsko prenavljajo (</w:t>
            </w:r>
            <w:proofErr w:type="spellStart"/>
            <w:r w:rsidRPr="006956C0">
              <w:rPr>
                <w:rFonts w:ascii="Arial" w:hAnsi="Arial" w:cs="Arial"/>
                <w:sz w:val="16"/>
                <w:szCs w:val="16"/>
              </w:rPr>
              <w:t>bundling</w:t>
            </w:r>
            <w:proofErr w:type="spellEnd"/>
            <w:r w:rsidRPr="006956C0">
              <w:rPr>
                <w:rFonts w:ascii="Arial" w:hAnsi="Arial" w:cs="Arial"/>
                <w:sz w:val="16"/>
                <w:szCs w:val="16"/>
              </w:rPr>
              <w:t xml:space="preserve">), je finančni obseg operacij še vedno tako majhen, da investicije za tuje ponudnike del še niso zanimive. </w:t>
            </w:r>
          </w:p>
          <w:p w14:paraId="4A21FFE8" w14:textId="77777777" w:rsidR="006956C0" w:rsidRPr="006956C0" w:rsidRDefault="006956C0" w:rsidP="006956C0">
            <w:pPr>
              <w:spacing w:after="0" w:line="240" w:lineRule="auto"/>
              <w:jc w:val="both"/>
              <w:rPr>
                <w:rFonts w:ascii="Arial" w:hAnsi="Arial" w:cs="Arial"/>
                <w:sz w:val="16"/>
                <w:szCs w:val="16"/>
              </w:rPr>
            </w:pPr>
          </w:p>
          <w:p w14:paraId="1563497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Zaradi gospodarske rasti in večjega povpraševanja je prišlo do rasti cen kar potrjujejo tudi podatki statističnega urada, kjer navajajo, da je vrednost gradbenih del v decembru 2017 bila za 75,9 % višja kot v januarju 2017 (</w:t>
            </w:r>
            <w:hyperlink r:id="rId17" w:history="1">
              <w:r w:rsidRPr="006956C0">
                <w:rPr>
                  <w:rFonts w:ascii="Arial" w:hAnsi="Arial" w:cs="Arial"/>
                  <w:color w:val="0000FF"/>
                  <w:sz w:val="16"/>
                  <w:szCs w:val="16"/>
                  <w:u w:val="single"/>
                </w:rPr>
                <w:t>http://www.stat.si/StatWeb/News/Index/7295</w:t>
              </w:r>
            </w:hyperlink>
            <w:r w:rsidRPr="006956C0">
              <w:rPr>
                <w:rFonts w:ascii="Arial" w:hAnsi="Arial" w:cs="Arial"/>
                <w:sz w:val="16"/>
                <w:szCs w:val="16"/>
              </w:rPr>
              <w:t>).</w:t>
            </w:r>
          </w:p>
          <w:p w14:paraId="1D05310B" w14:textId="77777777" w:rsidR="006956C0" w:rsidRPr="006956C0" w:rsidRDefault="006956C0" w:rsidP="006956C0">
            <w:pPr>
              <w:spacing w:after="0" w:line="240" w:lineRule="auto"/>
              <w:jc w:val="both"/>
              <w:rPr>
                <w:rFonts w:ascii="Arial" w:hAnsi="Arial" w:cs="Arial"/>
                <w:sz w:val="16"/>
                <w:szCs w:val="16"/>
              </w:rPr>
            </w:pPr>
          </w:p>
          <w:p w14:paraId="6B37474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Razmere na trgu  </w:t>
            </w:r>
            <w:proofErr w:type="spellStart"/>
            <w:r w:rsidRPr="006956C0">
              <w:rPr>
                <w:rFonts w:ascii="Arial" w:hAnsi="Arial" w:cs="Arial"/>
                <w:sz w:val="16"/>
                <w:szCs w:val="16"/>
              </w:rPr>
              <w:t>rezultirajo</w:t>
            </w:r>
            <w:proofErr w:type="spellEnd"/>
            <w:r w:rsidRPr="006956C0">
              <w:rPr>
                <w:rFonts w:ascii="Arial" w:hAnsi="Arial" w:cs="Arial"/>
                <w:sz w:val="16"/>
                <w:szCs w:val="16"/>
              </w:rPr>
              <w:t xml:space="preserve"> tudi v višanju cen gradbenih storitev ter na podlagi izračunanih indeksov gradbenih stroškov za nova stanovanja (baza SI-STAT),  ki so se za izvedbo teh projektov v teh dveh letih dvignile za 32 %. V predhodnih letih, ko so se pripravljale projektne in investicijske dokumentacije za te ukrepe, ni bilo mogoče predvideti tolikšne rasti cen. Pri tem je potrebno poudariti da se trend višanja cen v letu 2018 še povečuje.</w:t>
            </w:r>
          </w:p>
          <w:p w14:paraId="42B6C8FC" w14:textId="77777777" w:rsidR="006956C0" w:rsidRPr="006956C0" w:rsidRDefault="006956C0" w:rsidP="006956C0">
            <w:pPr>
              <w:spacing w:after="0" w:line="240" w:lineRule="auto"/>
              <w:jc w:val="both"/>
              <w:rPr>
                <w:rFonts w:ascii="Arial" w:hAnsi="Arial" w:cs="Arial"/>
                <w:sz w:val="16"/>
                <w:szCs w:val="16"/>
              </w:rPr>
            </w:pPr>
          </w:p>
          <w:p w14:paraId="794942F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Rast indeksa gradbenih stroškov po četrtletjih za obdobje 2016-2017:</w:t>
            </w:r>
          </w:p>
          <w:p w14:paraId="0A9BBCC7" w14:textId="0B40120A" w:rsidR="006956C0" w:rsidRPr="006956C0" w:rsidRDefault="006956C0" w:rsidP="006956C0">
            <w:pPr>
              <w:spacing w:after="0" w:line="240" w:lineRule="auto"/>
              <w:jc w:val="both"/>
              <w:rPr>
                <w:rFonts w:ascii="Arial" w:hAnsi="Arial" w:cs="Arial"/>
                <w:sz w:val="16"/>
                <w:szCs w:val="16"/>
              </w:rPr>
            </w:pPr>
            <w:r>
              <w:rPr>
                <w:rFonts w:ascii="Arial" w:hAnsi="Arial" w:cs="Arial"/>
                <w:noProof/>
                <w:sz w:val="16"/>
                <w:szCs w:val="16"/>
                <w:lang w:eastAsia="sl-SI"/>
              </w:rPr>
              <w:drawing>
                <wp:inline distT="0" distB="0" distL="0" distR="0" wp14:anchorId="622A8629" wp14:editId="3F21B596">
                  <wp:extent cx="3372485" cy="2284730"/>
                  <wp:effectExtent l="0" t="0" r="0" b="127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2485" cy="2284730"/>
                          </a:xfrm>
                          <a:prstGeom prst="rect">
                            <a:avLst/>
                          </a:prstGeom>
                          <a:noFill/>
                        </pic:spPr>
                      </pic:pic>
                    </a:graphicData>
                  </a:graphic>
                </wp:inline>
              </w:drawing>
            </w:r>
          </w:p>
          <w:p w14:paraId="13A5E24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VIR: </w:t>
            </w:r>
          </w:p>
          <w:p w14:paraId="5DE5A7C9" w14:textId="77777777" w:rsidR="006956C0" w:rsidRPr="006956C0" w:rsidRDefault="00212EC1" w:rsidP="006956C0">
            <w:pPr>
              <w:spacing w:after="0" w:line="240" w:lineRule="auto"/>
              <w:jc w:val="both"/>
              <w:rPr>
                <w:rFonts w:ascii="Arial" w:hAnsi="Arial" w:cs="Arial"/>
                <w:sz w:val="16"/>
                <w:szCs w:val="16"/>
              </w:rPr>
            </w:pPr>
            <w:hyperlink r:id="rId18" w:history="1">
              <w:r w:rsidR="006956C0" w:rsidRPr="006956C0">
                <w:rPr>
                  <w:rFonts w:ascii="Arial" w:hAnsi="Arial" w:cs="Arial"/>
                  <w:color w:val="0000FF"/>
                  <w:sz w:val="16"/>
                  <w:szCs w:val="16"/>
                  <w:u w:val="single"/>
                </w:rPr>
                <w:t>http://pxweb.stat.si/pxweb/Dialog/varval.asp?ma=1957611S&amp;ti=&amp;path=../Database/Ekonomsko/19_gradbenistvo/04_19576_stroski/&amp;lang=2</w:t>
              </w:r>
            </w:hyperlink>
          </w:p>
          <w:p w14:paraId="4E62B17F" w14:textId="77777777" w:rsidR="006956C0" w:rsidRPr="006956C0" w:rsidRDefault="006956C0" w:rsidP="006956C0">
            <w:pPr>
              <w:spacing w:after="0" w:line="240" w:lineRule="auto"/>
              <w:jc w:val="both"/>
              <w:rPr>
                <w:rFonts w:ascii="Arial" w:hAnsi="Arial" w:cs="Arial"/>
                <w:sz w:val="16"/>
                <w:szCs w:val="16"/>
              </w:rPr>
            </w:pPr>
          </w:p>
          <w:p w14:paraId="3B40290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Povečanje cen smo zaznali tudi preko </w:t>
            </w:r>
            <w:proofErr w:type="spellStart"/>
            <w:r w:rsidRPr="006956C0">
              <w:rPr>
                <w:rFonts w:ascii="Arial" w:hAnsi="Arial" w:cs="Arial"/>
                <w:sz w:val="16"/>
                <w:szCs w:val="16"/>
              </w:rPr>
              <w:t>benchmark</w:t>
            </w:r>
            <w:proofErr w:type="spellEnd"/>
            <w:r w:rsidRPr="006956C0">
              <w:rPr>
                <w:rFonts w:ascii="Arial" w:hAnsi="Arial" w:cs="Arial"/>
                <w:sz w:val="16"/>
                <w:szCs w:val="16"/>
              </w:rPr>
              <w:t xml:space="preserve"> analize, ki jo izdelujemo na podlagi prijav projektov za sofinanciranje in nove </w:t>
            </w:r>
            <w:proofErr w:type="spellStart"/>
            <w:r w:rsidRPr="006956C0">
              <w:rPr>
                <w:rFonts w:ascii="Arial" w:hAnsi="Arial" w:cs="Arial"/>
                <w:sz w:val="16"/>
                <w:szCs w:val="16"/>
              </w:rPr>
              <w:t>cost</w:t>
            </w:r>
            <w:proofErr w:type="spellEnd"/>
            <w:r w:rsidRPr="006956C0">
              <w:rPr>
                <w:rFonts w:ascii="Arial" w:hAnsi="Arial" w:cs="Arial"/>
                <w:sz w:val="16"/>
                <w:szCs w:val="16"/>
              </w:rPr>
              <w:t xml:space="preserve"> </w:t>
            </w:r>
            <w:proofErr w:type="spellStart"/>
            <w:r w:rsidRPr="006956C0">
              <w:rPr>
                <w:rFonts w:ascii="Arial" w:hAnsi="Arial" w:cs="Arial"/>
                <w:sz w:val="16"/>
                <w:szCs w:val="16"/>
              </w:rPr>
              <w:t>optimum</w:t>
            </w:r>
            <w:proofErr w:type="spellEnd"/>
            <w:r w:rsidRPr="006956C0">
              <w:rPr>
                <w:rFonts w:ascii="Arial" w:hAnsi="Arial" w:cs="Arial"/>
                <w:sz w:val="16"/>
                <w:szCs w:val="16"/>
              </w:rPr>
              <w:t xml:space="preserve"> analize, ki je v zaključni fazi izdelave na Ministrstvu za infrastrukturo. Rezultate navedenih študij potrjujemo z vrednostmi pilotnega projekta »Celostna energetska prenova paketa stavb pravosodnih organov po principu JZP (energetsko </w:t>
            </w:r>
            <w:proofErr w:type="spellStart"/>
            <w:r w:rsidRPr="006956C0">
              <w:rPr>
                <w:rFonts w:ascii="Arial" w:hAnsi="Arial" w:cs="Arial"/>
                <w:sz w:val="16"/>
                <w:szCs w:val="16"/>
              </w:rPr>
              <w:t>pogodbeništvo</w:t>
            </w:r>
            <w:proofErr w:type="spellEnd"/>
            <w:r w:rsidRPr="006956C0">
              <w:rPr>
                <w:rFonts w:ascii="Arial" w:hAnsi="Arial" w:cs="Arial"/>
                <w:sz w:val="16"/>
                <w:szCs w:val="16"/>
              </w:rPr>
              <w:t xml:space="preserve">) za sodišča v Celju, Murski Soboti in Slovenj Gradcu«. kjer se je cena izvedbe od prvotno ocenjene v investicijski dokumentaciji zvišala za 30 % in projekta »Celovita energetska prenova javnih stavb v lasti RS na dveh lokacijah – Upravna enota Ajdovščina, Upravna enota Lendava« kjer je najnižja ponudba za izvedbo projekta presegla ocenjeno vrednost iz investicijske dokumentacije za 54%. </w:t>
            </w:r>
          </w:p>
          <w:p w14:paraId="2773E8B6" w14:textId="77777777" w:rsidR="006956C0" w:rsidRPr="006956C0" w:rsidRDefault="006956C0" w:rsidP="006956C0">
            <w:pPr>
              <w:spacing w:after="0" w:line="240" w:lineRule="auto"/>
              <w:jc w:val="both"/>
              <w:rPr>
                <w:rFonts w:ascii="Arial" w:hAnsi="Arial" w:cs="Arial"/>
                <w:sz w:val="16"/>
                <w:szCs w:val="16"/>
              </w:rPr>
            </w:pPr>
          </w:p>
          <w:p w14:paraId="24B353C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Na podlagi podatkov iz potrjenih projektov (vir: Letno poročilo 2017) smo pripravili izračun predloga spremembe kazalnika 4.41, proporcionalno za leto 2018 in za leto 2023, kot razvidno iz tabele spodaj: </w:t>
            </w:r>
          </w:p>
          <w:p w14:paraId="0EA2B678" w14:textId="77777777" w:rsidR="006956C0" w:rsidRPr="006956C0" w:rsidRDefault="006956C0" w:rsidP="006956C0">
            <w:pPr>
              <w:spacing w:after="0" w:line="240" w:lineRule="auto"/>
              <w:jc w:val="both"/>
              <w:rPr>
                <w:rFonts w:ascii="Arial" w:hAnsi="Arial" w:cs="Arial"/>
                <w:sz w:val="16"/>
                <w:szCs w:val="16"/>
              </w:rPr>
            </w:pPr>
          </w:p>
          <w:tbl>
            <w:tblPr>
              <w:tblW w:w="5967" w:type="dxa"/>
              <w:tblCellMar>
                <w:left w:w="70" w:type="dxa"/>
                <w:right w:w="70" w:type="dxa"/>
              </w:tblCellMar>
              <w:tblLook w:val="04A0" w:firstRow="1" w:lastRow="0" w:firstColumn="1" w:lastColumn="0" w:noHBand="0" w:noVBand="1"/>
            </w:tblPr>
            <w:tblGrid>
              <w:gridCol w:w="1985"/>
              <w:gridCol w:w="480"/>
              <w:gridCol w:w="186"/>
              <w:gridCol w:w="1240"/>
              <w:gridCol w:w="1080"/>
              <w:gridCol w:w="1020"/>
            </w:tblGrid>
            <w:tr w:rsidR="006956C0" w:rsidRPr="006956C0" w14:paraId="11C39B31" w14:textId="77777777" w:rsidTr="00F31720">
              <w:trPr>
                <w:trHeight w:val="293"/>
              </w:trPr>
              <w:tc>
                <w:tcPr>
                  <w:tcW w:w="2465" w:type="dxa"/>
                  <w:gridSpan w:val="2"/>
                  <w:tcBorders>
                    <w:top w:val="single" w:sz="8" w:space="0" w:color="auto"/>
                    <w:left w:val="single" w:sz="8" w:space="0" w:color="auto"/>
                    <w:bottom w:val="single" w:sz="8" w:space="0" w:color="auto"/>
                    <w:right w:val="nil"/>
                  </w:tcBorders>
                  <w:shd w:val="clear" w:color="auto" w:fill="auto"/>
                  <w:noWrap/>
                  <w:vAlign w:val="center"/>
                  <w:hideMark/>
                </w:tcPr>
                <w:p w14:paraId="133EC8A7" w14:textId="77777777" w:rsidR="006956C0" w:rsidRPr="006956C0" w:rsidRDefault="006956C0" w:rsidP="006956C0">
                  <w:pPr>
                    <w:spacing w:after="0" w:line="240" w:lineRule="auto"/>
                    <w:rPr>
                      <w:rFonts w:ascii="Arial" w:eastAsia="Times New Roman" w:hAnsi="Arial" w:cs="Arial"/>
                      <w:b/>
                      <w:bCs/>
                      <w:color w:val="000000"/>
                      <w:sz w:val="16"/>
                      <w:szCs w:val="16"/>
                      <w:lang w:eastAsia="sl-SI"/>
                    </w:rPr>
                  </w:pPr>
                  <w:r w:rsidRPr="006956C0">
                    <w:rPr>
                      <w:rFonts w:ascii="Arial" w:eastAsia="Times New Roman" w:hAnsi="Arial" w:cs="Arial"/>
                      <w:b/>
                      <w:bCs/>
                      <w:color w:val="000000"/>
                      <w:sz w:val="16"/>
                      <w:szCs w:val="16"/>
                      <w:lang w:eastAsia="sl-SI"/>
                    </w:rPr>
                    <w:t>Izračun cene (EUR/m2):</w:t>
                  </w:r>
                </w:p>
              </w:tc>
              <w:tc>
                <w:tcPr>
                  <w:tcW w:w="162" w:type="dxa"/>
                  <w:tcBorders>
                    <w:top w:val="single" w:sz="8" w:space="0" w:color="auto"/>
                    <w:left w:val="nil"/>
                    <w:bottom w:val="single" w:sz="8" w:space="0" w:color="auto"/>
                    <w:right w:val="nil"/>
                  </w:tcBorders>
                  <w:shd w:val="clear" w:color="auto" w:fill="auto"/>
                  <w:noWrap/>
                  <w:vAlign w:val="center"/>
                  <w:hideMark/>
                </w:tcPr>
                <w:p w14:paraId="6AA464D7"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c>
                <w:tcPr>
                  <w:tcW w:w="1240" w:type="dxa"/>
                  <w:tcBorders>
                    <w:top w:val="single" w:sz="8" w:space="0" w:color="auto"/>
                    <w:left w:val="nil"/>
                    <w:bottom w:val="single" w:sz="8" w:space="0" w:color="auto"/>
                    <w:right w:val="nil"/>
                  </w:tcBorders>
                  <w:shd w:val="clear" w:color="auto" w:fill="auto"/>
                  <w:noWrap/>
                  <w:vAlign w:val="center"/>
                  <w:hideMark/>
                </w:tcPr>
                <w:p w14:paraId="3FBD7275"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c>
                <w:tcPr>
                  <w:tcW w:w="1080" w:type="dxa"/>
                  <w:tcBorders>
                    <w:top w:val="single" w:sz="8" w:space="0" w:color="auto"/>
                    <w:left w:val="nil"/>
                    <w:bottom w:val="single" w:sz="8" w:space="0" w:color="auto"/>
                    <w:right w:val="nil"/>
                  </w:tcBorders>
                  <w:shd w:val="clear" w:color="auto" w:fill="auto"/>
                  <w:noWrap/>
                  <w:vAlign w:val="center"/>
                  <w:hideMark/>
                </w:tcPr>
                <w:p w14:paraId="61DCD0FD"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6F4A559F"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r>
            <w:tr w:rsidR="006956C0" w:rsidRPr="006956C0" w14:paraId="7C8BB118" w14:textId="77777777" w:rsidTr="00F31720">
              <w:trPr>
                <w:trHeight w:val="293"/>
              </w:trPr>
              <w:tc>
                <w:tcPr>
                  <w:tcW w:w="2627" w:type="dxa"/>
                  <w:gridSpan w:val="3"/>
                  <w:tcBorders>
                    <w:top w:val="single" w:sz="8" w:space="0" w:color="auto"/>
                    <w:left w:val="single" w:sz="8" w:space="0" w:color="auto"/>
                    <w:bottom w:val="single" w:sz="8" w:space="0" w:color="auto"/>
                    <w:right w:val="nil"/>
                  </w:tcBorders>
                  <w:shd w:val="clear" w:color="auto" w:fill="auto"/>
                  <w:vAlign w:val="center"/>
                  <w:hideMark/>
                </w:tcPr>
                <w:p w14:paraId="182565F8"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potrjeni projekti v EUR (AIR 2017)</w:t>
                  </w:r>
                </w:p>
              </w:tc>
              <w:tc>
                <w:tcPr>
                  <w:tcW w:w="1240" w:type="dxa"/>
                  <w:tcBorders>
                    <w:top w:val="nil"/>
                    <w:left w:val="nil"/>
                    <w:bottom w:val="single" w:sz="8" w:space="0" w:color="auto"/>
                    <w:right w:val="nil"/>
                  </w:tcBorders>
                  <w:shd w:val="clear" w:color="auto" w:fill="auto"/>
                  <w:noWrap/>
                  <w:vAlign w:val="center"/>
                  <w:hideMark/>
                </w:tcPr>
                <w:p w14:paraId="6DC5934A"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48.135.738</w:t>
                  </w:r>
                </w:p>
              </w:tc>
              <w:tc>
                <w:tcPr>
                  <w:tcW w:w="1080" w:type="dxa"/>
                  <w:tcBorders>
                    <w:top w:val="nil"/>
                    <w:left w:val="nil"/>
                    <w:bottom w:val="single" w:sz="8" w:space="0" w:color="auto"/>
                    <w:right w:val="nil"/>
                  </w:tcBorders>
                  <w:shd w:val="clear" w:color="auto" w:fill="auto"/>
                  <w:noWrap/>
                  <w:vAlign w:val="bottom"/>
                  <w:hideMark/>
                </w:tcPr>
                <w:p w14:paraId="4FB06090"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020" w:type="dxa"/>
                  <w:tcBorders>
                    <w:top w:val="nil"/>
                    <w:left w:val="nil"/>
                    <w:bottom w:val="single" w:sz="8" w:space="0" w:color="auto"/>
                    <w:right w:val="single" w:sz="8" w:space="0" w:color="auto"/>
                  </w:tcBorders>
                  <w:shd w:val="clear" w:color="auto" w:fill="auto"/>
                  <w:noWrap/>
                  <w:vAlign w:val="center"/>
                  <w:hideMark/>
                </w:tcPr>
                <w:p w14:paraId="3C7556B2"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r>
            <w:tr w:rsidR="006956C0" w:rsidRPr="006956C0" w14:paraId="63943BDD" w14:textId="77777777" w:rsidTr="00F31720">
              <w:trPr>
                <w:trHeight w:val="285"/>
              </w:trPr>
              <w:tc>
                <w:tcPr>
                  <w:tcW w:w="2627" w:type="dxa"/>
                  <w:gridSpan w:val="3"/>
                  <w:tcBorders>
                    <w:top w:val="single" w:sz="8" w:space="0" w:color="auto"/>
                    <w:left w:val="single" w:sz="8" w:space="0" w:color="auto"/>
                    <w:bottom w:val="nil"/>
                    <w:right w:val="nil"/>
                  </w:tcBorders>
                  <w:shd w:val="clear" w:color="auto" w:fill="auto"/>
                  <w:vAlign w:val="center"/>
                  <w:hideMark/>
                </w:tcPr>
                <w:p w14:paraId="1615DC09"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xml:space="preserve">skupna tlorisna površina potrjenih </w:t>
                  </w:r>
                </w:p>
              </w:tc>
              <w:tc>
                <w:tcPr>
                  <w:tcW w:w="1240" w:type="dxa"/>
                  <w:vMerge w:val="restart"/>
                  <w:tcBorders>
                    <w:top w:val="nil"/>
                    <w:left w:val="nil"/>
                    <w:bottom w:val="single" w:sz="8" w:space="0" w:color="000000"/>
                    <w:right w:val="nil"/>
                  </w:tcBorders>
                  <w:shd w:val="clear" w:color="auto" w:fill="auto"/>
                  <w:noWrap/>
                  <w:vAlign w:val="center"/>
                  <w:hideMark/>
                </w:tcPr>
                <w:p w14:paraId="5FA6F18D"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521.353</w:t>
                  </w:r>
                </w:p>
              </w:tc>
              <w:tc>
                <w:tcPr>
                  <w:tcW w:w="1080" w:type="dxa"/>
                  <w:vMerge w:val="restart"/>
                  <w:tcBorders>
                    <w:top w:val="nil"/>
                    <w:left w:val="nil"/>
                    <w:bottom w:val="single" w:sz="8" w:space="0" w:color="000000"/>
                    <w:right w:val="nil"/>
                  </w:tcBorders>
                  <w:shd w:val="clear" w:color="auto" w:fill="auto"/>
                  <w:noWrap/>
                  <w:vAlign w:val="bottom"/>
                  <w:hideMark/>
                </w:tcPr>
                <w:p w14:paraId="228D957A"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020" w:type="dxa"/>
                  <w:vMerge w:val="restart"/>
                  <w:tcBorders>
                    <w:top w:val="nil"/>
                    <w:left w:val="nil"/>
                    <w:bottom w:val="single" w:sz="8" w:space="0" w:color="000000"/>
                    <w:right w:val="single" w:sz="8" w:space="0" w:color="auto"/>
                  </w:tcBorders>
                  <w:shd w:val="clear" w:color="auto" w:fill="auto"/>
                  <w:noWrap/>
                  <w:vAlign w:val="center"/>
                  <w:hideMark/>
                </w:tcPr>
                <w:p w14:paraId="2CAC2856"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r>
            <w:tr w:rsidR="006956C0" w:rsidRPr="006956C0" w14:paraId="70820FE6" w14:textId="77777777" w:rsidTr="00F31720">
              <w:trPr>
                <w:trHeight w:val="293"/>
              </w:trPr>
              <w:tc>
                <w:tcPr>
                  <w:tcW w:w="2627" w:type="dxa"/>
                  <w:gridSpan w:val="3"/>
                  <w:tcBorders>
                    <w:top w:val="nil"/>
                    <w:left w:val="single" w:sz="8" w:space="0" w:color="auto"/>
                    <w:bottom w:val="single" w:sz="8" w:space="0" w:color="auto"/>
                    <w:right w:val="nil"/>
                  </w:tcBorders>
                  <w:shd w:val="clear" w:color="auto" w:fill="auto"/>
                  <w:vAlign w:val="center"/>
                  <w:hideMark/>
                </w:tcPr>
                <w:p w14:paraId="48C97835"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projektov v m2 (AIR 2017)</w:t>
                  </w:r>
                </w:p>
              </w:tc>
              <w:tc>
                <w:tcPr>
                  <w:tcW w:w="1240" w:type="dxa"/>
                  <w:vMerge/>
                  <w:tcBorders>
                    <w:top w:val="nil"/>
                    <w:left w:val="nil"/>
                    <w:bottom w:val="single" w:sz="8" w:space="0" w:color="000000"/>
                    <w:right w:val="nil"/>
                  </w:tcBorders>
                  <w:vAlign w:val="center"/>
                  <w:hideMark/>
                </w:tcPr>
                <w:p w14:paraId="74156ACF" w14:textId="77777777" w:rsidR="006956C0" w:rsidRPr="006956C0" w:rsidRDefault="006956C0" w:rsidP="006956C0">
                  <w:pPr>
                    <w:spacing w:after="0" w:line="240" w:lineRule="auto"/>
                    <w:rPr>
                      <w:rFonts w:ascii="Arial" w:eastAsia="Times New Roman" w:hAnsi="Arial" w:cs="Arial"/>
                      <w:color w:val="000000"/>
                      <w:sz w:val="16"/>
                      <w:szCs w:val="16"/>
                      <w:lang w:eastAsia="sl-SI"/>
                    </w:rPr>
                  </w:pPr>
                </w:p>
              </w:tc>
              <w:tc>
                <w:tcPr>
                  <w:tcW w:w="1080" w:type="dxa"/>
                  <w:vMerge/>
                  <w:tcBorders>
                    <w:top w:val="nil"/>
                    <w:left w:val="nil"/>
                    <w:bottom w:val="single" w:sz="8" w:space="0" w:color="000000"/>
                    <w:right w:val="nil"/>
                  </w:tcBorders>
                  <w:vAlign w:val="center"/>
                  <w:hideMark/>
                </w:tcPr>
                <w:p w14:paraId="74AF7411" w14:textId="77777777" w:rsidR="006956C0" w:rsidRPr="006956C0" w:rsidRDefault="006956C0" w:rsidP="006956C0">
                  <w:pPr>
                    <w:spacing w:after="0" w:line="240" w:lineRule="auto"/>
                    <w:rPr>
                      <w:rFonts w:eastAsia="Times New Roman" w:cs="Calibri"/>
                      <w:color w:val="000000"/>
                      <w:sz w:val="20"/>
                      <w:szCs w:val="20"/>
                      <w:lang w:eastAsia="sl-SI"/>
                    </w:rPr>
                  </w:pPr>
                </w:p>
              </w:tc>
              <w:tc>
                <w:tcPr>
                  <w:tcW w:w="1020" w:type="dxa"/>
                  <w:vMerge/>
                  <w:tcBorders>
                    <w:top w:val="nil"/>
                    <w:left w:val="nil"/>
                    <w:bottom w:val="single" w:sz="8" w:space="0" w:color="000000"/>
                    <w:right w:val="single" w:sz="8" w:space="0" w:color="auto"/>
                  </w:tcBorders>
                  <w:vAlign w:val="center"/>
                  <w:hideMark/>
                </w:tcPr>
                <w:p w14:paraId="0A04AD89" w14:textId="77777777" w:rsidR="006956C0" w:rsidRPr="006956C0" w:rsidRDefault="006956C0" w:rsidP="006956C0">
                  <w:pPr>
                    <w:spacing w:after="0" w:line="240" w:lineRule="auto"/>
                    <w:rPr>
                      <w:rFonts w:ascii="Arial" w:eastAsia="Times New Roman" w:hAnsi="Arial" w:cs="Arial"/>
                      <w:color w:val="000000"/>
                      <w:sz w:val="16"/>
                      <w:szCs w:val="16"/>
                      <w:lang w:eastAsia="sl-SI"/>
                    </w:rPr>
                  </w:pPr>
                </w:p>
              </w:tc>
            </w:tr>
            <w:tr w:rsidR="006956C0" w:rsidRPr="006956C0" w14:paraId="2F01A971" w14:textId="77777777" w:rsidTr="00F31720">
              <w:trPr>
                <w:trHeight w:val="293"/>
              </w:trPr>
              <w:tc>
                <w:tcPr>
                  <w:tcW w:w="2465" w:type="dxa"/>
                  <w:gridSpan w:val="2"/>
                  <w:tcBorders>
                    <w:top w:val="single" w:sz="8" w:space="0" w:color="auto"/>
                    <w:left w:val="single" w:sz="8" w:space="0" w:color="auto"/>
                    <w:bottom w:val="single" w:sz="8" w:space="0" w:color="auto"/>
                    <w:right w:val="nil"/>
                  </w:tcBorders>
                  <w:shd w:val="clear" w:color="auto" w:fill="auto"/>
                  <w:noWrap/>
                  <w:vAlign w:val="center"/>
                  <w:hideMark/>
                </w:tcPr>
                <w:p w14:paraId="48A8CE0F"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cena EUR/m2</w:t>
                  </w:r>
                </w:p>
              </w:tc>
              <w:tc>
                <w:tcPr>
                  <w:tcW w:w="162" w:type="dxa"/>
                  <w:tcBorders>
                    <w:top w:val="nil"/>
                    <w:left w:val="nil"/>
                    <w:bottom w:val="single" w:sz="8" w:space="0" w:color="auto"/>
                    <w:right w:val="nil"/>
                  </w:tcBorders>
                  <w:shd w:val="clear" w:color="auto" w:fill="auto"/>
                  <w:noWrap/>
                  <w:vAlign w:val="bottom"/>
                  <w:hideMark/>
                </w:tcPr>
                <w:p w14:paraId="0EF5F7AF"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240" w:type="dxa"/>
                  <w:tcBorders>
                    <w:top w:val="nil"/>
                    <w:left w:val="nil"/>
                    <w:bottom w:val="single" w:sz="8" w:space="0" w:color="auto"/>
                    <w:right w:val="nil"/>
                  </w:tcBorders>
                  <w:shd w:val="clear" w:color="auto" w:fill="auto"/>
                  <w:noWrap/>
                  <w:vAlign w:val="center"/>
                  <w:hideMark/>
                </w:tcPr>
                <w:p w14:paraId="0D2BAD13"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92,33</w:t>
                  </w:r>
                </w:p>
              </w:tc>
              <w:tc>
                <w:tcPr>
                  <w:tcW w:w="1080" w:type="dxa"/>
                  <w:tcBorders>
                    <w:top w:val="nil"/>
                    <w:left w:val="nil"/>
                    <w:bottom w:val="single" w:sz="8" w:space="0" w:color="auto"/>
                    <w:right w:val="nil"/>
                  </w:tcBorders>
                  <w:shd w:val="clear" w:color="auto" w:fill="auto"/>
                  <w:noWrap/>
                  <w:vAlign w:val="bottom"/>
                  <w:hideMark/>
                </w:tcPr>
                <w:p w14:paraId="5F9B63BA"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020" w:type="dxa"/>
                  <w:tcBorders>
                    <w:top w:val="nil"/>
                    <w:left w:val="nil"/>
                    <w:bottom w:val="single" w:sz="8" w:space="0" w:color="auto"/>
                    <w:right w:val="single" w:sz="8" w:space="0" w:color="auto"/>
                  </w:tcBorders>
                  <w:shd w:val="clear" w:color="auto" w:fill="auto"/>
                  <w:noWrap/>
                  <w:vAlign w:val="center"/>
                  <w:hideMark/>
                </w:tcPr>
                <w:p w14:paraId="674DCEC1"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r>
            <w:tr w:rsidR="006956C0" w:rsidRPr="006956C0" w14:paraId="1558EF15" w14:textId="77777777" w:rsidTr="00F31720">
              <w:trPr>
                <w:trHeight w:val="293"/>
              </w:trPr>
              <w:tc>
                <w:tcPr>
                  <w:tcW w:w="2465" w:type="dxa"/>
                  <w:gridSpan w:val="2"/>
                  <w:tcBorders>
                    <w:top w:val="single" w:sz="8" w:space="0" w:color="auto"/>
                    <w:left w:val="single" w:sz="8" w:space="0" w:color="auto"/>
                    <w:bottom w:val="single" w:sz="8" w:space="0" w:color="auto"/>
                    <w:right w:val="nil"/>
                  </w:tcBorders>
                  <w:shd w:val="clear" w:color="auto" w:fill="auto"/>
                  <w:noWrap/>
                  <w:vAlign w:val="center"/>
                  <w:hideMark/>
                </w:tcPr>
                <w:p w14:paraId="6DCE1A08" w14:textId="77777777" w:rsidR="006956C0" w:rsidRPr="006956C0" w:rsidRDefault="006956C0" w:rsidP="006956C0">
                  <w:pPr>
                    <w:spacing w:after="0" w:line="240" w:lineRule="auto"/>
                    <w:rPr>
                      <w:rFonts w:ascii="Arial" w:eastAsia="Times New Roman" w:hAnsi="Arial" w:cs="Arial"/>
                      <w:b/>
                      <w:bCs/>
                      <w:color w:val="000000"/>
                      <w:sz w:val="16"/>
                      <w:szCs w:val="16"/>
                      <w:lang w:eastAsia="sl-SI"/>
                    </w:rPr>
                  </w:pPr>
                  <w:r w:rsidRPr="006956C0">
                    <w:rPr>
                      <w:rFonts w:ascii="Arial" w:eastAsia="Times New Roman" w:hAnsi="Arial" w:cs="Arial"/>
                      <w:b/>
                      <w:bCs/>
                      <w:color w:val="000000"/>
                      <w:sz w:val="16"/>
                      <w:szCs w:val="16"/>
                      <w:lang w:eastAsia="sl-SI"/>
                    </w:rPr>
                    <w:t>Izračun predloga spremembe:</w:t>
                  </w:r>
                </w:p>
              </w:tc>
              <w:tc>
                <w:tcPr>
                  <w:tcW w:w="162" w:type="dxa"/>
                  <w:tcBorders>
                    <w:top w:val="nil"/>
                    <w:left w:val="nil"/>
                    <w:bottom w:val="single" w:sz="8" w:space="0" w:color="auto"/>
                    <w:right w:val="nil"/>
                  </w:tcBorders>
                  <w:shd w:val="clear" w:color="auto" w:fill="auto"/>
                  <w:noWrap/>
                  <w:vAlign w:val="bottom"/>
                  <w:hideMark/>
                </w:tcPr>
                <w:p w14:paraId="16C997C6"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240" w:type="dxa"/>
                  <w:tcBorders>
                    <w:top w:val="nil"/>
                    <w:left w:val="nil"/>
                    <w:bottom w:val="single" w:sz="8" w:space="0" w:color="auto"/>
                    <w:right w:val="nil"/>
                  </w:tcBorders>
                  <w:shd w:val="clear" w:color="auto" w:fill="auto"/>
                  <w:noWrap/>
                  <w:vAlign w:val="bottom"/>
                  <w:hideMark/>
                </w:tcPr>
                <w:p w14:paraId="4ED04BF0"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080" w:type="dxa"/>
                  <w:tcBorders>
                    <w:top w:val="nil"/>
                    <w:left w:val="nil"/>
                    <w:bottom w:val="single" w:sz="8" w:space="0" w:color="auto"/>
                    <w:right w:val="nil"/>
                  </w:tcBorders>
                  <w:shd w:val="clear" w:color="auto" w:fill="auto"/>
                  <w:noWrap/>
                  <w:vAlign w:val="bottom"/>
                  <w:hideMark/>
                </w:tcPr>
                <w:p w14:paraId="27FE1B31"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020" w:type="dxa"/>
                  <w:tcBorders>
                    <w:top w:val="nil"/>
                    <w:left w:val="nil"/>
                    <w:bottom w:val="single" w:sz="8" w:space="0" w:color="auto"/>
                    <w:right w:val="single" w:sz="8" w:space="0" w:color="auto"/>
                  </w:tcBorders>
                  <w:shd w:val="clear" w:color="auto" w:fill="auto"/>
                  <w:noWrap/>
                  <w:vAlign w:val="center"/>
                  <w:hideMark/>
                </w:tcPr>
                <w:p w14:paraId="5A65FAF2"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r>
            <w:tr w:rsidR="006956C0" w:rsidRPr="006956C0" w14:paraId="0BD980B5" w14:textId="77777777" w:rsidTr="00F31720">
              <w:trPr>
                <w:trHeight w:val="293"/>
              </w:trPr>
              <w:tc>
                <w:tcPr>
                  <w:tcW w:w="2465" w:type="dxa"/>
                  <w:gridSpan w:val="2"/>
                  <w:tcBorders>
                    <w:top w:val="single" w:sz="8" w:space="0" w:color="auto"/>
                    <w:left w:val="single" w:sz="8" w:space="0" w:color="auto"/>
                    <w:bottom w:val="single" w:sz="8" w:space="0" w:color="auto"/>
                    <w:right w:val="nil"/>
                  </w:tcBorders>
                  <w:shd w:val="clear" w:color="auto" w:fill="auto"/>
                  <w:noWrap/>
                  <w:vAlign w:val="center"/>
                  <w:hideMark/>
                </w:tcPr>
                <w:p w14:paraId="0FD8B1F4"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lastRenderedPageBreak/>
                    <w:t>sredstva 2023 v EUR</w:t>
                  </w:r>
                </w:p>
              </w:tc>
              <w:tc>
                <w:tcPr>
                  <w:tcW w:w="162" w:type="dxa"/>
                  <w:tcBorders>
                    <w:top w:val="nil"/>
                    <w:left w:val="nil"/>
                    <w:bottom w:val="single" w:sz="8" w:space="0" w:color="auto"/>
                    <w:right w:val="nil"/>
                  </w:tcBorders>
                  <w:shd w:val="clear" w:color="auto" w:fill="auto"/>
                  <w:noWrap/>
                  <w:vAlign w:val="bottom"/>
                  <w:hideMark/>
                </w:tcPr>
                <w:p w14:paraId="072F8F66"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240" w:type="dxa"/>
                  <w:tcBorders>
                    <w:top w:val="nil"/>
                    <w:left w:val="nil"/>
                    <w:bottom w:val="single" w:sz="8" w:space="0" w:color="auto"/>
                    <w:right w:val="nil"/>
                  </w:tcBorders>
                  <w:shd w:val="clear" w:color="auto" w:fill="auto"/>
                  <w:noWrap/>
                  <w:vAlign w:val="center"/>
                  <w:hideMark/>
                </w:tcPr>
                <w:p w14:paraId="469CE08B"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117.360.000</w:t>
                  </w:r>
                </w:p>
              </w:tc>
              <w:tc>
                <w:tcPr>
                  <w:tcW w:w="1080" w:type="dxa"/>
                  <w:tcBorders>
                    <w:top w:val="nil"/>
                    <w:left w:val="nil"/>
                    <w:bottom w:val="single" w:sz="8" w:space="0" w:color="auto"/>
                    <w:right w:val="nil"/>
                  </w:tcBorders>
                  <w:shd w:val="clear" w:color="auto" w:fill="auto"/>
                  <w:noWrap/>
                  <w:vAlign w:val="bottom"/>
                  <w:hideMark/>
                </w:tcPr>
                <w:p w14:paraId="0B5F1FF2"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020" w:type="dxa"/>
                  <w:tcBorders>
                    <w:top w:val="nil"/>
                    <w:left w:val="nil"/>
                    <w:bottom w:val="single" w:sz="8" w:space="0" w:color="auto"/>
                    <w:right w:val="single" w:sz="8" w:space="0" w:color="auto"/>
                  </w:tcBorders>
                  <w:shd w:val="clear" w:color="auto" w:fill="auto"/>
                  <w:noWrap/>
                  <w:vAlign w:val="center"/>
                  <w:hideMark/>
                </w:tcPr>
                <w:p w14:paraId="5B594C85"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r>
            <w:tr w:rsidR="006956C0" w:rsidRPr="006956C0" w14:paraId="1B04F856" w14:textId="77777777" w:rsidTr="00F31720">
              <w:trPr>
                <w:trHeight w:val="293"/>
              </w:trPr>
              <w:tc>
                <w:tcPr>
                  <w:tcW w:w="1985" w:type="dxa"/>
                  <w:tcBorders>
                    <w:top w:val="nil"/>
                    <w:left w:val="single" w:sz="8" w:space="0" w:color="auto"/>
                    <w:bottom w:val="single" w:sz="8" w:space="0" w:color="auto"/>
                    <w:right w:val="nil"/>
                  </w:tcBorders>
                  <w:shd w:val="clear" w:color="auto" w:fill="auto"/>
                  <w:noWrap/>
                  <w:vAlign w:val="center"/>
                  <w:hideMark/>
                </w:tcPr>
                <w:p w14:paraId="322B52EE"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m2 2023</w:t>
                  </w:r>
                </w:p>
              </w:tc>
              <w:tc>
                <w:tcPr>
                  <w:tcW w:w="480" w:type="dxa"/>
                  <w:tcBorders>
                    <w:top w:val="nil"/>
                    <w:left w:val="nil"/>
                    <w:bottom w:val="single" w:sz="8" w:space="0" w:color="auto"/>
                    <w:right w:val="nil"/>
                  </w:tcBorders>
                  <w:shd w:val="clear" w:color="auto" w:fill="auto"/>
                  <w:noWrap/>
                  <w:vAlign w:val="bottom"/>
                  <w:hideMark/>
                </w:tcPr>
                <w:p w14:paraId="4319509F"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62" w:type="dxa"/>
                  <w:tcBorders>
                    <w:top w:val="nil"/>
                    <w:left w:val="nil"/>
                    <w:bottom w:val="single" w:sz="8" w:space="0" w:color="auto"/>
                    <w:right w:val="nil"/>
                  </w:tcBorders>
                  <w:shd w:val="clear" w:color="auto" w:fill="auto"/>
                  <w:noWrap/>
                  <w:vAlign w:val="bottom"/>
                  <w:hideMark/>
                </w:tcPr>
                <w:p w14:paraId="3D36CDA3" w14:textId="77777777" w:rsidR="006956C0" w:rsidRPr="006956C0" w:rsidRDefault="006956C0" w:rsidP="006956C0">
                  <w:pPr>
                    <w:spacing w:after="0" w:line="240" w:lineRule="auto"/>
                    <w:rPr>
                      <w:rFonts w:eastAsia="Times New Roman" w:cs="Calibri"/>
                      <w:color w:val="000000"/>
                      <w:sz w:val="20"/>
                      <w:szCs w:val="20"/>
                      <w:lang w:eastAsia="sl-SI"/>
                    </w:rPr>
                  </w:pPr>
                  <w:r w:rsidRPr="006956C0">
                    <w:rPr>
                      <w:rFonts w:eastAsia="Times New Roman" w:cs="Calibri"/>
                      <w:color w:val="000000"/>
                      <w:sz w:val="20"/>
                      <w:szCs w:val="20"/>
                      <w:lang w:eastAsia="sl-SI"/>
                    </w:rPr>
                    <w:t> </w:t>
                  </w:r>
                </w:p>
              </w:tc>
              <w:tc>
                <w:tcPr>
                  <w:tcW w:w="1240" w:type="dxa"/>
                  <w:tcBorders>
                    <w:top w:val="nil"/>
                    <w:left w:val="nil"/>
                    <w:bottom w:val="single" w:sz="8" w:space="0" w:color="auto"/>
                    <w:right w:val="nil"/>
                  </w:tcBorders>
                  <w:shd w:val="clear" w:color="auto" w:fill="auto"/>
                  <w:noWrap/>
                  <w:vAlign w:val="center"/>
                  <w:hideMark/>
                </w:tcPr>
                <w:p w14:paraId="7A7BB2F0"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1.800.000</w:t>
                  </w:r>
                </w:p>
              </w:tc>
              <w:tc>
                <w:tcPr>
                  <w:tcW w:w="1080" w:type="dxa"/>
                  <w:tcBorders>
                    <w:top w:val="nil"/>
                    <w:left w:val="nil"/>
                    <w:bottom w:val="single" w:sz="8" w:space="0" w:color="auto"/>
                    <w:right w:val="nil"/>
                  </w:tcBorders>
                  <w:shd w:val="clear" w:color="auto" w:fill="auto"/>
                  <w:noWrap/>
                  <w:vAlign w:val="center"/>
                  <w:hideMark/>
                </w:tcPr>
                <w:p w14:paraId="768CA163"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1.271.114</w:t>
                  </w:r>
                </w:p>
              </w:tc>
              <w:tc>
                <w:tcPr>
                  <w:tcW w:w="1020" w:type="dxa"/>
                  <w:tcBorders>
                    <w:top w:val="nil"/>
                    <w:left w:val="nil"/>
                    <w:bottom w:val="single" w:sz="8" w:space="0" w:color="auto"/>
                    <w:right w:val="single" w:sz="8" w:space="0" w:color="auto"/>
                  </w:tcBorders>
                  <w:shd w:val="clear" w:color="auto" w:fill="auto"/>
                  <w:noWrap/>
                  <w:vAlign w:val="center"/>
                  <w:hideMark/>
                </w:tcPr>
                <w:p w14:paraId="0C184B14"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-29,38%</w:t>
                  </w:r>
                </w:p>
              </w:tc>
            </w:tr>
            <w:tr w:rsidR="006956C0" w:rsidRPr="006956C0" w14:paraId="3255154D" w14:textId="77777777" w:rsidTr="00F31720">
              <w:trPr>
                <w:trHeight w:val="293"/>
              </w:trPr>
              <w:tc>
                <w:tcPr>
                  <w:tcW w:w="1985" w:type="dxa"/>
                  <w:tcBorders>
                    <w:top w:val="nil"/>
                    <w:left w:val="single" w:sz="8" w:space="0" w:color="auto"/>
                    <w:bottom w:val="single" w:sz="8" w:space="0" w:color="auto"/>
                    <w:right w:val="nil"/>
                  </w:tcBorders>
                  <w:shd w:val="clear" w:color="auto" w:fill="auto"/>
                  <w:noWrap/>
                  <w:vAlign w:val="center"/>
                  <w:hideMark/>
                </w:tcPr>
                <w:p w14:paraId="28B7CC51"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m2 2018</w:t>
                  </w:r>
                </w:p>
              </w:tc>
              <w:tc>
                <w:tcPr>
                  <w:tcW w:w="480" w:type="dxa"/>
                  <w:tcBorders>
                    <w:top w:val="nil"/>
                    <w:left w:val="nil"/>
                    <w:bottom w:val="single" w:sz="8" w:space="0" w:color="auto"/>
                    <w:right w:val="nil"/>
                  </w:tcBorders>
                  <w:shd w:val="clear" w:color="auto" w:fill="auto"/>
                  <w:noWrap/>
                  <w:vAlign w:val="center"/>
                  <w:hideMark/>
                </w:tcPr>
                <w:p w14:paraId="2E26076F"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c>
                <w:tcPr>
                  <w:tcW w:w="162" w:type="dxa"/>
                  <w:tcBorders>
                    <w:top w:val="nil"/>
                    <w:left w:val="nil"/>
                    <w:bottom w:val="single" w:sz="8" w:space="0" w:color="auto"/>
                    <w:right w:val="nil"/>
                  </w:tcBorders>
                  <w:shd w:val="clear" w:color="auto" w:fill="auto"/>
                  <w:noWrap/>
                  <w:vAlign w:val="center"/>
                  <w:hideMark/>
                </w:tcPr>
                <w:p w14:paraId="03F7F629"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 </w:t>
                  </w:r>
                </w:p>
              </w:tc>
              <w:tc>
                <w:tcPr>
                  <w:tcW w:w="1240" w:type="dxa"/>
                  <w:tcBorders>
                    <w:top w:val="nil"/>
                    <w:left w:val="nil"/>
                    <w:bottom w:val="single" w:sz="8" w:space="0" w:color="auto"/>
                    <w:right w:val="nil"/>
                  </w:tcBorders>
                  <w:shd w:val="clear" w:color="auto" w:fill="auto"/>
                  <w:noWrap/>
                  <w:vAlign w:val="center"/>
                  <w:hideMark/>
                </w:tcPr>
                <w:p w14:paraId="5AAB2549"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600.000</w:t>
                  </w:r>
                </w:p>
              </w:tc>
              <w:tc>
                <w:tcPr>
                  <w:tcW w:w="1080" w:type="dxa"/>
                  <w:tcBorders>
                    <w:top w:val="nil"/>
                    <w:left w:val="nil"/>
                    <w:bottom w:val="single" w:sz="8" w:space="0" w:color="auto"/>
                    <w:right w:val="nil"/>
                  </w:tcBorders>
                  <w:shd w:val="clear" w:color="auto" w:fill="auto"/>
                  <w:noWrap/>
                  <w:vAlign w:val="center"/>
                  <w:hideMark/>
                </w:tcPr>
                <w:p w14:paraId="72C249AB"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423.720</w:t>
                  </w:r>
                </w:p>
              </w:tc>
              <w:tc>
                <w:tcPr>
                  <w:tcW w:w="1020" w:type="dxa"/>
                  <w:tcBorders>
                    <w:top w:val="nil"/>
                    <w:left w:val="nil"/>
                    <w:bottom w:val="single" w:sz="8" w:space="0" w:color="auto"/>
                    <w:right w:val="single" w:sz="8" w:space="0" w:color="auto"/>
                  </w:tcBorders>
                  <w:shd w:val="clear" w:color="auto" w:fill="auto"/>
                  <w:noWrap/>
                  <w:vAlign w:val="center"/>
                  <w:hideMark/>
                </w:tcPr>
                <w:p w14:paraId="22911165"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-29,38%</w:t>
                  </w:r>
                </w:p>
              </w:tc>
            </w:tr>
          </w:tbl>
          <w:p w14:paraId="051EFB00" w14:textId="77777777" w:rsidR="006956C0" w:rsidRPr="006956C0" w:rsidRDefault="006956C0" w:rsidP="006956C0">
            <w:pPr>
              <w:spacing w:after="0" w:line="240" w:lineRule="auto"/>
              <w:jc w:val="both"/>
              <w:rPr>
                <w:rFonts w:ascii="Arial" w:hAnsi="Arial" w:cs="Arial"/>
                <w:sz w:val="16"/>
                <w:szCs w:val="16"/>
              </w:rPr>
            </w:pPr>
          </w:p>
          <w:p w14:paraId="108FE22E" w14:textId="77777777" w:rsidR="006956C0" w:rsidRPr="006956C0" w:rsidRDefault="006956C0" w:rsidP="006956C0">
            <w:pPr>
              <w:spacing w:after="0" w:line="240" w:lineRule="auto"/>
              <w:jc w:val="both"/>
              <w:rPr>
                <w:rFonts w:ascii="Arial" w:hAnsi="Arial" w:cs="Arial"/>
                <w:sz w:val="16"/>
                <w:szCs w:val="16"/>
              </w:rPr>
            </w:pPr>
          </w:p>
          <w:p w14:paraId="7AE4B482" w14:textId="77777777" w:rsidR="006956C0" w:rsidRPr="006956C0" w:rsidRDefault="006956C0" w:rsidP="006956C0">
            <w:pPr>
              <w:spacing w:after="0" w:line="240" w:lineRule="auto"/>
              <w:jc w:val="both"/>
              <w:rPr>
                <w:rFonts w:ascii="Arial" w:hAnsi="Arial" w:cs="Arial"/>
                <w:sz w:val="16"/>
                <w:szCs w:val="16"/>
              </w:rPr>
            </w:pPr>
          </w:p>
          <w:p w14:paraId="32EDC91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Predlaga se znižanje kazalnika 4.41 Skupna tlorisna površina energetsko prenovljenih stavb javnega sektorja iz 1.800.000 m2 za 29,38% na 1.271.114 m2</w:t>
            </w:r>
          </w:p>
          <w:p w14:paraId="6748B73F" w14:textId="77777777" w:rsidR="006956C0" w:rsidRPr="006956C0" w:rsidRDefault="006956C0" w:rsidP="006956C0">
            <w:pPr>
              <w:spacing w:after="0" w:line="240" w:lineRule="auto"/>
              <w:jc w:val="both"/>
              <w:rPr>
                <w:rFonts w:ascii="Arial" w:hAnsi="Arial" w:cs="Arial"/>
                <w:sz w:val="16"/>
                <w:szCs w:val="16"/>
              </w:rPr>
            </w:pPr>
          </w:p>
          <w:p w14:paraId="6BAACCB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Pri opredeljevanju ciljnih vrednosti kazalnikov energetske učinkovitosti ob pripravi OP EKP 2014-2020, se je sledilo Direktivi 2012/27/EU o energetski učinkovitosti, ki določa, da vsaka država članica od 1. januarja 2014 naprej vsako leto prenovi 3 % skupne tlorisne površine stavb nad 250 m2, ki se ogrevajo/ohlajajo in so v lasti in rabi osrednje vlade oz. ožjega javnega sektorja (ožja vlada) in postavlja javni sektor za zgled glede izvajanja ukrepov energetske učinkovitosti. Hkrati se zasleduje cilj povečanja finančnega vzvoda s pritegnitvijo zasebnih sredstev oziroma vpeljavo finančnih instrumentov, kar je za projekte celovite energetske prenove dosti zahtevnejše, kot za izvedbo nabora posameznih, visoko učinkovitih ukrepov.</w:t>
            </w:r>
            <w:r w:rsidRPr="006956C0">
              <w:t xml:space="preserve"> </w:t>
            </w:r>
            <w:r w:rsidRPr="006956C0">
              <w:rPr>
                <w:rFonts w:ascii="Arial" w:hAnsi="Arial" w:cs="Arial"/>
                <w:sz w:val="16"/>
                <w:szCs w:val="16"/>
              </w:rPr>
              <w:t>Znižanje kazalnika 4.41 ne ogroža te zahteve saj k temu cilju močno prispevajo tudi prenove Ministrstva za obrambo, ki se financirajo s strani sredstev EKO Sklada ter posamični ukrepi vseh ministrstev v sklopu postopne celovite prenove, s katerimi stavba doseže minimalne zahteve glede energetske učinkovitosti in se jo lahko šteje v kvoto 3 % letne prenove. Taki posamični ukrepi niso primerni za sofinanciranje s kohezijskimi sredstvi, jih pa v skladu z direktivo 27/2012/EU spremljamo in letno poročamo v sklopu dokazovanja izpolnjevanja zahteve.</w:t>
            </w:r>
          </w:p>
          <w:p w14:paraId="127B9638" w14:textId="77777777" w:rsidR="006956C0" w:rsidRPr="006956C0" w:rsidRDefault="006956C0" w:rsidP="006956C0">
            <w:pPr>
              <w:jc w:val="both"/>
              <w:rPr>
                <w:rFonts w:ascii="Arial" w:hAnsi="Arial" w:cs="Arial"/>
                <w:sz w:val="16"/>
                <w:szCs w:val="16"/>
              </w:rPr>
            </w:pPr>
          </w:p>
        </w:tc>
      </w:tr>
    </w:tbl>
    <w:p w14:paraId="3E066AF6" w14:textId="77777777" w:rsidR="006956C0" w:rsidRPr="006956C0" w:rsidRDefault="006956C0" w:rsidP="006956C0">
      <w:pPr>
        <w:spacing w:after="0" w:line="240" w:lineRule="auto"/>
        <w:jc w:val="both"/>
        <w:rPr>
          <w:rFonts w:ascii="Arial" w:hAnsi="Arial" w:cs="Arial"/>
          <w:b/>
        </w:rPr>
      </w:pPr>
    </w:p>
    <w:p w14:paraId="174238C2" w14:textId="77777777" w:rsidR="006956C0" w:rsidRPr="006956C0" w:rsidRDefault="006956C0" w:rsidP="006956C0">
      <w:pPr>
        <w:spacing w:after="0" w:line="240" w:lineRule="auto"/>
        <w:jc w:val="both"/>
        <w:rPr>
          <w:rFonts w:ascii="Arial" w:hAnsi="Arial" w:cs="Arial"/>
          <w:b/>
          <w:sz w:val="20"/>
          <w:szCs w:val="20"/>
        </w:rPr>
      </w:pPr>
      <w:r w:rsidRPr="006956C0">
        <w:rPr>
          <w:rFonts w:ascii="Arial" w:hAnsi="Arial" w:cs="Arial"/>
          <w:b/>
          <w:sz w:val="20"/>
          <w:szCs w:val="20"/>
        </w:rPr>
        <w:t xml:space="preserve">PN 4.1 (KS)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079"/>
        <w:gridCol w:w="544"/>
        <w:gridCol w:w="620"/>
        <w:gridCol w:w="670"/>
        <w:gridCol w:w="755"/>
        <w:gridCol w:w="884"/>
        <w:gridCol w:w="685"/>
        <w:gridCol w:w="847"/>
        <w:gridCol w:w="1041"/>
        <w:gridCol w:w="986"/>
      </w:tblGrid>
      <w:tr w:rsidR="006956C0" w:rsidRPr="006956C0" w14:paraId="160EE06C" w14:textId="77777777" w:rsidTr="00F31720">
        <w:tc>
          <w:tcPr>
            <w:tcW w:w="836" w:type="dxa"/>
            <w:shd w:val="clear" w:color="auto" w:fill="auto"/>
          </w:tcPr>
          <w:p w14:paraId="628838B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452" w:type="dxa"/>
            <w:gridSpan w:val="10"/>
            <w:shd w:val="clear" w:color="auto" w:fill="auto"/>
          </w:tcPr>
          <w:p w14:paraId="1EF41D2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w:t>
            </w:r>
          </w:p>
        </w:tc>
      </w:tr>
      <w:tr w:rsidR="006956C0" w:rsidRPr="006956C0" w14:paraId="51D22D7E" w14:textId="77777777" w:rsidTr="00F31720">
        <w:tc>
          <w:tcPr>
            <w:tcW w:w="836" w:type="dxa"/>
            <w:shd w:val="clear" w:color="auto" w:fill="auto"/>
          </w:tcPr>
          <w:p w14:paraId="53C449C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452" w:type="dxa"/>
            <w:gridSpan w:val="10"/>
            <w:shd w:val="clear" w:color="auto" w:fill="auto"/>
          </w:tcPr>
          <w:p w14:paraId="2C4E45A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04.1 (4iii)</w:t>
            </w:r>
          </w:p>
        </w:tc>
      </w:tr>
      <w:tr w:rsidR="006956C0" w:rsidRPr="006956C0" w14:paraId="2B3513F9" w14:textId="77777777" w:rsidTr="00F31720">
        <w:tc>
          <w:tcPr>
            <w:tcW w:w="9288" w:type="dxa"/>
            <w:gridSpan w:val="11"/>
            <w:shd w:val="clear" w:color="auto" w:fill="auto"/>
          </w:tcPr>
          <w:p w14:paraId="07282C3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0DBB2314" w14:textId="77777777" w:rsidTr="00F31720">
        <w:tc>
          <w:tcPr>
            <w:tcW w:w="836" w:type="dxa"/>
            <w:shd w:val="clear" w:color="auto" w:fill="auto"/>
          </w:tcPr>
          <w:p w14:paraId="2E4BF0B4" w14:textId="77777777" w:rsidR="006956C0" w:rsidRPr="006956C0" w:rsidRDefault="006956C0" w:rsidP="006956C0">
            <w:pPr>
              <w:spacing w:after="0" w:line="240" w:lineRule="auto"/>
              <w:jc w:val="both"/>
              <w:rPr>
                <w:rFonts w:ascii="Arial" w:hAnsi="Arial" w:cs="Arial"/>
                <w:sz w:val="16"/>
                <w:szCs w:val="16"/>
              </w:rPr>
            </w:pPr>
          </w:p>
        </w:tc>
        <w:tc>
          <w:tcPr>
            <w:tcW w:w="1059" w:type="dxa"/>
            <w:tcBorders>
              <w:bottom w:val="single" w:sz="4" w:space="0" w:color="auto"/>
            </w:tcBorders>
            <w:shd w:val="clear" w:color="auto" w:fill="auto"/>
          </w:tcPr>
          <w:p w14:paraId="325DFA8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38" w:type="dxa"/>
            <w:tcBorders>
              <w:bottom w:val="single" w:sz="4" w:space="0" w:color="auto"/>
            </w:tcBorders>
            <w:shd w:val="clear" w:color="auto" w:fill="auto"/>
          </w:tcPr>
          <w:p w14:paraId="5A614F1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36" w:type="dxa"/>
            <w:tcBorders>
              <w:bottom w:val="single" w:sz="4" w:space="0" w:color="auto"/>
            </w:tcBorders>
            <w:shd w:val="clear" w:color="auto" w:fill="auto"/>
          </w:tcPr>
          <w:p w14:paraId="6224A9E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43" w:type="dxa"/>
            <w:tcBorders>
              <w:bottom w:val="single" w:sz="4" w:space="0" w:color="auto"/>
            </w:tcBorders>
            <w:shd w:val="clear" w:color="auto" w:fill="auto"/>
          </w:tcPr>
          <w:p w14:paraId="33960C3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832" w:type="dxa"/>
            <w:tcBorders>
              <w:bottom w:val="single" w:sz="4" w:space="0" w:color="auto"/>
            </w:tcBorders>
            <w:shd w:val="clear" w:color="auto" w:fill="auto"/>
          </w:tcPr>
          <w:p w14:paraId="1E60181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86" w:type="dxa"/>
            <w:tcBorders>
              <w:bottom w:val="single" w:sz="4" w:space="0" w:color="auto"/>
            </w:tcBorders>
            <w:shd w:val="clear" w:color="auto" w:fill="auto"/>
          </w:tcPr>
          <w:p w14:paraId="6787F57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720" w:type="dxa"/>
            <w:tcBorders>
              <w:bottom w:val="single" w:sz="4" w:space="0" w:color="auto"/>
            </w:tcBorders>
            <w:shd w:val="clear" w:color="auto" w:fill="auto"/>
          </w:tcPr>
          <w:p w14:paraId="65E1371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946" w:type="dxa"/>
            <w:tcBorders>
              <w:bottom w:val="single" w:sz="4" w:space="0" w:color="auto"/>
            </w:tcBorders>
            <w:shd w:val="clear" w:color="auto" w:fill="auto"/>
          </w:tcPr>
          <w:p w14:paraId="0C0B4B2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76" w:type="dxa"/>
            <w:tcBorders>
              <w:bottom w:val="single" w:sz="4" w:space="0" w:color="auto"/>
            </w:tcBorders>
            <w:shd w:val="clear" w:color="auto" w:fill="auto"/>
          </w:tcPr>
          <w:p w14:paraId="284F73F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1016" w:type="dxa"/>
            <w:tcBorders>
              <w:bottom w:val="single" w:sz="4" w:space="0" w:color="auto"/>
            </w:tcBorders>
            <w:shd w:val="clear" w:color="auto" w:fill="auto"/>
          </w:tcPr>
          <w:p w14:paraId="0B21495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17074A5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21DE49BC" w14:textId="77777777" w:rsidTr="00F31720">
        <w:tc>
          <w:tcPr>
            <w:tcW w:w="836" w:type="dxa"/>
            <w:shd w:val="clear" w:color="auto" w:fill="auto"/>
          </w:tcPr>
          <w:p w14:paraId="5F3D7055" w14:textId="77777777" w:rsidR="006956C0" w:rsidRPr="006956C0" w:rsidRDefault="006956C0" w:rsidP="006956C0">
            <w:pPr>
              <w:spacing w:after="0" w:line="240" w:lineRule="auto"/>
              <w:jc w:val="both"/>
              <w:rPr>
                <w:rFonts w:ascii="Arial" w:hAnsi="Arial" w:cs="Arial"/>
                <w:sz w:val="16"/>
                <w:szCs w:val="16"/>
              </w:rPr>
            </w:pPr>
          </w:p>
        </w:tc>
        <w:tc>
          <w:tcPr>
            <w:tcW w:w="1059" w:type="dxa"/>
            <w:shd w:val="pct10" w:color="auto" w:fill="auto"/>
          </w:tcPr>
          <w:p w14:paraId="530B645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Skupna tlorisna površina energetsko prenovljenih stavb v lasti in uporabi osrednje oz. ožje vlade</w:t>
            </w:r>
          </w:p>
        </w:tc>
        <w:tc>
          <w:tcPr>
            <w:tcW w:w="638" w:type="dxa"/>
            <w:shd w:val="pct10" w:color="auto" w:fill="auto"/>
          </w:tcPr>
          <w:p w14:paraId="77143F6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4.51</w:t>
            </w:r>
          </w:p>
        </w:tc>
        <w:tc>
          <w:tcPr>
            <w:tcW w:w="636" w:type="dxa"/>
            <w:shd w:val="pct10" w:color="auto" w:fill="auto"/>
          </w:tcPr>
          <w:p w14:paraId="5ED24E2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43" w:type="dxa"/>
            <w:shd w:val="pct10" w:color="auto" w:fill="auto"/>
          </w:tcPr>
          <w:p w14:paraId="450D1D4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832" w:type="dxa"/>
            <w:shd w:val="pct10" w:color="auto" w:fill="auto"/>
          </w:tcPr>
          <w:p w14:paraId="232961A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m2</w:t>
            </w:r>
          </w:p>
        </w:tc>
        <w:tc>
          <w:tcPr>
            <w:tcW w:w="886" w:type="dxa"/>
            <w:shd w:val="pct10" w:color="auto" w:fill="auto"/>
          </w:tcPr>
          <w:p w14:paraId="0594C96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0" w:type="dxa"/>
            <w:shd w:val="pct10" w:color="auto" w:fill="auto"/>
          </w:tcPr>
          <w:p w14:paraId="37FEED3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946" w:type="dxa"/>
            <w:shd w:val="pct10" w:color="auto" w:fill="auto"/>
          </w:tcPr>
          <w:p w14:paraId="49DF932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180.000</w:t>
            </w:r>
          </w:p>
        </w:tc>
        <w:tc>
          <w:tcPr>
            <w:tcW w:w="1076" w:type="dxa"/>
            <w:shd w:val="pct10" w:color="auto" w:fill="auto"/>
          </w:tcPr>
          <w:p w14:paraId="211C104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16" w:type="dxa"/>
            <w:shd w:val="pct10" w:color="auto" w:fill="auto"/>
          </w:tcPr>
          <w:p w14:paraId="4CA99C4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35A944AB" w14:textId="77777777" w:rsidTr="00F31720">
        <w:tc>
          <w:tcPr>
            <w:tcW w:w="9288" w:type="dxa"/>
            <w:gridSpan w:val="11"/>
            <w:shd w:val="clear" w:color="auto" w:fill="auto"/>
          </w:tcPr>
          <w:p w14:paraId="67BF6C4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53E2B206" w14:textId="77777777" w:rsidTr="00F31720">
        <w:tc>
          <w:tcPr>
            <w:tcW w:w="836" w:type="dxa"/>
            <w:shd w:val="clear" w:color="auto" w:fill="auto"/>
          </w:tcPr>
          <w:p w14:paraId="39BC3767" w14:textId="77777777" w:rsidR="006956C0" w:rsidRPr="006956C0" w:rsidRDefault="006956C0" w:rsidP="006956C0">
            <w:pPr>
              <w:spacing w:after="0" w:line="240" w:lineRule="auto"/>
              <w:jc w:val="both"/>
              <w:rPr>
                <w:rFonts w:ascii="Arial" w:hAnsi="Arial" w:cs="Arial"/>
                <w:sz w:val="16"/>
                <w:szCs w:val="16"/>
              </w:rPr>
            </w:pPr>
          </w:p>
        </w:tc>
        <w:tc>
          <w:tcPr>
            <w:tcW w:w="1059" w:type="dxa"/>
            <w:shd w:val="pct10" w:color="auto" w:fill="auto"/>
          </w:tcPr>
          <w:p w14:paraId="04A637B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Skupna tlorisna površina energetsko prenovljenih stavb v lasti in uporabi osrednje oz. ožje vlade</w:t>
            </w:r>
          </w:p>
        </w:tc>
        <w:tc>
          <w:tcPr>
            <w:tcW w:w="638" w:type="dxa"/>
            <w:shd w:val="pct10" w:color="auto" w:fill="auto"/>
          </w:tcPr>
          <w:p w14:paraId="77B55F3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4.51</w:t>
            </w:r>
          </w:p>
        </w:tc>
        <w:tc>
          <w:tcPr>
            <w:tcW w:w="636" w:type="dxa"/>
            <w:shd w:val="pct10" w:color="auto" w:fill="auto"/>
          </w:tcPr>
          <w:p w14:paraId="0413CAF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43" w:type="dxa"/>
            <w:shd w:val="pct10" w:color="auto" w:fill="auto"/>
          </w:tcPr>
          <w:p w14:paraId="065DCF2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832" w:type="dxa"/>
            <w:shd w:val="pct10" w:color="auto" w:fill="auto"/>
          </w:tcPr>
          <w:p w14:paraId="57E1D7B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m2</w:t>
            </w:r>
          </w:p>
        </w:tc>
        <w:tc>
          <w:tcPr>
            <w:tcW w:w="886" w:type="dxa"/>
            <w:shd w:val="pct10" w:color="auto" w:fill="auto"/>
          </w:tcPr>
          <w:p w14:paraId="0E1CCC8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0" w:type="dxa"/>
            <w:shd w:val="pct10" w:color="auto" w:fill="auto"/>
          </w:tcPr>
          <w:p w14:paraId="01DE994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946" w:type="dxa"/>
            <w:shd w:val="pct10" w:color="auto" w:fill="auto"/>
          </w:tcPr>
          <w:p w14:paraId="53AC056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127.111</w:t>
            </w:r>
          </w:p>
        </w:tc>
        <w:tc>
          <w:tcPr>
            <w:tcW w:w="1076" w:type="dxa"/>
            <w:shd w:val="pct10" w:color="auto" w:fill="auto"/>
          </w:tcPr>
          <w:p w14:paraId="0957FF8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16" w:type="dxa"/>
            <w:shd w:val="pct10" w:color="auto" w:fill="auto"/>
          </w:tcPr>
          <w:p w14:paraId="0FF20CD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034A241A" w14:textId="77777777" w:rsidTr="00F31720">
        <w:tc>
          <w:tcPr>
            <w:tcW w:w="9288" w:type="dxa"/>
            <w:gridSpan w:val="11"/>
            <w:shd w:val="clear" w:color="auto" w:fill="auto"/>
          </w:tcPr>
          <w:p w14:paraId="3AD472F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0664C18D" w14:textId="77777777" w:rsidTr="00F31720">
        <w:tc>
          <w:tcPr>
            <w:tcW w:w="836" w:type="dxa"/>
            <w:shd w:val="clear" w:color="auto" w:fill="auto"/>
          </w:tcPr>
          <w:p w14:paraId="4E57B4CA" w14:textId="77777777" w:rsidR="006956C0" w:rsidRPr="006956C0" w:rsidRDefault="006956C0" w:rsidP="006956C0">
            <w:pPr>
              <w:spacing w:after="0" w:line="240" w:lineRule="auto"/>
              <w:jc w:val="both"/>
              <w:rPr>
                <w:rFonts w:ascii="Arial" w:hAnsi="Arial" w:cs="Arial"/>
                <w:sz w:val="16"/>
                <w:szCs w:val="16"/>
              </w:rPr>
            </w:pPr>
          </w:p>
        </w:tc>
        <w:tc>
          <w:tcPr>
            <w:tcW w:w="8452" w:type="dxa"/>
            <w:gridSpan w:val="10"/>
            <w:shd w:val="pct10" w:color="auto" w:fill="auto"/>
          </w:tcPr>
          <w:p w14:paraId="15BF7DD5" w14:textId="77777777" w:rsidR="006956C0" w:rsidRPr="006956C0" w:rsidRDefault="006956C0" w:rsidP="006956C0">
            <w:pPr>
              <w:spacing w:after="0" w:line="240" w:lineRule="auto"/>
              <w:jc w:val="both"/>
              <w:rPr>
                <w:rFonts w:ascii="Arial" w:hAnsi="Arial" w:cs="Arial"/>
                <w:sz w:val="16"/>
                <w:szCs w:val="16"/>
              </w:rPr>
            </w:pPr>
          </w:p>
          <w:p w14:paraId="6E4B13B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Skupna tlorisna površina energetsko prenovljenih stavb v lasti in uporabi osrednje oz. ožje vlade je bila izračunana na podlagi takratne ocene evidence stavb, kar je predstavljajo 10 % skupne tlorisna površina energetsko prenovljenih javnih stavb. Glede na to, da se spreminja kazalnik kvadrature energetsko prenovljene površine javnih stavb, je treba proporcionalno zmanjšati za 29,38 % tudi  kazalnik skupne tlorisne površina energetsko prenovljenih stavb v lasti in uporabi osrednje oz. ožje vlade. </w:t>
            </w:r>
          </w:p>
          <w:p w14:paraId="513F59CC" w14:textId="77777777" w:rsidR="006956C0" w:rsidRPr="006956C0" w:rsidRDefault="006956C0" w:rsidP="006956C0">
            <w:pPr>
              <w:spacing w:after="0" w:line="240" w:lineRule="auto"/>
              <w:jc w:val="both"/>
              <w:rPr>
                <w:rFonts w:ascii="Arial" w:hAnsi="Arial" w:cs="Arial"/>
                <w:sz w:val="16"/>
                <w:szCs w:val="16"/>
              </w:rPr>
            </w:pPr>
          </w:p>
        </w:tc>
      </w:tr>
    </w:tbl>
    <w:p w14:paraId="6261FAEA" w14:textId="77777777" w:rsidR="006956C0" w:rsidRPr="006956C0" w:rsidRDefault="006956C0" w:rsidP="006956C0">
      <w:pPr>
        <w:spacing w:after="0" w:line="240" w:lineRule="auto"/>
        <w:jc w:val="both"/>
        <w:rPr>
          <w:rFonts w:ascii="Arial" w:hAnsi="Arial" w:cs="Arial"/>
          <w:b/>
        </w:rPr>
      </w:pPr>
    </w:p>
    <w:p w14:paraId="63E3C1CA" w14:textId="77777777" w:rsidR="006956C0" w:rsidRPr="006956C0" w:rsidRDefault="006956C0" w:rsidP="006956C0">
      <w:pPr>
        <w:spacing w:after="0" w:line="240" w:lineRule="auto"/>
        <w:jc w:val="both"/>
        <w:rPr>
          <w:rFonts w:ascii="Arial" w:hAnsi="Arial" w:cs="Arial"/>
          <w:b/>
          <w:sz w:val="20"/>
          <w:szCs w:val="20"/>
        </w:rPr>
      </w:pPr>
      <w:r w:rsidRPr="006956C0">
        <w:rPr>
          <w:rFonts w:ascii="Arial" w:hAnsi="Arial" w:cs="Arial"/>
          <w:b/>
          <w:sz w:val="20"/>
          <w:szCs w:val="20"/>
        </w:rPr>
        <w:br w:type="page"/>
      </w:r>
      <w:r w:rsidRPr="006956C0">
        <w:rPr>
          <w:rFonts w:ascii="Arial" w:hAnsi="Arial" w:cs="Arial"/>
          <w:b/>
          <w:sz w:val="20"/>
          <w:szCs w:val="20"/>
        </w:rPr>
        <w:lastRenderedPageBreak/>
        <w:t xml:space="preserve">PN 4.1 (KS)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059"/>
        <w:gridCol w:w="616"/>
        <w:gridCol w:w="600"/>
        <w:gridCol w:w="650"/>
        <w:gridCol w:w="812"/>
        <w:gridCol w:w="855"/>
        <w:gridCol w:w="659"/>
        <w:gridCol w:w="982"/>
        <w:gridCol w:w="999"/>
        <w:gridCol w:w="948"/>
      </w:tblGrid>
      <w:tr w:rsidR="006956C0" w:rsidRPr="006956C0" w14:paraId="61B12138" w14:textId="77777777" w:rsidTr="00F31720">
        <w:tc>
          <w:tcPr>
            <w:tcW w:w="839" w:type="dxa"/>
            <w:shd w:val="clear" w:color="auto" w:fill="auto"/>
          </w:tcPr>
          <w:p w14:paraId="338E59F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449" w:type="dxa"/>
            <w:gridSpan w:val="10"/>
            <w:shd w:val="clear" w:color="auto" w:fill="auto"/>
          </w:tcPr>
          <w:p w14:paraId="771E550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w:t>
            </w:r>
          </w:p>
        </w:tc>
      </w:tr>
      <w:tr w:rsidR="006956C0" w:rsidRPr="006956C0" w14:paraId="1724276A" w14:textId="77777777" w:rsidTr="00F31720">
        <w:tc>
          <w:tcPr>
            <w:tcW w:w="839" w:type="dxa"/>
            <w:shd w:val="clear" w:color="auto" w:fill="auto"/>
          </w:tcPr>
          <w:p w14:paraId="6354515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449" w:type="dxa"/>
            <w:gridSpan w:val="10"/>
            <w:shd w:val="clear" w:color="auto" w:fill="auto"/>
          </w:tcPr>
          <w:p w14:paraId="34C2257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04.1 (4iii)</w:t>
            </w:r>
          </w:p>
        </w:tc>
      </w:tr>
      <w:tr w:rsidR="006956C0" w:rsidRPr="006956C0" w14:paraId="2B418E4B" w14:textId="77777777" w:rsidTr="00F31720">
        <w:tc>
          <w:tcPr>
            <w:tcW w:w="9288" w:type="dxa"/>
            <w:gridSpan w:val="11"/>
            <w:shd w:val="clear" w:color="auto" w:fill="auto"/>
          </w:tcPr>
          <w:p w14:paraId="6108D78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2B1251A0" w14:textId="77777777" w:rsidTr="00F31720">
        <w:tc>
          <w:tcPr>
            <w:tcW w:w="839" w:type="dxa"/>
            <w:shd w:val="clear" w:color="auto" w:fill="auto"/>
          </w:tcPr>
          <w:p w14:paraId="0CFC9FD4" w14:textId="77777777" w:rsidR="006956C0" w:rsidRPr="006956C0" w:rsidRDefault="006956C0" w:rsidP="006956C0">
            <w:pPr>
              <w:spacing w:after="0" w:line="240" w:lineRule="auto"/>
              <w:jc w:val="both"/>
              <w:rPr>
                <w:rFonts w:ascii="Arial" w:hAnsi="Arial" w:cs="Arial"/>
                <w:sz w:val="16"/>
                <w:szCs w:val="16"/>
              </w:rPr>
            </w:pPr>
          </w:p>
        </w:tc>
        <w:tc>
          <w:tcPr>
            <w:tcW w:w="1052" w:type="dxa"/>
            <w:tcBorders>
              <w:bottom w:val="single" w:sz="4" w:space="0" w:color="auto"/>
            </w:tcBorders>
            <w:shd w:val="clear" w:color="auto" w:fill="auto"/>
          </w:tcPr>
          <w:p w14:paraId="528C2D8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38" w:type="dxa"/>
            <w:tcBorders>
              <w:bottom w:val="single" w:sz="4" w:space="0" w:color="auto"/>
            </w:tcBorders>
            <w:shd w:val="clear" w:color="auto" w:fill="auto"/>
          </w:tcPr>
          <w:p w14:paraId="66BC7A7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37" w:type="dxa"/>
            <w:tcBorders>
              <w:bottom w:val="single" w:sz="4" w:space="0" w:color="auto"/>
            </w:tcBorders>
            <w:shd w:val="clear" w:color="auto" w:fill="auto"/>
          </w:tcPr>
          <w:p w14:paraId="67B4592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44" w:type="dxa"/>
            <w:tcBorders>
              <w:bottom w:val="single" w:sz="4" w:space="0" w:color="auto"/>
            </w:tcBorders>
            <w:shd w:val="clear" w:color="auto" w:fill="auto"/>
          </w:tcPr>
          <w:p w14:paraId="0CCC8F5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832" w:type="dxa"/>
            <w:tcBorders>
              <w:bottom w:val="single" w:sz="4" w:space="0" w:color="auto"/>
            </w:tcBorders>
            <w:shd w:val="clear" w:color="auto" w:fill="auto"/>
          </w:tcPr>
          <w:p w14:paraId="1EA417E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86" w:type="dxa"/>
            <w:tcBorders>
              <w:bottom w:val="single" w:sz="4" w:space="0" w:color="auto"/>
            </w:tcBorders>
            <w:shd w:val="clear" w:color="auto" w:fill="auto"/>
          </w:tcPr>
          <w:p w14:paraId="1836F40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720" w:type="dxa"/>
            <w:tcBorders>
              <w:bottom w:val="single" w:sz="4" w:space="0" w:color="auto"/>
            </w:tcBorders>
            <w:shd w:val="clear" w:color="auto" w:fill="auto"/>
          </w:tcPr>
          <w:p w14:paraId="0F3D9AD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946" w:type="dxa"/>
            <w:tcBorders>
              <w:bottom w:val="single" w:sz="4" w:space="0" w:color="auto"/>
            </w:tcBorders>
            <w:shd w:val="clear" w:color="auto" w:fill="auto"/>
          </w:tcPr>
          <w:p w14:paraId="49694D0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77" w:type="dxa"/>
            <w:tcBorders>
              <w:bottom w:val="single" w:sz="4" w:space="0" w:color="auto"/>
            </w:tcBorders>
            <w:shd w:val="clear" w:color="auto" w:fill="auto"/>
          </w:tcPr>
          <w:p w14:paraId="67BD884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1017" w:type="dxa"/>
            <w:tcBorders>
              <w:bottom w:val="single" w:sz="4" w:space="0" w:color="auto"/>
            </w:tcBorders>
            <w:shd w:val="clear" w:color="auto" w:fill="auto"/>
          </w:tcPr>
          <w:p w14:paraId="6D21A0C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3E21A06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5AE6D848" w14:textId="77777777" w:rsidTr="00F31720">
        <w:tc>
          <w:tcPr>
            <w:tcW w:w="839" w:type="dxa"/>
            <w:shd w:val="clear" w:color="auto" w:fill="auto"/>
          </w:tcPr>
          <w:p w14:paraId="78D23D4A" w14:textId="77777777" w:rsidR="006956C0" w:rsidRPr="006956C0" w:rsidRDefault="006956C0" w:rsidP="006956C0">
            <w:pPr>
              <w:spacing w:after="0" w:line="240" w:lineRule="auto"/>
              <w:jc w:val="both"/>
              <w:rPr>
                <w:rFonts w:ascii="Arial" w:hAnsi="Arial" w:cs="Arial"/>
                <w:sz w:val="16"/>
                <w:szCs w:val="16"/>
              </w:rPr>
            </w:pPr>
          </w:p>
        </w:tc>
        <w:tc>
          <w:tcPr>
            <w:tcW w:w="1052" w:type="dxa"/>
            <w:shd w:val="pct10" w:color="auto" w:fill="auto"/>
          </w:tcPr>
          <w:p w14:paraId="34863BB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Energetska učinkovitost: zmanjšanje letne porabe primarne energije v javnih stavbah</w:t>
            </w:r>
          </w:p>
        </w:tc>
        <w:tc>
          <w:tcPr>
            <w:tcW w:w="638" w:type="dxa"/>
            <w:shd w:val="pct10" w:color="auto" w:fill="auto"/>
          </w:tcPr>
          <w:p w14:paraId="1CAEA53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CO32</w:t>
            </w:r>
          </w:p>
        </w:tc>
        <w:tc>
          <w:tcPr>
            <w:tcW w:w="637" w:type="dxa"/>
            <w:shd w:val="pct10" w:color="auto" w:fill="auto"/>
          </w:tcPr>
          <w:p w14:paraId="7305FE5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44" w:type="dxa"/>
            <w:shd w:val="pct10" w:color="auto" w:fill="auto"/>
          </w:tcPr>
          <w:p w14:paraId="47FBEA2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832" w:type="dxa"/>
            <w:shd w:val="pct10" w:color="auto" w:fill="auto"/>
          </w:tcPr>
          <w:p w14:paraId="2652FF89" w14:textId="77777777" w:rsidR="006956C0" w:rsidRPr="006956C0" w:rsidRDefault="006956C0" w:rsidP="006956C0">
            <w:pPr>
              <w:spacing w:after="0" w:line="240" w:lineRule="auto"/>
              <w:jc w:val="both"/>
              <w:rPr>
                <w:rFonts w:ascii="Arial" w:hAnsi="Arial" w:cs="Arial"/>
                <w:sz w:val="16"/>
                <w:szCs w:val="16"/>
              </w:rPr>
            </w:pPr>
            <w:proofErr w:type="spellStart"/>
            <w:r w:rsidRPr="006956C0">
              <w:rPr>
                <w:rFonts w:ascii="Arial" w:hAnsi="Arial" w:cs="Arial"/>
                <w:sz w:val="16"/>
                <w:szCs w:val="16"/>
              </w:rPr>
              <w:t>kWh</w:t>
            </w:r>
            <w:proofErr w:type="spellEnd"/>
            <w:r w:rsidRPr="006956C0">
              <w:rPr>
                <w:rFonts w:ascii="Arial" w:hAnsi="Arial" w:cs="Arial"/>
                <w:sz w:val="16"/>
                <w:szCs w:val="16"/>
              </w:rPr>
              <w:t>/leto</w:t>
            </w:r>
          </w:p>
        </w:tc>
        <w:tc>
          <w:tcPr>
            <w:tcW w:w="886" w:type="dxa"/>
            <w:shd w:val="pct10" w:color="auto" w:fill="auto"/>
          </w:tcPr>
          <w:p w14:paraId="5922000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0" w:type="dxa"/>
            <w:shd w:val="pct10" w:color="auto" w:fill="auto"/>
          </w:tcPr>
          <w:p w14:paraId="08684E3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946" w:type="dxa"/>
            <w:shd w:val="pct10" w:color="auto" w:fill="auto"/>
          </w:tcPr>
          <w:p w14:paraId="248E1C0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23.000.000</w:t>
            </w:r>
          </w:p>
        </w:tc>
        <w:tc>
          <w:tcPr>
            <w:tcW w:w="1077" w:type="dxa"/>
            <w:shd w:val="pct10" w:color="auto" w:fill="auto"/>
          </w:tcPr>
          <w:p w14:paraId="7AD6164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17" w:type="dxa"/>
            <w:shd w:val="pct10" w:color="auto" w:fill="auto"/>
          </w:tcPr>
          <w:p w14:paraId="0221848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6CF768AD" w14:textId="77777777" w:rsidTr="00F31720">
        <w:tc>
          <w:tcPr>
            <w:tcW w:w="9288" w:type="dxa"/>
            <w:gridSpan w:val="11"/>
            <w:shd w:val="clear" w:color="auto" w:fill="auto"/>
          </w:tcPr>
          <w:p w14:paraId="650431C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311FC79E" w14:textId="77777777" w:rsidTr="00F31720">
        <w:tc>
          <w:tcPr>
            <w:tcW w:w="839" w:type="dxa"/>
            <w:shd w:val="clear" w:color="auto" w:fill="auto"/>
          </w:tcPr>
          <w:p w14:paraId="6A77A191" w14:textId="77777777" w:rsidR="006956C0" w:rsidRPr="006956C0" w:rsidRDefault="006956C0" w:rsidP="006956C0">
            <w:pPr>
              <w:spacing w:after="0" w:line="240" w:lineRule="auto"/>
              <w:jc w:val="both"/>
              <w:rPr>
                <w:rFonts w:ascii="Arial" w:hAnsi="Arial" w:cs="Arial"/>
                <w:sz w:val="16"/>
                <w:szCs w:val="16"/>
              </w:rPr>
            </w:pPr>
          </w:p>
        </w:tc>
        <w:tc>
          <w:tcPr>
            <w:tcW w:w="1052" w:type="dxa"/>
            <w:shd w:val="pct10" w:color="auto" w:fill="auto"/>
          </w:tcPr>
          <w:p w14:paraId="0A7E271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Energetska učinkovitost: zmanjšanje letne porabe primarne energije v javnih stavbah</w:t>
            </w:r>
          </w:p>
        </w:tc>
        <w:tc>
          <w:tcPr>
            <w:tcW w:w="638" w:type="dxa"/>
            <w:shd w:val="pct10" w:color="auto" w:fill="auto"/>
          </w:tcPr>
          <w:p w14:paraId="24AEA16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CO32</w:t>
            </w:r>
          </w:p>
        </w:tc>
        <w:tc>
          <w:tcPr>
            <w:tcW w:w="637" w:type="dxa"/>
            <w:shd w:val="pct10" w:color="auto" w:fill="auto"/>
          </w:tcPr>
          <w:p w14:paraId="5A71E20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44" w:type="dxa"/>
            <w:shd w:val="pct10" w:color="auto" w:fill="auto"/>
          </w:tcPr>
          <w:p w14:paraId="5DF8ED9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832" w:type="dxa"/>
            <w:shd w:val="pct10" w:color="auto" w:fill="auto"/>
          </w:tcPr>
          <w:p w14:paraId="31BF01BC" w14:textId="77777777" w:rsidR="006956C0" w:rsidRPr="006956C0" w:rsidRDefault="006956C0" w:rsidP="006956C0">
            <w:pPr>
              <w:spacing w:after="0" w:line="240" w:lineRule="auto"/>
              <w:jc w:val="both"/>
              <w:rPr>
                <w:rFonts w:ascii="Arial" w:hAnsi="Arial" w:cs="Arial"/>
                <w:sz w:val="16"/>
                <w:szCs w:val="16"/>
              </w:rPr>
            </w:pPr>
            <w:proofErr w:type="spellStart"/>
            <w:r w:rsidRPr="006956C0">
              <w:rPr>
                <w:rFonts w:ascii="Arial" w:hAnsi="Arial" w:cs="Arial"/>
                <w:sz w:val="16"/>
                <w:szCs w:val="16"/>
              </w:rPr>
              <w:t>kWh</w:t>
            </w:r>
            <w:proofErr w:type="spellEnd"/>
            <w:r w:rsidRPr="006956C0">
              <w:rPr>
                <w:rFonts w:ascii="Arial" w:hAnsi="Arial" w:cs="Arial"/>
                <w:sz w:val="16"/>
                <w:szCs w:val="16"/>
              </w:rPr>
              <w:t>/leto</w:t>
            </w:r>
          </w:p>
        </w:tc>
        <w:tc>
          <w:tcPr>
            <w:tcW w:w="886" w:type="dxa"/>
            <w:shd w:val="pct10" w:color="auto" w:fill="auto"/>
          </w:tcPr>
          <w:p w14:paraId="07B2614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0" w:type="dxa"/>
            <w:shd w:val="pct10" w:color="auto" w:fill="auto"/>
          </w:tcPr>
          <w:p w14:paraId="614A2A9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946" w:type="dxa"/>
            <w:shd w:val="pct10" w:color="auto" w:fill="auto"/>
          </w:tcPr>
          <w:p w14:paraId="7551E31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16.242.012</w:t>
            </w:r>
          </w:p>
        </w:tc>
        <w:tc>
          <w:tcPr>
            <w:tcW w:w="1077" w:type="dxa"/>
            <w:shd w:val="pct10" w:color="auto" w:fill="auto"/>
          </w:tcPr>
          <w:p w14:paraId="6181AE3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17" w:type="dxa"/>
            <w:shd w:val="pct10" w:color="auto" w:fill="auto"/>
          </w:tcPr>
          <w:p w14:paraId="47054B1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636E8966" w14:textId="77777777" w:rsidTr="00F31720">
        <w:tc>
          <w:tcPr>
            <w:tcW w:w="9288" w:type="dxa"/>
            <w:gridSpan w:val="11"/>
            <w:shd w:val="clear" w:color="auto" w:fill="auto"/>
          </w:tcPr>
          <w:p w14:paraId="2B39CCB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61C13C31" w14:textId="77777777" w:rsidTr="00F31720">
        <w:tc>
          <w:tcPr>
            <w:tcW w:w="839" w:type="dxa"/>
            <w:shd w:val="clear" w:color="auto" w:fill="auto"/>
          </w:tcPr>
          <w:p w14:paraId="229A0BDD" w14:textId="77777777" w:rsidR="006956C0" w:rsidRPr="006956C0" w:rsidRDefault="006956C0" w:rsidP="006956C0">
            <w:pPr>
              <w:spacing w:after="0" w:line="240" w:lineRule="auto"/>
              <w:jc w:val="both"/>
              <w:rPr>
                <w:rFonts w:ascii="Arial" w:hAnsi="Arial" w:cs="Arial"/>
                <w:sz w:val="16"/>
                <w:szCs w:val="16"/>
              </w:rPr>
            </w:pPr>
          </w:p>
        </w:tc>
        <w:tc>
          <w:tcPr>
            <w:tcW w:w="8449" w:type="dxa"/>
            <w:gridSpan w:val="10"/>
            <w:shd w:val="pct10" w:color="auto" w:fill="auto"/>
          </w:tcPr>
          <w:p w14:paraId="0AC5CFC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Ocenjeno letno zmanjšanje porabe primarne energije v javnih stavbah je vezano na kazalnik zmanjšanje letne porabe primarne energije v javnih stavbah, ki je definiran na podlagi kvadrature energetsko prenovljene površine javnih stavb. Ker se vrednost kazalnika 4.41 Skupna tlorisna površina energetsko prenovljenih stavb javnega sektorja za ciljno leto 2023 zmanjšuje, je treba proporcionalno zmanjšati tudi kazalnik CO32 Energetska učinkovitost: zmanjšanje letne porabe primarne energije v javnih stavbah. Sprememba je vezana na spremembo vrednosti kazalnika 4.41 za leto 2023 in prerazporeditev sredstev v višini 29,34 </w:t>
            </w:r>
            <w:proofErr w:type="spellStart"/>
            <w:r w:rsidRPr="006956C0">
              <w:rPr>
                <w:rFonts w:ascii="Arial" w:hAnsi="Arial" w:cs="Arial"/>
                <w:sz w:val="16"/>
                <w:szCs w:val="16"/>
              </w:rPr>
              <w:t>mioEUR</w:t>
            </w:r>
            <w:proofErr w:type="spellEnd"/>
            <w:r w:rsidRPr="006956C0">
              <w:rPr>
                <w:rFonts w:ascii="Arial" w:hAnsi="Arial" w:cs="Arial"/>
                <w:sz w:val="16"/>
                <w:szCs w:val="16"/>
              </w:rPr>
              <w:t xml:space="preserve"> na PN 4.2. Področje intervencije 011, načrtovana vrednost kazalnika CO32: Energetska učinkovitost: zmanjšanje letne porabe primarne energije v javnih stavbah se za leto 2023 zmanjša za 29,38 % na 16.242.012 </w:t>
            </w:r>
            <w:proofErr w:type="spellStart"/>
            <w:r w:rsidRPr="006956C0">
              <w:rPr>
                <w:rFonts w:ascii="Arial" w:hAnsi="Arial" w:cs="Arial"/>
                <w:sz w:val="16"/>
                <w:szCs w:val="16"/>
              </w:rPr>
              <w:t>kWh</w:t>
            </w:r>
            <w:proofErr w:type="spellEnd"/>
            <w:r w:rsidRPr="006956C0">
              <w:rPr>
                <w:rFonts w:ascii="Arial" w:hAnsi="Arial" w:cs="Arial"/>
                <w:sz w:val="16"/>
                <w:szCs w:val="16"/>
              </w:rPr>
              <w:t>/leto.</w:t>
            </w:r>
          </w:p>
        </w:tc>
      </w:tr>
    </w:tbl>
    <w:p w14:paraId="4D2F0C66" w14:textId="77777777" w:rsidR="006956C0" w:rsidRPr="006956C0" w:rsidRDefault="006956C0" w:rsidP="006956C0">
      <w:pPr>
        <w:spacing w:after="0" w:line="240" w:lineRule="auto"/>
        <w:jc w:val="both"/>
        <w:rPr>
          <w:rFonts w:ascii="Arial" w:hAnsi="Arial" w:cs="Arial"/>
          <w:b/>
        </w:rPr>
      </w:pPr>
    </w:p>
    <w:p w14:paraId="20FB94C6" w14:textId="77777777" w:rsidR="006956C0" w:rsidRPr="006956C0" w:rsidRDefault="006956C0" w:rsidP="006956C0">
      <w:pPr>
        <w:spacing w:after="0" w:line="240" w:lineRule="auto"/>
        <w:jc w:val="both"/>
        <w:rPr>
          <w:rFonts w:ascii="Arial" w:hAnsi="Arial" w:cs="Arial"/>
          <w:b/>
          <w:sz w:val="20"/>
          <w:szCs w:val="20"/>
        </w:rPr>
      </w:pPr>
      <w:r w:rsidRPr="006956C0">
        <w:rPr>
          <w:rFonts w:ascii="Arial" w:hAnsi="Arial" w:cs="Arial"/>
          <w:b/>
          <w:sz w:val="20"/>
          <w:szCs w:val="20"/>
        </w:rPr>
        <w:t xml:space="preserve">PN 4.1 (KS)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060"/>
        <w:gridCol w:w="616"/>
        <w:gridCol w:w="600"/>
        <w:gridCol w:w="651"/>
        <w:gridCol w:w="983"/>
        <w:gridCol w:w="856"/>
        <w:gridCol w:w="660"/>
        <w:gridCol w:w="804"/>
        <w:gridCol w:w="1001"/>
        <w:gridCol w:w="949"/>
      </w:tblGrid>
      <w:tr w:rsidR="006956C0" w:rsidRPr="006956C0" w14:paraId="0C04195C" w14:textId="77777777" w:rsidTr="00F31720">
        <w:tc>
          <w:tcPr>
            <w:tcW w:w="836" w:type="dxa"/>
            <w:shd w:val="clear" w:color="auto" w:fill="auto"/>
          </w:tcPr>
          <w:p w14:paraId="6E87431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452" w:type="dxa"/>
            <w:gridSpan w:val="10"/>
            <w:shd w:val="clear" w:color="auto" w:fill="auto"/>
          </w:tcPr>
          <w:p w14:paraId="562607B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w:t>
            </w:r>
          </w:p>
        </w:tc>
      </w:tr>
      <w:tr w:rsidR="006956C0" w:rsidRPr="006956C0" w14:paraId="0B6CF9EB" w14:textId="77777777" w:rsidTr="00F31720">
        <w:tc>
          <w:tcPr>
            <w:tcW w:w="836" w:type="dxa"/>
            <w:shd w:val="clear" w:color="auto" w:fill="auto"/>
          </w:tcPr>
          <w:p w14:paraId="144D924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452" w:type="dxa"/>
            <w:gridSpan w:val="10"/>
            <w:shd w:val="clear" w:color="auto" w:fill="auto"/>
          </w:tcPr>
          <w:p w14:paraId="7EF1559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04.1 (4iii)</w:t>
            </w:r>
          </w:p>
        </w:tc>
      </w:tr>
      <w:tr w:rsidR="006956C0" w:rsidRPr="006956C0" w14:paraId="4A45EA0F" w14:textId="77777777" w:rsidTr="00F31720">
        <w:tc>
          <w:tcPr>
            <w:tcW w:w="9288" w:type="dxa"/>
            <w:gridSpan w:val="11"/>
            <w:shd w:val="clear" w:color="auto" w:fill="auto"/>
          </w:tcPr>
          <w:p w14:paraId="6EBC564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574D5F6C" w14:textId="77777777" w:rsidTr="00F31720">
        <w:tc>
          <w:tcPr>
            <w:tcW w:w="836" w:type="dxa"/>
            <w:shd w:val="clear" w:color="auto" w:fill="auto"/>
          </w:tcPr>
          <w:p w14:paraId="77311165" w14:textId="77777777" w:rsidR="006956C0" w:rsidRPr="006956C0" w:rsidRDefault="006956C0" w:rsidP="006956C0">
            <w:pPr>
              <w:spacing w:after="0" w:line="240" w:lineRule="auto"/>
              <w:jc w:val="both"/>
              <w:rPr>
                <w:rFonts w:ascii="Arial" w:hAnsi="Arial" w:cs="Arial"/>
                <w:sz w:val="16"/>
                <w:szCs w:val="16"/>
              </w:rPr>
            </w:pPr>
          </w:p>
        </w:tc>
        <w:tc>
          <w:tcPr>
            <w:tcW w:w="1059" w:type="dxa"/>
            <w:tcBorders>
              <w:bottom w:val="single" w:sz="4" w:space="0" w:color="auto"/>
            </w:tcBorders>
            <w:shd w:val="clear" w:color="auto" w:fill="auto"/>
          </w:tcPr>
          <w:p w14:paraId="307548A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38" w:type="dxa"/>
            <w:tcBorders>
              <w:bottom w:val="single" w:sz="4" w:space="0" w:color="auto"/>
            </w:tcBorders>
            <w:shd w:val="clear" w:color="auto" w:fill="auto"/>
          </w:tcPr>
          <w:p w14:paraId="1E70028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36" w:type="dxa"/>
            <w:tcBorders>
              <w:bottom w:val="single" w:sz="4" w:space="0" w:color="auto"/>
            </w:tcBorders>
            <w:shd w:val="clear" w:color="auto" w:fill="auto"/>
          </w:tcPr>
          <w:p w14:paraId="4A1EF90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43" w:type="dxa"/>
            <w:tcBorders>
              <w:bottom w:val="single" w:sz="4" w:space="0" w:color="auto"/>
            </w:tcBorders>
            <w:shd w:val="clear" w:color="auto" w:fill="auto"/>
          </w:tcPr>
          <w:p w14:paraId="2144233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832" w:type="dxa"/>
            <w:tcBorders>
              <w:bottom w:val="single" w:sz="4" w:space="0" w:color="auto"/>
            </w:tcBorders>
            <w:shd w:val="clear" w:color="auto" w:fill="auto"/>
          </w:tcPr>
          <w:p w14:paraId="4E06B14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86" w:type="dxa"/>
            <w:tcBorders>
              <w:bottom w:val="single" w:sz="4" w:space="0" w:color="auto"/>
            </w:tcBorders>
            <w:shd w:val="clear" w:color="auto" w:fill="auto"/>
          </w:tcPr>
          <w:p w14:paraId="71CB6CD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720" w:type="dxa"/>
            <w:tcBorders>
              <w:bottom w:val="single" w:sz="4" w:space="0" w:color="auto"/>
            </w:tcBorders>
            <w:shd w:val="clear" w:color="auto" w:fill="auto"/>
          </w:tcPr>
          <w:p w14:paraId="241A9C7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946" w:type="dxa"/>
            <w:tcBorders>
              <w:bottom w:val="single" w:sz="4" w:space="0" w:color="auto"/>
            </w:tcBorders>
            <w:shd w:val="clear" w:color="auto" w:fill="auto"/>
          </w:tcPr>
          <w:p w14:paraId="2BF0611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76" w:type="dxa"/>
            <w:tcBorders>
              <w:bottom w:val="single" w:sz="4" w:space="0" w:color="auto"/>
            </w:tcBorders>
            <w:shd w:val="clear" w:color="auto" w:fill="auto"/>
          </w:tcPr>
          <w:p w14:paraId="3FCA42A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1016" w:type="dxa"/>
            <w:tcBorders>
              <w:bottom w:val="single" w:sz="4" w:space="0" w:color="auto"/>
            </w:tcBorders>
            <w:shd w:val="clear" w:color="auto" w:fill="auto"/>
          </w:tcPr>
          <w:p w14:paraId="4D6B74C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2E6AEE8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2544E0D9" w14:textId="77777777" w:rsidTr="00F31720">
        <w:tc>
          <w:tcPr>
            <w:tcW w:w="836" w:type="dxa"/>
            <w:shd w:val="clear" w:color="auto" w:fill="auto"/>
          </w:tcPr>
          <w:p w14:paraId="4E529CC8" w14:textId="77777777" w:rsidR="006956C0" w:rsidRPr="006956C0" w:rsidRDefault="006956C0" w:rsidP="006956C0">
            <w:pPr>
              <w:spacing w:after="0" w:line="240" w:lineRule="auto"/>
              <w:jc w:val="both"/>
              <w:rPr>
                <w:rFonts w:ascii="Arial" w:hAnsi="Arial" w:cs="Arial"/>
                <w:sz w:val="16"/>
                <w:szCs w:val="16"/>
              </w:rPr>
            </w:pPr>
          </w:p>
        </w:tc>
        <w:tc>
          <w:tcPr>
            <w:tcW w:w="1059" w:type="dxa"/>
            <w:shd w:val="pct10" w:color="auto" w:fill="auto"/>
          </w:tcPr>
          <w:p w14:paraId="525589B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Zmanjšanje izpustov toplogrednih plinov: ocenjeno letno zmanjšanje izpustov toplogrednih plinov</w:t>
            </w:r>
          </w:p>
        </w:tc>
        <w:tc>
          <w:tcPr>
            <w:tcW w:w="638" w:type="dxa"/>
            <w:shd w:val="pct10" w:color="auto" w:fill="auto"/>
          </w:tcPr>
          <w:p w14:paraId="3691CC6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CO34</w:t>
            </w:r>
          </w:p>
        </w:tc>
        <w:tc>
          <w:tcPr>
            <w:tcW w:w="636" w:type="dxa"/>
            <w:shd w:val="pct10" w:color="auto" w:fill="auto"/>
          </w:tcPr>
          <w:p w14:paraId="125BAD3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43" w:type="dxa"/>
            <w:shd w:val="pct10" w:color="auto" w:fill="auto"/>
          </w:tcPr>
          <w:p w14:paraId="620FEA7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832" w:type="dxa"/>
            <w:shd w:val="pct10" w:color="auto" w:fill="auto"/>
          </w:tcPr>
          <w:p w14:paraId="17A3DEB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Tone ekvivalenta CO2</w:t>
            </w:r>
          </w:p>
        </w:tc>
        <w:tc>
          <w:tcPr>
            <w:tcW w:w="886" w:type="dxa"/>
            <w:shd w:val="pct10" w:color="auto" w:fill="auto"/>
          </w:tcPr>
          <w:p w14:paraId="04A4888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0" w:type="dxa"/>
            <w:shd w:val="pct10" w:color="auto" w:fill="auto"/>
          </w:tcPr>
          <w:p w14:paraId="371729D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946" w:type="dxa"/>
            <w:shd w:val="pct10" w:color="auto" w:fill="auto"/>
          </w:tcPr>
          <w:p w14:paraId="0EAC114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32.000</w:t>
            </w:r>
          </w:p>
        </w:tc>
        <w:tc>
          <w:tcPr>
            <w:tcW w:w="1076" w:type="dxa"/>
            <w:shd w:val="pct10" w:color="auto" w:fill="auto"/>
          </w:tcPr>
          <w:p w14:paraId="7A201FF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16" w:type="dxa"/>
            <w:shd w:val="pct10" w:color="auto" w:fill="auto"/>
          </w:tcPr>
          <w:p w14:paraId="3D77500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72FB3ECD" w14:textId="77777777" w:rsidTr="00F31720">
        <w:tc>
          <w:tcPr>
            <w:tcW w:w="9288" w:type="dxa"/>
            <w:gridSpan w:val="11"/>
            <w:shd w:val="clear" w:color="auto" w:fill="auto"/>
          </w:tcPr>
          <w:p w14:paraId="5E72BE4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40F55C2B" w14:textId="77777777" w:rsidTr="00F31720">
        <w:tc>
          <w:tcPr>
            <w:tcW w:w="836" w:type="dxa"/>
            <w:shd w:val="clear" w:color="auto" w:fill="auto"/>
          </w:tcPr>
          <w:p w14:paraId="2BA52C78" w14:textId="77777777" w:rsidR="006956C0" w:rsidRPr="006956C0" w:rsidRDefault="006956C0" w:rsidP="006956C0">
            <w:pPr>
              <w:spacing w:after="0" w:line="240" w:lineRule="auto"/>
              <w:jc w:val="both"/>
              <w:rPr>
                <w:rFonts w:ascii="Arial" w:hAnsi="Arial" w:cs="Arial"/>
                <w:sz w:val="16"/>
                <w:szCs w:val="16"/>
              </w:rPr>
            </w:pPr>
          </w:p>
        </w:tc>
        <w:tc>
          <w:tcPr>
            <w:tcW w:w="1059" w:type="dxa"/>
            <w:shd w:val="pct10" w:color="auto" w:fill="auto"/>
          </w:tcPr>
          <w:p w14:paraId="7AA7C3F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Zmanjšanje izpustov toplogrednih plinov: ocenjeno letno zmanjšanje izpustov </w:t>
            </w:r>
            <w:r w:rsidRPr="006956C0">
              <w:rPr>
                <w:rFonts w:ascii="Arial" w:hAnsi="Arial" w:cs="Arial"/>
                <w:sz w:val="16"/>
                <w:szCs w:val="16"/>
              </w:rPr>
              <w:lastRenderedPageBreak/>
              <w:t>toplogrednih plinov</w:t>
            </w:r>
          </w:p>
        </w:tc>
        <w:tc>
          <w:tcPr>
            <w:tcW w:w="638" w:type="dxa"/>
            <w:shd w:val="pct10" w:color="auto" w:fill="auto"/>
          </w:tcPr>
          <w:p w14:paraId="1114F84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lastRenderedPageBreak/>
              <w:t>CO34</w:t>
            </w:r>
          </w:p>
        </w:tc>
        <w:tc>
          <w:tcPr>
            <w:tcW w:w="636" w:type="dxa"/>
            <w:shd w:val="pct10" w:color="auto" w:fill="auto"/>
          </w:tcPr>
          <w:p w14:paraId="6C857BD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43" w:type="dxa"/>
            <w:shd w:val="pct10" w:color="auto" w:fill="auto"/>
          </w:tcPr>
          <w:p w14:paraId="57ED660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832" w:type="dxa"/>
            <w:shd w:val="pct10" w:color="auto" w:fill="auto"/>
          </w:tcPr>
          <w:p w14:paraId="496F58D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Tone ekvivalenta CO2</w:t>
            </w:r>
          </w:p>
        </w:tc>
        <w:tc>
          <w:tcPr>
            <w:tcW w:w="886" w:type="dxa"/>
            <w:shd w:val="pct10" w:color="auto" w:fill="auto"/>
          </w:tcPr>
          <w:p w14:paraId="4FAFB1C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0" w:type="dxa"/>
            <w:shd w:val="pct10" w:color="auto" w:fill="auto"/>
          </w:tcPr>
          <w:p w14:paraId="224312C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946" w:type="dxa"/>
            <w:shd w:val="pct10" w:color="auto" w:fill="auto"/>
          </w:tcPr>
          <w:p w14:paraId="02352C9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22.598</w:t>
            </w:r>
          </w:p>
        </w:tc>
        <w:tc>
          <w:tcPr>
            <w:tcW w:w="1076" w:type="dxa"/>
            <w:shd w:val="pct10" w:color="auto" w:fill="auto"/>
          </w:tcPr>
          <w:p w14:paraId="4CFBBEA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16" w:type="dxa"/>
            <w:shd w:val="pct10" w:color="auto" w:fill="auto"/>
          </w:tcPr>
          <w:p w14:paraId="70CE99F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14D19E34" w14:textId="77777777" w:rsidTr="00F31720">
        <w:tc>
          <w:tcPr>
            <w:tcW w:w="9288" w:type="dxa"/>
            <w:gridSpan w:val="11"/>
            <w:shd w:val="clear" w:color="auto" w:fill="auto"/>
          </w:tcPr>
          <w:p w14:paraId="1FDDA36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lastRenderedPageBreak/>
              <w:t>Utemeljitev spremembe</w:t>
            </w:r>
          </w:p>
        </w:tc>
      </w:tr>
      <w:tr w:rsidR="006956C0" w:rsidRPr="006956C0" w14:paraId="6C21893E" w14:textId="77777777" w:rsidTr="00F31720">
        <w:tc>
          <w:tcPr>
            <w:tcW w:w="836" w:type="dxa"/>
            <w:shd w:val="clear" w:color="auto" w:fill="auto"/>
          </w:tcPr>
          <w:p w14:paraId="48AEDBD3" w14:textId="77777777" w:rsidR="006956C0" w:rsidRPr="006956C0" w:rsidRDefault="006956C0" w:rsidP="006956C0">
            <w:pPr>
              <w:spacing w:after="0" w:line="240" w:lineRule="auto"/>
              <w:jc w:val="both"/>
              <w:rPr>
                <w:rFonts w:ascii="Arial" w:hAnsi="Arial" w:cs="Arial"/>
                <w:sz w:val="16"/>
                <w:szCs w:val="16"/>
              </w:rPr>
            </w:pPr>
          </w:p>
        </w:tc>
        <w:tc>
          <w:tcPr>
            <w:tcW w:w="8452" w:type="dxa"/>
            <w:gridSpan w:val="10"/>
            <w:shd w:val="pct10" w:color="auto" w:fill="auto"/>
          </w:tcPr>
          <w:p w14:paraId="77340A8F" w14:textId="77777777" w:rsidR="006956C0" w:rsidRPr="006956C0" w:rsidRDefault="006956C0" w:rsidP="006956C0">
            <w:pPr>
              <w:spacing w:after="0" w:line="240" w:lineRule="auto"/>
              <w:jc w:val="both"/>
              <w:rPr>
                <w:rFonts w:ascii="Arial" w:hAnsi="Arial" w:cs="Arial"/>
                <w:sz w:val="16"/>
                <w:szCs w:val="16"/>
              </w:rPr>
            </w:pPr>
          </w:p>
          <w:p w14:paraId="2286192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Ocenjeno letno zmanjšanje izpustov toplogrednih plinov je vezano na kazalnik zmanjšanje letne porabe primarne energije v javnih stavbah, ki pa je definiran na podlagi kvadrature energetsko prenovljene površine javnih stavb. Ker se vrednost kazalnika 4.41</w:t>
            </w:r>
            <w:r w:rsidRPr="006956C0">
              <w:t xml:space="preserve"> </w:t>
            </w:r>
            <w:r w:rsidRPr="006956C0">
              <w:rPr>
                <w:rFonts w:ascii="Arial" w:hAnsi="Arial" w:cs="Arial"/>
                <w:sz w:val="16"/>
                <w:szCs w:val="16"/>
              </w:rPr>
              <w:t>Skupna tlorisna površina energetsko prenovljenih stavb javnega sektorja za ciljno leto 2023 zmanjšuje, je treba proporcionalno zmanjšati tudi kazalnik CO34 Zmanjšanje izpustov toplogrednih plinov. Sprememba je torej vezana na spremembo vrednosti kazalnika 4.41 za leto 2023 in prerazporeditev sredstev v višini 29,34 na PN 4.2 področje intervencije 011,</w:t>
            </w:r>
            <w:r w:rsidRPr="006956C0">
              <w:t xml:space="preserve"> </w:t>
            </w:r>
            <w:r w:rsidRPr="006956C0">
              <w:rPr>
                <w:rFonts w:ascii="Arial" w:hAnsi="Arial" w:cs="Arial"/>
                <w:sz w:val="16"/>
                <w:szCs w:val="16"/>
              </w:rPr>
              <w:t>načrtovana vrednost kazalnika CO34</w:t>
            </w:r>
            <w:r w:rsidRPr="006956C0">
              <w:t xml:space="preserve"> </w:t>
            </w:r>
            <w:r w:rsidRPr="006956C0">
              <w:rPr>
                <w:rFonts w:ascii="Arial" w:hAnsi="Arial" w:cs="Arial"/>
                <w:sz w:val="16"/>
                <w:szCs w:val="16"/>
              </w:rPr>
              <w:t>Zmanjšanje izpustov toplogrednih plinov: ocenjeno letno zmanjšanje izpustov toplogrednih plinov se za leto 2023 zmanjša za 29,38 % na 22.598 Ton ekvivalenta CO2.</w:t>
            </w:r>
          </w:p>
          <w:p w14:paraId="0D7F6A66" w14:textId="77777777" w:rsidR="006956C0" w:rsidRPr="006956C0" w:rsidRDefault="006956C0" w:rsidP="006956C0">
            <w:pPr>
              <w:spacing w:after="0" w:line="240" w:lineRule="auto"/>
              <w:jc w:val="both"/>
              <w:rPr>
                <w:rFonts w:ascii="Arial" w:hAnsi="Arial" w:cs="Arial"/>
                <w:sz w:val="16"/>
                <w:szCs w:val="16"/>
              </w:rPr>
            </w:pPr>
          </w:p>
        </w:tc>
      </w:tr>
    </w:tbl>
    <w:p w14:paraId="5D9B0695" w14:textId="77777777" w:rsidR="006956C0" w:rsidRPr="006956C0" w:rsidRDefault="006956C0" w:rsidP="006956C0">
      <w:pPr>
        <w:spacing w:after="0" w:line="240" w:lineRule="auto"/>
        <w:jc w:val="both"/>
        <w:rPr>
          <w:rFonts w:ascii="Arial" w:hAnsi="Arial" w:cs="Arial"/>
          <w:b/>
        </w:rPr>
      </w:pPr>
    </w:p>
    <w:p w14:paraId="1F587419" w14:textId="77777777" w:rsidR="006956C0" w:rsidRPr="006956C0" w:rsidRDefault="006956C0" w:rsidP="006956C0">
      <w:pPr>
        <w:spacing w:after="0" w:line="240" w:lineRule="auto"/>
        <w:jc w:val="both"/>
        <w:rPr>
          <w:rFonts w:ascii="Arial" w:hAnsi="Arial" w:cs="Arial"/>
          <w:b/>
          <w:sz w:val="20"/>
          <w:szCs w:val="20"/>
        </w:rPr>
      </w:pPr>
    </w:p>
    <w:p w14:paraId="1F6AA120" w14:textId="77777777" w:rsidR="006956C0" w:rsidRPr="006956C0" w:rsidRDefault="006956C0" w:rsidP="006956C0">
      <w:pPr>
        <w:spacing w:after="0" w:line="240" w:lineRule="auto"/>
        <w:jc w:val="both"/>
        <w:rPr>
          <w:rFonts w:ascii="Arial" w:hAnsi="Arial" w:cs="Arial"/>
          <w:b/>
          <w:sz w:val="20"/>
          <w:szCs w:val="20"/>
        </w:rPr>
      </w:pPr>
      <w:r w:rsidRPr="006956C0">
        <w:rPr>
          <w:rFonts w:ascii="Arial" w:hAnsi="Arial" w:cs="Arial"/>
          <w:b/>
          <w:sz w:val="20"/>
          <w:szCs w:val="20"/>
        </w:rPr>
        <w:t xml:space="preserve"> PN 4.2 (KS)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047"/>
        <w:gridCol w:w="495"/>
        <w:gridCol w:w="625"/>
        <w:gridCol w:w="670"/>
        <w:gridCol w:w="749"/>
        <w:gridCol w:w="888"/>
        <w:gridCol w:w="692"/>
        <w:gridCol w:w="842"/>
        <w:gridCol w:w="1050"/>
        <w:gridCol w:w="995"/>
      </w:tblGrid>
      <w:tr w:rsidR="006956C0" w:rsidRPr="006956C0" w14:paraId="55C710FB" w14:textId="77777777" w:rsidTr="00F31720">
        <w:tc>
          <w:tcPr>
            <w:tcW w:w="871" w:type="dxa"/>
            <w:shd w:val="clear" w:color="auto" w:fill="auto"/>
          </w:tcPr>
          <w:p w14:paraId="58B40B6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417" w:type="dxa"/>
            <w:gridSpan w:val="10"/>
            <w:shd w:val="clear" w:color="auto" w:fill="auto"/>
          </w:tcPr>
          <w:p w14:paraId="0E25A8B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w:t>
            </w:r>
          </w:p>
        </w:tc>
      </w:tr>
      <w:tr w:rsidR="006956C0" w:rsidRPr="006956C0" w14:paraId="4E48C1FD" w14:textId="77777777" w:rsidTr="00F31720">
        <w:tc>
          <w:tcPr>
            <w:tcW w:w="871" w:type="dxa"/>
            <w:shd w:val="clear" w:color="auto" w:fill="auto"/>
          </w:tcPr>
          <w:p w14:paraId="50E3617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417" w:type="dxa"/>
            <w:gridSpan w:val="10"/>
            <w:shd w:val="clear" w:color="auto" w:fill="auto"/>
          </w:tcPr>
          <w:p w14:paraId="3E1F353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04.2 (4i)</w:t>
            </w:r>
          </w:p>
        </w:tc>
      </w:tr>
      <w:tr w:rsidR="006956C0" w:rsidRPr="006956C0" w14:paraId="32FDADDA" w14:textId="77777777" w:rsidTr="00F31720">
        <w:tc>
          <w:tcPr>
            <w:tcW w:w="9288" w:type="dxa"/>
            <w:gridSpan w:val="11"/>
            <w:shd w:val="clear" w:color="auto" w:fill="auto"/>
          </w:tcPr>
          <w:p w14:paraId="5846E64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13781AAC" w14:textId="77777777" w:rsidTr="00F31720">
        <w:tc>
          <w:tcPr>
            <w:tcW w:w="871" w:type="dxa"/>
            <w:shd w:val="clear" w:color="auto" w:fill="auto"/>
          </w:tcPr>
          <w:p w14:paraId="49035F88" w14:textId="77777777" w:rsidR="006956C0" w:rsidRPr="006956C0" w:rsidRDefault="006956C0" w:rsidP="006956C0">
            <w:pPr>
              <w:spacing w:after="0" w:line="240" w:lineRule="auto"/>
              <w:jc w:val="both"/>
              <w:rPr>
                <w:rFonts w:ascii="Arial" w:hAnsi="Arial" w:cs="Arial"/>
                <w:sz w:val="16"/>
                <w:szCs w:val="16"/>
              </w:rPr>
            </w:pPr>
          </w:p>
        </w:tc>
        <w:tc>
          <w:tcPr>
            <w:tcW w:w="1079" w:type="dxa"/>
            <w:tcBorders>
              <w:bottom w:val="single" w:sz="4" w:space="0" w:color="auto"/>
            </w:tcBorders>
            <w:shd w:val="clear" w:color="auto" w:fill="auto"/>
          </w:tcPr>
          <w:p w14:paraId="2174CE5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40" w:type="dxa"/>
            <w:tcBorders>
              <w:bottom w:val="single" w:sz="4" w:space="0" w:color="auto"/>
            </w:tcBorders>
            <w:shd w:val="clear" w:color="auto" w:fill="auto"/>
          </w:tcPr>
          <w:p w14:paraId="191D4CC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47" w:type="dxa"/>
            <w:tcBorders>
              <w:bottom w:val="single" w:sz="4" w:space="0" w:color="auto"/>
            </w:tcBorders>
            <w:shd w:val="clear" w:color="auto" w:fill="auto"/>
          </w:tcPr>
          <w:p w14:paraId="14165DD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70" w:type="dxa"/>
            <w:tcBorders>
              <w:bottom w:val="single" w:sz="4" w:space="0" w:color="auto"/>
            </w:tcBorders>
            <w:shd w:val="clear" w:color="auto" w:fill="auto"/>
          </w:tcPr>
          <w:p w14:paraId="391A866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768" w:type="dxa"/>
            <w:tcBorders>
              <w:bottom w:val="single" w:sz="4" w:space="0" w:color="auto"/>
            </w:tcBorders>
            <w:shd w:val="clear" w:color="auto" w:fill="auto"/>
          </w:tcPr>
          <w:p w14:paraId="49A3D97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97" w:type="dxa"/>
            <w:tcBorders>
              <w:bottom w:val="single" w:sz="4" w:space="0" w:color="auto"/>
            </w:tcBorders>
            <w:shd w:val="clear" w:color="auto" w:fill="auto"/>
          </w:tcPr>
          <w:p w14:paraId="2DDA8A3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725" w:type="dxa"/>
            <w:tcBorders>
              <w:bottom w:val="single" w:sz="4" w:space="0" w:color="auto"/>
            </w:tcBorders>
            <w:shd w:val="clear" w:color="auto" w:fill="auto"/>
          </w:tcPr>
          <w:p w14:paraId="33F52D9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872" w:type="dxa"/>
            <w:tcBorders>
              <w:bottom w:val="single" w:sz="4" w:space="0" w:color="auto"/>
            </w:tcBorders>
            <w:shd w:val="clear" w:color="auto" w:fill="auto"/>
          </w:tcPr>
          <w:p w14:paraId="5FE3740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89" w:type="dxa"/>
            <w:tcBorders>
              <w:bottom w:val="single" w:sz="4" w:space="0" w:color="auto"/>
            </w:tcBorders>
            <w:shd w:val="clear" w:color="auto" w:fill="auto"/>
          </w:tcPr>
          <w:p w14:paraId="33E7909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1030" w:type="dxa"/>
            <w:tcBorders>
              <w:bottom w:val="single" w:sz="4" w:space="0" w:color="auto"/>
            </w:tcBorders>
            <w:shd w:val="clear" w:color="auto" w:fill="auto"/>
          </w:tcPr>
          <w:p w14:paraId="55A25BA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50A2DFF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16288458" w14:textId="77777777" w:rsidTr="00F31720">
        <w:tc>
          <w:tcPr>
            <w:tcW w:w="871" w:type="dxa"/>
            <w:shd w:val="clear" w:color="auto" w:fill="auto"/>
          </w:tcPr>
          <w:p w14:paraId="01A3F495" w14:textId="77777777" w:rsidR="006956C0" w:rsidRPr="006956C0" w:rsidRDefault="006956C0" w:rsidP="006956C0">
            <w:pPr>
              <w:spacing w:after="0" w:line="240" w:lineRule="auto"/>
              <w:jc w:val="both"/>
              <w:rPr>
                <w:rFonts w:ascii="Arial" w:hAnsi="Arial" w:cs="Arial"/>
                <w:sz w:val="16"/>
                <w:szCs w:val="16"/>
              </w:rPr>
            </w:pPr>
          </w:p>
        </w:tc>
        <w:tc>
          <w:tcPr>
            <w:tcW w:w="1079" w:type="dxa"/>
            <w:shd w:val="pct10" w:color="auto" w:fill="auto"/>
          </w:tcPr>
          <w:p w14:paraId="09EA9F2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Dodatno instalirana moč za proizvodnjo toplote</w:t>
            </w:r>
          </w:p>
        </w:tc>
        <w:tc>
          <w:tcPr>
            <w:tcW w:w="640" w:type="dxa"/>
            <w:shd w:val="pct10" w:color="auto" w:fill="auto"/>
          </w:tcPr>
          <w:p w14:paraId="08E9007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4.9</w:t>
            </w:r>
          </w:p>
        </w:tc>
        <w:tc>
          <w:tcPr>
            <w:tcW w:w="647" w:type="dxa"/>
            <w:shd w:val="pct10" w:color="auto" w:fill="auto"/>
          </w:tcPr>
          <w:p w14:paraId="6DC31A3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70" w:type="dxa"/>
            <w:shd w:val="pct10" w:color="auto" w:fill="auto"/>
          </w:tcPr>
          <w:p w14:paraId="70D1E81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68" w:type="dxa"/>
            <w:shd w:val="pct10" w:color="auto" w:fill="auto"/>
          </w:tcPr>
          <w:p w14:paraId="3FC29C3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MW</w:t>
            </w:r>
          </w:p>
        </w:tc>
        <w:tc>
          <w:tcPr>
            <w:tcW w:w="897" w:type="dxa"/>
            <w:shd w:val="pct10" w:color="auto" w:fill="auto"/>
          </w:tcPr>
          <w:p w14:paraId="27F0CC2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5" w:type="dxa"/>
            <w:shd w:val="pct10" w:color="auto" w:fill="auto"/>
          </w:tcPr>
          <w:p w14:paraId="5BD558B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2018</w:t>
            </w:r>
          </w:p>
        </w:tc>
        <w:tc>
          <w:tcPr>
            <w:tcW w:w="872" w:type="dxa"/>
            <w:shd w:val="pct10" w:color="auto" w:fill="auto"/>
          </w:tcPr>
          <w:p w14:paraId="22B8A50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w:t>
            </w:r>
          </w:p>
        </w:tc>
        <w:tc>
          <w:tcPr>
            <w:tcW w:w="1089" w:type="dxa"/>
            <w:shd w:val="pct10" w:color="auto" w:fill="auto"/>
          </w:tcPr>
          <w:p w14:paraId="209F6A1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30" w:type="dxa"/>
            <w:shd w:val="pct10" w:color="auto" w:fill="auto"/>
          </w:tcPr>
          <w:p w14:paraId="1EB4B8F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19102458" w14:textId="77777777" w:rsidTr="00F31720">
        <w:tc>
          <w:tcPr>
            <w:tcW w:w="9288" w:type="dxa"/>
            <w:gridSpan w:val="11"/>
            <w:shd w:val="clear" w:color="auto" w:fill="auto"/>
          </w:tcPr>
          <w:p w14:paraId="2B69E8A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1B5181E3" w14:textId="77777777" w:rsidTr="00F31720">
        <w:tc>
          <w:tcPr>
            <w:tcW w:w="871" w:type="dxa"/>
            <w:shd w:val="clear" w:color="auto" w:fill="auto"/>
          </w:tcPr>
          <w:p w14:paraId="1B4F023D" w14:textId="77777777" w:rsidR="006956C0" w:rsidRPr="006956C0" w:rsidRDefault="006956C0" w:rsidP="006956C0">
            <w:pPr>
              <w:spacing w:after="0" w:line="240" w:lineRule="auto"/>
              <w:jc w:val="both"/>
              <w:rPr>
                <w:rFonts w:ascii="Arial" w:hAnsi="Arial" w:cs="Arial"/>
                <w:sz w:val="16"/>
                <w:szCs w:val="16"/>
              </w:rPr>
            </w:pPr>
          </w:p>
        </w:tc>
        <w:tc>
          <w:tcPr>
            <w:tcW w:w="1079" w:type="dxa"/>
            <w:shd w:val="pct10" w:color="auto" w:fill="auto"/>
          </w:tcPr>
          <w:p w14:paraId="41158F7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Dodatno instalirana moč za proizvodnjo toplote</w:t>
            </w:r>
          </w:p>
        </w:tc>
        <w:tc>
          <w:tcPr>
            <w:tcW w:w="640" w:type="dxa"/>
            <w:shd w:val="pct10" w:color="auto" w:fill="auto"/>
          </w:tcPr>
          <w:p w14:paraId="732D8FA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4.9</w:t>
            </w:r>
          </w:p>
        </w:tc>
        <w:tc>
          <w:tcPr>
            <w:tcW w:w="647" w:type="dxa"/>
            <w:shd w:val="pct10" w:color="auto" w:fill="auto"/>
          </w:tcPr>
          <w:p w14:paraId="35EC3E0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70" w:type="dxa"/>
            <w:shd w:val="pct10" w:color="auto" w:fill="auto"/>
          </w:tcPr>
          <w:p w14:paraId="431455E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68" w:type="dxa"/>
            <w:shd w:val="pct10" w:color="auto" w:fill="auto"/>
          </w:tcPr>
          <w:p w14:paraId="7E30641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MW</w:t>
            </w:r>
          </w:p>
        </w:tc>
        <w:tc>
          <w:tcPr>
            <w:tcW w:w="897" w:type="dxa"/>
            <w:shd w:val="pct10" w:color="auto" w:fill="auto"/>
          </w:tcPr>
          <w:p w14:paraId="217BE89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5" w:type="dxa"/>
            <w:shd w:val="pct10" w:color="auto" w:fill="auto"/>
          </w:tcPr>
          <w:p w14:paraId="2997ECC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2018</w:t>
            </w:r>
          </w:p>
        </w:tc>
        <w:tc>
          <w:tcPr>
            <w:tcW w:w="872" w:type="dxa"/>
            <w:shd w:val="pct10" w:color="auto" w:fill="auto"/>
          </w:tcPr>
          <w:p w14:paraId="4462B5E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12</w:t>
            </w:r>
          </w:p>
        </w:tc>
        <w:tc>
          <w:tcPr>
            <w:tcW w:w="1089" w:type="dxa"/>
            <w:shd w:val="pct10" w:color="auto" w:fill="auto"/>
          </w:tcPr>
          <w:p w14:paraId="19E845B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30" w:type="dxa"/>
            <w:shd w:val="pct10" w:color="auto" w:fill="auto"/>
          </w:tcPr>
          <w:p w14:paraId="7EC65FA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48AB71EE" w14:textId="77777777" w:rsidTr="00F31720">
        <w:tc>
          <w:tcPr>
            <w:tcW w:w="9288" w:type="dxa"/>
            <w:gridSpan w:val="11"/>
            <w:shd w:val="clear" w:color="auto" w:fill="auto"/>
          </w:tcPr>
          <w:p w14:paraId="20F095B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4A4930EC" w14:textId="77777777" w:rsidTr="00F31720">
        <w:tc>
          <w:tcPr>
            <w:tcW w:w="871" w:type="dxa"/>
            <w:shd w:val="clear" w:color="auto" w:fill="auto"/>
          </w:tcPr>
          <w:p w14:paraId="743E8E00" w14:textId="77777777" w:rsidR="006956C0" w:rsidRPr="006956C0" w:rsidRDefault="006956C0" w:rsidP="006956C0">
            <w:pPr>
              <w:spacing w:after="0" w:line="240" w:lineRule="auto"/>
              <w:jc w:val="both"/>
              <w:rPr>
                <w:rFonts w:ascii="Arial" w:hAnsi="Arial" w:cs="Arial"/>
                <w:sz w:val="16"/>
                <w:szCs w:val="16"/>
              </w:rPr>
            </w:pPr>
          </w:p>
        </w:tc>
        <w:tc>
          <w:tcPr>
            <w:tcW w:w="8417" w:type="dxa"/>
            <w:gridSpan w:val="10"/>
            <w:shd w:val="pct10" w:color="auto" w:fill="auto"/>
          </w:tcPr>
          <w:p w14:paraId="1EDA8E5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Spremenjene okoliščine: </w:t>
            </w:r>
          </w:p>
          <w:p w14:paraId="4193484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Razmere na trgu in gibanje cen v gradbeništvu v preteklih dveh letih  (glede na podatke Statističnega urada je bilo v letih 2016 - 2017 povečanje za 32 %) se odraža tudi v implementaciji programa za izgradnjo sistemov daljinskega ogrevanja, ki se je začel izvajati v letu 2016. Ocenjujemo, da bo konec leta 2018 doseženo približno 40 % predvidene dodatno instalirane moči za proizvodnjo toplote za leto 2023 pred to predlagano  spremembo, </w:t>
            </w:r>
            <w:proofErr w:type="spellStart"/>
            <w:r w:rsidRPr="006956C0">
              <w:rPr>
                <w:rFonts w:ascii="Arial" w:hAnsi="Arial" w:cs="Arial"/>
                <w:sz w:val="16"/>
                <w:szCs w:val="16"/>
              </w:rPr>
              <w:t>t.j</w:t>
            </w:r>
            <w:proofErr w:type="spellEnd"/>
            <w:r w:rsidRPr="006956C0">
              <w:rPr>
                <w:rFonts w:ascii="Arial" w:hAnsi="Arial" w:cs="Arial"/>
                <w:sz w:val="16"/>
                <w:szCs w:val="16"/>
              </w:rPr>
              <w:t xml:space="preserve">  12 MW. Dodatno prerazporejena sredstva, ki bodo namenjena implementaciji projektov v naslednjih letih ne vplivajo še na vrednost konec leta 2018. Kazalnik se uvrsti kot kazalnik učinka tudi v okvir uspešnosti. </w:t>
            </w:r>
          </w:p>
        </w:tc>
      </w:tr>
    </w:tbl>
    <w:p w14:paraId="74E6B91B" w14:textId="77777777" w:rsidR="006956C0" w:rsidRPr="006956C0" w:rsidRDefault="006956C0" w:rsidP="006956C0">
      <w:pPr>
        <w:spacing w:after="0" w:line="240" w:lineRule="auto"/>
        <w:jc w:val="both"/>
        <w:rPr>
          <w:rFonts w:ascii="Arial" w:hAnsi="Arial" w:cs="Arial"/>
          <w:b/>
          <w:sz w:val="20"/>
          <w:szCs w:val="20"/>
        </w:rPr>
      </w:pPr>
    </w:p>
    <w:p w14:paraId="525825D0" w14:textId="77777777" w:rsidR="006956C0" w:rsidRPr="006956C0" w:rsidRDefault="006956C0" w:rsidP="006956C0">
      <w:pPr>
        <w:spacing w:after="0" w:line="240" w:lineRule="auto"/>
        <w:jc w:val="both"/>
        <w:rPr>
          <w:rFonts w:ascii="Arial" w:hAnsi="Arial" w:cs="Arial"/>
          <w:b/>
          <w:sz w:val="20"/>
          <w:szCs w:val="20"/>
        </w:rPr>
      </w:pPr>
    </w:p>
    <w:p w14:paraId="1AAF70B6" w14:textId="77777777" w:rsidR="006956C0" w:rsidRPr="006956C0" w:rsidRDefault="006956C0" w:rsidP="006956C0">
      <w:pPr>
        <w:spacing w:after="0" w:line="240" w:lineRule="auto"/>
        <w:jc w:val="both"/>
        <w:rPr>
          <w:rFonts w:ascii="Arial" w:hAnsi="Arial" w:cs="Arial"/>
          <w:b/>
          <w:sz w:val="20"/>
          <w:szCs w:val="20"/>
        </w:rPr>
      </w:pPr>
    </w:p>
    <w:p w14:paraId="5783A8EB" w14:textId="77777777" w:rsidR="006956C0" w:rsidRPr="006956C0" w:rsidRDefault="006956C0" w:rsidP="006956C0">
      <w:pPr>
        <w:spacing w:after="0" w:line="240" w:lineRule="auto"/>
        <w:jc w:val="both"/>
        <w:rPr>
          <w:rFonts w:ascii="Arial" w:hAnsi="Arial" w:cs="Arial"/>
          <w:b/>
          <w:sz w:val="20"/>
          <w:szCs w:val="20"/>
        </w:rPr>
      </w:pPr>
      <w:r w:rsidRPr="006956C0">
        <w:rPr>
          <w:rFonts w:ascii="Arial" w:hAnsi="Arial" w:cs="Arial"/>
          <w:b/>
          <w:sz w:val="20"/>
          <w:szCs w:val="20"/>
        </w:rPr>
        <w:t xml:space="preserve">PN 4.2 (KS) </w:t>
      </w:r>
    </w:p>
    <w:p w14:paraId="70F41F0D" w14:textId="77777777" w:rsidR="006956C0" w:rsidRPr="006956C0" w:rsidRDefault="006956C0" w:rsidP="006956C0">
      <w:pPr>
        <w:spacing w:after="0" w:line="24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035"/>
        <w:gridCol w:w="496"/>
        <w:gridCol w:w="626"/>
        <w:gridCol w:w="670"/>
        <w:gridCol w:w="749"/>
        <w:gridCol w:w="888"/>
        <w:gridCol w:w="693"/>
        <w:gridCol w:w="842"/>
        <w:gridCol w:w="1052"/>
        <w:gridCol w:w="995"/>
      </w:tblGrid>
      <w:tr w:rsidR="006956C0" w:rsidRPr="006956C0" w14:paraId="0F665979" w14:textId="77777777" w:rsidTr="00F31720">
        <w:tc>
          <w:tcPr>
            <w:tcW w:w="894" w:type="dxa"/>
            <w:shd w:val="clear" w:color="auto" w:fill="auto"/>
          </w:tcPr>
          <w:p w14:paraId="6058343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394" w:type="dxa"/>
            <w:gridSpan w:val="10"/>
            <w:shd w:val="clear" w:color="auto" w:fill="auto"/>
          </w:tcPr>
          <w:p w14:paraId="32D779B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w:t>
            </w:r>
          </w:p>
        </w:tc>
      </w:tr>
      <w:tr w:rsidR="006956C0" w:rsidRPr="006956C0" w14:paraId="2985EA91" w14:textId="77777777" w:rsidTr="00F31720">
        <w:tc>
          <w:tcPr>
            <w:tcW w:w="894" w:type="dxa"/>
            <w:shd w:val="clear" w:color="auto" w:fill="auto"/>
          </w:tcPr>
          <w:p w14:paraId="64833C9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394" w:type="dxa"/>
            <w:gridSpan w:val="10"/>
            <w:shd w:val="clear" w:color="auto" w:fill="auto"/>
          </w:tcPr>
          <w:p w14:paraId="19B756B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04.2 (4i)</w:t>
            </w:r>
          </w:p>
        </w:tc>
      </w:tr>
      <w:tr w:rsidR="006956C0" w:rsidRPr="006956C0" w14:paraId="26E8339E" w14:textId="77777777" w:rsidTr="00F31720">
        <w:tc>
          <w:tcPr>
            <w:tcW w:w="9288" w:type="dxa"/>
            <w:gridSpan w:val="11"/>
            <w:shd w:val="clear" w:color="auto" w:fill="auto"/>
          </w:tcPr>
          <w:p w14:paraId="118498D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65D9938C" w14:textId="77777777" w:rsidTr="00F31720">
        <w:tc>
          <w:tcPr>
            <w:tcW w:w="894" w:type="dxa"/>
            <w:shd w:val="clear" w:color="auto" w:fill="auto"/>
          </w:tcPr>
          <w:p w14:paraId="35110120" w14:textId="77777777" w:rsidR="006956C0" w:rsidRPr="006956C0" w:rsidRDefault="006956C0" w:rsidP="006956C0">
            <w:pPr>
              <w:spacing w:after="0" w:line="240" w:lineRule="auto"/>
              <w:jc w:val="both"/>
              <w:rPr>
                <w:rFonts w:ascii="Arial" w:hAnsi="Arial" w:cs="Arial"/>
                <w:sz w:val="16"/>
                <w:szCs w:val="16"/>
              </w:rPr>
            </w:pPr>
          </w:p>
        </w:tc>
        <w:tc>
          <w:tcPr>
            <w:tcW w:w="1036" w:type="dxa"/>
            <w:tcBorders>
              <w:bottom w:val="single" w:sz="4" w:space="0" w:color="auto"/>
            </w:tcBorders>
            <w:shd w:val="clear" w:color="auto" w:fill="auto"/>
          </w:tcPr>
          <w:p w14:paraId="6865027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43" w:type="dxa"/>
            <w:tcBorders>
              <w:bottom w:val="single" w:sz="4" w:space="0" w:color="auto"/>
            </w:tcBorders>
            <w:shd w:val="clear" w:color="auto" w:fill="auto"/>
          </w:tcPr>
          <w:p w14:paraId="061C60E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48" w:type="dxa"/>
            <w:tcBorders>
              <w:bottom w:val="single" w:sz="4" w:space="0" w:color="auto"/>
            </w:tcBorders>
            <w:shd w:val="clear" w:color="auto" w:fill="auto"/>
          </w:tcPr>
          <w:p w14:paraId="09BE575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70" w:type="dxa"/>
            <w:tcBorders>
              <w:bottom w:val="single" w:sz="4" w:space="0" w:color="auto"/>
            </w:tcBorders>
            <w:shd w:val="clear" w:color="auto" w:fill="auto"/>
          </w:tcPr>
          <w:p w14:paraId="66283FE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769" w:type="dxa"/>
            <w:tcBorders>
              <w:bottom w:val="single" w:sz="4" w:space="0" w:color="auto"/>
            </w:tcBorders>
            <w:shd w:val="clear" w:color="auto" w:fill="auto"/>
          </w:tcPr>
          <w:p w14:paraId="312932D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98" w:type="dxa"/>
            <w:tcBorders>
              <w:bottom w:val="single" w:sz="4" w:space="0" w:color="auto"/>
            </w:tcBorders>
            <w:shd w:val="clear" w:color="auto" w:fill="auto"/>
          </w:tcPr>
          <w:p w14:paraId="1490A12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728" w:type="dxa"/>
            <w:tcBorders>
              <w:bottom w:val="single" w:sz="4" w:space="0" w:color="auto"/>
            </w:tcBorders>
            <w:shd w:val="clear" w:color="auto" w:fill="auto"/>
          </w:tcPr>
          <w:p w14:paraId="0B83F5D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874" w:type="dxa"/>
            <w:tcBorders>
              <w:bottom w:val="single" w:sz="4" w:space="0" w:color="auto"/>
            </w:tcBorders>
            <w:shd w:val="clear" w:color="auto" w:fill="auto"/>
          </w:tcPr>
          <w:p w14:paraId="607C1A2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95" w:type="dxa"/>
            <w:tcBorders>
              <w:bottom w:val="single" w:sz="4" w:space="0" w:color="auto"/>
            </w:tcBorders>
            <w:shd w:val="clear" w:color="auto" w:fill="auto"/>
          </w:tcPr>
          <w:p w14:paraId="1404B94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1033" w:type="dxa"/>
            <w:tcBorders>
              <w:bottom w:val="single" w:sz="4" w:space="0" w:color="auto"/>
            </w:tcBorders>
            <w:shd w:val="clear" w:color="auto" w:fill="auto"/>
          </w:tcPr>
          <w:p w14:paraId="144430C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171042A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5EC02E3A" w14:textId="77777777" w:rsidTr="00F31720">
        <w:tc>
          <w:tcPr>
            <w:tcW w:w="894" w:type="dxa"/>
            <w:shd w:val="clear" w:color="auto" w:fill="auto"/>
          </w:tcPr>
          <w:p w14:paraId="66FE595E" w14:textId="77777777" w:rsidR="006956C0" w:rsidRPr="006956C0" w:rsidRDefault="006956C0" w:rsidP="006956C0">
            <w:pPr>
              <w:spacing w:after="0" w:line="240" w:lineRule="auto"/>
              <w:jc w:val="both"/>
              <w:rPr>
                <w:rFonts w:ascii="Arial" w:hAnsi="Arial" w:cs="Arial"/>
                <w:sz w:val="16"/>
                <w:szCs w:val="16"/>
              </w:rPr>
            </w:pPr>
          </w:p>
        </w:tc>
        <w:tc>
          <w:tcPr>
            <w:tcW w:w="1036" w:type="dxa"/>
            <w:shd w:val="pct10" w:color="auto" w:fill="auto"/>
          </w:tcPr>
          <w:p w14:paraId="46B7607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Dodatno inštalirana moč za proizvodnjo toplote</w:t>
            </w:r>
          </w:p>
        </w:tc>
        <w:tc>
          <w:tcPr>
            <w:tcW w:w="643" w:type="dxa"/>
            <w:shd w:val="pct10" w:color="auto" w:fill="auto"/>
          </w:tcPr>
          <w:p w14:paraId="03FD602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4.9</w:t>
            </w:r>
          </w:p>
        </w:tc>
        <w:tc>
          <w:tcPr>
            <w:tcW w:w="648" w:type="dxa"/>
            <w:shd w:val="pct10" w:color="auto" w:fill="auto"/>
          </w:tcPr>
          <w:p w14:paraId="2A5D4E6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70" w:type="dxa"/>
            <w:shd w:val="pct10" w:color="auto" w:fill="auto"/>
          </w:tcPr>
          <w:p w14:paraId="589536F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69" w:type="dxa"/>
            <w:shd w:val="pct10" w:color="auto" w:fill="auto"/>
          </w:tcPr>
          <w:p w14:paraId="6F6A2CA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MW</w:t>
            </w:r>
          </w:p>
        </w:tc>
        <w:tc>
          <w:tcPr>
            <w:tcW w:w="898" w:type="dxa"/>
            <w:shd w:val="pct10" w:color="auto" w:fill="auto"/>
          </w:tcPr>
          <w:p w14:paraId="574089E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8" w:type="dxa"/>
            <w:shd w:val="pct10" w:color="auto" w:fill="auto"/>
          </w:tcPr>
          <w:p w14:paraId="61F6CDB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874" w:type="dxa"/>
            <w:shd w:val="pct10" w:color="auto" w:fill="auto"/>
          </w:tcPr>
          <w:p w14:paraId="543EAFC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30</w:t>
            </w:r>
          </w:p>
        </w:tc>
        <w:tc>
          <w:tcPr>
            <w:tcW w:w="1095" w:type="dxa"/>
            <w:shd w:val="pct10" w:color="auto" w:fill="auto"/>
          </w:tcPr>
          <w:p w14:paraId="03EB793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33" w:type="dxa"/>
            <w:shd w:val="pct10" w:color="auto" w:fill="auto"/>
          </w:tcPr>
          <w:p w14:paraId="7B96AEE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41021228" w14:textId="77777777" w:rsidTr="00F31720">
        <w:tc>
          <w:tcPr>
            <w:tcW w:w="9288" w:type="dxa"/>
            <w:gridSpan w:val="11"/>
            <w:shd w:val="clear" w:color="auto" w:fill="auto"/>
          </w:tcPr>
          <w:p w14:paraId="0DBA595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045302B6" w14:textId="77777777" w:rsidTr="00F31720">
        <w:tc>
          <w:tcPr>
            <w:tcW w:w="894" w:type="dxa"/>
            <w:shd w:val="clear" w:color="auto" w:fill="auto"/>
          </w:tcPr>
          <w:p w14:paraId="077F612D" w14:textId="77777777" w:rsidR="006956C0" w:rsidRPr="006956C0" w:rsidRDefault="006956C0" w:rsidP="006956C0">
            <w:pPr>
              <w:spacing w:after="0" w:line="240" w:lineRule="auto"/>
              <w:jc w:val="both"/>
              <w:rPr>
                <w:rFonts w:ascii="Arial" w:hAnsi="Arial" w:cs="Arial"/>
                <w:sz w:val="16"/>
                <w:szCs w:val="16"/>
              </w:rPr>
            </w:pPr>
          </w:p>
        </w:tc>
        <w:tc>
          <w:tcPr>
            <w:tcW w:w="1036" w:type="dxa"/>
            <w:shd w:val="pct10" w:color="auto" w:fill="auto"/>
          </w:tcPr>
          <w:p w14:paraId="3CBFAA4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Dodatno inštalirana moč za proizvodnjo toplote</w:t>
            </w:r>
          </w:p>
        </w:tc>
        <w:tc>
          <w:tcPr>
            <w:tcW w:w="643" w:type="dxa"/>
            <w:shd w:val="pct10" w:color="auto" w:fill="auto"/>
          </w:tcPr>
          <w:p w14:paraId="1FF34E3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4.9</w:t>
            </w:r>
          </w:p>
        </w:tc>
        <w:tc>
          <w:tcPr>
            <w:tcW w:w="648" w:type="dxa"/>
            <w:shd w:val="pct10" w:color="auto" w:fill="auto"/>
          </w:tcPr>
          <w:p w14:paraId="540C5C3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70" w:type="dxa"/>
            <w:shd w:val="pct10" w:color="auto" w:fill="auto"/>
          </w:tcPr>
          <w:p w14:paraId="793A615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69" w:type="dxa"/>
            <w:shd w:val="pct10" w:color="auto" w:fill="auto"/>
          </w:tcPr>
          <w:p w14:paraId="4FB59C7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MW</w:t>
            </w:r>
          </w:p>
        </w:tc>
        <w:tc>
          <w:tcPr>
            <w:tcW w:w="898" w:type="dxa"/>
            <w:shd w:val="pct10" w:color="auto" w:fill="auto"/>
          </w:tcPr>
          <w:p w14:paraId="053FD13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8" w:type="dxa"/>
            <w:shd w:val="pct10" w:color="auto" w:fill="auto"/>
          </w:tcPr>
          <w:p w14:paraId="7C49812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874" w:type="dxa"/>
            <w:shd w:val="pct10" w:color="auto" w:fill="auto"/>
          </w:tcPr>
          <w:p w14:paraId="2AED413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83</w:t>
            </w:r>
          </w:p>
        </w:tc>
        <w:tc>
          <w:tcPr>
            <w:tcW w:w="1095" w:type="dxa"/>
            <w:shd w:val="pct10" w:color="auto" w:fill="auto"/>
          </w:tcPr>
          <w:p w14:paraId="6AEA9DE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33" w:type="dxa"/>
            <w:shd w:val="pct10" w:color="auto" w:fill="auto"/>
          </w:tcPr>
          <w:p w14:paraId="45B9CF5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154828BF" w14:textId="77777777" w:rsidTr="00F31720">
        <w:tc>
          <w:tcPr>
            <w:tcW w:w="9288" w:type="dxa"/>
            <w:gridSpan w:val="11"/>
            <w:shd w:val="clear" w:color="auto" w:fill="auto"/>
          </w:tcPr>
          <w:p w14:paraId="7F9BC10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3439A9C0" w14:textId="77777777" w:rsidTr="00F31720">
        <w:tc>
          <w:tcPr>
            <w:tcW w:w="894" w:type="dxa"/>
            <w:shd w:val="clear" w:color="auto" w:fill="auto"/>
          </w:tcPr>
          <w:p w14:paraId="0C4FD1BA" w14:textId="77777777" w:rsidR="006956C0" w:rsidRPr="006956C0" w:rsidRDefault="006956C0" w:rsidP="006956C0">
            <w:pPr>
              <w:spacing w:after="0" w:line="240" w:lineRule="auto"/>
              <w:jc w:val="both"/>
              <w:rPr>
                <w:rFonts w:ascii="Arial" w:hAnsi="Arial" w:cs="Arial"/>
                <w:sz w:val="16"/>
                <w:szCs w:val="16"/>
              </w:rPr>
            </w:pPr>
          </w:p>
        </w:tc>
        <w:tc>
          <w:tcPr>
            <w:tcW w:w="8394" w:type="dxa"/>
            <w:gridSpan w:val="10"/>
            <w:shd w:val="pct10" w:color="auto" w:fill="auto"/>
          </w:tcPr>
          <w:p w14:paraId="6D2D71B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RS mora do leta 2020 doseči 25 % OVE v skupnem bruto deležu rabe energije. Uradni podatki za leto 2016 so pokazali, da prvič nismo dosegali predvidene trajektorije, neuradni podatki za leto 2017 prav tako kažejo, da </w:t>
            </w:r>
            <w:r w:rsidRPr="006956C0">
              <w:rPr>
                <w:rFonts w:ascii="Arial" w:hAnsi="Arial" w:cs="Arial"/>
                <w:sz w:val="16"/>
                <w:szCs w:val="16"/>
              </w:rPr>
              <w:lastRenderedPageBreak/>
              <w:t>smo še vedno pod začrtano krivuljo, s katero bi lahko dosegli predpisani delež.</w:t>
            </w:r>
          </w:p>
          <w:p w14:paraId="037116BD" w14:textId="77777777" w:rsidR="006956C0" w:rsidRPr="006956C0" w:rsidRDefault="006956C0" w:rsidP="006956C0">
            <w:pPr>
              <w:spacing w:after="0" w:line="240" w:lineRule="auto"/>
              <w:jc w:val="both"/>
              <w:rPr>
                <w:rFonts w:ascii="Arial" w:hAnsi="Arial" w:cs="Arial"/>
                <w:sz w:val="16"/>
                <w:szCs w:val="16"/>
              </w:rPr>
            </w:pPr>
          </w:p>
          <w:p w14:paraId="2481F14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Delež je bil določen z Direktivo 2009/28/ES in prenesen v nacionalno zakonodajo z Akcijskim načrtov za OVE, sprejetim že v letu 2010. Da je uporaba OVE prioriteta za vse države članice EU, je jasno zapisano že v prej omenjeni direktivi, o še bolj pospešenem uvajanju OVE in različnih olajšavah ter podporah proizvodnji energije iz OVE pa govori celoten t.i. "Zimski paket", katerega je EK </w:t>
            </w:r>
            <w:proofErr w:type="spellStart"/>
            <w:r w:rsidRPr="006956C0">
              <w:rPr>
                <w:rFonts w:ascii="Arial" w:hAnsi="Arial" w:cs="Arial"/>
                <w:sz w:val="16"/>
                <w:szCs w:val="16"/>
              </w:rPr>
              <w:t>lansirala</w:t>
            </w:r>
            <w:proofErr w:type="spellEnd"/>
            <w:r w:rsidRPr="006956C0">
              <w:rPr>
                <w:rFonts w:ascii="Arial" w:hAnsi="Arial" w:cs="Arial"/>
                <w:sz w:val="16"/>
                <w:szCs w:val="16"/>
              </w:rPr>
              <w:t xml:space="preserve"> konec leta 2016 in trenutno potekajo na ravni EU usklajevanja glede vsebin novih predlogov direktiv in uredb.</w:t>
            </w:r>
          </w:p>
          <w:p w14:paraId="281124FB" w14:textId="77777777" w:rsidR="006956C0" w:rsidRPr="006956C0" w:rsidRDefault="006956C0" w:rsidP="006956C0">
            <w:pPr>
              <w:spacing w:after="0" w:line="240" w:lineRule="auto"/>
              <w:jc w:val="both"/>
              <w:rPr>
                <w:rFonts w:ascii="Arial" w:hAnsi="Arial" w:cs="Arial"/>
                <w:sz w:val="16"/>
                <w:szCs w:val="16"/>
              </w:rPr>
            </w:pPr>
          </w:p>
          <w:p w14:paraId="34C466E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Zaradi tega Slovenija potrebuje dodatna sredstva za pospešitev izgradnje sistemov, ki proizvajajo energijo iz OVE. Tudi sicer v Sloveniji spodbujamo uporabo OVE preko več nacionalnih predpisov, od EZ-1 do Uredbe o  podporah elektriki, proizvedeni iz obnovljivih virov energije in v </w:t>
            </w:r>
            <w:proofErr w:type="spellStart"/>
            <w:r w:rsidRPr="006956C0">
              <w:rPr>
                <w:rFonts w:ascii="Arial" w:hAnsi="Arial" w:cs="Arial"/>
                <w:sz w:val="16"/>
                <w:szCs w:val="16"/>
              </w:rPr>
              <w:t>soproizvodnji</w:t>
            </w:r>
            <w:proofErr w:type="spellEnd"/>
            <w:r w:rsidRPr="006956C0">
              <w:rPr>
                <w:rFonts w:ascii="Arial" w:hAnsi="Arial" w:cs="Arial"/>
                <w:sz w:val="16"/>
                <w:szCs w:val="16"/>
              </w:rPr>
              <w:t xml:space="preserve"> toplote in elektrike z visokim izkoristkom, Uredbe o samooskrbi z električno energijo iz OVE, kakor tudi z enkratnimi investicijskimi podporami fizičnim in pravnim osebam pri nakupu naprav za samooskrbo, električnih avtov, zamenjavi naprav za ogrevanje, ki uporabljajo fosilna goriva s toplotnimi črpalkami, itd.</w:t>
            </w:r>
          </w:p>
          <w:p w14:paraId="6DACB52F" w14:textId="77777777" w:rsidR="006956C0" w:rsidRPr="006956C0" w:rsidRDefault="006956C0" w:rsidP="006956C0">
            <w:pPr>
              <w:spacing w:after="0" w:line="240" w:lineRule="auto"/>
              <w:jc w:val="both"/>
              <w:rPr>
                <w:rFonts w:ascii="Arial" w:hAnsi="Arial" w:cs="Arial"/>
                <w:sz w:val="16"/>
                <w:szCs w:val="16"/>
              </w:rPr>
            </w:pPr>
          </w:p>
          <w:p w14:paraId="15AFC34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 ciljem obrniti negativni trend je potrebno povečati naložbe v OVE, kar se zagotavlja tudi s povečanjem kohezijskih sredstev namenjenih tem ukrepom.</w:t>
            </w:r>
          </w:p>
          <w:p w14:paraId="12E3A110" w14:textId="727E5964" w:rsidR="006956C0" w:rsidRPr="006956C0" w:rsidRDefault="006956C0" w:rsidP="006956C0">
            <w:pPr>
              <w:spacing w:after="0" w:line="240" w:lineRule="auto"/>
              <w:jc w:val="both"/>
              <w:rPr>
                <w:rFonts w:ascii="Arial" w:hAnsi="Arial" w:cs="Arial"/>
                <w:sz w:val="16"/>
                <w:szCs w:val="16"/>
              </w:rPr>
            </w:pPr>
            <w:r>
              <w:rPr>
                <w:noProof/>
                <w:lang w:eastAsia="sl-SI"/>
              </w:rPr>
              <w:drawing>
                <wp:inline distT="0" distB="0" distL="0" distR="0" wp14:anchorId="69F676B8" wp14:editId="7D8F034B">
                  <wp:extent cx="2440940" cy="137541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0940" cy="1375410"/>
                          </a:xfrm>
                          <a:prstGeom prst="rect">
                            <a:avLst/>
                          </a:prstGeom>
                          <a:noFill/>
                          <a:ln>
                            <a:noFill/>
                          </a:ln>
                        </pic:spPr>
                      </pic:pic>
                    </a:graphicData>
                  </a:graphic>
                </wp:inline>
              </w:drawing>
            </w:r>
          </w:p>
          <w:p w14:paraId="41A6989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Na osnovi analize podatkov Lokalnih energetskih agencij, ki temeljijo na osnovi izdelanih Lokalnih energetskih konceptov, ugotavljamo velik potencial in pipe-line projektov, ki bi  bistveno prispevali k doseganju nacionalnih ciljev glede OVE.</w:t>
            </w:r>
            <w:r w:rsidRPr="006956C0">
              <w:t xml:space="preserve"> Za </w:t>
            </w:r>
            <w:r w:rsidRPr="006956C0">
              <w:rPr>
                <w:rFonts w:ascii="Arial" w:hAnsi="Arial" w:cs="Arial"/>
                <w:sz w:val="16"/>
                <w:szCs w:val="16"/>
              </w:rPr>
              <w:t xml:space="preserve">projekte, ki so trenutno v pripravi in imajo izdelano investicijsko dokumentacijo, se kaže, da so izvedljivi le v primeru EU sofinanciranja. Potencial izrabe lesne biomase, kot domačega energenta, pa je še mnogo večji, glede na to, da je Slovenija dežela gozdov. </w:t>
            </w:r>
            <w:r w:rsidRPr="006956C0">
              <w:rPr>
                <w:rFonts w:ascii="Arial" w:hAnsi="Arial" w:cs="Arial"/>
                <w:color w:val="000000"/>
                <w:sz w:val="16"/>
                <w:szCs w:val="16"/>
                <w:lang w:eastAsia="sl-SI"/>
              </w:rPr>
              <w:t xml:space="preserve">Na podlagi teh podatkov je mogoče trditi, da bo mogoče do konca leta 2023 </w:t>
            </w:r>
            <w:proofErr w:type="spellStart"/>
            <w:r w:rsidRPr="006956C0">
              <w:rPr>
                <w:rFonts w:ascii="Arial" w:hAnsi="Arial" w:cs="Arial"/>
                <w:color w:val="000000"/>
                <w:sz w:val="16"/>
                <w:szCs w:val="16"/>
                <w:lang w:eastAsia="sl-SI"/>
              </w:rPr>
              <w:t>počrpati</w:t>
            </w:r>
            <w:proofErr w:type="spellEnd"/>
            <w:r w:rsidRPr="006956C0">
              <w:rPr>
                <w:rFonts w:ascii="Arial" w:hAnsi="Arial" w:cs="Arial"/>
                <w:color w:val="000000"/>
                <w:sz w:val="16"/>
                <w:szCs w:val="16"/>
                <w:lang w:eastAsia="sl-SI"/>
              </w:rPr>
              <w:t xml:space="preserve"> vsa dodatno prerazporejena sredstva.</w:t>
            </w:r>
          </w:p>
          <w:p w14:paraId="2F39828C" w14:textId="77777777" w:rsidR="006956C0" w:rsidRPr="006956C0" w:rsidRDefault="006956C0" w:rsidP="006956C0">
            <w:pPr>
              <w:spacing w:after="0" w:line="240" w:lineRule="auto"/>
              <w:jc w:val="both"/>
              <w:rPr>
                <w:rFonts w:ascii="Arial" w:hAnsi="Arial" w:cs="Arial"/>
                <w:sz w:val="16"/>
                <w:szCs w:val="16"/>
              </w:rPr>
            </w:pPr>
          </w:p>
          <w:p w14:paraId="4C52019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Iz potrjenih projektov v višini 14,4 mio EUR, ki prispevajo 26,29 MW dodatno inštalirane moči za proizvodnjo toplote, izhaja da je cena investicij 547.387,24 EUR na MW. Skladno s tem se glede na razmere na trgu ocenjuje, da je z 45,34 mio EUR, t.j. skupaj  z dodatnimi 29,34 mio EUR EU sredstev, možno  instalirati do konca finančne perspektive 83 MW</w:t>
            </w:r>
            <w:r w:rsidRPr="006956C0">
              <w:t xml:space="preserve"> </w:t>
            </w:r>
            <w:r w:rsidRPr="006956C0">
              <w:rPr>
                <w:rFonts w:ascii="Arial" w:hAnsi="Arial" w:cs="Arial"/>
                <w:sz w:val="16"/>
                <w:szCs w:val="16"/>
              </w:rPr>
              <w:t>inštalirane moči za proizvodnjo toplote iz obnovljivih virov. Podatki izhajajo na podlagi spodnjega izračuna:</w:t>
            </w:r>
          </w:p>
          <w:p w14:paraId="0113B156" w14:textId="77777777" w:rsidR="006956C0" w:rsidRPr="006956C0" w:rsidRDefault="006956C0" w:rsidP="006956C0">
            <w:pPr>
              <w:spacing w:after="0" w:line="240" w:lineRule="auto"/>
              <w:jc w:val="both"/>
              <w:rPr>
                <w:rFonts w:ascii="Arial" w:hAnsi="Arial" w:cs="Arial"/>
                <w:color w:val="FF0000"/>
                <w:sz w:val="16"/>
                <w:szCs w:val="16"/>
              </w:rPr>
            </w:pPr>
          </w:p>
          <w:p w14:paraId="6B86DB8C" w14:textId="24EB60D9" w:rsidR="006956C0" w:rsidRPr="006956C0" w:rsidRDefault="006956C0" w:rsidP="006956C0">
            <w:pPr>
              <w:spacing w:after="0" w:line="240" w:lineRule="auto"/>
              <w:jc w:val="both"/>
              <w:rPr>
                <w:rFonts w:ascii="Arial" w:hAnsi="Arial" w:cs="Arial"/>
                <w:color w:val="FF0000"/>
                <w:sz w:val="16"/>
                <w:szCs w:val="16"/>
              </w:rPr>
            </w:pPr>
            <w:r>
              <w:rPr>
                <w:rFonts w:ascii="Arial" w:hAnsi="Arial" w:cs="Arial"/>
                <w:noProof/>
                <w:color w:val="FF0000"/>
                <w:sz w:val="16"/>
                <w:szCs w:val="16"/>
                <w:lang w:eastAsia="sl-SI"/>
              </w:rPr>
              <w:drawing>
                <wp:inline distT="0" distB="0" distL="0" distR="0" wp14:anchorId="1469B295" wp14:editId="4EE43C55">
                  <wp:extent cx="4070985" cy="1030605"/>
                  <wp:effectExtent l="0" t="0" r="571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0985" cy="1030605"/>
                          </a:xfrm>
                          <a:prstGeom prst="rect">
                            <a:avLst/>
                          </a:prstGeom>
                          <a:noFill/>
                        </pic:spPr>
                      </pic:pic>
                    </a:graphicData>
                  </a:graphic>
                </wp:inline>
              </w:drawing>
            </w:r>
          </w:p>
          <w:p w14:paraId="2FA1899D" w14:textId="77777777" w:rsidR="006956C0" w:rsidRPr="006956C0" w:rsidRDefault="006956C0" w:rsidP="006956C0">
            <w:pPr>
              <w:spacing w:after="0" w:line="240" w:lineRule="auto"/>
              <w:jc w:val="both"/>
              <w:rPr>
                <w:rFonts w:ascii="Arial" w:hAnsi="Arial" w:cs="Arial"/>
                <w:sz w:val="16"/>
                <w:szCs w:val="16"/>
              </w:rPr>
            </w:pPr>
          </w:p>
          <w:p w14:paraId="632925D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Načrtovana vrednost kazalnika 4.9 Dodatno inštalirana moč za proizvodnjo toplote se za leto 2023 poveča za 53 MW oz. za 176,1 %, t.j. na 83 MW.</w:t>
            </w:r>
          </w:p>
          <w:p w14:paraId="3C9ED40C" w14:textId="77777777" w:rsidR="006956C0" w:rsidRPr="006956C0" w:rsidRDefault="006956C0" w:rsidP="006956C0">
            <w:pPr>
              <w:spacing w:after="0" w:line="240" w:lineRule="auto"/>
              <w:jc w:val="both"/>
              <w:rPr>
                <w:rFonts w:ascii="Arial" w:hAnsi="Arial" w:cs="Arial"/>
                <w:sz w:val="16"/>
                <w:szCs w:val="16"/>
              </w:rPr>
            </w:pPr>
          </w:p>
        </w:tc>
      </w:tr>
    </w:tbl>
    <w:p w14:paraId="2331F8FA" w14:textId="77777777" w:rsidR="006956C0" w:rsidRPr="006956C0" w:rsidRDefault="006956C0" w:rsidP="006956C0">
      <w:pPr>
        <w:spacing w:after="0" w:line="240" w:lineRule="auto"/>
        <w:jc w:val="both"/>
        <w:rPr>
          <w:rFonts w:ascii="Arial" w:hAnsi="Arial" w:cs="Arial"/>
          <w:b/>
        </w:rPr>
      </w:pPr>
    </w:p>
    <w:p w14:paraId="4F295A92" w14:textId="77777777" w:rsidR="006956C0" w:rsidRPr="006956C0" w:rsidRDefault="006956C0" w:rsidP="006956C0">
      <w:pPr>
        <w:spacing w:after="0" w:line="240" w:lineRule="auto"/>
        <w:jc w:val="both"/>
        <w:rPr>
          <w:rFonts w:ascii="Arial" w:hAnsi="Arial" w:cs="Arial"/>
          <w:b/>
          <w:sz w:val="20"/>
          <w:szCs w:val="20"/>
        </w:rPr>
      </w:pPr>
      <w:r w:rsidRPr="006956C0">
        <w:rPr>
          <w:rFonts w:ascii="Arial" w:hAnsi="Arial" w:cs="Arial"/>
          <w:b/>
          <w:sz w:val="20"/>
          <w:szCs w:val="20"/>
        </w:rPr>
        <w:t xml:space="preserve">PN 4.2 (KS)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043"/>
        <w:gridCol w:w="635"/>
        <w:gridCol w:w="619"/>
        <w:gridCol w:w="670"/>
        <w:gridCol w:w="743"/>
        <w:gridCol w:w="885"/>
        <w:gridCol w:w="683"/>
        <w:gridCol w:w="833"/>
        <w:gridCol w:w="1039"/>
        <w:gridCol w:w="985"/>
      </w:tblGrid>
      <w:tr w:rsidR="006956C0" w:rsidRPr="006956C0" w14:paraId="7F0068C7" w14:textId="77777777" w:rsidTr="00F31720">
        <w:tc>
          <w:tcPr>
            <w:tcW w:w="906" w:type="dxa"/>
            <w:shd w:val="clear" w:color="auto" w:fill="auto"/>
          </w:tcPr>
          <w:p w14:paraId="0084856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382" w:type="dxa"/>
            <w:gridSpan w:val="10"/>
            <w:shd w:val="clear" w:color="auto" w:fill="auto"/>
          </w:tcPr>
          <w:p w14:paraId="76FDBB1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w:t>
            </w:r>
          </w:p>
        </w:tc>
      </w:tr>
      <w:tr w:rsidR="006956C0" w:rsidRPr="006956C0" w14:paraId="0AD606BF" w14:textId="77777777" w:rsidTr="00F31720">
        <w:tc>
          <w:tcPr>
            <w:tcW w:w="906" w:type="dxa"/>
            <w:shd w:val="clear" w:color="auto" w:fill="auto"/>
          </w:tcPr>
          <w:p w14:paraId="4DC0A1D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382" w:type="dxa"/>
            <w:gridSpan w:val="10"/>
            <w:shd w:val="clear" w:color="auto" w:fill="auto"/>
          </w:tcPr>
          <w:p w14:paraId="720D7F3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04.2 (4i)</w:t>
            </w:r>
          </w:p>
        </w:tc>
      </w:tr>
      <w:tr w:rsidR="006956C0" w:rsidRPr="006956C0" w14:paraId="1CFA4BC0" w14:textId="77777777" w:rsidTr="00F31720">
        <w:tc>
          <w:tcPr>
            <w:tcW w:w="9288" w:type="dxa"/>
            <w:gridSpan w:val="11"/>
            <w:shd w:val="clear" w:color="auto" w:fill="auto"/>
          </w:tcPr>
          <w:p w14:paraId="4FCD95D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203DCCFB" w14:textId="77777777" w:rsidTr="00F31720">
        <w:tc>
          <w:tcPr>
            <w:tcW w:w="906" w:type="dxa"/>
            <w:shd w:val="clear" w:color="auto" w:fill="auto"/>
          </w:tcPr>
          <w:p w14:paraId="4938B4C7" w14:textId="77777777" w:rsidR="006956C0" w:rsidRPr="006956C0" w:rsidRDefault="006956C0" w:rsidP="006956C0">
            <w:pPr>
              <w:spacing w:after="0" w:line="240" w:lineRule="auto"/>
              <w:jc w:val="both"/>
              <w:rPr>
                <w:rFonts w:ascii="Arial" w:hAnsi="Arial" w:cs="Arial"/>
                <w:sz w:val="16"/>
                <w:szCs w:val="16"/>
              </w:rPr>
            </w:pPr>
          </w:p>
        </w:tc>
        <w:tc>
          <w:tcPr>
            <w:tcW w:w="1036" w:type="dxa"/>
            <w:tcBorders>
              <w:bottom w:val="single" w:sz="4" w:space="0" w:color="auto"/>
            </w:tcBorders>
            <w:shd w:val="clear" w:color="auto" w:fill="auto"/>
          </w:tcPr>
          <w:p w14:paraId="1F7C20B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49" w:type="dxa"/>
            <w:tcBorders>
              <w:bottom w:val="single" w:sz="4" w:space="0" w:color="auto"/>
            </w:tcBorders>
            <w:shd w:val="clear" w:color="auto" w:fill="auto"/>
          </w:tcPr>
          <w:p w14:paraId="77FEFD7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49" w:type="dxa"/>
            <w:tcBorders>
              <w:bottom w:val="single" w:sz="4" w:space="0" w:color="auto"/>
            </w:tcBorders>
            <w:shd w:val="clear" w:color="auto" w:fill="auto"/>
          </w:tcPr>
          <w:p w14:paraId="0C4DBB6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49" w:type="dxa"/>
            <w:tcBorders>
              <w:bottom w:val="single" w:sz="4" w:space="0" w:color="auto"/>
            </w:tcBorders>
            <w:shd w:val="clear" w:color="auto" w:fill="auto"/>
          </w:tcPr>
          <w:p w14:paraId="1D1B593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770" w:type="dxa"/>
            <w:tcBorders>
              <w:bottom w:val="single" w:sz="4" w:space="0" w:color="auto"/>
            </w:tcBorders>
            <w:shd w:val="clear" w:color="auto" w:fill="auto"/>
          </w:tcPr>
          <w:p w14:paraId="3D3AD4B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98" w:type="dxa"/>
            <w:tcBorders>
              <w:bottom w:val="single" w:sz="4" w:space="0" w:color="auto"/>
            </w:tcBorders>
            <w:shd w:val="clear" w:color="auto" w:fill="auto"/>
          </w:tcPr>
          <w:p w14:paraId="1500729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729" w:type="dxa"/>
            <w:tcBorders>
              <w:bottom w:val="single" w:sz="4" w:space="0" w:color="auto"/>
            </w:tcBorders>
            <w:shd w:val="clear" w:color="auto" w:fill="auto"/>
          </w:tcPr>
          <w:p w14:paraId="4D38BE1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875" w:type="dxa"/>
            <w:tcBorders>
              <w:bottom w:val="single" w:sz="4" w:space="0" w:color="auto"/>
            </w:tcBorders>
            <w:shd w:val="clear" w:color="auto" w:fill="auto"/>
          </w:tcPr>
          <w:p w14:paraId="14E1F4F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93" w:type="dxa"/>
            <w:tcBorders>
              <w:bottom w:val="single" w:sz="4" w:space="0" w:color="auto"/>
            </w:tcBorders>
            <w:shd w:val="clear" w:color="auto" w:fill="auto"/>
          </w:tcPr>
          <w:p w14:paraId="3B7E80F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1034" w:type="dxa"/>
            <w:tcBorders>
              <w:bottom w:val="single" w:sz="4" w:space="0" w:color="auto"/>
            </w:tcBorders>
            <w:shd w:val="clear" w:color="auto" w:fill="auto"/>
          </w:tcPr>
          <w:p w14:paraId="7F256AA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59795EF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3983548F" w14:textId="77777777" w:rsidTr="00F31720">
        <w:tc>
          <w:tcPr>
            <w:tcW w:w="906" w:type="dxa"/>
            <w:shd w:val="clear" w:color="auto" w:fill="auto"/>
          </w:tcPr>
          <w:p w14:paraId="7DED6E14" w14:textId="77777777" w:rsidR="006956C0" w:rsidRPr="006956C0" w:rsidRDefault="006956C0" w:rsidP="006956C0">
            <w:pPr>
              <w:spacing w:after="0" w:line="240" w:lineRule="auto"/>
              <w:jc w:val="both"/>
              <w:rPr>
                <w:rFonts w:ascii="Arial" w:hAnsi="Arial" w:cs="Arial"/>
                <w:sz w:val="16"/>
                <w:szCs w:val="16"/>
              </w:rPr>
            </w:pPr>
          </w:p>
        </w:tc>
        <w:tc>
          <w:tcPr>
            <w:tcW w:w="1036" w:type="dxa"/>
            <w:shd w:val="pct10" w:color="auto" w:fill="auto"/>
          </w:tcPr>
          <w:p w14:paraId="18A4FE9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Dodatne zmogljivosti za proizvodnjo energije iz obnovljivih virov </w:t>
            </w:r>
            <w:r w:rsidRPr="006956C0">
              <w:rPr>
                <w:rFonts w:ascii="Arial" w:hAnsi="Arial" w:cs="Arial"/>
                <w:sz w:val="16"/>
                <w:szCs w:val="16"/>
              </w:rPr>
              <w:lastRenderedPageBreak/>
              <w:t>energije</w:t>
            </w:r>
          </w:p>
        </w:tc>
        <w:tc>
          <w:tcPr>
            <w:tcW w:w="649" w:type="dxa"/>
            <w:shd w:val="pct10" w:color="auto" w:fill="auto"/>
          </w:tcPr>
          <w:p w14:paraId="0CC87E9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lastRenderedPageBreak/>
              <w:t>CO30</w:t>
            </w:r>
          </w:p>
        </w:tc>
        <w:tc>
          <w:tcPr>
            <w:tcW w:w="649" w:type="dxa"/>
            <w:shd w:val="pct10" w:color="auto" w:fill="auto"/>
          </w:tcPr>
          <w:p w14:paraId="02AC36A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49" w:type="dxa"/>
            <w:shd w:val="pct10" w:color="auto" w:fill="auto"/>
          </w:tcPr>
          <w:p w14:paraId="23B8699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70" w:type="dxa"/>
            <w:shd w:val="pct10" w:color="auto" w:fill="auto"/>
          </w:tcPr>
          <w:p w14:paraId="74B6F0E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MW</w:t>
            </w:r>
          </w:p>
        </w:tc>
        <w:tc>
          <w:tcPr>
            <w:tcW w:w="898" w:type="dxa"/>
            <w:shd w:val="pct10" w:color="auto" w:fill="auto"/>
          </w:tcPr>
          <w:p w14:paraId="2944260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9" w:type="dxa"/>
            <w:shd w:val="pct10" w:color="auto" w:fill="auto"/>
          </w:tcPr>
          <w:p w14:paraId="3674CF0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875" w:type="dxa"/>
            <w:shd w:val="pct10" w:color="auto" w:fill="auto"/>
          </w:tcPr>
          <w:p w14:paraId="3A367D7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80</w:t>
            </w:r>
          </w:p>
        </w:tc>
        <w:tc>
          <w:tcPr>
            <w:tcW w:w="1093" w:type="dxa"/>
            <w:shd w:val="pct10" w:color="auto" w:fill="auto"/>
          </w:tcPr>
          <w:p w14:paraId="5777C36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34" w:type="dxa"/>
            <w:shd w:val="pct10" w:color="auto" w:fill="auto"/>
          </w:tcPr>
          <w:p w14:paraId="28900E5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54588C6D" w14:textId="77777777" w:rsidTr="00F31720">
        <w:tc>
          <w:tcPr>
            <w:tcW w:w="9288" w:type="dxa"/>
            <w:gridSpan w:val="11"/>
            <w:shd w:val="clear" w:color="auto" w:fill="auto"/>
          </w:tcPr>
          <w:p w14:paraId="7E4FBED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lastRenderedPageBreak/>
              <w:t>Predlog sprememba</w:t>
            </w:r>
          </w:p>
        </w:tc>
      </w:tr>
      <w:tr w:rsidR="006956C0" w:rsidRPr="006956C0" w14:paraId="6043ADD0" w14:textId="77777777" w:rsidTr="00F31720">
        <w:tc>
          <w:tcPr>
            <w:tcW w:w="906" w:type="dxa"/>
            <w:shd w:val="clear" w:color="auto" w:fill="auto"/>
          </w:tcPr>
          <w:p w14:paraId="64102177" w14:textId="77777777" w:rsidR="006956C0" w:rsidRPr="006956C0" w:rsidRDefault="006956C0" w:rsidP="006956C0">
            <w:pPr>
              <w:spacing w:after="0" w:line="240" w:lineRule="auto"/>
              <w:jc w:val="both"/>
              <w:rPr>
                <w:rFonts w:ascii="Arial" w:hAnsi="Arial" w:cs="Arial"/>
                <w:sz w:val="16"/>
                <w:szCs w:val="16"/>
              </w:rPr>
            </w:pPr>
          </w:p>
        </w:tc>
        <w:tc>
          <w:tcPr>
            <w:tcW w:w="1036" w:type="dxa"/>
            <w:shd w:val="pct10" w:color="auto" w:fill="auto"/>
          </w:tcPr>
          <w:p w14:paraId="59E0B35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Dodatne zmogljivosti za proizvodnjo energije iz obnovljivih virov energije</w:t>
            </w:r>
          </w:p>
        </w:tc>
        <w:tc>
          <w:tcPr>
            <w:tcW w:w="649" w:type="dxa"/>
            <w:shd w:val="pct10" w:color="auto" w:fill="auto"/>
          </w:tcPr>
          <w:p w14:paraId="1C4CD3A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CO30</w:t>
            </w:r>
          </w:p>
        </w:tc>
        <w:tc>
          <w:tcPr>
            <w:tcW w:w="649" w:type="dxa"/>
            <w:shd w:val="pct10" w:color="auto" w:fill="auto"/>
          </w:tcPr>
          <w:p w14:paraId="4A61106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49" w:type="dxa"/>
            <w:shd w:val="pct10" w:color="auto" w:fill="auto"/>
          </w:tcPr>
          <w:p w14:paraId="08BF0BA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70" w:type="dxa"/>
            <w:shd w:val="pct10" w:color="auto" w:fill="auto"/>
          </w:tcPr>
          <w:p w14:paraId="242DA23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MW</w:t>
            </w:r>
          </w:p>
        </w:tc>
        <w:tc>
          <w:tcPr>
            <w:tcW w:w="898" w:type="dxa"/>
            <w:shd w:val="pct10" w:color="auto" w:fill="auto"/>
          </w:tcPr>
          <w:p w14:paraId="05B3D39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9" w:type="dxa"/>
            <w:shd w:val="pct10" w:color="auto" w:fill="auto"/>
          </w:tcPr>
          <w:p w14:paraId="5EC944F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875" w:type="dxa"/>
            <w:shd w:val="pct10" w:color="auto" w:fill="auto"/>
          </w:tcPr>
          <w:p w14:paraId="6A685E6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133</w:t>
            </w:r>
          </w:p>
        </w:tc>
        <w:tc>
          <w:tcPr>
            <w:tcW w:w="1093" w:type="dxa"/>
            <w:shd w:val="pct10" w:color="auto" w:fill="auto"/>
          </w:tcPr>
          <w:p w14:paraId="40FB3E2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34" w:type="dxa"/>
            <w:shd w:val="pct10" w:color="auto" w:fill="auto"/>
          </w:tcPr>
          <w:p w14:paraId="018B839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257F86D8" w14:textId="77777777" w:rsidTr="00F31720">
        <w:tc>
          <w:tcPr>
            <w:tcW w:w="9288" w:type="dxa"/>
            <w:gridSpan w:val="11"/>
            <w:shd w:val="clear" w:color="auto" w:fill="auto"/>
          </w:tcPr>
          <w:p w14:paraId="1F6FF7B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2C813011" w14:textId="77777777" w:rsidTr="00F31720">
        <w:tc>
          <w:tcPr>
            <w:tcW w:w="906" w:type="dxa"/>
            <w:shd w:val="clear" w:color="auto" w:fill="auto"/>
          </w:tcPr>
          <w:p w14:paraId="2864D201" w14:textId="77777777" w:rsidR="006956C0" w:rsidRPr="006956C0" w:rsidRDefault="006956C0" w:rsidP="006956C0">
            <w:pPr>
              <w:spacing w:after="0" w:line="240" w:lineRule="auto"/>
              <w:jc w:val="both"/>
              <w:rPr>
                <w:rFonts w:ascii="Arial" w:hAnsi="Arial" w:cs="Arial"/>
                <w:sz w:val="16"/>
                <w:szCs w:val="16"/>
              </w:rPr>
            </w:pPr>
          </w:p>
        </w:tc>
        <w:tc>
          <w:tcPr>
            <w:tcW w:w="8382" w:type="dxa"/>
            <w:gridSpan w:val="10"/>
            <w:shd w:val="pct10" w:color="auto" w:fill="auto"/>
          </w:tcPr>
          <w:p w14:paraId="3ED9396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RS mora do leta 2020 doseči 25 % OVE v skupnem bruto deležu rabe energije. Uradni podatki za leto 2016 so pokazali, da prvič nismo dosegali predvidene trajektorije, neuradni podatki za leto 2017 prav tako kažejo , da smo še vedno pod začrtano krivuljo, s katero bi lahko dosegli predpisani delež.</w:t>
            </w:r>
          </w:p>
          <w:p w14:paraId="2E7C9B88" w14:textId="77777777" w:rsidR="006956C0" w:rsidRPr="006956C0" w:rsidRDefault="006956C0" w:rsidP="006956C0">
            <w:pPr>
              <w:spacing w:after="0" w:line="240" w:lineRule="auto"/>
              <w:jc w:val="both"/>
              <w:rPr>
                <w:rFonts w:ascii="Arial" w:hAnsi="Arial" w:cs="Arial"/>
                <w:sz w:val="16"/>
                <w:szCs w:val="16"/>
              </w:rPr>
            </w:pPr>
          </w:p>
          <w:p w14:paraId="7D678C3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Delež je bil določen z Direktivo 2009/28/ES in prenesen v nacionalno zakonodajo z Akcijskim načrtov za OVE, sprejetim že v letu 2010. Da je uporaba OVE prioriteta za vse države članice EU je jasno zapisano že v prej omenjeni direktivi, o še bolj pospešenem uvajanju OVE in različnih olajšavah ter podporah proizvodnji energije iz OVE pa govori celoten t.i. "Zimski paket", katerega je EK </w:t>
            </w:r>
            <w:proofErr w:type="spellStart"/>
            <w:r w:rsidRPr="006956C0">
              <w:rPr>
                <w:rFonts w:ascii="Arial" w:hAnsi="Arial" w:cs="Arial"/>
                <w:sz w:val="16"/>
                <w:szCs w:val="16"/>
              </w:rPr>
              <w:t>lansirala</w:t>
            </w:r>
            <w:proofErr w:type="spellEnd"/>
            <w:r w:rsidRPr="006956C0">
              <w:rPr>
                <w:rFonts w:ascii="Arial" w:hAnsi="Arial" w:cs="Arial"/>
                <w:sz w:val="16"/>
                <w:szCs w:val="16"/>
              </w:rPr>
              <w:t xml:space="preserve"> konec leta 2016 in trenutno potekajo na ravni EU usklajevanja glede vsebin novih predlogov direktiv in uredb.</w:t>
            </w:r>
          </w:p>
          <w:p w14:paraId="087A2133" w14:textId="77777777" w:rsidR="006956C0" w:rsidRPr="006956C0" w:rsidRDefault="006956C0" w:rsidP="006956C0">
            <w:pPr>
              <w:spacing w:after="0" w:line="240" w:lineRule="auto"/>
              <w:jc w:val="both"/>
              <w:rPr>
                <w:rFonts w:ascii="Arial" w:hAnsi="Arial" w:cs="Arial"/>
                <w:sz w:val="16"/>
                <w:szCs w:val="16"/>
              </w:rPr>
            </w:pPr>
          </w:p>
          <w:p w14:paraId="50585C7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Zaradi tega Slovenija potrebuje dodatna sredstva za pospešitev izgradnje sistemov, ki proizvajajo energijo iz OVE. Tudi sicer v Sloveniji spodbujamo uporabo OVE preko več nacionalnih predpisov, od EZ-1 do Uredbe o  podporah elektriki, proizvedeni iz obnovljivih virov energije in v </w:t>
            </w:r>
            <w:proofErr w:type="spellStart"/>
            <w:r w:rsidRPr="006956C0">
              <w:rPr>
                <w:rFonts w:ascii="Arial" w:hAnsi="Arial" w:cs="Arial"/>
                <w:sz w:val="16"/>
                <w:szCs w:val="16"/>
              </w:rPr>
              <w:t>soproizvodnji</w:t>
            </w:r>
            <w:proofErr w:type="spellEnd"/>
            <w:r w:rsidRPr="006956C0">
              <w:rPr>
                <w:rFonts w:ascii="Arial" w:hAnsi="Arial" w:cs="Arial"/>
                <w:sz w:val="16"/>
                <w:szCs w:val="16"/>
              </w:rPr>
              <w:t xml:space="preserve"> toplote in elektrike z visokim izkoristkom, Uredbe o samooskrbi z električno energijo iz OVE, kakor tudi z enkratnimi investicijskimi podporami fizičnim in pravnim osebam pri nakupu naprav za samooskrbo, električnih avtov, zamenjavi naprav za ogrevanje, ki uporabljajo fosilna goriva s toplotnimi črpalkami, itd.</w:t>
            </w:r>
          </w:p>
          <w:p w14:paraId="68E14C1A" w14:textId="77777777" w:rsidR="006956C0" w:rsidRPr="006956C0" w:rsidRDefault="006956C0" w:rsidP="006956C0">
            <w:pPr>
              <w:spacing w:after="0" w:line="240" w:lineRule="auto"/>
              <w:jc w:val="both"/>
              <w:rPr>
                <w:rFonts w:ascii="Arial" w:hAnsi="Arial" w:cs="Arial"/>
                <w:sz w:val="16"/>
                <w:szCs w:val="16"/>
              </w:rPr>
            </w:pPr>
          </w:p>
          <w:p w14:paraId="263164B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 ciljem obrniti negativni trend je potrebno povečati naložbe v OVE, kar se zagotavlja tudi s povečanjem kohezijskih sredstev namenjenih tem ukrepom.</w:t>
            </w:r>
          </w:p>
          <w:p w14:paraId="4FF200E5" w14:textId="042B1A97" w:rsidR="006956C0" w:rsidRPr="006956C0" w:rsidRDefault="006956C0" w:rsidP="006956C0">
            <w:pPr>
              <w:spacing w:after="0" w:line="240" w:lineRule="auto"/>
              <w:jc w:val="both"/>
              <w:rPr>
                <w:rFonts w:ascii="Arial" w:hAnsi="Arial" w:cs="Arial"/>
                <w:sz w:val="16"/>
                <w:szCs w:val="16"/>
              </w:rPr>
            </w:pPr>
            <w:r>
              <w:rPr>
                <w:noProof/>
                <w:lang w:eastAsia="sl-SI"/>
              </w:rPr>
              <w:drawing>
                <wp:inline distT="0" distB="0" distL="0" distR="0" wp14:anchorId="2CF470ED" wp14:editId="3976230A">
                  <wp:extent cx="2552065" cy="1438910"/>
                  <wp:effectExtent l="0" t="0" r="635" b="889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065" cy="1438910"/>
                          </a:xfrm>
                          <a:prstGeom prst="rect">
                            <a:avLst/>
                          </a:prstGeom>
                          <a:noFill/>
                          <a:ln>
                            <a:noFill/>
                          </a:ln>
                        </pic:spPr>
                      </pic:pic>
                    </a:graphicData>
                  </a:graphic>
                </wp:inline>
              </w:drawing>
            </w:r>
          </w:p>
          <w:p w14:paraId="12193C6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Na osnovi analize podatkov Lokalnih energetskih agencij, ki temeljijo na osnovi izdelanih Lokalnih energetskih konceptov, ugotavljamo velik potencial in pipe-line projektov, ki bi  bistveno prispevali k doseganju nacionalnih ciljev glede OVE.</w:t>
            </w:r>
          </w:p>
          <w:p w14:paraId="6D2F859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Glede na razmere na trgu se ocenjuje, da je z 45,34 mio EUR, t.j. skupaj  z dodatnimi 29,34 mio EUR EU sredstev, možno  instalirati  do konca finančne perspektive 133 MW zmogljivosti za proizvodnjo energije iz obnovljivih virov energije. Podatki izhajajo na podlagi spodnjega izračuna:</w:t>
            </w:r>
          </w:p>
          <w:p w14:paraId="532434CA" w14:textId="77777777" w:rsidR="006956C0" w:rsidRPr="006956C0" w:rsidRDefault="006956C0" w:rsidP="006956C0">
            <w:pPr>
              <w:spacing w:after="0" w:line="240" w:lineRule="auto"/>
              <w:jc w:val="both"/>
              <w:rPr>
                <w:rFonts w:ascii="Arial" w:hAnsi="Arial" w:cs="Arial"/>
                <w:sz w:val="16"/>
                <w:szCs w:val="16"/>
              </w:rPr>
            </w:pPr>
          </w:p>
          <w:p w14:paraId="2F0A01E0" w14:textId="2EF3C761" w:rsidR="006956C0" w:rsidRPr="006956C0" w:rsidRDefault="006956C0" w:rsidP="006956C0">
            <w:pPr>
              <w:spacing w:after="0" w:line="240" w:lineRule="auto"/>
              <w:jc w:val="both"/>
              <w:rPr>
                <w:rFonts w:ascii="Arial" w:hAnsi="Arial" w:cs="Arial"/>
                <w:color w:val="FF0000"/>
                <w:sz w:val="16"/>
                <w:szCs w:val="16"/>
              </w:rPr>
            </w:pPr>
            <w:r>
              <w:rPr>
                <w:rFonts w:ascii="Arial" w:hAnsi="Arial" w:cs="Arial"/>
                <w:noProof/>
                <w:color w:val="FF0000"/>
                <w:sz w:val="16"/>
                <w:szCs w:val="16"/>
                <w:lang w:eastAsia="sl-SI"/>
              </w:rPr>
              <w:drawing>
                <wp:inline distT="0" distB="0" distL="0" distR="0" wp14:anchorId="35F4AFE2" wp14:editId="3A461DD8">
                  <wp:extent cx="3500120" cy="1060450"/>
                  <wp:effectExtent l="0" t="0" r="5080" b="635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0120" cy="1060450"/>
                          </a:xfrm>
                          <a:prstGeom prst="rect">
                            <a:avLst/>
                          </a:prstGeom>
                          <a:noFill/>
                        </pic:spPr>
                      </pic:pic>
                    </a:graphicData>
                  </a:graphic>
                </wp:inline>
              </w:drawing>
            </w:r>
          </w:p>
          <w:p w14:paraId="2DF6B5B5" w14:textId="77777777" w:rsidR="006956C0" w:rsidRPr="006956C0" w:rsidRDefault="006956C0" w:rsidP="006956C0">
            <w:pPr>
              <w:spacing w:after="0" w:line="240" w:lineRule="auto"/>
              <w:jc w:val="both"/>
              <w:rPr>
                <w:rFonts w:ascii="Arial" w:hAnsi="Arial" w:cs="Arial"/>
                <w:sz w:val="16"/>
                <w:szCs w:val="16"/>
              </w:rPr>
            </w:pPr>
          </w:p>
          <w:p w14:paraId="6CA5B79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Načrtovana vrednost kazalnika CO30 Dodatne zmogljivosti za proizvodnjo energije iz obnovljivih virov energije</w:t>
            </w:r>
            <w:r w:rsidRPr="006956C0">
              <w:t xml:space="preserve"> </w:t>
            </w:r>
            <w:r w:rsidRPr="006956C0">
              <w:rPr>
                <w:rFonts w:ascii="Arial" w:hAnsi="Arial" w:cs="Arial"/>
                <w:sz w:val="16"/>
                <w:szCs w:val="16"/>
              </w:rPr>
              <w:t xml:space="preserve">-skupne zmogljivosti (toplota ter električna energija) - se za leto 2023 povečajo za 53 MW na 133 MW, </w:t>
            </w:r>
            <w:proofErr w:type="spellStart"/>
            <w:r w:rsidRPr="006956C0">
              <w:rPr>
                <w:rFonts w:ascii="Arial" w:hAnsi="Arial" w:cs="Arial"/>
                <w:sz w:val="16"/>
                <w:szCs w:val="16"/>
              </w:rPr>
              <w:t>t.j</w:t>
            </w:r>
            <w:proofErr w:type="spellEnd"/>
            <w:r w:rsidRPr="006956C0">
              <w:rPr>
                <w:rFonts w:ascii="Arial" w:hAnsi="Arial" w:cs="Arial"/>
                <w:sz w:val="16"/>
                <w:szCs w:val="16"/>
              </w:rPr>
              <w:t xml:space="preserve"> za 66,25%.</w:t>
            </w:r>
          </w:p>
        </w:tc>
      </w:tr>
    </w:tbl>
    <w:p w14:paraId="731DBABD" w14:textId="77777777" w:rsidR="006956C0" w:rsidRPr="006956C0" w:rsidRDefault="006956C0" w:rsidP="006956C0">
      <w:pPr>
        <w:spacing w:after="0" w:line="240" w:lineRule="auto"/>
        <w:jc w:val="both"/>
        <w:rPr>
          <w:rFonts w:ascii="Arial" w:hAnsi="Arial" w:cs="Arial"/>
          <w:b/>
        </w:rPr>
      </w:pPr>
    </w:p>
    <w:p w14:paraId="5691D833" w14:textId="77777777" w:rsidR="006956C0" w:rsidRPr="006956C0" w:rsidRDefault="006956C0" w:rsidP="006956C0">
      <w:pPr>
        <w:spacing w:after="0" w:line="240" w:lineRule="auto"/>
        <w:jc w:val="both"/>
        <w:rPr>
          <w:rFonts w:ascii="Arial" w:hAnsi="Arial" w:cs="Arial"/>
          <w:b/>
          <w:sz w:val="20"/>
          <w:szCs w:val="20"/>
        </w:rPr>
      </w:pPr>
      <w:r w:rsidRPr="006956C0">
        <w:rPr>
          <w:rFonts w:ascii="Arial" w:hAnsi="Arial" w:cs="Arial"/>
          <w:b/>
          <w:sz w:val="20"/>
          <w:szCs w:val="20"/>
        </w:rPr>
        <w:br w:type="page"/>
      </w:r>
      <w:r w:rsidRPr="006956C0">
        <w:rPr>
          <w:rFonts w:ascii="Arial" w:hAnsi="Arial" w:cs="Arial"/>
          <w:b/>
          <w:sz w:val="20"/>
          <w:szCs w:val="20"/>
        </w:rPr>
        <w:lastRenderedPageBreak/>
        <w:t xml:space="preserve">PN 4.2 (KS)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97"/>
        <w:gridCol w:w="634"/>
        <w:gridCol w:w="617"/>
        <w:gridCol w:w="670"/>
        <w:gridCol w:w="741"/>
        <w:gridCol w:w="884"/>
        <w:gridCol w:w="679"/>
        <w:gridCol w:w="830"/>
        <w:gridCol w:w="1035"/>
        <w:gridCol w:w="981"/>
      </w:tblGrid>
      <w:tr w:rsidR="006956C0" w:rsidRPr="006956C0" w14:paraId="2F263D6F" w14:textId="77777777" w:rsidTr="00F31720">
        <w:tc>
          <w:tcPr>
            <w:tcW w:w="860" w:type="dxa"/>
            <w:shd w:val="clear" w:color="auto" w:fill="auto"/>
          </w:tcPr>
          <w:p w14:paraId="341FF9F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428" w:type="dxa"/>
            <w:gridSpan w:val="10"/>
            <w:shd w:val="clear" w:color="auto" w:fill="auto"/>
          </w:tcPr>
          <w:p w14:paraId="49C53F9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w:t>
            </w:r>
          </w:p>
        </w:tc>
      </w:tr>
      <w:tr w:rsidR="006956C0" w:rsidRPr="006956C0" w14:paraId="7CF09D89" w14:textId="77777777" w:rsidTr="00F31720">
        <w:tc>
          <w:tcPr>
            <w:tcW w:w="860" w:type="dxa"/>
            <w:shd w:val="clear" w:color="auto" w:fill="auto"/>
          </w:tcPr>
          <w:p w14:paraId="690F852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428" w:type="dxa"/>
            <w:gridSpan w:val="10"/>
            <w:shd w:val="clear" w:color="auto" w:fill="auto"/>
          </w:tcPr>
          <w:p w14:paraId="1374A52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04.2 (4i)</w:t>
            </w:r>
          </w:p>
        </w:tc>
      </w:tr>
      <w:tr w:rsidR="006956C0" w:rsidRPr="006956C0" w14:paraId="4D86D180" w14:textId="77777777" w:rsidTr="00F31720">
        <w:tc>
          <w:tcPr>
            <w:tcW w:w="9288" w:type="dxa"/>
            <w:gridSpan w:val="11"/>
            <w:shd w:val="clear" w:color="auto" w:fill="auto"/>
          </w:tcPr>
          <w:p w14:paraId="35D87ED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5DFB7AD3" w14:textId="77777777" w:rsidTr="00F31720">
        <w:tc>
          <w:tcPr>
            <w:tcW w:w="860" w:type="dxa"/>
            <w:shd w:val="clear" w:color="auto" w:fill="auto"/>
          </w:tcPr>
          <w:p w14:paraId="481FFBB5" w14:textId="77777777" w:rsidR="006956C0" w:rsidRPr="006956C0" w:rsidRDefault="006956C0" w:rsidP="006956C0">
            <w:pPr>
              <w:spacing w:after="0" w:line="240" w:lineRule="auto"/>
              <w:jc w:val="both"/>
              <w:rPr>
                <w:rFonts w:ascii="Arial" w:hAnsi="Arial" w:cs="Arial"/>
                <w:sz w:val="16"/>
                <w:szCs w:val="16"/>
              </w:rPr>
            </w:pPr>
          </w:p>
        </w:tc>
        <w:tc>
          <w:tcPr>
            <w:tcW w:w="1097" w:type="dxa"/>
            <w:tcBorders>
              <w:bottom w:val="single" w:sz="4" w:space="0" w:color="auto"/>
            </w:tcBorders>
            <w:shd w:val="clear" w:color="auto" w:fill="auto"/>
          </w:tcPr>
          <w:p w14:paraId="0E08314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47" w:type="dxa"/>
            <w:tcBorders>
              <w:bottom w:val="single" w:sz="4" w:space="0" w:color="auto"/>
            </w:tcBorders>
            <w:shd w:val="clear" w:color="auto" w:fill="auto"/>
          </w:tcPr>
          <w:p w14:paraId="6B5791E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45" w:type="dxa"/>
            <w:tcBorders>
              <w:bottom w:val="single" w:sz="4" w:space="0" w:color="auto"/>
            </w:tcBorders>
            <w:shd w:val="clear" w:color="auto" w:fill="auto"/>
          </w:tcPr>
          <w:p w14:paraId="19849F8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70" w:type="dxa"/>
            <w:tcBorders>
              <w:bottom w:val="single" w:sz="4" w:space="0" w:color="auto"/>
            </w:tcBorders>
            <w:shd w:val="clear" w:color="auto" w:fill="auto"/>
          </w:tcPr>
          <w:p w14:paraId="0FE91E2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767" w:type="dxa"/>
            <w:tcBorders>
              <w:bottom w:val="single" w:sz="4" w:space="0" w:color="auto"/>
            </w:tcBorders>
            <w:shd w:val="clear" w:color="auto" w:fill="auto"/>
          </w:tcPr>
          <w:p w14:paraId="7D37117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95" w:type="dxa"/>
            <w:tcBorders>
              <w:bottom w:val="single" w:sz="4" w:space="0" w:color="auto"/>
            </w:tcBorders>
            <w:shd w:val="clear" w:color="auto" w:fill="auto"/>
          </w:tcPr>
          <w:p w14:paraId="44A5E4C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724" w:type="dxa"/>
            <w:tcBorders>
              <w:bottom w:val="single" w:sz="4" w:space="0" w:color="auto"/>
            </w:tcBorders>
            <w:shd w:val="clear" w:color="auto" w:fill="auto"/>
          </w:tcPr>
          <w:p w14:paraId="2B45E14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869" w:type="dxa"/>
            <w:tcBorders>
              <w:bottom w:val="single" w:sz="4" w:space="0" w:color="auto"/>
            </w:tcBorders>
            <w:shd w:val="clear" w:color="auto" w:fill="auto"/>
          </w:tcPr>
          <w:p w14:paraId="32E07C3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86" w:type="dxa"/>
            <w:tcBorders>
              <w:bottom w:val="single" w:sz="4" w:space="0" w:color="auto"/>
            </w:tcBorders>
            <w:shd w:val="clear" w:color="auto" w:fill="auto"/>
          </w:tcPr>
          <w:p w14:paraId="6909595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1028" w:type="dxa"/>
            <w:tcBorders>
              <w:bottom w:val="single" w:sz="4" w:space="0" w:color="auto"/>
            </w:tcBorders>
            <w:shd w:val="clear" w:color="auto" w:fill="auto"/>
          </w:tcPr>
          <w:p w14:paraId="26B61E6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33B9123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5122B411" w14:textId="77777777" w:rsidTr="00F31720">
        <w:tc>
          <w:tcPr>
            <w:tcW w:w="860" w:type="dxa"/>
            <w:shd w:val="clear" w:color="auto" w:fill="auto"/>
          </w:tcPr>
          <w:p w14:paraId="13A3E41F" w14:textId="77777777" w:rsidR="006956C0" w:rsidRPr="006956C0" w:rsidRDefault="006956C0" w:rsidP="006956C0">
            <w:pPr>
              <w:spacing w:after="0" w:line="240" w:lineRule="auto"/>
              <w:jc w:val="both"/>
              <w:rPr>
                <w:rFonts w:ascii="Arial" w:hAnsi="Arial" w:cs="Arial"/>
                <w:sz w:val="16"/>
                <w:szCs w:val="16"/>
              </w:rPr>
            </w:pPr>
          </w:p>
        </w:tc>
        <w:tc>
          <w:tcPr>
            <w:tcW w:w="1097" w:type="dxa"/>
            <w:shd w:val="pct10" w:color="auto" w:fill="auto"/>
          </w:tcPr>
          <w:p w14:paraId="1173293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Zmanjšanje izpusta toplogrednih plinov za elektriko in toploto</w:t>
            </w:r>
          </w:p>
        </w:tc>
        <w:tc>
          <w:tcPr>
            <w:tcW w:w="647" w:type="dxa"/>
            <w:shd w:val="pct10" w:color="auto" w:fill="auto"/>
          </w:tcPr>
          <w:p w14:paraId="0A01066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CO34</w:t>
            </w:r>
          </w:p>
        </w:tc>
        <w:tc>
          <w:tcPr>
            <w:tcW w:w="645" w:type="dxa"/>
            <w:shd w:val="pct10" w:color="auto" w:fill="auto"/>
          </w:tcPr>
          <w:p w14:paraId="645FC56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70" w:type="dxa"/>
            <w:shd w:val="pct10" w:color="auto" w:fill="auto"/>
          </w:tcPr>
          <w:p w14:paraId="492509C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67" w:type="dxa"/>
            <w:shd w:val="pct10" w:color="auto" w:fill="auto"/>
          </w:tcPr>
          <w:p w14:paraId="2CF455A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t CO2 </w:t>
            </w:r>
            <w:proofErr w:type="spellStart"/>
            <w:r w:rsidRPr="006956C0">
              <w:rPr>
                <w:rFonts w:ascii="Arial" w:hAnsi="Arial" w:cs="Arial"/>
                <w:sz w:val="16"/>
                <w:szCs w:val="16"/>
              </w:rPr>
              <w:t>ekv</w:t>
            </w:r>
            <w:proofErr w:type="spellEnd"/>
          </w:p>
        </w:tc>
        <w:tc>
          <w:tcPr>
            <w:tcW w:w="895" w:type="dxa"/>
            <w:shd w:val="pct10" w:color="auto" w:fill="auto"/>
          </w:tcPr>
          <w:p w14:paraId="3486E36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4" w:type="dxa"/>
            <w:shd w:val="pct10" w:color="auto" w:fill="auto"/>
          </w:tcPr>
          <w:p w14:paraId="35CDAF7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869" w:type="dxa"/>
            <w:shd w:val="pct10" w:color="auto" w:fill="auto"/>
          </w:tcPr>
          <w:p w14:paraId="2ED06C8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31.000</w:t>
            </w:r>
          </w:p>
        </w:tc>
        <w:tc>
          <w:tcPr>
            <w:tcW w:w="1086" w:type="dxa"/>
            <w:shd w:val="pct10" w:color="auto" w:fill="auto"/>
          </w:tcPr>
          <w:p w14:paraId="0CE02EC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28" w:type="dxa"/>
            <w:shd w:val="pct10" w:color="auto" w:fill="auto"/>
          </w:tcPr>
          <w:p w14:paraId="0F6FDA9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59627C50" w14:textId="77777777" w:rsidTr="00F31720">
        <w:tc>
          <w:tcPr>
            <w:tcW w:w="9288" w:type="dxa"/>
            <w:gridSpan w:val="11"/>
            <w:shd w:val="clear" w:color="auto" w:fill="auto"/>
          </w:tcPr>
          <w:p w14:paraId="3B62D3C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4CDE9270" w14:textId="77777777" w:rsidTr="00F31720">
        <w:tc>
          <w:tcPr>
            <w:tcW w:w="860" w:type="dxa"/>
            <w:shd w:val="clear" w:color="auto" w:fill="auto"/>
          </w:tcPr>
          <w:p w14:paraId="3247E3CD" w14:textId="77777777" w:rsidR="006956C0" w:rsidRPr="006956C0" w:rsidRDefault="006956C0" w:rsidP="006956C0">
            <w:pPr>
              <w:spacing w:after="0" w:line="240" w:lineRule="auto"/>
              <w:jc w:val="both"/>
              <w:rPr>
                <w:rFonts w:ascii="Arial" w:hAnsi="Arial" w:cs="Arial"/>
                <w:sz w:val="16"/>
                <w:szCs w:val="16"/>
              </w:rPr>
            </w:pPr>
          </w:p>
        </w:tc>
        <w:tc>
          <w:tcPr>
            <w:tcW w:w="1097" w:type="dxa"/>
            <w:shd w:val="pct10" w:color="auto" w:fill="auto"/>
          </w:tcPr>
          <w:p w14:paraId="0AFB080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Zmanjšanje izpusta toplogrednih plinov za elektriko in toploto</w:t>
            </w:r>
          </w:p>
        </w:tc>
        <w:tc>
          <w:tcPr>
            <w:tcW w:w="647" w:type="dxa"/>
            <w:shd w:val="pct10" w:color="auto" w:fill="auto"/>
          </w:tcPr>
          <w:p w14:paraId="5B7035E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CO34</w:t>
            </w:r>
          </w:p>
        </w:tc>
        <w:tc>
          <w:tcPr>
            <w:tcW w:w="645" w:type="dxa"/>
            <w:shd w:val="pct10" w:color="auto" w:fill="auto"/>
          </w:tcPr>
          <w:p w14:paraId="7AD1E48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70" w:type="dxa"/>
            <w:shd w:val="pct10" w:color="auto" w:fill="auto"/>
          </w:tcPr>
          <w:p w14:paraId="613996B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67" w:type="dxa"/>
            <w:shd w:val="pct10" w:color="auto" w:fill="auto"/>
          </w:tcPr>
          <w:p w14:paraId="7957CBC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t CO2 </w:t>
            </w:r>
            <w:proofErr w:type="spellStart"/>
            <w:r w:rsidRPr="006956C0">
              <w:rPr>
                <w:rFonts w:ascii="Arial" w:hAnsi="Arial" w:cs="Arial"/>
                <w:sz w:val="16"/>
                <w:szCs w:val="16"/>
              </w:rPr>
              <w:t>ekv</w:t>
            </w:r>
            <w:proofErr w:type="spellEnd"/>
          </w:p>
        </w:tc>
        <w:tc>
          <w:tcPr>
            <w:tcW w:w="895" w:type="dxa"/>
            <w:shd w:val="pct10" w:color="auto" w:fill="auto"/>
          </w:tcPr>
          <w:p w14:paraId="3832C28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4" w:type="dxa"/>
            <w:shd w:val="pct10" w:color="auto" w:fill="auto"/>
          </w:tcPr>
          <w:p w14:paraId="0E5D987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869" w:type="dxa"/>
            <w:shd w:val="pct10" w:color="auto" w:fill="auto"/>
          </w:tcPr>
          <w:p w14:paraId="37AF353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41.566</w:t>
            </w:r>
          </w:p>
        </w:tc>
        <w:tc>
          <w:tcPr>
            <w:tcW w:w="1086" w:type="dxa"/>
            <w:shd w:val="pct10" w:color="auto" w:fill="auto"/>
          </w:tcPr>
          <w:p w14:paraId="5799885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28" w:type="dxa"/>
            <w:shd w:val="pct10" w:color="auto" w:fill="auto"/>
          </w:tcPr>
          <w:p w14:paraId="380FAFF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74D7B015" w14:textId="77777777" w:rsidTr="00F31720">
        <w:tc>
          <w:tcPr>
            <w:tcW w:w="9288" w:type="dxa"/>
            <w:gridSpan w:val="11"/>
            <w:shd w:val="clear" w:color="auto" w:fill="auto"/>
          </w:tcPr>
          <w:p w14:paraId="11A4A84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0772BD1B" w14:textId="77777777" w:rsidTr="00F31720">
        <w:tc>
          <w:tcPr>
            <w:tcW w:w="860" w:type="dxa"/>
            <w:shd w:val="clear" w:color="auto" w:fill="auto"/>
          </w:tcPr>
          <w:p w14:paraId="118B1A1B" w14:textId="77777777" w:rsidR="006956C0" w:rsidRPr="006956C0" w:rsidRDefault="006956C0" w:rsidP="006956C0">
            <w:pPr>
              <w:spacing w:after="0" w:line="240" w:lineRule="auto"/>
              <w:jc w:val="both"/>
              <w:rPr>
                <w:rFonts w:ascii="Arial" w:hAnsi="Arial" w:cs="Arial"/>
                <w:sz w:val="16"/>
                <w:szCs w:val="16"/>
              </w:rPr>
            </w:pPr>
          </w:p>
        </w:tc>
        <w:tc>
          <w:tcPr>
            <w:tcW w:w="8428" w:type="dxa"/>
            <w:gridSpan w:val="10"/>
            <w:shd w:val="pct10" w:color="auto" w:fill="auto"/>
          </w:tcPr>
          <w:p w14:paraId="207536A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Glede na razmere na trgu se ocenjuje, da je z 45,34 mio EUR, t.j. skupaj  z dodatnimi 29,34 mio EUR EU sredstev, možno instalirati  do konca finančne perspektive 133 MW zmogljivosti za proizvodnjo energije iz obnovljivih virov energije,</w:t>
            </w:r>
            <w:r w:rsidRPr="006956C0">
              <w:t xml:space="preserve"> </w:t>
            </w:r>
            <w:r w:rsidRPr="006956C0">
              <w:rPr>
                <w:rFonts w:ascii="Arial" w:hAnsi="Arial" w:cs="Arial"/>
                <w:sz w:val="16"/>
                <w:szCs w:val="16"/>
              </w:rPr>
              <w:t xml:space="preserve">zaradi česar se bo zmanjšanje izpusta toplogrednih plinov za elektriko in toploto povečalo za  10.566 t CO2 </w:t>
            </w:r>
            <w:proofErr w:type="spellStart"/>
            <w:r w:rsidRPr="006956C0">
              <w:rPr>
                <w:rFonts w:ascii="Arial" w:hAnsi="Arial" w:cs="Arial"/>
                <w:sz w:val="16"/>
                <w:szCs w:val="16"/>
              </w:rPr>
              <w:t>ekv</w:t>
            </w:r>
            <w:proofErr w:type="spellEnd"/>
            <w:r w:rsidRPr="006956C0">
              <w:rPr>
                <w:rFonts w:ascii="Arial" w:hAnsi="Arial" w:cs="Arial"/>
                <w:sz w:val="16"/>
                <w:szCs w:val="16"/>
              </w:rPr>
              <w:t xml:space="preserve"> in bo znašalo 41.566 t CO2 </w:t>
            </w:r>
            <w:proofErr w:type="spellStart"/>
            <w:r w:rsidRPr="006956C0">
              <w:rPr>
                <w:rFonts w:ascii="Arial" w:hAnsi="Arial" w:cs="Arial"/>
                <w:sz w:val="16"/>
                <w:szCs w:val="16"/>
              </w:rPr>
              <w:t>ekv</w:t>
            </w:r>
            <w:proofErr w:type="spellEnd"/>
            <w:r w:rsidRPr="006956C0">
              <w:rPr>
                <w:rFonts w:ascii="Arial" w:hAnsi="Arial" w:cs="Arial"/>
                <w:sz w:val="16"/>
                <w:szCs w:val="16"/>
              </w:rPr>
              <w:t>. Podatki izhajajo na podlagi spodnjega izračuna:</w:t>
            </w:r>
          </w:p>
          <w:p w14:paraId="4BBF85E1" w14:textId="77777777" w:rsidR="006956C0" w:rsidRPr="006956C0" w:rsidRDefault="006956C0" w:rsidP="006956C0">
            <w:pPr>
              <w:spacing w:after="0" w:line="240" w:lineRule="auto"/>
              <w:jc w:val="both"/>
              <w:rPr>
                <w:rFonts w:ascii="Arial" w:hAnsi="Arial" w:cs="Arial"/>
                <w:sz w:val="16"/>
                <w:szCs w:val="16"/>
              </w:rPr>
            </w:pPr>
          </w:p>
          <w:p w14:paraId="0D7FEC52" w14:textId="4537A4C2" w:rsidR="006956C0" w:rsidRPr="006956C0" w:rsidRDefault="006956C0" w:rsidP="006956C0">
            <w:pPr>
              <w:spacing w:after="0" w:line="240" w:lineRule="auto"/>
              <w:jc w:val="both"/>
              <w:rPr>
                <w:rFonts w:ascii="Arial" w:hAnsi="Arial" w:cs="Arial"/>
                <w:sz w:val="16"/>
                <w:szCs w:val="16"/>
              </w:rPr>
            </w:pPr>
            <w:r>
              <w:rPr>
                <w:rFonts w:ascii="Arial" w:hAnsi="Arial" w:cs="Arial"/>
                <w:noProof/>
                <w:sz w:val="16"/>
                <w:szCs w:val="16"/>
                <w:lang w:eastAsia="sl-SI"/>
              </w:rPr>
              <w:drawing>
                <wp:inline distT="0" distB="0" distL="0" distR="0" wp14:anchorId="070C3BF5" wp14:editId="788FF1AE">
                  <wp:extent cx="4974590" cy="2105025"/>
                  <wp:effectExtent l="0" t="0" r="0"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4590" cy="2105025"/>
                          </a:xfrm>
                          <a:prstGeom prst="rect">
                            <a:avLst/>
                          </a:prstGeom>
                          <a:noFill/>
                        </pic:spPr>
                      </pic:pic>
                    </a:graphicData>
                  </a:graphic>
                </wp:inline>
              </w:drawing>
            </w:r>
          </w:p>
          <w:p w14:paraId="7F99C89F" w14:textId="77777777" w:rsidR="006956C0" w:rsidRPr="006956C0" w:rsidRDefault="006956C0" w:rsidP="006956C0">
            <w:pPr>
              <w:spacing w:after="0" w:line="240" w:lineRule="auto"/>
              <w:jc w:val="both"/>
              <w:rPr>
                <w:rFonts w:ascii="Arial" w:hAnsi="Arial" w:cs="Arial"/>
                <w:sz w:val="16"/>
                <w:szCs w:val="16"/>
              </w:rPr>
            </w:pPr>
          </w:p>
          <w:p w14:paraId="49B27CD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Obrazložitev izračuna:</w:t>
            </w:r>
          </w:p>
          <w:p w14:paraId="5F6D02EC" w14:textId="77777777" w:rsidR="006956C0" w:rsidRPr="006956C0" w:rsidRDefault="006956C0" w:rsidP="006956C0">
            <w:pPr>
              <w:spacing w:after="0" w:line="240" w:lineRule="auto"/>
              <w:jc w:val="both"/>
              <w:rPr>
                <w:rFonts w:ascii="Arial" w:hAnsi="Arial" w:cs="Arial"/>
                <w:sz w:val="16"/>
                <w:szCs w:val="16"/>
              </w:rPr>
            </w:pPr>
          </w:p>
          <w:p w14:paraId="7416135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Če se poveča kazalnik 4.9</w:t>
            </w:r>
            <w:r w:rsidRPr="006956C0">
              <w:t xml:space="preserve"> </w:t>
            </w:r>
            <w:r w:rsidRPr="006956C0">
              <w:rPr>
                <w:rFonts w:ascii="Arial" w:hAnsi="Arial" w:cs="Arial"/>
                <w:sz w:val="16"/>
                <w:szCs w:val="16"/>
              </w:rPr>
              <w:t>Dodatno instalirana moč za proizvodnjo toplote za 53 MW, potem bo nova skupna instalirana moč 133 MW, ker je seštevek: 30 MW (trenutna vrednost kazalnika 4.9) + 50 MW (trenutna vrednost kazalnika 4.10) + 53 MW (predlagano povečanje vrednost kazalnika 4.9), skupaj torej 133 MW.</w:t>
            </w:r>
          </w:p>
          <w:p w14:paraId="0DF1CBC0" w14:textId="77777777" w:rsidR="006956C0" w:rsidRPr="006956C0" w:rsidRDefault="006956C0" w:rsidP="006956C0">
            <w:pPr>
              <w:spacing w:after="0" w:line="240" w:lineRule="auto"/>
              <w:jc w:val="both"/>
              <w:rPr>
                <w:rFonts w:ascii="Arial" w:hAnsi="Arial" w:cs="Arial"/>
                <w:sz w:val="16"/>
                <w:szCs w:val="16"/>
              </w:rPr>
            </w:pPr>
          </w:p>
          <w:p w14:paraId="10224D0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Proporcionalno se zaradi tega poveča tudi kazalnik CO34: Zmanjšanje izpusta toplogrednih plinov za elektriko in toploto: Za obstoječih 30 MW je bila vrednost 6.000 ton, za dodatnih 53 MW lahko računamo, da dobimo dodatnih 10.566 ton sorazmerno s povečanem dodatnih inštaliranih zmogljivosti za proizvodnjo toplote za 176%.</w:t>
            </w:r>
          </w:p>
          <w:p w14:paraId="0EF2F6CB" w14:textId="77777777" w:rsidR="006956C0" w:rsidRPr="006956C0" w:rsidRDefault="006956C0" w:rsidP="006956C0">
            <w:pPr>
              <w:spacing w:after="0" w:line="240" w:lineRule="auto"/>
              <w:jc w:val="both"/>
              <w:rPr>
                <w:rFonts w:ascii="Arial" w:hAnsi="Arial" w:cs="Arial"/>
                <w:sz w:val="16"/>
                <w:szCs w:val="16"/>
              </w:rPr>
            </w:pPr>
          </w:p>
          <w:p w14:paraId="19F2820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Načrtovana vrednost kazalnika CO34 Zmanjšanje izpusta toplogrednih plinov za elektriko in toploto se za leto 2023 poveča iz 31.000 t CO2 </w:t>
            </w:r>
            <w:proofErr w:type="spellStart"/>
            <w:r w:rsidRPr="006956C0">
              <w:rPr>
                <w:rFonts w:ascii="Arial" w:hAnsi="Arial" w:cs="Arial"/>
                <w:sz w:val="16"/>
                <w:szCs w:val="16"/>
              </w:rPr>
              <w:t>ekv</w:t>
            </w:r>
            <w:proofErr w:type="spellEnd"/>
            <w:r w:rsidRPr="006956C0">
              <w:rPr>
                <w:rFonts w:ascii="Arial" w:hAnsi="Arial" w:cs="Arial"/>
                <w:sz w:val="16"/>
                <w:szCs w:val="16"/>
              </w:rPr>
              <w:t xml:space="preserve"> na 41.566 t CO2 </w:t>
            </w:r>
            <w:proofErr w:type="spellStart"/>
            <w:r w:rsidRPr="006956C0">
              <w:rPr>
                <w:rFonts w:ascii="Arial" w:hAnsi="Arial" w:cs="Arial"/>
                <w:sz w:val="16"/>
                <w:szCs w:val="16"/>
              </w:rPr>
              <w:t>ekv</w:t>
            </w:r>
            <w:proofErr w:type="spellEnd"/>
            <w:r w:rsidRPr="006956C0">
              <w:rPr>
                <w:rFonts w:ascii="Arial" w:hAnsi="Arial" w:cs="Arial"/>
                <w:sz w:val="16"/>
                <w:szCs w:val="16"/>
              </w:rPr>
              <w:t xml:space="preserve">, od katerih je 25.000 t CO2 </w:t>
            </w:r>
            <w:proofErr w:type="spellStart"/>
            <w:r w:rsidRPr="006956C0">
              <w:rPr>
                <w:rFonts w:ascii="Arial" w:hAnsi="Arial" w:cs="Arial"/>
                <w:sz w:val="16"/>
                <w:szCs w:val="16"/>
              </w:rPr>
              <w:t>ekv</w:t>
            </w:r>
            <w:proofErr w:type="spellEnd"/>
            <w:r w:rsidRPr="006956C0">
              <w:rPr>
                <w:rFonts w:ascii="Arial" w:hAnsi="Arial" w:cs="Arial"/>
                <w:sz w:val="16"/>
                <w:szCs w:val="16"/>
              </w:rPr>
              <w:t xml:space="preserve"> predvidenih iz naslova proizvodnje električne energije preostalih 16.566 t CO2 </w:t>
            </w:r>
            <w:proofErr w:type="spellStart"/>
            <w:r w:rsidRPr="006956C0">
              <w:rPr>
                <w:rFonts w:ascii="Arial" w:hAnsi="Arial" w:cs="Arial"/>
                <w:sz w:val="16"/>
                <w:szCs w:val="16"/>
              </w:rPr>
              <w:t>ekv</w:t>
            </w:r>
            <w:proofErr w:type="spellEnd"/>
            <w:r w:rsidRPr="006956C0">
              <w:rPr>
                <w:rFonts w:ascii="Arial" w:hAnsi="Arial" w:cs="Arial"/>
                <w:sz w:val="16"/>
                <w:szCs w:val="16"/>
              </w:rPr>
              <w:t xml:space="preserve"> pa iz proizvodnje toplote.</w:t>
            </w:r>
          </w:p>
        </w:tc>
      </w:tr>
    </w:tbl>
    <w:p w14:paraId="57CD6CA1" w14:textId="77777777" w:rsidR="006956C0" w:rsidRPr="006956C0" w:rsidRDefault="006956C0" w:rsidP="006956C0">
      <w:pPr>
        <w:spacing w:after="0" w:line="240" w:lineRule="auto"/>
        <w:jc w:val="both"/>
        <w:rPr>
          <w:rFonts w:ascii="Arial" w:hAnsi="Arial" w:cs="Arial"/>
          <w:b/>
          <w:sz w:val="20"/>
          <w:szCs w:val="20"/>
        </w:rPr>
      </w:pPr>
    </w:p>
    <w:p w14:paraId="7ECD42B0" w14:textId="77777777" w:rsidR="006956C0" w:rsidRPr="006956C0" w:rsidRDefault="006956C0" w:rsidP="006956C0">
      <w:pPr>
        <w:spacing w:after="0" w:line="240" w:lineRule="auto"/>
        <w:jc w:val="both"/>
        <w:rPr>
          <w:rFonts w:ascii="Arial" w:hAnsi="Arial" w:cs="Arial"/>
          <w:b/>
        </w:rPr>
      </w:pPr>
    </w:p>
    <w:p w14:paraId="238450DA" w14:textId="77777777" w:rsidR="006956C0" w:rsidRPr="006956C0" w:rsidRDefault="006956C0" w:rsidP="006956C0">
      <w:pPr>
        <w:spacing w:after="0" w:line="240" w:lineRule="auto"/>
        <w:jc w:val="both"/>
        <w:rPr>
          <w:rFonts w:ascii="Arial" w:hAnsi="Arial" w:cs="Arial"/>
          <w:b/>
          <w:sz w:val="20"/>
          <w:szCs w:val="20"/>
        </w:rPr>
      </w:pPr>
    </w:p>
    <w:p w14:paraId="261E78DD" w14:textId="77777777" w:rsidR="006956C0" w:rsidRPr="006956C0" w:rsidRDefault="006956C0" w:rsidP="006956C0">
      <w:pPr>
        <w:spacing w:after="0" w:line="240" w:lineRule="auto"/>
        <w:jc w:val="both"/>
        <w:rPr>
          <w:rFonts w:ascii="Arial" w:hAnsi="Arial" w:cs="Arial"/>
          <w:b/>
        </w:rPr>
      </w:pPr>
    </w:p>
    <w:p w14:paraId="7A0F7C91" w14:textId="77777777" w:rsidR="006956C0" w:rsidRPr="006956C0" w:rsidRDefault="006956C0" w:rsidP="006956C0">
      <w:pPr>
        <w:spacing w:after="0" w:line="240" w:lineRule="auto"/>
        <w:jc w:val="both"/>
        <w:rPr>
          <w:rFonts w:ascii="Arial" w:hAnsi="Arial" w:cs="Arial"/>
          <w:b/>
          <w:sz w:val="20"/>
          <w:szCs w:val="20"/>
        </w:rPr>
      </w:pPr>
    </w:p>
    <w:p w14:paraId="3F2AAF0D" w14:textId="77777777" w:rsidR="006956C0" w:rsidRPr="006956C0" w:rsidRDefault="006956C0" w:rsidP="006956C0">
      <w:pPr>
        <w:spacing w:after="0" w:line="240" w:lineRule="auto"/>
        <w:jc w:val="both"/>
        <w:rPr>
          <w:rFonts w:ascii="Arial" w:hAnsi="Arial" w:cs="Arial"/>
          <w:b/>
          <w:sz w:val="20"/>
          <w:szCs w:val="20"/>
        </w:rPr>
      </w:pPr>
    </w:p>
    <w:p w14:paraId="638A609C" w14:textId="77777777" w:rsidR="006956C0" w:rsidRPr="006956C0" w:rsidRDefault="006956C0" w:rsidP="006956C0">
      <w:pPr>
        <w:spacing w:after="0" w:line="240" w:lineRule="auto"/>
        <w:jc w:val="both"/>
        <w:rPr>
          <w:rFonts w:ascii="Arial" w:hAnsi="Arial" w:cs="Arial"/>
          <w:b/>
          <w:sz w:val="20"/>
          <w:szCs w:val="20"/>
        </w:rPr>
      </w:pPr>
    </w:p>
    <w:p w14:paraId="4EA9272C" w14:textId="77777777" w:rsidR="006956C0" w:rsidRPr="006956C0" w:rsidRDefault="006956C0" w:rsidP="006956C0">
      <w:pPr>
        <w:spacing w:after="0" w:line="240" w:lineRule="auto"/>
        <w:jc w:val="both"/>
        <w:rPr>
          <w:rFonts w:ascii="Arial" w:hAnsi="Arial" w:cs="Arial"/>
          <w:b/>
          <w:sz w:val="20"/>
          <w:szCs w:val="20"/>
        </w:rPr>
      </w:pPr>
    </w:p>
    <w:p w14:paraId="4A50AF68" w14:textId="77777777" w:rsidR="006956C0" w:rsidRPr="006956C0" w:rsidRDefault="006956C0" w:rsidP="006956C0">
      <w:pPr>
        <w:spacing w:after="0" w:line="240" w:lineRule="auto"/>
        <w:jc w:val="both"/>
        <w:rPr>
          <w:rFonts w:ascii="Arial" w:hAnsi="Arial" w:cs="Arial"/>
          <w:b/>
          <w:sz w:val="20"/>
          <w:szCs w:val="20"/>
        </w:rPr>
      </w:pPr>
    </w:p>
    <w:p w14:paraId="1465FC41" w14:textId="77777777" w:rsidR="006956C0" w:rsidRPr="006956C0" w:rsidRDefault="006956C0" w:rsidP="006956C0">
      <w:pPr>
        <w:spacing w:after="0" w:line="240" w:lineRule="auto"/>
        <w:jc w:val="both"/>
        <w:rPr>
          <w:rFonts w:ascii="Arial" w:hAnsi="Arial" w:cs="Arial"/>
          <w:b/>
          <w:sz w:val="20"/>
          <w:szCs w:val="20"/>
        </w:rPr>
      </w:pPr>
      <w:r w:rsidRPr="006956C0">
        <w:rPr>
          <w:rFonts w:ascii="Arial" w:hAnsi="Arial" w:cs="Arial"/>
          <w:b/>
          <w:sz w:val="20"/>
          <w:szCs w:val="20"/>
        </w:rPr>
        <w:lastRenderedPageBreak/>
        <w:t xml:space="preserve">PN 4.4 (KS)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21"/>
        <w:gridCol w:w="554"/>
        <w:gridCol w:w="624"/>
        <w:gridCol w:w="670"/>
        <w:gridCol w:w="747"/>
        <w:gridCol w:w="887"/>
        <w:gridCol w:w="690"/>
        <w:gridCol w:w="840"/>
        <w:gridCol w:w="1047"/>
        <w:gridCol w:w="992"/>
      </w:tblGrid>
      <w:tr w:rsidR="006956C0" w:rsidRPr="006956C0" w14:paraId="72EDDF78" w14:textId="77777777" w:rsidTr="00F31720">
        <w:tc>
          <w:tcPr>
            <w:tcW w:w="906" w:type="dxa"/>
            <w:shd w:val="clear" w:color="auto" w:fill="auto"/>
          </w:tcPr>
          <w:p w14:paraId="278B0A6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382" w:type="dxa"/>
            <w:gridSpan w:val="10"/>
            <w:shd w:val="clear" w:color="auto" w:fill="auto"/>
          </w:tcPr>
          <w:p w14:paraId="1C1BD60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w:t>
            </w:r>
          </w:p>
        </w:tc>
      </w:tr>
      <w:tr w:rsidR="006956C0" w:rsidRPr="006956C0" w14:paraId="3EA76C63" w14:textId="77777777" w:rsidTr="00F31720">
        <w:tc>
          <w:tcPr>
            <w:tcW w:w="906" w:type="dxa"/>
            <w:shd w:val="clear" w:color="auto" w:fill="auto"/>
          </w:tcPr>
          <w:p w14:paraId="2AA2E92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382" w:type="dxa"/>
            <w:gridSpan w:val="10"/>
            <w:shd w:val="clear" w:color="auto" w:fill="auto"/>
          </w:tcPr>
          <w:p w14:paraId="46D6EF4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04.4 (4v)</w:t>
            </w:r>
          </w:p>
        </w:tc>
      </w:tr>
      <w:tr w:rsidR="006956C0" w:rsidRPr="006956C0" w14:paraId="6E6FE602" w14:textId="77777777" w:rsidTr="00F31720">
        <w:tc>
          <w:tcPr>
            <w:tcW w:w="9288" w:type="dxa"/>
            <w:gridSpan w:val="11"/>
            <w:shd w:val="clear" w:color="auto" w:fill="auto"/>
          </w:tcPr>
          <w:p w14:paraId="37F5DEC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7ED908D0" w14:textId="77777777" w:rsidTr="00F31720">
        <w:tc>
          <w:tcPr>
            <w:tcW w:w="906" w:type="dxa"/>
            <w:shd w:val="clear" w:color="auto" w:fill="auto"/>
          </w:tcPr>
          <w:p w14:paraId="55D7CEA4" w14:textId="77777777" w:rsidR="006956C0" w:rsidRPr="006956C0" w:rsidRDefault="006956C0" w:rsidP="006956C0">
            <w:pPr>
              <w:spacing w:after="0" w:line="240" w:lineRule="auto"/>
              <w:jc w:val="both"/>
              <w:rPr>
                <w:rFonts w:ascii="Arial" w:hAnsi="Arial" w:cs="Arial"/>
                <w:sz w:val="16"/>
                <w:szCs w:val="16"/>
              </w:rPr>
            </w:pPr>
          </w:p>
        </w:tc>
        <w:tc>
          <w:tcPr>
            <w:tcW w:w="1036" w:type="dxa"/>
            <w:tcBorders>
              <w:bottom w:val="single" w:sz="4" w:space="0" w:color="auto"/>
            </w:tcBorders>
            <w:shd w:val="clear" w:color="auto" w:fill="auto"/>
          </w:tcPr>
          <w:p w14:paraId="531F436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49" w:type="dxa"/>
            <w:tcBorders>
              <w:bottom w:val="single" w:sz="4" w:space="0" w:color="auto"/>
            </w:tcBorders>
            <w:shd w:val="clear" w:color="auto" w:fill="auto"/>
          </w:tcPr>
          <w:p w14:paraId="716A318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49" w:type="dxa"/>
            <w:tcBorders>
              <w:bottom w:val="single" w:sz="4" w:space="0" w:color="auto"/>
            </w:tcBorders>
            <w:shd w:val="clear" w:color="auto" w:fill="auto"/>
          </w:tcPr>
          <w:p w14:paraId="11FB7AE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49" w:type="dxa"/>
            <w:tcBorders>
              <w:bottom w:val="single" w:sz="4" w:space="0" w:color="auto"/>
            </w:tcBorders>
            <w:shd w:val="clear" w:color="auto" w:fill="auto"/>
          </w:tcPr>
          <w:p w14:paraId="77A624C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770" w:type="dxa"/>
            <w:tcBorders>
              <w:bottom w:val="single" w:sz="4" w:space="0" w:color="auto"/>
            </w:tcBorders>
            <w:shd w:val="clear" w:color="auto" w:fill="auto"/>
          </w:tcPr>
          <w:p w14:paraId="3BDD45E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98" w:type="dxa"/>
            <w:tcBorders>
              <w:bottom w:val="single" w:sz="4" w:space="0" w:color="auto"/>
            </w:tcBorders>
            <w:shd w:val="clear" w:color="auto" w:fill="auto"/>
          </w:tcPr>
          <w:p w14:paraId="32D05CF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729" w:type="dxa"/>
            <w:tcBorders>
              <w:bottom w:val="single" w:sz="4" w:space="0" w:color="auto"/>
            </w:tcBorders>
            <w:shd w:val="clear" w:color="auto" w:fill="auto"/>
          </w:tcPr>
          <w:p w14:paraId="7E8ADDE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875" w:type="dxa"/>
            <w:tcBorders>
              <w:bottom w:val="single" w:sz="4" w:space="0" w:color="auto"/>
            </w:tcBorders>
            <w:shd w:val="clear" w:color="auto" w:fill="auto"/>
          </w:tcPr>
          <w:p w14:paraId="306F918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93" w:type="dxa"/>
            <w:tcBorders>
              <w:bottom w:val="single" w:sz="4" w:space="0" w:color="auto"/>
            </w:tcBorders>
            <w:shd w:val="clear" w:color="auto" w:fill="auto"/>
          </w:tcPr>
          <w:p w14:paraId="432FB5B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1034" w:type="dxa"/>
            <w:tcBorders>
              <w:bottom w:val="single" w:sz="4" w:space="0" w:color="auto"/>
            </w:tcBorders>
            <w:shd w:val="clear" w:color="auto" w:fill="auto"/>
          </w:tcPr>
          <w:p w14:paraId="185A67F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5F52998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30FE41F0" w14:textId="77777777" w:rsidTr="00F31720">
        <w:tc>
          <w:tcPr>
            <w:tcW w:w="906" w:type="dxa"/>
            <w:shd w:val="clear" w:color="auto" w:fill="auto"/>
          </w:tcPr>
          <w:p w14:paraId="673410EA" w14:textId="77777777" w:rsidR="006956C0" w:rsidRPr="006956C0" w:rsidRDefault="006956C0" w:rsidP="006956C0">
            <w:pPr>
              <w:spacing w:after="0" w:line="240" w:lineRule="auto"/>
              <w:jc w:val="both"/>
              <w:rPr>
                <w:rFonts w:ascii="Arial" w:hAnsi="Arial" w:cs="Arial"/>
                <w:sz w:val="16"/>
                <w:szCs w:val="16"/>
              </w:rPr>
            </w:pPr>
          </w:p>
        </w:tc>
        <w:tc>
          <w:tcPr>
            <w:tcW w:w="1036" w:type="dxa"/>
            <w:shd w:val="pct10" w:color="auto" w:fill="auto"/>
          </w:tcPr>
          <w:p w14:paraId="5379DCD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Število pametnih javnih polnilnih postaj za električna vozila z možnostjo daljinskega upravljanja moči polnjenja</w:t>
            </w:r>
          </w:p>
        </w:tc>
        <w:tc>
          <w:tcPr>
            <w:tcW w:w="649" w:type="dxa"/>
            <w:shd w:val="pct10" w:color="auto" w:fill="auto"/>
          </w:tcPr>
          <w:p w14:paraId="051AEDC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4.18</w:t>
            </w:r>
          </w:p>
        </w:tc>
        <w:tc>
          <w:tcPr>
            <w:tcW w:w="649" w:type="dxa"/>
            <w:shd w:val="pct10" w:color="auto" w:fill="auto"/>
          </w:tcPr>
          <w:p w14:paraId="7521409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49" w:type="dxa"/>
            <w:shd w:val="pct10" w:color="auto" w:fill="auto"/>
          </w:tcPr>
          <w:p w14:paraId="17B8A5E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70" w:type="dxa"/>
            <w:shd w:val="pct10" w:color="auto" w:fill="auto"/>
          </w:tcPr>
          <w:p w14:paraId="21C11A8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število</w:t>
            </w:r>
          </w:p>
        </w:tc>
        <w:tc>
          <w:tcPr>
            <w:tcW w:w="898" w:type="dxa"/>
            <w:shd w:val="pct10" w:color="auto" w:fill="auto"/>
          </w:tcPr>
          <w:p w14:paraId="0823B32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9" w:type="dxa"/>
            <w:shd w:val="pct10" w:color="auto" w:fill="auto"/>
          </w:tcPr>
          <w:p w14:paraId="5C9D315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875" w:type="dxa"/>
            <w:shd w:val="pct10" w:color="auto" w:fill="auto"/>
          </w:tcPr>
          <w:p w14:paraId="157AC3B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630</w:t>
            </w:r>
          </w:p>
        </w:tc>
        <w:tc>
          <w:tcPr>
            <w:tcW w:w="1093" w:type="dxa"/>
            <w:shd w:val="pct10" w:color="auto" w:fill="auto"/>
          </w:tcPr>
          <w:p w14:paraId="21B295D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34" w:type="dxa"/>
            <w:shd w:val="pct10" w:color="auto" w:fill="auto"/>
          </w:tcPr>
          <w:p w14:paraId="5B2B8E4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67AA317F" w14:textId="77777777" w:rsidTr="00F31720">
        <w:tc>
          <w:tcPr>
            <w:tcW w:w="9288" w:type="dxa"/>
            <w:gridSpan w:val="11"/>
            <w:shd w:val="clear" w:color="auto" w:fill="auto"/>
          </w:tcPr>
          <w:p w14:paraId="25346F9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0644C955" w14:textId="77777777" w:rsidTr="00F31720">
        <w:tc>
          <w:tcPr>
            <w:tcW w:w="906" w:type="dxa"/>
            <w:shd w:val="clear" w:color="auto" w:fill="auto"/>
          </w:tcPr>
          <w:p w14:paraId="0739CB14" w14:textId="77777777" w:rsidR="006956C0" w:rsidRPr="006956C0" w:rsidRDefault="006956C0" w:rsidP="006956C0">
            <w:pPr>
              <w:spacing w:after="0" w:line="240" w:lineRule="auto"/>
              <w:jc w:val="both"/>
              <w:rPr>
                <w:rFonts w:ascii="Arial" w:hAnsi="Arial" w:cs="Arial"/>
                <w:sz w:val="16"/>
                <w:szCs w:val="16"/>
              </w:rPr>
            </w:pPr>
          </w:p>
        </w:tc>
        <w:tc>
          <w:tcPr>
            <w:tcW w:w="1036" w:type="dxa"/>
            <w:shd w:val="pct10" w:color="auto" w:fill="auto"/>
          </w:tcPr>
          <w:p w14:paraId="4F306DF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Število pametnih javnih polnilnih postaj za električna vozila z možnostjo daljinskega upravljanja moči polnjenja</w:t>
            </w:r>
          </w:p>
        </w:tc>
        <w:tc>
          <w:tcPr>
            <w:tcW w:w="649" w:type="dxa"/>
            <w:shd w:val="pct10" w:color="auto" w:fill="auto"/>
          </w:tcPr>
          <w:p w14:paraId="0FF89E2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4.18</w:t>
            </w:r>
          </w:p>
        </w:tc>
        <w:tc>
          <w:tcPr>
            <w:tcW w:w="649" w:type="dxa"/>
            <w:shd w:val="pct10" w:color="auto" w:fill="auto"/>
          </w:tcPr>
          <w:p w14:paraId="4FD8728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49" w:type="dxa"/>
            <w:shd w:val="pct10" w:color="auto" w:fill="auto"/>
          </w:tcPr>
          <w:p w14:paraId="3DAE3A2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70" w:type="dxa"/>
            <w:shd w:val="pct10" w:color="auto" w:fill="auto"/>
          </w:tcPr>
          <w:p w14:paraId="5FFA8C5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število</w:t>
            </w:r>
          </w:p>
        </w:tc>
        <w:tc>
          <w:tcPr>
            <w:tcW w:w="898" w:type="dxa"/>
            <w:shd w:val="pct10" w:color="auto" w:fill="auto"/>
          </w:tcPr>
          <w:p w14:paraId="29E7B89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9" w:type="dxa"/>
            <w:shd w:val="pct10" w:color="auto" w:fill="auto"/>
          </w:tcPr>
          <w:p w14:paraId="39A0FC1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875" w:type="dxa"/>
            <w:shd w:val="pct10" w:color="auto" w:fill="auto"/>
          </w:tcPr>
          <w:p w14:paraId="6FF35DD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50</w:t>
            </w:r>
          </w:p>
        </w:tc>
        <w:tc>
          <w:tcPr>
            <w:tcW w:w="1093" w:type="dxa"/>
            <w:shd w:val="pct10" w:color="auto" w:fill="auto"/>
          </w:tcPr>
          <w:p w14:paraId="6663BB0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34" w:type="dxa"/>
            <w:shd w:val="pct10" w:color="auto" w:fill="auto"/>
          </w:tcPr>
          <w:p w14:paraId="1B0ABEC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67D75947" w14:textId="77777777" w:rsidTr="00F31720">
        <w:tc>
          <w:tcPr>
            <w:tcW w:w="9288" w:type="dxa"/>
            <w:gridSpan w:val="11"/>
            <w:shd w:val="clear" w:color="auto" w:fill="auto"/>
          </w:tcPr>
          <w:p w14:paraId="17EC85D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402EEDAB" w14:textId="77777777" w:rsidTr="00F31720">
        <w:tc>
          <w:tcPr>
            <w:tcW w:w="906" w:type="dxa"/>
            <w:shd w:val="clear" w:color="auto" w:fill="auto"/>
          </w:tcPr>
          <w:p w14:paraId="4B88E045" w14:textId="77777777" w:rsidR="006956C0" w:rsidRPr="006956C0" w:rsidRDefault="006956C0" w:rsidP="006956C0">
            <w:pPr>
              <w:spacing w:after="0" w:line="240" w:lineRule="auto"/>
              <w:jc w:val="both"/>
              <w:rPr>
                <w:rFonts w:ascii="Arial" w:hAnsi="Arial" w:cs="Arial"/>
                <w:sz w:val="16"/>
                <w:szCs w:val="16"/>
              </w:rPr>
            </w:pPr>
          </w:p>
        </w:tc>
        <w:tc>
          <w:tcPr>
            <w:tcW w:w="8382" w:type="dxa"/>
            <w:gridSpan w:val="10"/>
            <w:shd w:val="pct10" w:color="auto" w:fill="auto"/>
          </w:tcPr>
          <w:p w14:paraId="5D108AFC" w14:textId="77777777" w:rsidR="006956C0" w:rsidRPr="006956C0" w:rsidRDefault="006956C0" w:rsidP="006956C0">
            <w:pPr>
              <w:spacing w:after="0"/>
              <w:jc w:val="both"/>
              <w:rPr>
                <w:rFonts w:ascii="Arial" w:hAnsi="Arial" w:cs="Arial"/>
                <w:sz w:val="16"/>
                <w:szCs w:val="16"/>
                <w:lang w:eastAsia="sl-SI"/>
              </w:rPr>
            </w:pPr>
            <w:r w:rsidRPr="006956C0">
              <w:rPr>
                <w:rFonts w:ascii="Arial" w:hAnsi="Arial" w:cs="Arial"/>
                <w:sz w:val="16"/>
                <w:szCs w:val="16"/>
                <w:lang w:eastAsia="sl-SI"/>
              </w:rPr>
              <w:t xml:space="preserve">Predlagamo, da se predvideni kazalnik učinka 4.18 za izgradnjo 630 javnih počasnih polnilnih postaj (čas polnjenja od 6 do 8 ur oz. odvisno od kapacitete baterije avtomobila) spremeni, ker ni več ustrezen zaradi hitrega razvoja vozil in polnilne infrastrukture. V zadnjem času se namreč, zaradi razvoja tehnologije na tem področju, velikost baterij in hitrost polnjenja vozil hitro povečuje, kar pri pripravi OP EKP ni bilo mogoče predvideti in ustrezno upoštevati. Potrebno bo slediti iniciativam postavitve omrežja hitrih polnilnic drugod v Evropi, kjer se zagotavljajo vedno močnejše kapacitete in krajši časi polnitve. Vlada RS je dne 12. 10. 2017 sprejela Strategijo o alternativnih gorivih, hkrati pa je v pripravi Akcijski načrt za spodbujanje uporabe alternativnih goriv v prometu, ki vsebuje tudi cilje na področju </w:t>
            </w:r>
            <w:proofErr w:type="spellStart"/>
            <w:r w:rsidRPr="006956C0">
              <w:rPr>
                <w:rFonts w:ascii="Arial" w:hAnsi="Arial" w:cs="Arial"/>
                <w:sz w:val="16"/>
                <w:szCs w:val="16"/>
                <w:lang w:eastAsia="sl-SI"/>
              </w:rPr>
              <w:t>elektromobilnosti</w:t>
            </w:r>
            <w:proofErr w:type="spellEnd"/>
            <w:r w:rsidRPr="006956C0">
              <w:rPr>
                <w:rFonts w:ascii="Arial" w:hAnsi="Arial" w:cs="Arial"/>
                <w:sz w:val="16"/>
                <w:szCs w:val="16"/>
                <w:lang w:eastAsia="sl-SI"/>
              </w:rPr>
              <w:t xml:space="preserve"> in spodbuja razvoj hitre polnilne infrastrukture. Strategija</w:t>
            </w:r>
            <w:r w:rsidRPr="006956C0">
              <w:rPr>
                <w:rFonts w:ascii="Arial" w:hAnsi="Arial" w:cs="Arial"/>
                <w:sz w:val="16"/>
                <w:szCs w:val="16"/>
              </w:rPr>
              <w:t xml:space="preserve"> predvideva, da naj bi bil leta 2030 vsak drugi na novo registriran avtomobil v Sloveniji električen (33 % BEV, 17 % PHEV)</w:t>
            </w:r>
            <w:r w:rsidRPr="006956C0">
              <w:rPr>
                <w:rFonts w:ascii="Arial" w:hAnsi="Arial" w:cs="Arial"/>
                <w:sz w:val="16"/>
                <w:szCs w:val="16"/>
                <w:lang w:eastAsia="sl-SI"/>
              </w:rPr>
              <w:t xml:space="preserve">. Potrebno je zagotoviti ustrezno infrastrukturo, kapacitete omrežja in vire elektrike, da bodo lahko zagotovili napajanje vseh avtomobilov. Sodobna zasnova polnilne infrastrukture zahteva hitro polnjenje, saj se moč baterij povečuje iz 30 </w:t>
            </w:r>
            <w:proofErr w:type="spellStart"/>
            <w:r w:rsidRPr="006956C0">
              <w:rPr>
                <w:rFonts w:ascii="Arial" w:hAnsi="Arial" w:cs="Arial"/>
                <w:sz w:val="16"/>
                <w:szCs w:val="16"/>
                <w:lang w:eastAsia="sl-SI"/>
              </w:rPr>
              <w:t>kWh</w:t>
            </w:r>
            <w:proofErr w:type="spellEnd"/>
            <w:r w:rsidRPr="006956C0">
              <w:rPr>
                <w:rFonts w:ascii="Arial" w:hAnsi="Arial" w:cs="Arial"/>
                <w:sz w:val="16"/>
                <w:szCs w:val="16"/>
                <w:lang w:eastAsia="sl-SI"/>
              </w:rPr>
              <w:t xml:space="preserve"> na 60 </w:t>
            </w:r>
            <w:proofErr w:type="spellStart"/>
            <w:r w:rsidRPr="006956C0">
              <w:rPr>
                <w:rFonts w:ascii="Arial" w:hAnsi="Arial" w:cs="Arial"/>
                <w:sz w:val="16"/>
                <w:szCs w:val="16"/>
                <w:lang w:eastAsia="sl-SI"/>
              </w:rPr>
              <w:t>kWh</w:t>
            </w:r>
            <w:proofErr w:type="spellEnd"/>
            <w:r w:rsidRPr="006956C0">
              <w:rPr>
                <w:rFonts w:ascii="Arial" w:hAnsi="Arial" w:cs="Arial"/>
                <w:sz w:val="16"/>
                <w:szCs w:val="16"/>
                <w:lang w:eastAsia="sl-SI"/>
              </w:rPr>
              <w:t xml:space="preserve"> do 100 </w:t>
            </w:r>
            <w:proofErr w:type="spellStart"/>
            <w:r w:rsidRPr="006956C0">
              <w:rPr>
                <w:rFonts w:ascii="Arial" w:hAnsi="Arial" w:cs="Arial"/>
                <w:sz w:val="16"/>
                <w:szCs w:val="16"/>
                <w:lang w:eastAsia="sl-SI"/>
              </w:rPr>
              <w:t>kWh</w:t>
            </w:r>
            <w:proofErr w:type="spellEnd"/>
            <w:r w:rsidRPr="006956C0">
              <w:rPr>
                <w:rFonts w:ascii="Arial" w:hAnsi="Arial" w:cs="Arial"/>
                <w:sz w:val="16"/>
                <w:szCs w:val="16"/>
                <w:lang w:eastAsia="sl-SI"/>
              </w:rPr>
              <w:t xml:space="preserve">, zato rabimo hitro polnjenje. Stroški priključne moči pri polnilnicah so sorazmerno visoki in je pomembno, da je priključna moč majhna. Poraba pa bi se morala izogniti energetskim konicam. Idealna polnilnica za zgoraj navede razmere je hitra polnilnica z močjo 50 kW DC, ki pa ima zaradi vgrajenih baterij priključno moč samo 20 kW; tako imenovane »hitre baterijske polnilnice«. Ob upoštevanju tehnoloških novosti na tem področju ter hkrati potreb na področju razvoja polnilne infrastrukture (potrebe po hitrih polnilnicah) predlagamo, da se po večjih urbanih naseljih umesti 50 hitrih baterijskih polnilnic, ki bodo imele priključno moč 20 kW, enako kot počasne. Strošek priključne moči takšnih polnilnic pa je več kot 60% nižji kot pri hitrih polnilnicah, medtem ko je končna moč samo 20 kW namesto 50 kW, razliko dobimo iz vgrajenih baterij. Baterije so velikosti 35 </w:t>
            </w:r>
            <w:proofErr w:type="spellStart"/>
            <w:r w:rsidRPr="006956C0">
              <w:rPr>
                <w:rFonts w:ascii="Arial" w:hAnsi="Arial" w:cs="Arial"/>
                <w:sz w:val="16"/>
                <w:szCs w:val="16"/>
                <w:lang w:eastAsia="sl-SI"/>
              </w:rPr>
              <w:t>kWh</w:t>
            </w:r>
            <w:proofErr w:type="spellEnd"/>
            <w:r w:rsidRPr="006956C0">
              <w:rPr>
                <w:rFonts w:ascii="Arial" w:hAnsi="Arial" w:cs="Arial"/>
                <w:sz w:val="16"/>
                <w:szCs w:val="16"/>
                <w:lang w:eastAsia="sl-SI"/>
              </w:rPr>
              <w:t xml:space="preserve">. Na ta način lahko zaporedno polnimo vsaj 3 vozila s polnilno močjo 50 kW, odvisno od tipa vozila.  Vozilo bo napolnjeno v 1 uri, kar bo omogočalo bistveno več polnjenj in večjo hitrost polnjenj kot s počasno polnilnico, to pa je ključno pri uporabi javne polnilne infrastrukture za izboljšanje njene atraktivnosti. Polnilnice so »pametne« in omogočajo daljinski nadzor in omejitve polnjenja iz nadzornega centra. Zaradi baterij je vpliv obremenitve na omrežja bistveno manjši, kar je zelo pomembno tudi z vidika </w:t>
            </w:r>
            <w:proofErr w:type="spellStart"/>
            <w:r w:rsidRPr="006956C0">
              <w:rPr>
                <w:rFonts w:ascii="Arial" w:hAnsi="Arial" w:cs="Arial"/>
                <w:sz w:val="16"/>
                <w:szCs w:val="16"/>
                <w:lang w:eastAsia="sl-SI"/>
              </w:rPr>
              <w:t>elektrodistribucije</w:t>
            </w:r>
            <w:proofErr w:type="spellEnd"/>
            <w:r w:rsidRPr="006956C0">
              <w:rPr>
                <w:rFonts w:ascii="Arial" w:hAnsi="Arial" w:cs="Arial"/>
                <w:sz w:val="16"/>
                <w:szCs w:val="16"/>
                <w:lang w:eastAsia="sl-SI"/>
              </w:rPr>
              <w:t xml:space="preserve">. Analiza cen polnilne infrastrukture je pokazala, da je okvirni strošek </w:t>
            </w:r>
            <w:r w:rsidRPr="006956C0">
              <w:rPr>
                <w:rFonts w:ascii="Arial" w:hAnsi="Arial" w:cs="Arial"/>
                <w:sz w:val="16"/>
                <w:szCs w:val="16"/>
              </w:rPr>
              <w:t xml:space="preserve">hitre baterijske polnilnice 50 kW DC </w:t>
            </w:r>
            <w:r w:rsidRPr="006956C0">
              <w:rPr>
                <w:rFonts w:ascii="Arial" w:hAnsi="Arial" w:cs="Arial"/>
                <w:sz w:val="16"/>
                <w:szCs w:val="16"/>
                <w:lang w:eastAsia="sl-SI"/>
              </w:rPr>
              <w:t xml:space="preserve">ocenjen na </w:t>
            </w:r>
            <w:r w:rsidRPr="006956C0">
              <w:rPr>
                <w:rFonts w:ascii="Arial" w:hAnsi="Arial" w:cs="Arial"/>
                <w:sz w:val="16"/>
                <w:szCs w:val="16"/>
              </w:rPr>
              <w:t>49.000,00 EUR, zato bi jih v okviru kohezijskih sredstev lahko podprli predvidoma 50.</w:t>
            </w:r>
            <w:r w:rsidRPr="006956C0">
              <w:rPr>
                <w:rFonts w:ascii="Arial" w:hAnsi="Arial" w:cs="Arial"/>
                <w:sz w:val="16"/>
                <w:szCs w:val="16"/>
                <w:lang w:eastAsia="sl-SI"/>
              </w:rPr>
              <w:t xml:space="preserve"> </w:t>
            </w:r>
          </w:p>
          <w:p w14:paraId="5EB0D02B" w14:textId="77777777" w:rsidR="006956C0" w:rsidRPr="006956C0" w:rsidRDefault="006956C0" w:rsidP="006956C0">
            <w:pPr>
              <w:autoSpaceDE w:val="0"/>
              <w:autoSpaceDN w:val="0"/>
              <w:adjustRightInd w:val="0"/>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Lokacije polnilnic bi bile razporejene po celi državi, predvsem tako, da bi zadostili pogoju razpršitve in gostote uporabnikov za zadostitev dnevnih migracij (služba-dom). Analiza stanja na trgu kaže, da je </w:t>
            </w:r>
            <w:proofErr w:type="spellStart"/>
            <w:r w:rsidRPr="006956C0">
              <w:rPr>
                <w:rFonts w:ascii="Arial" w:hAnsi="Arial" w:cs="Arial"/>
                <w:sz w:val="16"/>
                <w:szCs w:val="16"/>
                <w:lang w:eastAsia="sl-SI"/>
              </w:rPr>
              <w:t>elektromobilnost</w:t>
            </w:r>
            <w:proofErr w:type="spellEnd"/>
            <w:r w:rsidRPr="006956C0">
              <w:rPr>
                <w:rFonts w:ascii="Arial" w:hAnsi="Arial" w:cs="Arial"/>
                <w:sz w:val="16"/>
                <w:szCs w:val="16"/>
                <w:lang w:eastAsia="sl-SI"/>
              </w:rPr>
              <w:t xml:space="preserve"> osredotočena predvsem na večja mesta, pri čemer so indikatorji za pokritost jedrnega TNT omrežja doseženi (postavitev 26 hitrih polnilnic). Ni pa še potrebne penetracije v regijska zaledja, od koder je največja dnevna migracija. Razlog je predvsem v tem, ker se potencialni uporabniki bojijo, da bodo z električnim vozilom obtičali na poti (v primeru zastojev ali drugih nepričakovanih dogodkov na cesti). Za spodbujanje </w:t>
            </w:r>
            <w:proofErr w:type="spellStart"/>
            <w:r w:rsidRPr="006956C0">
              <w:rPr>
                <w:rFonts w:ascii="Arial" w:hAnsi="Arial" w:cs="Arial"/>
                <w:sz w:val="16"/>
                <w:szCs w:val="16"/>
                <w:lang w:eastAsia="sl-SI"/>
              </w:rPr>
              <w:t>elektromobilnosti</w:t>
            </w:r>
            <w:proofErr w:type="spellEnd"/>
            <w:r w:rsidRPr="006956C0">
              <w:rPr>
                <w:rFonts w:ascii="Arial" w:hAnsi="Arial" w:cs="Arial"/>
                <w:sz w:val="16"/>
                <w:szCs w:val="16"/>
                <w:lang w:eastAsia="sl-SI"/>
              </w:rPr>
              <w:t xml:space="preserve"> v </w:t>
            </w:r>
            <w:r w:rsidRPr="006956C0">
              <w:rPr>
                <w:rFonts w:ascii="Arial" w:hAnsi="Arial" w:cs="Arial"/>
                <w:sz w:val="16"/>
                <w:szCs w:val="16"/>
                <w:lang w:eastAsia="sl-SI"/>
              </w:rPr>
              <w:lastRenderedPageBreak/>
              <w:t>regijah je zato nujno poskrbeti za dostopnost t.i. »vmesnih/</w:t>
            </w:r>
            <w:proofErr w:type="spellStart"/>
            <w:r w:rsidRPr="006956C0">
              <w:rPr>
                <w:rFonts w:ascii="Arial" w:hAnsi="Arial" w:cs="Arial"/>
                <w:sz w:val="16"/>
                <w:szCs w:val="16"/>
                <w:lang w:eastAsia="sl-SI"/>
              </w:rPr>
              <w:t>intermediate</w:t>
            </w:r>
            <w:proofErr w:type="spellEnd"/>
            <w:r w:rsidRPr="006956C0">
              <w:rPr>
                <w:rFonts w:ascii="Arial" w:hAnsi="Arial" w:cs="Arial"/>
                <w:sz w:val="16"/>
                <w:szCs w:val="16"/>
                <w:lang w:eastAsia="sl-SI"/>
              </w:rPr>
              <w:t>« hitrih polnilnic, ker lahko le tako odgovorimo na temeljno voznikovo dilemo: ali bom z električnim vozilom prišel do službe in nazaj ne glede na možne pričakovane (npr. vzdrževalna dela na cesti) in nepričakovane dogodke (npr. prometna nesreča).</w:t>
            </w:r>
          </w:p>
        </w:tc>
      </w:tr>
    </w:tbl>
    <w:p w14:paraId="6360901C" w14:textId="77777777" w:rsidR="006956C0" w:rsidRPr="006956C0" w:rsidRDefault="006956C0" w:rsidP="006956C0">
      <w:pPr>
        <w:spacing w:after="0" w:line="240" w:lineRule="auto"/>
        <w:jc w:val="both"/>
        <w:rPr>
          <w:rFonts w:ascii="Arial" w:hAnsi="Arial" w:cs="Arial"/>
          <w:b/>
        </w:rPr>
      </w:pPr>
    </w:p>
    <w:p w14:paraId="0A857DF5" w14:textId="77777777" w:rsidR="006956C0" w:rsidRPr="006956C0" w:rsidRDefault="006956C0" w:rsidP="006956C0">
      <w:pPr>
        <w:spacing w:after="0" w:line="240" w:lineRule="auto"/>
        <w:jc w:val="both"/>
        <w:rPr>
          <w:rFonts w:ascii="Arial" w:hAnsi="Arial" w:cs="Arial"/>
          <w:b/>
          <w:sz w:val="20"/>
          <w:szCs w:val="20"/>
        </w:rPr>
      </w:pPr>
      <w:r w:rsidRPr="006956C0">
        <w:rPr>
          <w:rFonts w:ascii="Arial" w:hAnsi="Arial" w:cs="Arial"/>
          <w:b/>
          <w:sz w:val="20"/>
          <w:szCs w:val="20"/>
        </w:rPr>
        <w:t xml:space="preserve">PN 4.4 (KS)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21"/>
        <w:gridCol w:w="554"/>
        <w:gridCol w:w="624"/>
        <w:gridCol w:w="670"/>
        <w:gridCol w:w="747"/>
        <w:gridCol w:w="887"/>
        <w:gridCol w:w="690"/>
        <w:gridCol w:w="840"/>
        <w:gridCol w:w="1047"/>
        <w:gridCol w:w="992"/>
      </w:tblGrid>
      <w:tr w:rsidR="006956C0" w:rsidRPr="006956C0" w14:paraId="0B2D4B84" w14:textId="77777777" w:rsidTr="00F31720">
        <w:tc>
          <w:tcPr>
            <w:tcW w:w="906" w:type="dxa"/>
            <w:shd w:val="clear" w:color="auto" w:fill="auto"/>
          </w:tcPr>
          <w:p w14:paraId="3E3DD62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382" w:type="dxa"/>
            <w:gridSpan w:val="10"/>
            <w:shd w:val="clear" w:color="auto" w:fill="auto"/>
          </w:tcPr>
          <w:p w14:paraId="654E62B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w:t>
            </w:r>
          </w:p>
        </w:tc>
      </w:tr>
      <w:tr w:rsidR="006956C0" w:rsidRPr="006956C0" w14:paraId="0AE27A83" w14:textId="77777777" w:rsidTr="00F31720">
        <w:tc>
          <w:tcPr>
            <w:tcW w:w="906" w:type="dxa"/>
            <w:shd w:val="clear" w:color="auto" w:fill="auto"/>
          </w:tcPr>
          <w:p w14:paraId="63B6BC4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382" w:type="dxa"/>
            <w:gridSpan w:val="10"/>
            <w:shd w:val="clear" w:color="auto" w:fill="auto"/>
          </w:tcPr>
          <w:p w14:paraId="7462BC6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04.4 (4v)</w:t>
            </w:r>
          </w:p>
        </w:tc>
      </w:tr>
      <w:tr w:rsidR="006956C0" w:rsidRPr="006956C0" w14:paraId="07FF8C79" w14:textId="77777777" w:rsidTr="00F31720">
        <w:tc>
          <w:tcPr>
            <w:tcW w:w="9288" w:type="dxa"/>
            <w:gridSpan w:val="11"/>
            <w:shd w:val="clear" w:color="auto" w:fill="auto"/>
          </w:tcPr>
          <w:p w14:paraId="2D82A4F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4C179F87" w14:textId="77777777" w:rsidTr="00F31720">
        <w:tc>
          <w:tcPr>
            <w:tcW w:w="906" w:type="dxa"/>
            <w:shd w:val="clear" w:color="auto" w:fill="auto"/>
          </w:tcPr>
          <w:p w14:paraId="71BCB148" w14:textId="77777777" w:rsidR="006956C0" w:rsidRPr="006956C0" w:rsidRDefault="006956C0" w:rsidP="006956C0">
            <w:pPr>
              <w:spacing w:after="0" w:line="240" w:lineRule="auto"/>
              <w:jc w:val="both"/>
              <w:rPr>
                <w:rFonts w:ascii="Arial" w:hAnsi="Arial" w:cs="Arial"/>
                <w:sz w:val="16"/>
                <w:szCs w:val="16"/>
              </w:rPr>
            </w:pPr>
          </w:p>
        </w:tc>
        <w:tc>
          <w:tcPr>
            <w:tcW w:w="1036" w:type="dxa"/>
            <w:tcBorders>
              <w:bottom w:val="single" w:sz="4" w:space="0" w:color="auto"/>
            </w:tcBorders>
            <w:shd w:val="clear" w:color="auto" w:fill="auto"/>
          </w:tcPr>
          <w:p w14:paraId="6EEA014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49" w:type="dxa"/>
            <w:tcBorders>
              <w:bottom w:val="single" w:sz="4" w:space="0" w:color="auto"/>
            </w:tcBorders>
            <w:shd w:val="clear" w:color="auto" w:fill="auto"/>
          </w:tcPr>
          <w:p w14:paraId="223EFC3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49" w:type="dxa"/>
            <w:tcBorders>
              <w:bottom w:val="single" w:sz="4" w:space="0" w:color="auto"/>
            </w:tcBorders>
            <w:shd w:val="clear" w:color="auto" w:fill="auto"/>
          </w:tcPr>
          <w:p w14:paraId="655FCA7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49" w:type="dxa"/>
            <w:tcBorders>
              <w:bottom w:val="single" w:sz="4" w:space="0" w:color="auto"/>
            </w:tcBorders>
            <w:shd w:val="clear" w:color="auto" w:fill="auto"/>
          </w:tcPr>
          <w:p w14:paraId="26E6047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770" w:type="dxa"/>
            <w:tcBorders>
              <w:bottom w:val="single" w:sz="4" w:space="0" w:color="auto"/>
            </w:tcBorders>
            <w:shd w:val="clear" w:color="auto" w:fill="auto"/>
          </w:tcPr>
          <w:p w14:paraId="6145A0D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98" w:type="dxa"/>
            <w:tcBorders>
              <w:bottom w:val="single" w:sz="4" w:space="0" w:color="auto"/>
            </w:tcBorders>
            <w:shd w:val="clear" w:color="auto" w:fill="auto"/>
          </w:tcPr>
          <w:p w14:paraId="47385BF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729" w:type="dxa"/>
            <w:tcBorders>
              <w:bottom w:val="single" w:sz="4" w:space="0" w:color="auto"/>
            </w:tcBorders>
            <w:shd w:val="clear" w:color="auto" w:fill="auto"/>
          </w:tcPr>
          <w:p w14:paraId="582D7A0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875" w:type="dxa"/>
            <w:tcBorders>
              <w:bottom w:val="single" w:sz="4" w:space="0" w:color="auto"/>
            </w:tcBorders>
            <w:shd w:val="clear" w:color="auto" w:fill="auto"/>
          </w:tcPr>
          <w:p w14:paraId="63AF7A8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93" w:type="dxa"/>
            <w:tcBorders>
              <w:bottom w:val="single" w:sz="4" w:space="0" w:color="auto"/>
            </w:tcBorders>
            <w:shd w:val="clear" w:color="auto" w:fill="auto"/>
          </w:tcPr>
          <w:p w14:paraId="5DFD071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1034" w:type="dxa"/>
            <w:tcBorders>
              <w:bottom w:val="single" w:sz="4" w:space="0" w:color="auto"/>
            </w:tcBorders>
            <w:shd w:val="clear" w:color="auto" w:fill="auto"/>
          </w:tcPr>
          <w:p w14:paraId="4F05694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1DA4888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6E374773" w14:textId="77777777" w:rsidTr="00F31720">
        <w:tc>
          <w:tcPr>
            <w:tcW w:w="906" w:type="dxa"/>
            <w:shd w:val="clear" w:color="auto" w:fill="auto"/>
          </w:tcPr>
          <w:p w14:paraId="414FE61E" w14:textId="77777777" w:rsidR="006956C0" w:rsidRPr="006956C0" w:rsidRDefault="006956C0" w:rsidP="006956C0">
            <w:pPr>
              <w:spacing w:after="0" w:line="240" w:lineRule="auto"/>
              <w:jc w:val="both"/>
              <w:rPr>
                <w:rFonts w:ascii="Arial" w:hAnsi="Arial" w:cs="Arial"/>
                <w:sz w:val="16"/>
                <w:szCs w:val="16"/>
              </w:rPr>
            </w:pPr>
          </w:p>
        </w:tc>
        <w:tc>
          <w:tcPr>
            <w:tcW w:w="1036" w:type="dxa"/>
            <w:shd w:val="pct10" w:color="auto" w:fill="auto"/>
          </w:tcPr>
          <w:p w14:paraId="313BF23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Število pametnih zasebnih polnilnih postaj za električna vozila z možnostjo daljinskega upravljanja moči polnjenja</w:t>
            </w:r>
          </w:p>
        </w:tc>
        <w:tc>
          <w:tcPr>
            <w:tcW w:w="649" w:type="dxa"/>
            <w:shd w:val="pct10" w:color="auto" w:fill="auto"/>
          </w:tcPr>
          <w:p w14:paraId="63C77E8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4.19</w:t>
            </w:r>
          </w:p>
        </w:tc>
        <w:tc>
          <w:tcPr>
            <w:tcW w:w="649" w:type="dxa"/>
            <w:shd w:val="pct10" w:color="auto" w:fill="auto"/>
          </w:tcPr>
          <w:p w14:paraId="774E898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49" w:type="dxa"/>
            <w:shd w:val="pct10" w:color="auto" w:fill="auto"/>
          </w:tcPr>
          <w:p w14:paraId="1AFF545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70" w:type="dxa"/>
            <w:shd w:val="pct10" w:color="auto" w:fill="auto"/>
          </w:tcPr>
          <w:p w14:paraId="5052718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število</w:t>
            </w:r>
          </w:p>
        </w:tc>
        <w:tc>
          <w:tcPr>
            <w:tcW w:w="898" w:type="dxa"/>
            <w:shd w:val="pct10" w:color="auto" w:fill="auto"/>
          </w:tcPr>
          <w:p w14:paraId="05DA3A8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9" w:type="dxa"/>
            <w:shd w:val="pct10" w:color="auto" w:fill="auto"/>
          </w:tcPr>
          <w:p w14:paraId="2004623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875" w:type="dxa"/>
            <w:shd w:val="pct10" w:color="auto" w:fill="auto"/>
          </w:tcPr>
          <w:p w14:paraId="6339175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3150</w:t>
            </w:r>
          </w:p>
        </w:tc>
        <w:tc>
          <w:tcPr>
            <w:tcW w:w="1093" w:type="dxa"/>
            <w:shd w:val="pct10" w:color="auto" w:fill="auto"/>
          </w:tcPr>
          <w:p w14:paraId="204187B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34" w:type="dxa"/>
            <w:shd w:val="pct10" w:color="auto" w:fill="auto"/>
          </w:tcPr>
          <w:p w14:paraId="0D00AE9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3F6EEECC" w14:textId="77777777" w:rsidTr="00F31720">
        <w:tc>
          <w:tcPr>
            <w:tcW w:w="9288" w:type="dxa"/>
            <w:gridSpan w:val="11"/>
            <w:shd w:val="clear" w:color="auto" w:fill="auto"/>
          </w:tcPr>
          <w:p w14:paraId="59BCEA2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119BA013" w14:textId="77777777" w:rsidTr="00F31720">
        <w:tc>
          <w:tcPr>
            <w:tcW w:w="906" w:type="dxa"/>
            <w:shd w:val="clear" w:color="auto" w:fill="auto"/>
          </w:tcPr>
          <w:p w14:paraId="1DCBD6C9" w14:textId="77777777" w:rsidR="006956C0" w:rsidRPr="006956C0" w:rsidRDefault="006956C0" w:rsidP="006956C0">
            <w:pPr>
              <w:spacing w:after="0" w:line="240" w:lineRule="auto"/>
              <w:jc w:val="both"/>
              <w:rPr>
                <w:rFonts w:ascii="Arial" w:hAnsi="Arial" w:cs="Arial"/>
                <w:sz w:val="16"/>
                <w:szCs w:val="16"/>
              </w:rPr>
            </w:pPr>
          </w:p>
        </w:tc>
        <w:tc>
          <w:tcPr>
            <w:tcW w:w="1036" w:type="dxa"/>
            <w:shd w:val="pct10" w:color="auto" w:fill="auto"/>
          </w:tcPr>
          <w:p w14:paraId="2FFBAC3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Število pametnih zasebnih polnilnih postaj za električna vozila z možnostjo daljinskega upravljanja moči polnjenja</w:t>
            </w:r>
          </w:p>
        </w:tc>
        <w:tc>
          <w:tcPr>
            <w:tcW w:w="649" w:type="dxa"/>
            <w:shd w:val="pct10" w:color="auto" w:fill="auto"/>
          </w:tcPr>
          <w:p w14:paraId="650AB9F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4.19</w:t>
            </w:r>
          </w:p>
        </w:tc>
        <w:tc>
          <w:tcPr>
            <w:tcW w:w="649" w:type="dxa"/>
            <w:shd w:val="pct10" w:color="auto" w:fill="auto"/>
          </w:tcPr>
          <w:p w14:paraId="678CCF2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KS</w:t>
            </w:r>
          </w:p>
        </w:tc>
        <w:tc>
          <w:tcPr>
            <w:tcW w:w="649" w:type="dxa"/>
            <w:shd w:val="pct10" w:color="auto" w:fill="auto"/>
          </w:tcPr>
          <w:p w14:paraId="1FF3311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Slo</w:t>
            </w:r>
          </w:p>
        </w:tc>
        <w:tc>
          <w:tcPr>
            <w:tcW w:w="770" w:type="dxa"/>
            <w:shd w:val="pct10" w:color="auto" w:fill="auto"/>
          </w:tcPr>
          <w:p w14:paraId="4FAFA5E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število</w:t>
            </w:r>
          </w:p>
        </w:tc>
        <w:tc>
          <w:tcPr>
            <w:tcW w:w="898" w:type="dxa"/>
            <w:shd w:val="pct10" w:color="auto" w:fill="auto"/>
          </w:tcPr>
          <w:p w14:paraId="207CB1F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9" w:type="dxa"/>
            <w:shd w:val="pct10" w:color="auto" w:fill="auto"/>
          </w:tcPr>
          <w:p w14:paraId="6AC40DC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875" w:type="dxa"/>
            <w:shd w:val="pct10" w:color="auto" w:fill="auto"/>
          </w:tcPr>
          <w:p w14:paraId="7E52265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w:t>
            </w:r>
          </w:p>
        </w:tc>
        <w:tc>
          <w:tcPr>
            <w:tcW w:w="1093" w:type="dxa"/>
            <w:shd w:val="pct10" w:color="auto" w:fill="auto"/>
          </w:tcPr>
          <w:p w14:paraId="3096ED7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34" w:type="dxa"/>
            <w:shd w:val="pct10" w:color="auto" w:fill="auto"/>
          </w:tcPr>
          <w:p w14:paraId="2921D2A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5597E565" w14:textId="77777777" w:rsidTr="00F31720">
        <w:tc>
          <w:tcPr>
            <w:tcW w:w="9288" w:type="dxa"/>
            <w:gridSpan w:val="11"/>
            <w:shd w:val="clear" w:color="auto" w:fill="auto"/>
          </w:tcPr>
          <w:p w14:paraId="1A58A3F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3E55D790" w14:textId="77777777" w:rsidTr="00F31720">
        <w:tc>
          <w:tcPr>
            <w:tcW w:w="906" w:type="dxa"/>
            <w:shd w:val="clear" w:color="auto" w:fill="auto"/>
          </w:tcPr>
          <w:p w14:paraId="3F482E48" w14:textId="77777777" w:rsidR="006956C0" w:rsidRPr="006956C0" w:rsidRDefault="006956C0" w:rsidP="006956C0">
            <w:pPr>
              <w:spacing w:after="0" w:line="240" w:lineRule="auto"/>
              <w:jc w:val="both"/>
              <w:rPr>
                <w:rFonts w:ascii="Arial" w:hAnsi="Arial" w:cs="Arial"/>
                <w:sz w:val="16"/>
                <w:szCs w:val="16"/>
              </w:rPr>
            </w:pPr>
          </w:p>
        </w:tc>
        <w:tc>
          <w:tcPr>
            <w:tcW w:w="8382" w:type="dxa"/>
            <w:gridSpan w:val="10"/>
            <w:shd w:val="pct10" w:color="auto" w:fill="auto"/>
          </w:tcPr>
          <w:p w14:paraId="4F244AC9" w14:textId="77777777" w:rsidR="006956C0" w:rsidRPr="006956C0" w:rsidRDefault="006956C0" w:rsidP="006956C0">
            <w:pPr>
              <w:autoSpaceDE w:val="0"/>
              <w:autoSpaceDN w:val="0"/>
              <w:adjustRightInd w:val="0"/>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Predlagamo, da se predvideni kazalnik učinka 4.19 za izgradnjo 3150 polnilnih postaj za zasebno uporabo izbriše. Predlog temelji na preveritvi smiselnosti uvajanja polnilnih postaj v zasebne namene, tako glede na stanje polnilne infrastrukture, kot tudi glede na dodano vrednost, ki bi jo zasebne polnilne postaje doprinesle k razvoju </w:t>
            </w:r>
            <w:proofErr w:type="spellStart"/>
            <w:r w:rsidRPr="006956C0">
              <w:rPr>
                <w:rFonts w:ascii="Arial" w:hAnsi="Arial" w:cs="Arial"/>
                <w:sz w:val="16"/>
                <w:szCs w:val="16"/>
                <w:lang w:eastAsia="sl-SI"/>
              </w:rPr>
              <w:t>elektromobilnosti</w:t>
            </w:r>
            <w:proofErr w:type="spellEnd"/>
            <w:r w:rsidRPr="006956C0">
              <w:rPr>
                <w:rFonts w:ascii="Arial" w:hAnsi="Arial" w:cs="Arial"/>
                <w:sz w:val="16"/>
                <w:szCs w:val="16"/>
                <w:lang w:eastAsia="sl-SI"/>
              </w:rPr>
              <w:t xml:space="preserve"> v Sloveniji ter hkrati s pomočjo preveritve interesa na trgu (pogovori s trenutnimi in bodočimi uporabniki električnih vozil, društva za </w:t>
            </w:r>
            <w:proofErr w:type="spellStart"/>
            <w:r w:rsidRPr="006956C0">
              <w:rPr>
                <w:rFonts w:ascii="Arial" w:hAnsi="Arial" w:cs="Arial"/>
                <w:sz w:val="16"/>
                <w:szCs w:val="16"/>
                <w:lang w:eastAsia="sl-SI"/>
              </w:rPr>
              <w:t>elektro</w:t>
            </w:r>
            <w:proofErr w:type="spellEnd"/>
            <w:r w:rsidRPr="006956C0">
              <w:rPr>
                <w:rFonts w:ascii="Arial" w:hAnsi="Arial" w:cs="Arial"/>
                <w:sz w:val="16"/>
                <w:szCs w:val="16"/>
                <w:lang w:eastAsia="sl-SI"/>
              </w:rPr>
              <w:t xml:space="preserve"> mobilnost). Za polnjenje električnih vozil v domačem gospodinjstvu vgradnja polnilnic za zasebno uporabo (t.i. zasebna polnilnica) ni smotrna odločitev, ker se električni avto napolni na navadni (</w:t>
            </w:r>
            <w:proofErr w:type="spellStart"/>
            <w:r w:rsidRPr="006956C0">
              <w:rPr>
                <w:rFonts w:ascii="Arial" w:hAnsi="Arial" w:cs="Arial"/>
                <w:sz w:val="16"/>
                <w:szCs w:val="16"/>
                <w:lang w:eastAsia="sl-SI"/>
              </w:rPr>
              <w:t>šuko</w:t>
            </w:r>
            <w:proofErr w:type="spellEnd"/>
            <w:r w:rsidRPr="006956C0">
              <w:rPr>
                <w:rFonts w:ascii="Arial" w:hAnsi="Arial" w:cs="Arial"/>
                <w:sz w:val="16"/>
                <w:szCs w:val="16"/>
                <w:lang w:eastAsia="sl-SI"/>
              </w:rPr>
              <w:t xml:space="preserve">) vtičnici v primerljivem času in s tem povezani dodatni stroški niso ekonomsko upravičeni. Hitrost polnjenja je sicer odvisna od priključne moči gospodinjstva. </w:t>
            </w:r>
            <w:r w:rsidRPr="006956C0">
              <w:rPr>
                <w:rFonts w:ascii="Arial" w:hAnsi="Arial" w:cs="Arial"/>
                <w:color w:val="000000"/>
                <w:sz w:val="16"/>
                <w:szCs w:val="16"/>
                <w:lang w:eastAsia="sl-SI"/>
              </w:rPr>
              <w:t xml:space="preserve">V primeru 5kW električnega priključka s povprečno mesečno porabo 300 </w:t>
            </w:r>
            <w:proofErr w:type="spellStart"/>
            <w:r w:rsidRPr="006956C0">
              <w:rPr>
                <w:rFonts w:ascii="Arial" w:hAnsi="Arial" w:cs="Arial"/>
                <w:color w:val="000000"/>
                <w:sz w:val="16"/>
                <w:szCs w:val="16"/>
                <w:lang w:eastAsia="sl-SI"/>
              </w:rPr>
              <w:t>kWh</w:t>
            </w:r>
            <w:proofErr w:type="spellEnd"/>
            <w:r w:rsidRPr="006956C0">
              <w:rPr>
                <w:rFonts w:ascii="Arial" w:hAnsi="Arial" w:cs="Arial"/>
                <w:color w:val="000000"/>
                <w:sz w:val="16"/>
                <w:szCs w:val="16"/>
                <w:lang w:eastAsia="sl-SI"/>
              </w:rPr>
              <w:t xml:space="preserve"> znaša strošek za priključno moč 15 EUR na mesec, kar znese skupaj 180 EUR na leto. V primeru 22kW električnega priključka s povprečno mesečno porabo 300 </w:t>
            </w:r>
            <w:proofErr w:type="spellStart"/>
            <w:r w:rsidRPr="006956C0">
              <w:rPr>
                <w:rFonts w:ascii="Arial" w:hAnsi="Arial" w:cs="Arial"/>
                <w:color w:val="000000"/>
                <w:sz w:val="16"/>
                <w:szCs w:val="16"/>
                <w:lang w:eastAsia="sl-SI"/>
              </w:rPr>
              <w:t>kWh</w:t>
            </w:r>
            <w:proofErr w:type="spellEnd"/>
            <w:r w:rsidRPr="006956C0">
              <w:rPr>
                <w:rFonts w:ascii="Arial" w:hAnsi="Arial" w:cs="Arial"/>
                <w:color w:val="000000"/>
                <w:sz w:val="16"/>
                <w:szCs w:val="16"/>
                <w:lang w:eastAsia="sl-SI"/>
              </w:rPr>
              <w:t xml:space="preserve"> pa znaša strošek za priključno moč 28 EUR na mesec, kar znese 336  EUR na leto. Hkrati je treba upoštevati, da so kapacitete </w:t>
            </w:r>
            <w:proofErr w:type="spellStart"/>
            <w:r w:rsidRPr="006956C0">
              <w:rPr>
                <w:rFonts w:ascii="Arial" w:hAnsi="Arial" w:cs="Arial"/>
                <w:color w:val="000000"/>
                <w:sz w:val="16"/>
                <w:szCs w:val="16"/>
                <w:lang w:eastAsia="sl-SI"/>
              </w:rPr>
              <w:t>elektrodistributerjev</w:t>
            </w:r>
            <w:proofErr w:type="spellEnd"/>
            <w:r w:rsidRPr="006956C0">
              <w:rPr>
                <w:rFonts w:ascii="Arial" w:hAnsi="Arial" w:cs="Arial"/>
                <w:color w:val="000000"/>
                <w:sz w:val="16"/>
                <w:szCs w:val="16"/>
                <w:lang w:eastAsia="sl-SI"/>
              </w:rPr>
              <w:t xml:space="preserve"> omejene, tako da je priključek odvisen od same lokacije. Dejansko pa se avtomobil zaradi povečane priključne moči na pametni hišni polnilnici ne napolni opazno hitreje kot </w:t>
            </w:r>
            <w:r w:rsidRPr="006956C0">
              <w:rPr>
                <w:rFonts w:ascii="Arial" w:hAnsi="Arial" w:cs="Arial"/>
                <w:sz w:val="16"/>
                <w:szCs w:val="16"/>
                <w:lang w:eastAsia="sl-SI"/>
              </w:rPr>
              <w:t>na navadni (</w:t>
            </w:r>
            <w:proofErr w:type="spellStart"/>
            <w:r w:rsidRPr="006956C0">
              <w:rPr>
                <w:rFonts w:ascii="Arial" w:hAnsi="Arial" w:cs="Arial"/>
                <w:sz w:val="16"/>
                <w:szCs w:val="16"/>
                <w:lang w:eastAsia="sl-SI"/>
              </w:rPr>
              <w:t>šuko</w:t>
            </w:r>
            <w:proofErr w:type="spellEnd"/>
            <w:r w:rsidRPr="006956C0">
              <w:rPr>
                <w:rFonts w:ascii="Arial" w:hAnsi="Arial" w:cs="Arial"/>
                <w:sz w:val="16"/>
                <w:szCs w:val="16"/>
                <w:lang w:eastAsia="sl-SI"/>
              </w:rPr>
              <w:t xml:space="preserve">) vtičnici </w:t>
            </w:r>
            <w:r w:rsidRPr="006956C0">
              <w:rPr>
                <w:rFonts w:ascii="Arial" w:hAnsi="Arial" w:cs="Arial"/>
                <w:color w:val="000000"/>
                <w:sz w:val="16"/>
                <w:szCs w:val="16"/>
                <w:lang w:eastAsia="sl-SI"/>
              </w:rPr>
              <w:t xml:space="preserve">(izjema je le </w:t>
            </w:r>
            <w:proofErr w:type="spellStart"/>
            <w:r w:rsidRPr="006956C0">
              <w:rPr>
                <w:rFonts w:ascii="Arial" w:hAnsi="Arial" w:cs="Arial"/>
                <w:color w:val="000000"/>
                <w:sz w:val="16"/>
                <w:szCs w:val="16"/>
                <w:lang w:eastAsia="sl-SI"/>
              </w:rPr>
              <w:t>Reanult</w:t>
            </w:r>
            <w:proofErr w:type="spellEnd"/>
            <w:r w:rsidRPr="006956C0">
              <w:rPr>
                <w:rFonts w:ascii="Arial" w:hAnsi="Arial" w:cs="Arial"/>
                <w:color w:val="000000"/>
                <w:sz w:val="16"/>
                <w:szCs w:val="16"/>
                <w:lang w:eastAsia="sl-SI"/>
              </w:rPr>
              <w:t xml:space="preserve"> Zoe, vendar obstaja tudi večja možnost okvar). Poleg stroška vgradnje zasebne polnilnice je treba dodati še strošek visoke priključne takse za 22kW priključek, ki znaša 954 EUR. Ob primerjavi stroškov in koristi investicija v zasebno polnilno postajo ekonomsko ni upravičena. </w:t>
            </w:r>
            <w:r w:rsidRPr="006956C0">
              <w:rPr>
                <w:rFonts w:ascii="Arial" w:hAnsi="Arial" w:cs="Arial"/>
                <w:sz w:val="16"/>
                <w:szCs w:val="16"/>
                <w:lang w:eastAsia="sl-SI"/>
              </w:rPr>
              <w:t xml:space="preserve">Za napredek pri vzpostavitvi kritične mase polnilne infrastrukture je tako smiselno </w:t>
            </w:r>
            <w:proofErr w:type="spellStart"/>
            <w:r w:rsidRPr="006956C0">
              <w:rPr>
                <w:rFonts w:ascii="Arial" w:hAnsi="Arial" w:cs="Arial"/>
                <w:sz w:val="16"/>
                <w:szCs w:val="16"/>
                <w:lang w:eastAsia="sl-SI"/>
              </w:rPr>
              <w:t>vzpodbujati</w:t>
            </w:r>
            <w:proofErr w:type="spellEnd"/>
            <w:r w:rsidRPr="006956C0">
              <w:rPr>
                <w:rFonts w:ascii="Arial" w:hAnsi="Arial" w:cs="Arial"/>
                <w:sz w:val="16"/>
                <w:szCs w:val="16"/>
                <w:lang w:eastAsia="sl-SI"/>
              </w:rPr>
              <w:t xml:space="preserve"> polnilno infrastrukturo za javno uporabo (kazalnik učinka 4.18).  </w:t>
            </w:r>
          </w:p>
        </w:tc>
      </w:tr>
    </w:tbl>
    <w:p w14:paraId="7E3B8148" w14:textId="77777777" w:rsidR="006956C0" w:rsidRPr="006956C0" w:rsidRDefault="006956C0" w:rsidP="006956C0">
      <w:pPr>
        <w:spacing w:after="0" w:line="240" w:lineRule="auto"/>
        <w:jc w:val="both"/>
        <w:rPr>
          <w:rFonts w:ascii="Arial" w:hAnsi="Arial" w:cs="Arial"/>
          <w:b/>
          <w:sz w:val="20"/>
          <w:szCs w:val="20"/>
        </w:rPr>
      </w:pPr>
    </w:p>
    <w:p w14:paraId="4BDB9C6B" w14:textId="77777777" w:rsidR="006956C0" w:rsidRPr="006956C0" w:rsidRDefault="006956C0" w:rsidP="006956C0">
      <w:pPr>
        <w:spacing w:after="0" w:line="240" w:lineRule="auto"/>
        <w:jc w:val="both"/>
        <w:rPr>
          <w:rFonts w:ascii="Arial" w:hAnsi="Arial" w:cs="Arial"/>
          <w:b/>
          <w:sz w:val="20"/>
          <w:szCs w:val="20"/>
        </w:rPr>
      </w:pPr>
      <w:r w:rsidRPr="006956C0">
        <w:rPr>
          <w:rFonts w:ascii="Arial" w:hAnsi="Arial" w:cs="Arial"/>
          <w:b/>
          <w:sz w:val="20"/>
          <w:szCs w:val="20"/>
        </w:rPr>
        <w:t xml:space="preserve">PN 4.4 (ESRR)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297"/>
        <w:gridCol w:w="399"/>
        <w:gridCol w:w="652"/>
        <w:gridCol w:w="661"/>
        <w:gridCol w:w="730"/>
        <w:gridCol w:w="870"/>
        <w:gridCol w:w="669"/>
        <w:gridCol w:w="913"/>
        <w:gridCol w:w="1018"/>
        <w:gridCol w:w="965"/>
      </w:tblGrid>
      <w:tr w:rsidR="006956C0" w:rsidRPr="006956C0" w14:paraId="39CC0CAF" w14:textId="77777777" w:rsidTr="00F31720">
        <w:tc>
          <w:tcPr>
            <w:tcW w:w="821" w:type="dxa"/>
            <w:shd w:val="clear" w:color="auto" w:fill="auto"/>
          </w:tcPr>
          <w:p w14:paraId="430C990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467" w:type="dxa"/>
            <w:gridSpan w:val="10"/>
            <w:shd w:val="clear" w:color="auto" w:fill="auto"/>
          </w:tcPr>
          <w:p w14:paraId="55585BF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w:t>
            </w:r>
          </w:p>
        </w:tc>
      </w:tr>
      <w:tr w:rsidR="006956C0" w:rsidRPr="006956C0" w14:paraId="659DCC95" w14:textId="77777777" w:rsidTr="00F31720">
        <w:tc>
          <w:tcPr>
            <w:tcW w:w="821" w:type="dxa"/>
            <w:shd w:val="clear" w:color="auto" w:fill="auto"/>
          </w:tcPr>
          <w:p w14:paraId="640F712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467" w:type="dxa"/>
            <w:gridSpan w:val="10"/>
            <w:shd w:val="clear" w:color="auto" w:fill="auto"/>
          </w:tcPr>
          <w:p w14:paraId="3F742435" w14:textId="77777777" w:rsidR="006956C0" w:rsidRPr="006956C0" w:rsidRDefault="006956C0" w:rsidP="006956C0">
            <w:pPr>
              <w:spacing w:after="0" w:line="240" w:lineRule="auto"/>
              <w:jc w:val="both"/>
              <w:rPr>
                <w:rFonts w:ascii="Arial" w:hAnsi="Arial" w:cs="Arial"/>
                <w:sz w:val="16"/>
                <w:szCs w:val="16"/>
              </w:rPr>
            </w:pPr>
          </w:p>
        </w:tc>
      </w:tr>
      <w:tr w:rsidR="006956C0" w:rsidRPr="006956C0" w14:paraId="317543BA" w14:textId="77777777" w:rsidTr="00F31720">
        <w:tc>
          <w:tcPr>
            <w:tcW w:w="9288" w:type="dxa"/>
            <w:gridSpan w:val="11"/>
            <w:shd w:val="clear" w:color="auto" w:fill="auto"/>
          </w:tcPr>
          <w:p w14:paraId="71BE6D5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5ABBD223" w14:textId="77777777" w:rsidTr="00F31720">
        <w:tc>
          <w:tcPr>
            <w:tcW w:w="821" w:type="dxa"/>
            <w:shd w:val="clear" w:color="auto" w:fill="auto"/>
          </w:tcPr>
          <w:p w14:paraId="7AB3F522" w14:textId="77777777" w:rsidR="006956C0" w:rsidRPr="006956C0" w:rsidRDefault="006956C0" w:rsidP="006956C0">
            <w:pPr>
              <w:spacing w:after="0" w:line="240" w:lineRule="auto"/>
              <w:jc w:val="both"/>
              <w:rPr>
                <w:rFonts w:ascii="Arial" w:hAnsi="Arial" w:cs="Arial"/>
                <w:sz w:val="16"/>
                <w:szCs w:val="16"/>
              </w:rPr>
            </w:pPr>
          </w:p>
        </w:tc>
        <w:tc>
          <w:tcPr>
            <w:tcW w:w="1249" w:type="dxa"/>
            <w:tcBorders>
              <w:bottom w:val="single" w:sz="4" w:space="0" w:color="auto"/>
            </w:tcBorders>
            <w:shd w:val="clear" w:color="auto" w:fill="auto"/>
          </w:tcPr>
          <w:p w14:paraId="64D00CE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24" w:type="dxa"/>
            <w:tcBorders>
              <w:bottom w:val="single" w:sz="4" w:space="0" w:color="auto"/>
            </w:tcBorders>
            <w:shd w:val="clear" w:color="auto" w:fill="auto"/>
          </w:tcPr>
          <w:p w14:paraId="1C8B644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34" w:type="dxa"/>
            <w:tcBorders>
              <w:bottom w:val="single" w:sz="4" w:space="0" w:color="auto"/>
            </w:tcBorders>
            <w:shd w:val="clear" w:color="auto" w:fill="auto"/>
          </w:tcPr>
          <w:p w14:paraId="2A924B9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42" w:type="dxa"/>
            <w:tcBorders>
              <w:bottom w:val="single" w:sz="4" w:space="0" w:color="auto"/>
            </w:tcBorders>
            <w:shd w:val="clear" w:color="auto" w:fill="auto"/>
          </w:tcPr>
          <w:p w14:paraId="496A8CE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758" w:type="dxa"/>
            <w:tcBorders>
              <w:bottom w:val="single" w:sz="4" w:space="0" w:color="auto"/>
            </w:tcBorders>
            <w:shd w:val="clear" w:color="auto" w:fill="auto"/>
          </w:tcPr>
          <w:p w14:paraId="17ABC0A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83" w:type="dxa"/>
            <w:tcBorders>
              <w:bottom w:val="single" w:sz="4" w:space="0" w:color="auto"/>
            </w:tcBorders>
            <w:shd w:val="clear" w:color="auto" w:fill="auto"/>
          </w:tcPr>
          <w:p w14:paraId="330B690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718" w:type="dxa"/>
            <w:tcBorders>
              <w:bottom w:val="single" w:sz="4" w:space="0" w:color="auto"/>
            </w:tcBorders>
            <w:shd w:val="clear" w:color="auto" w:fill="auto"/>
          </w:tcPr>
          <w:p w14:paraId="57C892D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873" w:type="dxa"/>
            <w:tcBorders>
              <w:bottom w:val="single" w:sz="4" w:space="0" w:color="auto"/>
            </w:tcBorders>
            <w:shd w:val="clear" w:color="auto" w:fill="auto"/>
          </w:tcPr>
          <w:p w14:paraId="44B5705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73" w:type="dxa"/>
            <w:tcBorders>
              <w:bottom w:val="single" w:sz="4" w:space="0" w:color="auto"/>
            </w:tcBorders>
            <w:shd w:val="clear" w:color="auto" w:fill="auto"/>
          </w:tcPr>
          <w:p w14:paraId="7FA44CB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1013" w:type="dxa"/>
            <w:tcBorders>
              <w:bottom w:val="single" w:sz="4" w:space="0" w:color="auto"/>
            </w:tcBorders>
            <w:shd w:val="clear" w:color="auto" w:fill="auto"/>
          </w:tcPr>
          <w:p w14:paraId="5D20EE4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5361671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32CBCED9" w14:textId="77777777" w:rsidTr="00F31720">
        <w:tc>
          <w:tcPr>
            <w:tcW w:w="821" w:type="dxa"/>
            <w:shd w:val="clear" w:color="auto" w:fill="auto"/>
          </w:tcPr>
          <w:p w14:paraId="7279762F" w14:textId="77777777" w:rsidR="006956C0" w:rsidRPr="006956C0" w:rsidRDefault="006956C0" w:rsidP="006956C0">
            <w:pPr>
              <w:spacing w:after="0" w:line="240" w:lineRule="auto"/>
              <w:jc w:val="both"/>
              <w:rPr>
                <w:rFonts w:ascii="Arial" w:hAnsi="Arial" w:cs="Arial"/>
                <w:sz w:val="16"/>
                <w:szCs w:val="16"/>
              </w:rPr>
            </w:pPr>
          </w:p>
        </w:tc>
        <w:tc>
          <w:tcPr>
            <w:tcW w:w="1249" w:type="dxa"/>
            <w:shd w:val="pct10" w:color="auto" w:fill="auto"/>
          </w:tcPr>
          <w:p w14:paraId="38B7D16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Vložena sredstva/izdatki</w:t>
            </w:r>
          </w:p>
        </w:tc>
        <w:tc>
          <w:tcPr>
            <w:tcW w:w="624" w:type="dxa"/>
            <w:shd w:val="pct10" w:color="auto" w:fill="auto"/>
          </w:tcPr>
          <w:p w14:paraId="7EE823B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F1</w:t>
            </w:r>
          </w:p>
        </w:tc>
        <w:tc>
          <w:tcPr>
            <w:tcW w:w="634" w:type="dxa"/>
            <w:shd w:val="pct10" w:color="auto" w:fill="auto"/>
          </w:tcPr>
          <w:p w14:paraId="2AAF2D8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ESRR</w:t>
            </w:r>
          </w:p>
        </w:tc>
        <w:tc>
          <w:tcPr>
            <w:tcW w:w="642" w:type="dxa"/>
            <w:shd w:val="pct10" w:color="auto" w:fill="auto"/>
          </w:tcPr>
          <w:p w14:paraId="1D71517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vzhod</w:t>
            </w:r>
          </w:p>
        </w:tc>
        <w:tc>
          <w:tcPr>
            <w:tcW w:w="758" w:type="dxa"/>
            <w:shd w:val="pct10" w:color="auto" w:fill="auto"/>
          </w:tcPr>
          <w:p w14:paraId="1F4EB3B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EUR</w:t>
            </w:r>
          </w:p>
        </w:tc>
        <w:tc>
          <w:tcPr>
            <w:tcW w:w="883" w:type="dxa"/>
            <w:shd w:val="pct10" w:color="auto" w:fill="auto"/>
          </w:tcPr>
          <w:p w14:paraId="2950845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Finančni kazalnik </w:t>
            </w:r>
          </w:p>
        </w:tc>
        <w:tc>
          <w:tcPr>
            <w:tcW w:w="718" w:type="dxa"/>
            <w:shd w:val="pct10" w:color="auto" w:fill="auto"/>
          </w:tcPr>
          <w:p w14:paraId="10F2AF5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2018</w:t>
            </w:r>
          </w:p>
        </w:tc>
        <w:tc>
          <w:tcPr>
            <w:tcW w:w="873" w:type="dxa"/>
            <w:shd w:val="pct10" w:color="auto" w:fill="auto"/>
          </w:tcPr>
          <w:p w14:paraId="493C6D7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4.000.000</w:t>
            </w:r>
          </w:p>
        </w:tc>
        <w:tc>
          <w:tcPr>
            <w:tcW w:w="1073" w:type="dxa"/>
            <w:shd w:val="pct10" w:color="auto" w:fill="auto"/>
          </w:tcPr>
          <w:p w14:paraId="2E418E6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13" w:type="dxa"/>
            <w:shd w:val="pct10" w:color="auto" w:fill="auto"/>
          </w:tcPr>
          <w:p w14:paraId="2400190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3D3E2F5F" w14:textId="77777777" w:rsidTr="00F31720">
        <w:tc>
          <w:tcPr>
            <w:tcW w:w="9288" w:type="dxa"/>
            <w:gridSpan w:val="11"/>
            <w:shd w:val="clear" w:color="auto" w:fill="auto"/>
          </w:tcPr>
          <w:p w14:paraId="4FCB170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740E3CBB" w14:textId="77777777" w:rsidTr="00F31720">
        <w:tc>
          <w:tcPr>
            <w:tcW w:w="821" w:type="dxa"/>
            <w:shd w:val="clear" w:color="auto" w:fill="auto"/>
          </w:tcPr>
          <w:p w14:paraId="15AC1739" w14:textId="77777777" w:rsidR="006956C0" w:rsidRPr="006956C0" w:rsidRDefault="006956C0" w:rsidP="006956C0">
            <w:pPr>
              <w:spacing w:after="0" w:line="240" w:lineRule="auto"/>
              <w:jc w:val="both"/>
              <w:rPr>
                <w:rFonts w:ascii="Arial" w:hAnsi="Arial" w:cs="Arial"/>
                <w:sz w:val="16"/>
                <w:szCs w:val="16"/>
              </w:rPr>
            </w:pPr>
          </w:p>
        </w:tc>
        <w:tc>
          <w:tcPr>
            <w:tcW w:w="1249" w:type="dxa"/>
            <w:shd w:val="pct10" w:color="auto" w:fill="auto"/>
          </w:tcPr>
          <w:p w14:paraId="060392A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Vložena sredstva/izdatki</w:t>
            </w:r>
          </w:p>
        </w:tc>
        <w:tc>
          <w:tcPr>
            <w:tcW w:w="624" w:type="dxa"/>
            <w:shd w:val="pct10" w:color="auto" w:fill="auto"/>
          </w:tcPr>
          <w:p w14:paraId="521E5CF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F1</w:t>
            </w:r>
          </w:p>
        </w:tc>
        <w:tc>
          <w:tcPr>
            <w:tcW w:w="634" w:type="dxa"/>
            <w:shd w:val="pct10" w:color="auto" w:fill="auto"/>
          </w:tcPr>
          <w:p w14:paraId="71E2894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ESRR</w:t>
            </w:r>
          </w:p>
        </w:tc>
        <w:tc>
          <w:tcPr>
            <w:tcW w:w="642" w:type="dxa"/>
            <w:shd w:val="pct10" w:color="auto" w:fill="auto"/>
          </w:tcPr>
          <w:p w14:paraId="1AB9AFE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vzhod</w:t>
            </w:r>
          </w:p>
        </w:tc>
        <w:tc>
          <w:tcPr>
            <w:tcW w:w="758" w:type="dxa"/>
            <w:shd w:val="pct10" w:color="auto" w:fill="auto"/>
          </w:tcPr>
          <w:p w14:paraId="609D160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EUR</w:t>
            </w:r>
          </w:p>
        </w:tc>
        <w:tc>
          <w:tcPr>
            <w:tcW w:w="883" w:type="dxa"/>
            <w:shd w:val="pct10" w:color="auto" w:fill="auto"/>
          </w:tcPr>
          <w:p w14:paraId="05636C8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Finančni kazalnik </w:t>
            </w:r>
          </w:p>
        </w:tc>
        <w:tc>
          <w:tcPr>
            <w:tcW w:w="718" w:type="dxa"/>
            <w:shd w:val="pct10" w:color="auto" w:fill="auto"/>
          </w:tcPr>
          <w:p w14:paraId="52474A4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2018</w:t>
            </w:r>
          </w:p>
        </w:tc>
        <w:tc>
          <w:tcPr>
            <w:tcW w:w="873" w:type="dxa"/>
            <w:shd w:val="pct10" w:color="auto" w:fill="auto"/>
          </w:tcPr>
          <w:p w14:paraId="13F9CB2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2.000.000</w:t>
            </w:r>
          </w:p>
        </w:tc>
        <w:tc>
          <w:tcPr>
            <w:tcW w:w="1073" w:type="dxa"/>
            <w:shd w:val="pct10" w:color="auto" w:fill="auto"/>
          </w:tcPr>
          <w:p w14:paraId="70F381F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13" w:type="dxa"/>
            <w:shd w:val="pct10" w:color="auto" w:fill="auto"/>
          </w:tcPr>
          <w:p w14:paraId="48CCCE2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74C980DF" w14:textId="77777777" w:rsidTr="00F31720">
        <w:tc>
          <w:tcPr>
            <w:tcW w:w="9288" w:type="dxa"/>
            <w:gridSpan w:val="11"/>
            <w:shd w:val="clear" w:color="auto" w:fill="auto"/>
          </w:tcPr>
          <w:p w14:paraId="613CCE7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7F82E450" w14:textId="77777777" w:rsidTr="00F31720">
        <w:tc>
          <w:tcPr>
            <w:tcW w:w="821" w:type="dxa"/>
            <w:shd w:val="clear" w:color="auto" w:fill="auto"/>
          </w:tcPr>
          <w:p w14:paraId="7161DC73" w14:textId="77777777" w:rsidR="006956C0" w:rsidRPr="006956C0" w:rsidRDefault="006956C0" w:rsidP="006956C0">
            <w:pPr>
              <w:spacing w:after="0" w:line="240" w:lineRule="auto"/>
              <w:jc w:val="both"/>
              <w:rPr>
                <w:rFonts w:ascii="Arial" w:hAnsi="Arial" w:cs="Arial"/>
                <w:sz w:val="16"/>
                <w:szCs w:val="16"/>
              </w:rPr>
            </w:pPr>
          </w:p>
        </w:tc>
        <w:tc>
          <w:tcPr>
            <w:tcW w:w="8467" w:type="dxa"/>
            <w:gridSpan w:val="10"/>
            <w:shd w:val="pct10" w:color="auto" w:fill="auto"/>
          </w:tcPr>
          <w:p w14:paraId="52532847" w14:textId="77777777" w:rsidR="006956C0" w:rsidRPr="006956C0" w:rsidRDefault="006956C0" w:rsidP="006956C0">
            <w:pPr>
              <w:spacing w:after="0" w:line="240" w:lineRule="auto"/>
              <w:rPr>
                <w:rFonts w:ascii="Arial" w:hAnsi="Arial" w:cs="Arial"/>
                <w:sz w:val="16"/>
                <w:szCs w:val="16"/>
                <w:lang w:eastAsia="sl-SI"/>
              </w:rPr>
            </w:pPr>
          </w:p>
          <w:p w14:paraId="5B3D1969" w14:textId="77777777" w:rsidR="006956C0" w:rsidRPr="006956C0" w:rsidRDefault="006956C0" w:rsidP="006956C0">
            <w:pPr>
              <w:spacing w:after="0" w:line="240" w:lineRule="auto"/>
              <w:rPr>
                <w:rFonts w:ascii="Arial" w:hAnsi="Arial" w:cs="Arial"/>
                <w:sz w:val="16"/>
                <w:szCs w:val="16"/>
                <w:lang w:eastAsia="sl-SI"/>
              </w:rPr>
            </w:pPr>
          </w:p>
          <w:p w14:paraId="5204C761"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V okviru priprave vsebine OP EKP 2014-2020 so bili vsi deležniki soočeni s programiranjem vsebin na osnovi takratnega stanja ter vedenja o izvajanju kohezijske politike v prejšnjem programskem obdobju 2007-2013, v okviru katerega je bil uveljavljen klasičen »top-</w:t>
            </w:r>
            <w:proofErr w:type="spellStart"/>
            <w:r w:rsidRPr="006956C0">
              <w:rPr>
                <w:rFonts w:ascii="Arial" w:hAnsi="Arial" w:cs="Arial"/>
                <w:sz w:val="16"/>
                <w:szCs w:val="16"/>
                <w:lang w:eastAsia="sl-SI"/>
              </w:rPr>
              <w:t>down</w:t>
            </w:r>
            <w:proofErr w:type="spellEnd"/>
            <w:r w:rsidRPr="006956C0">
              <w:rPr>
                <w:rFonts w:ascii="Arial" w:hAnsi="Arial" w:cs="Arial"/>
                <w:sz w:val="16"/>
                <w:szCs w:val="16"/>
                <w:lang w:eastAsia="sl-SI"/>
              </w:rPr>
              <w:t xml:space="preserve">« način priprave in izbora projektov. Ob načrtovanju vrednosti kazalnikov okvira uspešnosti je tako bila upoštevana </w:t>
            </w:r>
            <w:proofErr w:type="spellStart"/>
            <w:r w:rsidRPr="006956C0">
              <w:rPr>
                <w:rFonts w:ascii="Arial" w:hAnsi="Arial" w:cs="Arial"/>
                <w:sz w:val="16"/>
                <w:szCs w:val="16"/>
                <w:lang w:eastAsia="sl-SI"/>
              </w:rPr>
              <w:t>časovnica</w:t>
            </w:r>
            <w:proofErr w:type="spellEnd"/>
            <w:r w:rsidRPr="006956C0">
              <w:rPr>
                <w:rFonts w:ascii="Arial" w:hAnsi="Arial" w:cs="Arial"/>
                <w:sz w:val="16"/>
                <w:szCs w:val="16"/>
                <w:lang w:eastAsia="sl-SI"/>
              </w:rPr>
              <w:t xml:space="preserve"> priprave, izbora in potrjevanja projektov na ustaljen način ter takrat razpoložljiva sredstva, kar pomeni ca. 12 mesecev za pripravo projektov, po potrditvi programskega dokumenta. </w:t>
            </w:r>
          </w:p>
          <w:p w14:paraId="1C61C635" w14:textId="77777777" w:rsidR="006956C0" w:rsidRPr="006956C0" w:rsidRDefault="006956C0" w:rsidP="006956C0">
            <w:pPr>
              <w:spacing w:after="0" w:line="240" w:lineRule="auto"/>
              <w:jc w:val="both"/>
              <w:rPr>
                <w:rFonts w:ascii="Arial" w:hAnsi="Arial" w:cs="Arial"/>
                <w:sz w:val="16"/>
                <w:szCs w:val="16"/>
                <w:lang w:eastAsia="sl-SI"/>
              </w:rPr>
            </w:pPr>
          </w:p>
          <w:p w14:paraId="6DFD9D4B"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Kot izhaja iz dokumenta Metodologija za določanje okvirja uspešnosti (str. 12, 2.4 Trajnostna raba in proizvodnja energije in pametna omrežja), ki je nastajal v obdobju priprave OP14/20, so bile ciljne vrednosti kazalnikov okvirja uspešnosti  določene na podlagi referenčnih vrednosti za istovrstne ukrepe (večinoma pilotni projekti), izvedene v obdobju 2007-2013 in na podlagi ocenjenih potreb po posameznih ukrepih, kot so bile izražene v času programiranja. </w:t>
            </w:r>
          </w:p>
          <w:p w14:paraId="35882F5F" w14:textId="77777777" w:rsidR="006956C0" w:rsidRPr="006956C0" w:rsidRDefault="006956C0" w:rsidP="006956C0">
            <w:pPr>
              <w:spacing w:after="0" w:line="240" w:lineRule="auto"/>
              <w:jc w:val="both"/>
              <w:rPr>
                <w:rFonts w:ascii="Arial" w:hAnsi="Arial" w:cs="Arial"/>
                <w:sz w:val="16"/>
                <w:szCs w:val="16"/>
                <w:lang w:eastAsia="sl-SI"/>
              </w:rPr>
            </w:pPr>
          </w:p>
          <w:p w14:paraId="448E235B"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V metodološkem listu je bilo navedeno tudi, da je podrobnejše načrtovanje oteževalo dejstvo, da bodo občine v okviru CTN same izbirale prednostne ukrepe trajnostne mobilnosti. Predpostavljeno je bilo, da bodo operacije vezane na mehanizem CTN zaradi njegove kompleksnosti  potrebovale daljše obdobje priprave projektov, kar je bilo upoštevano že pri kalkulaciji mejnika za 2018, in sicer na način, da bi se po predvidevanjih ob programiranju, priprava CPS in TUS lahko pričela takoj ob potrditvi programskega dokumenta, t.j. v začetku programskega obdobja. Za pripravo CPS je potrebnih 12 mesecev, za pripravo projektov pa je bilo predvidenih 12 mesecev, kar pomeni, da bi do začetka izvajanja prvih operacij iz ESRR po optimalnem scenariju lahko prišli po 24 mesecih od začetka programskega obdobja, torej v prvi polovici leta 2016.</w:t>
            </w:r>
          </w:p>
          <w:p w14:paraId="1BEF3DB7" w14:textId="77777777" w:rsidR="006956C0" w:rsidRPr="006956C0" w:rsidRDefault="006956C0" w:rsidP="006956C0">
            <w:pPr>
              <w:spacing w:after="0" w:line="240" w:lineRule="auto"/>
              <w:jc w:val="both"/>
              <w:rPr>
                <w:rFonts w:ascii="Arial" w:hAnsi="Arial" w:cs="Arial"/>
                <w:sz w:val="16"/>
                <w:szCs w:val="16"/>
                <w:lang w:eastAsia="sl-SI"/>
              </w:rPr>
            </w:pPr>
          </w:p>
          <w:p w14:paraId="441F5F49"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Vrednosti mejnika za 2018 je bila za kohezijsko regijo Vzhodna Slovenija torej izračunana na podlagi predpostavke, da se bodo projekti izvajali v letih 2016 -2023 (za leto 2016 je bilo predvideno le pol leta), kar pomeni da je bil mejnik okvirja uspešnosti 4.000.000,00 EUR postavljen na način: </w:t>
            </w:r>
          </w:p>
          <w:p w14:paraId="02974A24"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12.517.690  EUR / 7,5 let = 1.669.025 EUR/leto. </w:t>
            </w:r>
          </w:p>
          <w:p w14:paraId="0103F9A9"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1.669.025 EUR * 2,5 let (polovica 2016 – 2018) = 4.172.562. </w:t>
            </w:r>
          </w:p>
          <w:p w14:paraId="108D6CD1" w14:textId="77777777" w:rsidR="006956C0" w:rsidRPr="006956C0" w:rsidRDefault="006956C0" w:rsidP="006956C0">
            <w:pPr>
              <w:spacing w:after="0" w:line="240" w:lineRule="auto"/>
              <w:jc w:val="both"/>
              <w:rPr>
                <w:rFonts w:ascii="Arial" w:hAnsi="Arial" w:cs="Arial"/>
                <w:sz w:val="16"/>
                <w:szCs w:val="16"/>
                <w:lang w:eastAsia="sl-SI"/>
              </w:rPr>
            </w:pPr>
          </w:p>
          <w:p w14:paraId="1C943CAD"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Znesek je bil zaokrožen na 4.000.000,00 EUR ob predvidevanjih, da je v kohezijski regiji Vzhodna Slovenija  absorpcijska sposobnost pričakovano nižja.</w:t>
            </w:r>
          </w:p>
          <w:p w14:paraId="7DE88CBF" w14:textId="77777777" w:rsidR="006956C0" w:rsidRPr="006956C0" w:rsidRDefault="006956C0" w:rsidP="006956C0">
            <w:pPr>
              <w:spacing w:after="0" w:line="240" w:lineRule="auto"/>
              <w:jc w:val="both"/>
              <w:rPr>
                <w:rFonts w:ascii="Arial" w:hAnsi="Arial" w:cs="Arial"/>
                <w:sz w:val="16"/>
                <w:szCs w:val="16"/>
                <w:lang w:eastAsia="sl-SI"/>
              </w:rPr>
            </w:pPr>
          </w:p>
          <w:p w14:paraId="5D6C6DE0"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S sprejemom in potrditvijo OP EKP 2014-2020 decembra 2014, na osnovi z zamudo sprejete evropske kohezijske zakonodaje, je v osnovi prišlo do zamika ca. 12 mesecev, kar je bilo več kot pričakovano. Pri CTN gre za nov mehanizem, s katerim v Sloveniji pred tem programskim obdobjem nismo imeli izkušenj in v času programiranja ni bilo mogoče predvideti čas potreben za njegovo vzpostavitev. Izvajanje projektov preko mehanizma CTN dolgoročno sicer prinese širši  kvalitativen  napredek, vendar zahteva kompleksnejšo izvajanje operacij z vključitvijo večjega števila deležnikov ter »</w:t>
            </w:r>
            <w:proofErr w:type="spellStart"/>
            <w:r w:rsidRPr="006956C0">
              <w:rPr>
                <w:rFonts w:ascii="Arial" w:hAnsi="Arial" w:cs="Arial"/>
                <w:sz w:val="16"/>
                <w:szCs w:val="16"/>
                <w:lang w:eastAsia="sl-SI"/>
              </w:rPr>
              <w:t>bottom</w:t>
            </w:r>
            <w:proofErr w:type="spellEnd"/>
            <w:r w:rsidRPr="006956C0">
              <w:rPr>
                <w:rFonts w:ascii="Arial" w:hAnsi="Arial" w:cs="Arial"/>
                <w:sz w:val="16"/>
                <w:szCs w:val="16"/>
                <w:lang w:eastAsia="sl-SI"/>
              </w:rPr>
              <w:t xml:space="preserve">-up« pristop pri pripravi in izboru projektov. Izkazalo se je, da je namesto 12 mesecev za takšno pripravo projektov, glede na dosedanje izkušnje, potreben daljši čas, vsaj 24 mesecev, kar zaradi pomanjkanja izkušenj s CTN pri programiranju ni bilo upoštevano. Poleg tega je bilo potrebno vzpostaviti drugačen sistem z novim, dodatnim posredniškim organom, kar je pomenilo dodaten 6 mesečni zamik pri začetku izvajanja operacij. </w:t>
            </w:r>
          </w:p>
          <w:p w14:paraId="23C01932" w14:textId="77777777" w:rsidR="006956C0" w:rsidRPr="006956C0" w:rsidRDefault="006956C0" w:rsidP="006956C0">
            <w:pPr>
              <w:spacing w:after="0" w:line="240" w:lineRule="auto"/>
              <w:jc w:val="both"/>
              <w:rPr>
                <w:rFonts w:ascii="Arial" w:hAnsi="Arial" w:cs="Arial"/>
                <w:sz w:val="16"/>
                <w:szCs w:val="16"/>
                <w:lang w:eastAsia="sl-SI"/>
              </w:rPr>
            </w:pPr>
          </w:p>
          <w:p w14:paraId="1B935F72"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Težave pri izvajanju projektov prav tako prispevajo napačne predpostavke povezane z gospodarskim stanjem v Sloveniji v referenčnem obdobju, predvsem glede stanja na trgu gradbenih storitev, kjer je prišlo do bistvenih sprememb (povečano povpraševanje, pomanjkanje projektantov, porast cen, potrebne posledične </w:t>
            </w:r>
            <w:proofErr w:type="spellStart"/>
            <w:r w:rsidRPr="006956C0">
              <w:rPr>
                <w:rFonts w:ascii="Arial" w:hAnsi="Arial" w:cs="Arial"/>
                <w:sz w:val="16"/>
                <w:szCs w:val="16"/>
                <w:lang w:eastAsia="sl-SI"/>
              </w:rPr>
              <w:t>novelacije</w:t>
            </w:r>
            <w:proofErr w:type="spellEnd"/>
            <w:r w:rsidRPr="006956C0">
              <w:rPr>
                <w:rFonts w:ascii="Arial" w:hAnsi="Arial" w:cs="Arial"/>
                <w:sz w:val="16"/>
                <w:szCs w:val="16"/>
                <w:lang w:eastAsia="sl-SI"/>
              </w:rPr>
              <w:t xml:space="preserve"> investicijske dokumentacije za projekte težave, z zagotovitvijo manjkajočih sredstev na strani upravičencev – mestnih občin).</w:t>
            </w:r>
          </w:p>
          <w:p w14:paraId="7FC14871" w14:textId="77777777" w:rsidR="006956C0" w:rsidRPr="006956C0" w:rsidRDefault="006956C0" w:rsidP="006956C0">
            <w:pPr>
              <w:spacing w:after="0" w:line="240" w:lineRule="auto"/>
              <w:jc w:val="both"/>
              <w:rPr>
                <w:rFonts w:ascii="Arial" w:hAnsi="Arial" w:cs="Arial"/>
                <w:sz w:val="16"/>
                <w:szCs w:val="16"/>
                <w:lang w:eastAsia="sl-SI"/>
              </w:rPr>
            </w:pPr>
          </w:p>
          <w:p w14:paraId="35050173"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Ob upoštevanju vseh navedenih zamikov so se operacije zaradi tega pričele pospešeno izvajati šele v 2018, t.j. z 1,5 leta zamika od prvotno predvidenega. Ob upoštevanju navedenega predlagamo proporcionalno znižanje vrednosti mejnika za 2018 za kohezijsko regijo Vzhodna Slovenija, in sicer na sledeči način: </w:t>
            </w:r>
          </w:p>
          <w:p w14:paraId="1C156FEC"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1.669.025 EUR * 1,5 let = 2.503.538 EUR</w:t>
            </w:r>
          </w:p>
          <w:p w14:paraId="7D736DB9"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4.000.000 EUR - 2.503.538 EUR = 1.496.463 EUR.</w:t>
            </w:r>
          </w:p>
          <w:p w14:paraId="50454CDD" w14:textId="77777777" w:rsidR="006956C0" w:rsidRPr="006956C0" w:rsidRDefault="006956C0" w:rsidP="006956C0">
            <w:pPr>
              <w:spacing w:after="0" w:line="240" w:lineRule="auto"/>
              <w:jc w:val="both"/>
              <w:rPr>
                <w:rFonts w:ascii="Arial" w:hAnsi="Arial" w:cs="Arial"/>
                <w:sz w:val="16"/>
                <w:szCs w:val="16"/>
                <w:lang w:eastAsia="sl-SI"/>
              </w:rPr>
            </w:pPr>
          </w:p>
          <w:p w14:paraId="0DA2A177"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Ob upoštevanju nekoliko višje absorpcijske sposobnosti kohezijske regije Vzhodna Slovenija od prvotno pričakovane, predlagamo znižanje kazalnika na 2.000.000 EUR. </w:t>
            </w:r>
          </w:p>
          <w:p w14:paraId="33190A47" w14:textId="77777777" w:rsidR="006956C0" w:rsidRPr="006956C0" w:rsidRDefault="006956C0" w:rsidP="006956C0">
            <w:pPr>
              <w:spacing w:after="0" w:line="240" w:lineRule="auto"/>
              <w:rPr>
                <w:rFonts w:ascii="Arial" w:hAnsi="Arial" w:cs="Arial"/>
                <w:sz w:val="16"/>
                <w:szCs w:val="16"/>
                <w:lang w:eastAsia="sl-SI"/>
              </w:rPr>
            </w:pPr>
          </w:p>
          <w:p w14:paraId="62AC1A89" w14:textId="77777777" w:rsidR="006956C0" w:rsidRPr="006956C0" w:rsidRDefault="006956C0" w:rsidP="006956C0">
            <w:pPr>
              <w:spacing w:after="0" w:line="240" w:lineRule="auto"/>
              <w:rPr>
                <w:rFonts w:ascii="Arial" w:hAnsi="Arial" w:cs="Arial"/>
                <w:sz w:val="16"/>
                <w:szCs w:val="16"/>
              </w:rPr>
            </w:pPr>
          </w:p>
        </w:tc>
      </w:tr>
    </w:tbl>
    <w:p w14:paraId="5B7DDC81" w14:textId="77777777" w:rsidR="006956C0" w:rsidRPr="006956C0" w:rsidRDefault="006956C0" w:rsidP="006956C0">
      <w:pPr>
        <w:spacing w:after="0" w:line="240" w:lineRule="auto"/>
        <w:jc w:val="both"/>
        <w:rPr>
          <w:rFonts w:ascii="Arial" w:hAnsi="Arial" w:cs="Arial"/>
          <w:b/>
        </w:rPr>
      </w:pPr>
    </w:p>
    <w:p w14:paraId="06811C0E" w14:textId="77777777" w:rsidR="006956C0" w:rsidRPr="006956C0" w:rsidRDefault="006956C0" w:rsidP="006956C0">
      <w:pPr>
        <w:spacing w:after="0" w:line="240" w:lineRule="auto"/>
        <w:jc w:val="both"/>
        <w:rPr>
          <w:rFonts w:ascii="Arial" w:hAnsi="Arial" w:cs="Arial"/>
          <w:b/>
          <w:sz w:val="20"/>
          <w:szCs w:val="20"/>
        </w:rPr>
      </w:pPr>
      <w:r w:rsidRPr="006956C0">
        <w:rPr>
          <w:rFonts w:ascii="Arial" w:hAnsi="Arial" w:cs="Arial"/>
          <w:b/>
          <w:sz w:val="20"/>
          <w:szCs w:val="20"/>
        </w:rPr>
        <w:br w:type="page"/>
      </w:r>
      <w:r w:rsidRPr="006956C0">
        <w:rPr>
          <w:rFonts w:ascii="Arial" w:hAnsi="Arial" w:cs="Arial"/>
          <w:b/>
          <w:sz w:val="20"/>
          <w:szCs w:val="20"/>
        </w:rPr>
        <w:lastRenderedPageBreak/>
        <w:t xml:space="preserve">PN 4.4 (ESRR)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297"/>
        <w:gridCol w:w="399"/>
        <w:gridCol w:w="652"/>
        <w:gridCol w:w="661"/>
        <w:gridCol w:w="730"/>
        <w:gridCol w:w="870"/>
        <w:gridCol w:w="669"/>
        <w:gridCol w:w="913"/>
        <w:gridCol w:w="1018"/>
        <w:gridCol w:w="965"/>
      </w:tblGrid>
      <w:tr w:rsidR="006956C0" w:rsidRPr="006956C0" w14:paraId="014904C5" w14:textId="77777777" w:rsidTr="00F31720">
        <w:tc>
          <w:tcPr>
            <w:tcW w:w="821" w:type="dxa"/>
            <w:shd w:val="clear" w:color="auto" w:fill="auto"/>
          </w:tcPr>
          <w:p w14:paraId="221DFAB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467" w:type="dxa"/>
            <w:gridSpan w:val="10"/>
            <w:shd w:val="clear" w:color="auto" w:fill="auto"/>
          </w:tcPr>
          <w:p w14:paraId="7328DA3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04</w:t>
            </w:r>
          </w:p>
        </w:tc>
      </w:tr>
      <w:tr w:rsidR="006956C0" w:rsidRPr="006956C0" w14:paraId="07A745DA" w14:textId="77777777" w:rsidTr="00F31720">
        <w:tc>
          <w:tcPr>
            <w:tcW w:w="821" w:type="dxa"/>
            <w:shd w:val="clear" w:color="auto" w:fill="auto"/>
          </w:tcPr>
          <w:p w14:paraId="6948AC7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467" w:type="dxa"/>
            <w:gridSpan w:val="10"/>
            <w:shd w:val="clear" w:color="auto" w:fill="auto"/>
          </w:tcPr>
          <w:p w14:paraId="240C51B5" w14:textId="77777777" w:rsidR="006956C0" w:rsidRPr="006956C0" w:rsidRDefault="006956C0" w:rsidP="006956C0">
            <w:pPr>
              <w:spacing w:after="0" w:line="240" w:lineRule="auto"/>
              <w:jc w:val="both"/>
              <w:rPr>
                <w:rFonts w:ascii="Arial" w:hAnsi="Arial" w:cs="Arial"/>
                <w:sz w:val="16"/>
                <w:szCs w:val="16"/>
              </w:rPr>
            </w:pPr>
          </w:p>
        </w:tc>
      </w:tr>
      <w:tr w:rsidR="006956C0" w:rsidRPr="006956C0" w14:paraId="34379000" w14:textId="77777777" w:rsidTr="00F31720">
        <w:tc>
          <w:tcPr>
            <w:tcW w:w="9288" w:type="dxa"/>
            <w:gridSpan w:val="11"/>
            <w:shd w:val="clear" w:color="auto" w:fill="auto"/>
          </w:tcPr>
          <w:p w14:paraId="372F7F6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2F9AC2E2" w14:textId="77777777" w:rsidTr="00F31720">
        <w:tc>
          <w:tcPr>
            <w:tcW w:w="821" w:type="dxa"/>
            <w:shd w:val="clear" w:color="auto" w:fill="auto"/>
          </w:tcPr>
          <w:p w14:paraId="529C13F6" w14:textId="77777777" w:rsidR="006956C0" w:rsidRPr="006956C0" w:rsidRDefault="006956C0" w:rsidP="006956C0">
            <w:pPr>
              <w:spacing w:after="0" w:line="240" w:lineRule="auto"/>
              <w:jc w:val="both"/>
              <w:rPr>
                <w:rFonts w:ascii="Arial" w:hAnsi="Arial" w:cs="Arial"/>
                <w:sz w:val="16"/>
                <w:szCs w:val="16"/>
              </w:rPr>
            </w:pPr>
          </w:p>
        </w:tc>
        <w:tc>
          <w:tcPr>
            <w:tcW w:w="1249" w:type="dxa"/>
            <w:tcBorders>
              <w:bottom w:val="single" w:sz="4" w:space="0" w:color="auto"/>
            </w:tcBorders>
            <w:shd w:val="clear" w:color="auto" w:fill="auto"/>
          </w:tcPr>
          <w:p w14:paraId="48B6948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24" w:type="dxa"/>
            <w:tcBorders>
              <w:bottom w:val="single" w:sz="4" w:space="0" w:color="auto"/>
            </w:tcBorders>
            <w:shd w:val="clear" w:color="auto" w:fill="auto"/>
          </w:tcPr>
          <w:p w14:paraId="1F6D599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34" w:type="dxa"/>
            <w:tcBorders>
              <w:bottom w:val="single" w:sz="4" w:space="0" w:color="auto"/>
            </w:tcBorders>
            <w:shd w:val="clear" w:color="auto" w:fill="auto"/>
          </w:tcPr>
          <w:p w14:paraId="4113899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42" w:type="dxa"/>
            <w:tcBorders>
              <w:bottom w:val="single" w:sz="4" w:space="0" w:color="auto"/>
            </w:tcBorders>
            <w:shd w:val="clear" w:color="auto" w:fill="auto"/>
          </w:tcPr>
          <w:p w14:paraId="2592507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758" w:type="dxa"/>
            <w:tcBorders>
              <w:bottom w:val="single" w:sz="4" w:space="0" w:color="auto"/>
            </w:tcBorders>
            <w:shd w:val="clear" w:color="auto" w:fill="auto"/>
          </w:tcPr>
          <w:p w14:paraId="7926445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83" w:type="dxa"/>
            <w:tcBorders>
              <w:bottom w:val="single" w:sz="4" w:space="0" w:color="auto"/>
            </w:tcBorders>
            <w:shd w:val="clear" w:color="auto" w:fill="auto"/>
          </w:tcPr>
          <w:p w14:paraId="4C19A12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718" w:type="dxa"/>
            <w:tcBorders>
              <w:bottom w:val="single" w:sz="4" w:space="0" w:color="auto"/>
            </w:tcBorders>
            <w:shd w:val="clear" w:color="auto" w:fill="auto"/>
          </w:tcPr>
          <w:p w14:paraId="0E47B79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873" w:type="dxa"/>
            <w:tcBorders>
              <w:bottom w:val="single" w:sz="4" w:space="0" w:color="auto"/>
            </w:tcBorders>
            <w:shd w:val="clear" w:color="auto" w:fill="auto"/>
          </w:tcPr>
          <w:p w14:paraId="705A3F8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73" w:type="dxa"/>
            <w:tcBorders>
              <w:bottom w:val="single" w:sz="4" w:space="0" w:color="auto"/>
            </w:tcBorders>
            <w:shd w:val="clear" w:color="auto" w:fill="auto"/>
          </w:tcPr>
          <w:p w14:paraId="514499B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1013" w:type="dxa"/>
            <w:tcBorders>
              <w:bottom w:val="single" w:sz="4" w:space="0" w:color="auto"/>
            </w:tcBorders>
            <w:shd w:val="clear" w:color="auto" w:fill="auto"/>
          </w:tcPr>
          <w:p w14:paraId="4FCA538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p w14:paraId="1FF25B0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 </w:t>
            </w:r>
          </w:p>
        </w:tc>
      </w:tr>
      <w:tr w:rsidR="006956C0" w:rsidRPr="006956C0" w14:paraId="422B8C62" w14:textId="77777777" w:rsidTr="00F31720">
        <w:tc>
          <w:tcPr>
            <w:tcW w:w="821" w:type="dxa"/>
            <w:shd w:val="clear" w:color="auto" w:fill="auto"/>
          </w:tcPr>
          <w:p w14:paraId="5F331970" w14:textId="77777777" w:rsidR="006956C0" w:rsidRPr="006956C0" w:rsidRDefault="006956C0" w:rsidP="006956C0">
            <w:pPr>
              <w:spacing w:after="0" w:line="240" w:lineRule="auto"/>
              <w:jc w:val="both"/>
              <w:rPr>
                <w:rFonts w:ascii="Arial" w:hAnsi="Arial" w:cs="Arial"/>
                <w:sz w:val="16"/>
                <w:szCs w:val="16"/>
              </w:rPr>
            </w:pPr>
          </w:p>
        </w:tc>
        <w:tc>
          <w:tcPr>
            <w:tcW w:w="1249" w:type="dxa"/>
            <w:shd w:val="pct10" w:color="auto" w:fill="auto"/>
          </w:tcPr>
          <w:p w14:paraId="4663C68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Vložena sredstva/izdatki</w:t>
            </w:r>
          </w:p>
        </w:tc>
        <w:tc>
          <w:tcPr>
            <w:tcW w:w="624" w:type="dxa"/>
            <w:shd w:val="pct10" w:color="auto" w:fill="auto"/>
          </w:tcPr>
          <w:p w14:paraId="7CC36DD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F1</w:t>
            </w:r>
          </w:p>
        </w:tc>
        <w:tc>
          <w:tcPr>
            <w:tcW w:w="634" w:type="dxa"/>
            <w:shd w:val="pct10" w:color="auto" w:fill="auto"/>
          </w:tcPr>
          <w:p w14:paraId="705A0B0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ESRR</w:t>
            </w:r>
          </w:p>
        </w:tc>
        <w:tc>
          <w:tcPr>
            <w:tcW w:w="642" w:type="dxa"/>
            <w:shd w:val="pct10" w:color="auto" w:fill="auto"/>
          </w:tcPr>
          <w:p w14:paraId="4964F1D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zahod</w:t>
            </w:r>
          </w:p>
        </w:tc>
        <w:tc>
          <w:tcPr>
            <w:tcW w:w="758" w:type="dxa"/>
            <w:shd w:val="pct10" w:color="auto" w:fill="auto"/>
          </w:tcPr>
          <w:p w14:paraId="409F96A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EUR</w:t>
            </w:r>
          </w:p>
        </w:tc>
        <w:tc>
          <w:tcPr>
            <w:tcW w:w="883" w:type="dxa"/>
            <w:shd w:val="pct10" w:color="auto" w:fill="auto"/>
          </w:tcPr>
          <w:p w14:paraId="4563900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Finančni kazalnik </w:t>
            </w:r>
          </w:p>
        </w:tc>
        <w:tc>
          <w:tcPr>
            <w:tcW w:w="718" w:type="dxa"/>
            <w:shd w:val="pct10" w:color="auto" w:fill="auto"/>
          </w:tcPr>
          <w:p w14:paraId="17997D6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2018</w:t>
            </w:r>
          </w:p>
        </w:tc>
        <w:tc>
          <w:tcPr>
            <w:tcW w:w="873" w:type="dxa"/>
            <w:shd w:val="pct10" w:color="auto" w:fill="auto"/>
          </w:tcPr>
          <w:p w14:paraId="766D24A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5.000.000</w:t>
            </w:r>
          </w:p>
        </w:tc>
        <w:tc>
          <w:tcPr>
            <w:tcW w:w="1073" w:type="dxa"/>
            <w:shd w:val="pct10" w:color="auto" w:fill="auto"/>
          </w:tcPr>
          <w:p w14:paraId="5424BA2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13" w:type="dxa"/>
            <w:shd w:val="pct10" w:color="auto" w:fill="auto"/>
          </w:tcPr>
          <w:p w14:paraId="2006DBD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1B06DA72" w14:textId="77777777" w:rsidTr="00F31720">
        <w:tc>
          <w:tcPr>
            <w:tcW w:w="9288" w:type="dxa"/>
            <w:gridSpan w:val="11"/>
            <w:shd w:val="clear" w:color="auto" w:fill="auto"/>
          </w:tcPr>
          <w:p w14:paraId="1BB572E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3257BA7F" w14:textId="77777777" w:rsidTr="00F31720">
        <w:tc>
          <w:tcPr>
            <w:tcW w:w="821" w:type="dxa"/>
            <w:shd w:val="clear" w:color="auto" w:fill="auto"/>
          </w:tcPr>
          <w:p w14:paraId="70F713EA" w14:textId="77777777" w:rsidR="006956C0" w:rsidRPr="006956C0" w:rsidRDefault="006956C0" w:rsidP="006956C0">
            <w:pPr>
              <w:spacing w:after="0" w:line="240" w:lineRule="auto"/>
              <w:jc w:val="both"/>
              <w:rPr>
                <w:rFonts w:ascii="Arial" w:hAnsi="Arial" w:cs="Arial"/>
                <w:sz w:val="16"/>
                <w:szCs w:val="16"/>
              </w:rPr>
            </w:pPr>
          </w:p>
        </w:tc>
        <w:tc>
          <w:tcPr>
            <w:tcW w:w="1249" w:type="dxa"/>
            <w:shd w:val="pct10" w:color="auto" w:fill="auto"/>
          </w:tcPr>
          <w:p w14:paraId="51C3E34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Vložena sredstva/izdatki</w:t>
            </w:r>
          </w:p>
        </w:tc>
        <w:tc>
          <w:tcPr>
            <w:tcW w:w="624" w:type="dxa"/>
            <w:shd w:val="pct10" w:color="auto" w:fill="auto"/>
          </w:tcPr>
          <w:p w14:paraId="62F4055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F1</w:t>
            </w:r>
          </w:p>
        </w:tc>
        <w:tc>
          <w:tcPr>
            <w:tcW w:w="634" w:type="dxa"/>
            <w:shd w:val="pct10" w:color="auto" w:fill="auto"/>
          </w:tcPr>
          <w:p w14:paraId="467EE5C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ESRR</w:t>
            </w:r>
          </w:p>
        </w:tc>
        <w:tc>
          <w:tcPr>
            <w:tcW w:w="642" w:type="dxa"/>
            <w:shd w:val="pct10" w:color="auto" w:fill="auto"/>
          </w:tcPr>
          <w:p w14:paraId="0D41DC1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zahod</w:t>
            </w:r>
          </w:p>
        </w:tc>
        <w:tc>
          <w:tcPr>
            <w:tcW w:w="758" w:type="dxa"/>
            <w:shd w:val="pct10" w:color="auto" w:fill="auto"/>
          </w:tcPr>
          <w:p w14:paraId="32A4F4D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EUR</w:t>
            </w:r>
          </w:p>
        </w:tc>
        <w:tc>
          <w:tcPr>
            <w:tcW w:w="883" w:type="dxa"/>
            <w:shd w:val="pct10" w:color="auto" w:fill="auto"/>
          </w:tcPr>
          <w:p w14:paraId="7D517C1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Finančni kazalnik </w:t>
            </w:r>
          </w:p>
        </w:tc>
        <w:tc>
          <w:tcPr>
            <w:tcW w:w="718" w:type="dxa"/>
            <w:shd w:val="pct10" w:color="auto" w:fill="auto"/>
          </w:tcPr>
          <w:p w14:paraId="3A12BA6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2018</w:t>
            </w:r>
          </w:p>
        </w:tc>
        <w:tc>
          <w:tcPr>
            <w:tcW w:w="873" w:type="dxa"/>
            <w:shd w:val="pct10" w:color="auto" w:fill="auto"/>
          </w:tcPr>
          <w:p w14:paraId="7B86BE7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2.240.000</w:t>
            </w:r>
          </w:p>
        </w:tc>
        <w:tc>
          <w:tcPr>
            <w:tcW w:w="1073" w:type="dxa"/>
            <w:shd w:val="pct10" w:color="auto" w:fill="auto"/>
          </w:tcPr>
          <w:p w14:paraId="7B44BC8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13" w:type="dxa"/>
            <w:shd w:val="pct10" w:color="auto" w:fill="auto"/>
          </w:tcPr>
          <w:p w14:paraId="1701925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3E2FDFBB" w14:textId="77777777" w:rsidTr="00F31720">
        <w:tc>
          <w:tcPr>
            <w:tcW w:w="9288" w:type="dxa"/>
            <w:gridSpan w:val="11"/>
            <w:shd w:val="clear" w:color="auto" w:fill="auto"/>
          </w:tcPr>
          <w:p w14:paraId="6A9A580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05DEBD10" w14:textId="77777777" w:rsidTr="00F31720">
        <w:tc>
          <w:tcPr>
            <w:tcW w:w="821" w:type="dxa"/>
            <w:shd w:val="clear" w:color="auto" w:fill="auto"/>
          </w:tcPr>
          <w:p w14:paraId="4DA6E4F2" w14:textId="77777777" w:rsidR="006956C0" w:rsidRPr="006956C0" w:rsidRDefault="006956C0" w:rsidP="006956C0">
            <w:pPr>
              <w:spacing w:after="0" w:line="240" w:lineRule="auto"/>
              <w:jc w:val="both"/>
              <w:rPr>
                <w:rFonts w:ascii="Arial" w:hAnsi="Arial" w:cs="Arial"/>
                <w:sz w:val="16"/>
                <w:szCs w:val="16"/>
              </w:rPr>
            </w:pPr>
          </w:p>
        </w:tc>
        <w:tc>
          <w:tcPr>
            <w:tcW w:w="8467" w:type="dxa"/>
            <w:gridSpan w:val="10"/>
            <w:shd w:val="pct10" w:color="auto" w:fill="auto"/>
          </w:tcPr>
          <w:p w14:paraId="16A9F3DB" w14:textId="77777777" w:rsidR="006956C0" w:rsidRPr="006956C0" w:rsidRDefault="006956C0" w:rsidP="006956C0">
            <w:pPr>
              <w:spacing w:after="0" w:line="240" w:lineRule="auto"/>
              <w:rPr>
                <w:rFonts w:ascii="Arial" w:hAnsi="Arial" w:cs="Arial"/>
                <w:sz w:val="16"/>
                <w:szCs w:val="16"/>
              </w:rPr>
            </w:pPr>
          </w:p>
          <w:p w14:paraId="10FCC72B"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V okviru priprave vsebine OP EKP 2014-2020 so bili vsi deležniki soočeni s programiranjem vsebin na osnovi takratnega stanja ter vedenja o izvajanju kohezijske politike v prejšnjem programskem obdobju 2007-2013, v okviru katerega je bil uveljavljen klasičen »top-</w:t>
            </w:r>
            <w:proofErr w:type="spellStart"/>
            <w:r w:rsidRPr="006956C0">
              <w:rPr>
                <w:rFonts w:ascii="Arial" w:hAnsi="Arial" w:cs="Arial"/>
                <w:sz w:val="16"/>
                <w:szCs w:val="16"/>
                <w:lang w:eastAsia="sl-SI"/>
              </w:rPr>
              <w:t>down</w:t>
            </w:r>
            <w:proofErr w:type="spellEnd"/>
            <w:r w:rsidRPr="006956C0">
              <w:rPr>
                <w:rFonts w:ascii="Arial" w:hAnsi="Arial" w:cs="Arial"/>
                <w:sz w:val="16"/>
                <w:szCs w:val="16"/>
                <w:lang w:eastAsia="sl-SI"/>
              </w:rPr>
              <w:t xml:space="preserve">« način priprave in izbora projektov. Ob načrtovanju vrednosti kazalnikov okvira uspešnosti je tako bila upoštevana </w:t>
            </w:r>
            <w:proofErr w:type="spellStart"/>
            <w:r w:rsidRPr="006956C0">
              <w:rPr>
                <w:rFonts w:ascii="Arial" w:hAnsi="Arial" w:cs="Arial"/>
                <w:sz w:val="16"/>
                <w:szCs w:val="16"/>
                <w:lang w:eastAsia="sl-SI"/>
              </w:rPr>
              <w:t>časovnica</w:t>
            </w:r>
            <w:proofErr w:type="spellEnd"/>
            <w:r w:rsidRPr="006956C0">
              <w:rPr>
                <w:rFonts w:ascii="Arial" w:hAnsi="Arial" w:cs="Arial"/>
                <w:sz w:val="16"/>
                <w:szCs w:val="16"/>
                <w:lang w:eastAsia="sl-SI"/>
              </w:rPr>
              <w:t xml:space="preserve"> priprave, izbora in potrjevanja projektov na ustaljen način ter takrat razpoložljiva sredstva, kar pomeni ca. 12 mesecev za pripravo projektov, po potrditvi programskega dokumenta. </w:t>
            </w:r>
          </w:p>
          <w:p w14:paraId="4C716F59" w14:textId="77777777" w:rsidR="006956C0" w:rsidRPr="006956C0" w:rsidRDefault="006956C0" w:rsidP="006956C0">
            <w:pPr>
              <w:spacing w:after="0" w:line="240" w:lineRule="auto"/>
              <w:jc w:val="both"/>
              <w:rPr>
                <w:rFonts w:ascii="Arial" w:hAnsi="Arial" w:cs="Arial"/>
                <w:sz w:val="16"/>
                <w:szCs w:val="16"/>
                <w:lang w:eastAsia="sl-SI"/>
              </w:rPr>
            </w:pPr>
          </w:p>
          <w:p w14:paraId="36C9820C"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Kot izhaja iz dokumenta Metodologija za določanje okvirja uspešnosti (str. 12, 2.4 Trajnostna raba in proizvodnja energije in pametna omrežja), ki je nastajal v obdobju priprave OP14/20, so bile ciljne vrednosti kazalnikov okvirja uspešnosti  določene na podlagi referenčnih vrednosti za istovrstne ukrepe (večinoma pilotni projekti), izvedene v obdobju 2007-2013 in na podlagi ocenjenih potreb po posameznih ukrepih, kot so bile izražene v času programiranja. </w:t>
            </w:r>
          </w:p>
          <w:p w14:paraId="6B8EE298" w14:textId="77777777" w:rsidR="006956C0" w:rsidRPr="006956C0" w:rsidRDefault="006956C0" w:rsidP="006956C0">
            <w:pPr>
              <w:spacing w:after="0" w:line="240" w:lineRule="auto"/>
              <w:jc w:val="both"/>
              <w:rPr>
                <w:rFonts w:ascii="Arial" w:hAnsi="Arial" w:cs="Arial"/>
                <w:sz w:val="16"/>
                <w:szCs w:val="16"/>
                <w:lang w:eastAsia="sl-SI"/>
              </w:rPr>
            </w:pPr>
          </w:p>
          <w:p w14:paraId="6397D20F"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V metodološkem listu je bilo navedeno tudi, da je podrobnejše načrtovanje oteževalo dejstvo, da bodo občine v okviru CTN same izbirale prednostne ukrepe trajnostne mobilnosti. Predpostavljeno je bilo, da bodo operacije vezane na mehanizem CTN zaradi njegove kompleksnosti  potrebovale daljše obdobje priprave projektov, kar je bilo upoštevano že pri kalkulaciji mejnika za 2018, in sicer na način, da bi se po predvidevanjih ob programiranju, priprava CPS in TUS lahko pričela takoj ob potrditvi programskega dokumenta, t.j. v začetku programskega obdobja. Za pripravo CPS je potrebnih 12 mesecev, za pripravo projektov pa je bilo predvidenih 12 mesecev, kar pomeni, da bi do začetka izvajanja prvih operacij iz ESRR po optimalnem scenariju lahko prišli po 24 mesecih od začetka programskega obdobja, torej v prvi polovici leta 2016.</w:t>
            </w:r>
          </w:p>
          <w:p w14:paraId="52627891" w14:textId="77777777" w:rsidR="006956C0" w:rsidRPr="006956C0" w:rsidRDefault="006956C0" w:rsidP="006956C0">
            <w:pPr>
              <w:spacing w:after="0" w:line="240" w:lineRule="auto"/>
              <w:jc w:val="both"/>
              <w:rPr>
                <w:rFonts w:ascii="Arial" w:hAnsi="Arial" w:cs="Arial"/>
                <w:sz w:val="16"/>
                <w:szCs w:val="16"/>
                <w:lang w:eastAsia="sl-SI"/>
              </w:rPr>
            </w:pPr>
          </w:p>
          <w:p w14:paraId="26B83AD4" w14:textId="77777777" w:rsidR="006956C0" w:rsidRPr="006956C0" w:rsidRDefault="006956C0" w:rsidP="006956C0">
            <w:pPr>
              <w:spacing w:after="0" w:line="240" w:lineRule="auto"/>
              <w:jc w:val="both"/>
              <w:rPr>
                <w:rFonts w:ascii="Arial" w:hAnsi="Arial" w:cs="Arial"/>
                <w:sz w:val="16"/>
                <w:szCs w:val="16"/>
                <w:lang w:eastAsia="sl-SI"/>
              </w:rPr>
            </w:pPr>
          </w:p>
          <w:p w14:paraId="04B59CED" w14:textId="77777777" w:rsidR="006956C0" w:rsidRPr="006956C0" w:rsidRDefault="006956C0" w:rsidP="006956C0">
            <w:pPr>
              <w:spacing w:after="0" w:line="240" w:lineRule="auto"/>
              <w:jc w:val="both"/>
              <w:rPr>
                <w:rFonts w:ascii="Arial" w:hAnsi="Arial" w:cs="Arial"/>
                <w:sz w:val="16"/>
                <w:szCs w:val="16"/>
                <w:lang w:eastAsia="sl-SI"/>
              </w:rPr>
            </w:pPr>
          </w:p>
          <w:p w14:paraId="4651F5A2"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Vrednosti mejnika okvirja uspešnosti za 2018 je bila za kohezijsko regijo Zahodna Slovenija  torej izračunana na podlagi predpostavke, da se bodo projekti izvajali v letih 2016 -2023 (za leto 2016 je bilo predvideno le pol leta), kar pomeni da je bil mejnik okvirja uspešnosti 5.000.000,00  postavljen na način: </w:t>
            </w:r>
          </w:p>
          <w:p w14:paraId="514910E8"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13.789.567  EUR / 7,5 let = 1.838.608 EUR/leto. </w:t>
            </w:r>
          </w:p>
          <w:p w14:paraId="7B1A71F0"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1.838.608  EUR * 2,5 let (polovica 2016 – 2018) = 4.596.520,00 EUR.  </w:t>
            </w:r>
          </w:p>
          <w:p w14:paraId="40920657"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Znesek je bil zaokrožen na 5.000.000 ob predvidevanjih, da je v kohezijski regiji Zahodna Slovenija absorpcijska sposobnost pričakovano višja.</w:t>
            </w:r>
          </w:p>
          <w:p w14:paraId="3D09FEB7" w14:textId="77777777" w:rsidR="006956C0" w:rsidRPr="006956C0" w:rsidRDefault="006956C0" w:rsidP="006956C0">
            <w:pPr>
              <w:spacing w:after="0" w:line="240" w:lineRule="auto"/>
              <w:jc w:val="both"/>
              <w:rPr>
                <w:rFonts w:ascii="Arial" w:hAnsi="Arial" w:cs="Arial"/>
                <w:sz w:val="16"/>
                <w:szCs w:val="16"/>
                <w:lang w:eastAsia="sl-SI"/>
              </w:rPr>
            </w:pPr>
          </w:p>
          <w:p w14:paraId="437D746B"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S sprejemom in potrditvijo OP EKP 2014-2020 decembra 2014, na osnovi z zamudo sprejete evropske kohezijske zakonodaje, je v osnovi prišlo do zamika ca. 12 mesecev, kar je bilo več kot pričakovano. Pri CTN gre za nov mehanizem, s katerim v Sloveniji pred tem programskim obdobjem nismo imeli izkušenj in v času programiranja ni bilo mogoče predvideti čas potreben za njegovo vzpostavitev. Izvajanje projektov preko mehanizma CTN dolgoročno sicer prinese širši  kvalitativen  napredek, vendar zahteva kompleksnejšo izvajanje operacij z vključitvijo večjega števila deležnikov ter »</w:t>
            </w:r>
            <w:proofErr w:type="spellStart"/>
            <w:r w:rsidRPr="006956C0">
              <w:rPr>
                <w:rFonts w:ascii="Arial" w:hAnsi="Arial" w:cs="Arial"/>
                <w:sz w:val="16"/>
                <w:szCs w:val="16"/>
                <w:lang w:eastAsia="sl-SI"/>
              </w:rPr>
              <w:t>bottom</w:t>
            </w:r>
            <w:proofErr w:type="spellEnd"/>
            <w:r w:rsidRPr="006956C0">
              <w:rPr>
                <w:rFonts w:ascii="Arial" w:hAnsi="Arial" w:cs="Arial"/>
                <w:sz w:val="16"/>
                <w:szCs w:val="16"/>
                <w:lang w:eastAsia="sl-SI"/>
              </w:rPr>
              <w:t xml:space="preserve">-up« pristop pri pripravi in izboru projektov. Izkazalo se je, da je namesto 12 mesecev za takšno pripravo projektov, glede na dosedanje izkušnje, potreben daljši čas, vsaj 24 mesecev, kar zaradi pomanjkanja izkušenj s CTN pri programiranju ni bilo upoštevano. Poleg tega je bilo potrebno vzpostaviti drugačen sistem z novim, dodatnim posredniškim organom, kar je pomenilo dodaten 6 mesečni zamik pri začetku izvajanja operacij. </w:t>
            </w:r>
          </w:p>
          <w:p w14:paraId="3EE800B7"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Težave pri izvajanju projektov prav tako prispevajo napačne predpostavke povezane z gospodarskim stanjem v Sloveniji v referenčnem obdobju, predvsem glede stanja na trgu gradbenih storitev, kjer je prišlo do bistvenih sprememb (povečano povpraševanje, pomanjkanje projektantov, porast cen, potrebne posledične </w:t>
            </w:r>
            <w:proofErr w:type="spellStart"/>
            <w:r w:rsidRPr="006956C0">
              <w:rPr>
                <w:rFonts w:ascii="Arial" w:hAnsi="Arial" w:cs="Arial"/>
                <w:sz w:val="16"/>
                <w:szCs w:val="16"/>
                <w:lang w:eastAsia="sl-SI"/>
              </w:rPr>
              <w:t>novelacije</w:t>
            </w:r>
            <w:proofErr w:type="spellEnd"/>
            <w:r w:rsidRPr="006956C0">
              <w:rPr>
                <w:rFonts w:ascii="Arial" w:hAnsi="Arial" w:cs="Arial"/>
                <w:sz w:val="16"/>
                <w:szCs w:val="16"/>
                <w:lang w:eastAsia="sl-SI"/>
              </w:rPr>
              <w:t xml:space="preserve"> investicijske dokumentacije za projekte težave, z zagotovitvijo manjkajočih sredstev na strani upravičencev – mestnih občin).</w:t>
            </w:r>
          </w:p>
          <w:p w14:paraId="65705022" w14:textId="77777777" w:rsidR="006956C0" w:rsidRPr="006956C0" w:rsidRDefault="006956C0" w:rsidP="006956C0">
            <w:pPr>
              <w:spacing w:after="0" w:line="240" w:lineRule="auto"/>
              <w:jc w:val="both"/>
              <w:rPr>
                <w:rFonts w:ascii="Arial" w:hAnsi="Arial" w:cs="Arial"/>
                <w:sz w:val="16"/>
                <w:szCs w:val="16"/>
                <w:lang w:eastAsia="sl-SI"/>
              </w:rPr>
            </w:pPr>
          </w:p>
          <w:p w14:paraId="20BF1885"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Ob upoštevanju vseh navedenih zamikov so se operacije zaradi tega pričele pospešeno izvajati šele v 2018, t.j. z 1,5 leta zamika od prvotno predvidenega. Ob upoštevanju navedenega predlagamo proporcionalno znižanje vrednosti mejnika za 2018 za kohezijsko regijo Zahodna Slovenija, in sicer na sledeči način: </w:t>
            </w:r>
          </w:p>
          <w:p w14:paraId="5E1C7CEF"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1.838.608 EUR * 1,5 let = 2.757.912 EUR</w:t>
            </w:r>
          </w:p>
          <w:p w14:paraId="05F1B5C5"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5.000.000 EUR – 2.757.912 EUR = 2.242.088 EUR.</w:t>
            </w:r>
          </w:p>
          <w:p w14:paraId="24D6EAFC"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lastRenderedPageBreak/>
              <w:t>Ob upoštevanju nekoliko nižje absorpcijske sposobnosti kohezijske regije Zahodna Slovenija od prvotno pričakovane, predlagamo znižanje kazalnika na 2.240.000 EUR.</w:t>
            </w:r>
          </w:p>
          <w:p w14:paraId="640183A9" w14:textId="77777777" w:rsidR="006956C0" w:rsidRPr="006956C0" w:rsidRDefault="006956C0" w:rsidP="006956C0">
            <w:pPr>
              <w:spacing w:after="0" w:line="240" w:lineRule="auto"/>
              <w:rPr>
                <w:rFonts w:ascii="Arial" w:hAnsi="Arial" w:cs="Arial"/>
                <w:sz w:val="16"/>
                <w:szCs w:val="16"/>
                <w:lang w:eastAsia="sl-SI"/>
              </w:rPr>
            </w:pPr>
          </w:p>
          <w:p w14:paraId="2924DA7D" w14:textId="77777777" w:rsidR="006956C0" w:rsidRPr="006956C0" w:rsidRDefault="006956C0" w:rsidP="006956C0">
            <w:pPr>
              <w:spacing w:after="0" w:line="240" w:lineRule="auto"/>
              <w:jc w:val="both"/>
              <w:rPr>
                <w:rFonts w:ascii="Arial" w:hAnsi="Arial" w:cs="Arial"/>
                <w:sz w:val="16"/>
                <w:szCs w:val="16"/>
              </w:rPr>
            </w:pPr>
          </w:p>
        </w:tc>
      </w:tr>
    </w:tbl>
    <w:p w14:paraId="4D07C582" w14:textId="77777777" w:rsidR="006956C0" w:rsidRPr="006956C0" w:rsidRDefault="006956C0" w:rsidP="00791585">
      <w:pPr>
        <w:pStyle w:val="Neotevilenodstavek"/>
      </w:pPr>
    </w:p>
    <w:p w14:paraId="3E30FCFE" w14:textId="77777777" w:rsidR="006956C0" w:rsidRPr="006956C0" w:rsidRDefault="006956C0" w:rsidP="006956C0">
      <w:pPr>
        <w:keepNext/>
        <w:spacing w:after="0" w:line="240" w:lineRule="auto"/>
        <w:outlineLvl w:val="1"/>
        <w:rPr>
          <w:rFonts w:ascii="Arial" w:eastAsia="Times New Roman" w:hAnsi="Arial" w:cs="Arial"/>
          <w:b/>
          <w:bCs/>
          <w:iCs/>
          <w:sz w:val="24"/>
          <w:szCs w:val="28"/>
        </w:rPr>
      </w:pPr>
      <w:bookmarkStart w:id="18" w:name="_Toc516726858"/>
      <w:r w:rsidRPr="006956C0">
        <w:rPr>
          <w:rFonts w:ascii="Arial" w:eastAsia="Times New Roman" w:hAnsi="Arial" w:cs="Arial"/>
          <w:b/>
          <w:bCs/>
          <w:iCs/>
          <w:sz w:val="24"/>
          <w:szCs w:val="28"/>
        </w:rPr>
        <w:t>PREDNOSTNA OS 6</w:t>
      </w:r>
      <w:bookmarkEnd w:id="18"/>
      <w:r w:rsidRPr="006956C0">
        <w:rPr>
          <w:rFonts w:ascii="Arial" w:eastAsia="Times New Roman" w:hAnsi="Arial" w:cs="Arial"/>
          <w:b/>
          <w:bCs/>
          <w:iCs/>
          <w:sz w:val="24"/>
          <w:szCs w:val="28"/>
        </w:rPr>
        <w:t xml:space="preserve"> </w:t>
      </w:r>
    </w:p>
    <w:p w14:paraId="78668445" w14:textId="77777777" w:rsidR="006956C0" w:rsidRPr="006956C0" w:rsidRDefault="006956C0" w:rsidP="006956C0">
      <w:pPr>
        <w:spacing w:after="0" w:line="240" w:lineRule="auto"/>
        <w:jc w:val="both"/>
        <w:rPr>
          <w:rFonts w:ascii="Arial" w:hAnsi="Arial" w:cs="Arial"/>
          <w:b/>
        </w:rPr>
      </w:pPr>
    </w:p>
    <w:p w14:paraId="0FED4FC5" w14:textId="77777777" w:rsidR="006956C0" w:rsidRPr="006956C0" w:rsidRDefault="006956C0" w:rsidP="006956C0">
      <w:pPr>
        <w:spacing w:after="0" w:line="240" w:lineRule="auto"/>
        <w:jc w:val="both"/>
        <w:rPr>
          <w:rFonts w:ascii="Arial" w:hAnsi="Arial" w:cs="Arial"/>
          <w:b/>
          <w:sz w:val="20"/>
          <w:szCs w:val="20"/>
        </w:rPr>
      </w:pPr>
      <w:r w:rsidRPr="006956C0">
        <w:rPr>
          <w:rFonts w:ascii="Arial" w:hAnsi="Arial" w:cs="Arial"/>
          <w:b/>
          <w:sz w:val="20"/>
          <w:szCs w:val="20"/>
        </w:rPr>
        <w:t xml:space="preserve">PN 6.3 (ESRR) </w:t>
      </w:r>
    </w:p>
    <w:p w14:paraId="1E19E00E" w14:textId="77777777" w:rsidR="006956C0" w:rsidRPr="006956C0" w:rsidRDefault="006956C0" w:rsidP="006956C0">
      <w:pPr>
        <w:spacing w:after="0" w:line="24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033"/>
        <w:gridCol w:w="628"/>
        <w:gridCol w:w="655"/>
        <w:gridCol w:w="664"/>
        <w:gridCol w:w="734"/>
        <w:gridCol w:w="875"/>
        <w:gridCol w:w="673"/>
        <w:gridCol w:w="918"/>
        <w:gridCol w:w="1024"/>
        <w:gridCol w:w="970"/>
      </w:tblGrid>
      <w:tr w:rsidR="006956C0" w:rsidRPr="006956C0" w14:paraId="2E764F60" w14:textId="77777777" w:rsidTr="00F31720">
        <w:tc>
          <w:tcPr>
            <w:tcW w:w="842" w:type="dxa"/>
            <w:shd w:val="clear" w:color="auto" w:fill="auto"/>
          </w:tcPr>
          <w:p w14:paraId="61B5485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446" w:type="dxa"/>
            <w:gridSpan w:val="10"/>
            <w:shd w:val="clear" w:color="auto" w:fill="auto"/>
          </w:tcPr>
          <w:p w14:paraId="02A5D20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06</w:t>
            </w:r>
          </w:p>
        </w:tc>
      </w:tr>
      <w:tr w:rsidR="006956C0" w:rsidRPr="006956C0" w14:paraId="285564E8" w14:textId="77777777" w:rsidTr="00F31720">
        <w:tc>
          <w:tcPr>
            <w:tcW w:w="842" w:type="dxa"/>
            <w:shd w:val="clear" w:color="auto" w:fill="auto"/>
          </w:tcPr>
          <w:p w14:paraId="0BCFD5A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446" w:type="dxa"/>
            <w:gridSpan w:val="10"/>
            <w:shd w:val="clear" w:color="auto" w:fill="auto"/>
          </w:tcPr>
          <w:p w14:paraId="3F43D52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06.3 (6e)</w:t>
            </w:r>
          </w:p>
        </w:tc>
      </w:tr>
      <w:tr w:rsidR="006956C0" w:rsidRPr="006956C0" w14:paraId="5AC90DF0" w14:textId="77777777" w:rsidTr="00F31720">
        <w:tc>
          <w:tcPr>
            <w:tcW w:w="9288" w:type="dxa"/>
            <w:gridSpan w:val="11"/>
            <w:shd w:val="clear" w:color="auto" w:fill="auto"/>
          </w:tcPr>
          <w:p w14:paraId="6F0CD80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15B7713B" w14:textId="77777777" w:rsidTr="00F31720">
        <w:tc>
          <w:tcPr>
            <w:tcW w:w="842" w:type="dxa"/>
            <w:shd w:val="clear" w:color="auto" w:fill="auto"/>
          </w:tcPr>
          <w:p w14:paraId="6E289869" w14:textId="77777777" w:rsidR="006956C0" w:rsidRPr="006956C0" w:rsidRDefault="006956C0" w:rsidP="006956C0">
            <w:pPr>
              <w:spacing w:after="0" w:line="240" w:lineRule="auto"/>
              <w:jc w:val="both"/>
              <w:rPr>
                <w:rFonts w:ascii="Arial" w:hAnsi="Arial" w:cs="Arial"/>
                <w:sz w:val="16"/>
                <w:szCs w:val="16"/>
              </w:rPr>
            </w:pPr>
          </w:p>
        </w:tc>
        <w:tc>
          <w:tcPr>
            <w:tcW w:w="1044" w:type="dxa"/>
            <w:tcBorders>
              <w:bottom w:val="single" w:sz="4" w:space="0" w:color="auto"/>
            </w:tcBorders>
            <w:shd w:val="clear" w:color="auto" w:fill="auto"/>
          </w:tcPr>
          <w:p w14:paraId="266BE76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47" w:type="dxa"/>
            <w:tcBorders>
              <w:bottom w:val="single" w:sz="4" w:space="0" w:color="auto"/>
            </w:tcBorders>
            <w:shd w:val="clear" w:color="auto" w:fill="auto"/>
          </w:tcPr>
          <w:p w14:paraId="1498828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61" w:type="dxa"/>
            <w:tcBorders>
              <w:bottom w:val="single" w:sz="4" w:space="0" w:color="auto"/>
            </w:tcBorders>
            <w:shd w:val="clear" w:color="auto" w:fill="auto"/>
          </w:tcPr>
          <w:p w14:paraId="39D44C6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70" w:type="dxa"/>
            <w:tcBorders>
              <w:bottom w:val="single" w:sz="4" w:space="0" w:color="auto"/>
            </w:tcBorders>
            <w:shd w:val="clear" w:color="auto" w:fill="auto"/>
          </w:tcPr>
          <w:p w14:paraId="20842A0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766" w:type="dxa"/>
            <w:tcBorders>
              <w:bottom w:val="single" w:sz="4" w:space="0" w:color="auto"/>
            </w:tcBorders>
            <w:shd w:val="clear" w:color="auto" w:fill="auto"/>
          </w:tcPr>
          <w:p w14:paraId="094DAFE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96" w:type="dxa"/>
            <w:tcBorders>
              <w:bottom w:val="single" w:sz="4" w:space="0" w:color="auto"/>
            </w:tcBorders>
            <w:shd w:val="clear" w:color="auto" w:fill="auto"/>
          </w:tcPr>
          <w:p w14:paraId="0462FF5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722" w:type="dxa"/>
            <w:tcBorders>
              <w:bottom w:val="single" w:sz="4" w:space="0" w:color="auto"/>
            </w:tcBorders>
            <w:shd w:val="clear" w:color="auto" w:fill="auto"/>
          </w:tcPr>
          <w:p w14:paraId="64E9E00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928" w:type="dxa"/>
            <w:tcBorders>
              <w:bottom w:val="single" w:sz="4" w:space="0" w:color="auto"/>
            </w:tcBorders>
            <w:shd w:val="clear" w:color="auto" w:fill="auto"/>
          </w:tcPr>
          <w:p w14:paraId="7B44545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85" w:type="dxa"/>
            <w:tcBorders>
              <w:bottom w:val="single" w:sz="4" w:space="0" w:color="auto"/>
            </w:tcBorders>
            <w:shd w:val="clear" w:color="auto" w:fill="auto"/>
          </w:tcPr>
          <w:p w14:paraId="0763973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1027" w:type="dxa"/>
            <w:tcBorders>
              <w:bottom w:val="single" w:sz="4" w:space="0" w:color="auto"/>
            </w:tcBorders>
            <w:shd w:val="clear" w:color="auto" w:fill="auto"/>
          </w:tcPr>
          <w:p w14:paraId="12AD197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tc>
      </w:tr>
      <w:tr w:rsidR="006956C0" w:rsidRPr="006956C0" w14:paraId="11C44206" w14:textId="77777777" w:rsidTr="00F31720">
        <w:tc>
          <w:tcPr>
            <w:tcW w:w="842" w:type="dxa"/>
            <w:shd w:val="clear" w:color="auto" w:fill="auto"/>
          </w:tcPr>
          <w:p w14:paraId="397FAD57" w14:textId="77777777" w:rsidR="006956C0" w:rsidRPr="006956C0" w:rsidRDefault="006956C0" w:rsidP="006956C0">
            <w:pPr>
              <w:spacing w:after="0" w:line="240" w:lineRule="auto"/>
              <w:jc w:val="both"/>
              <w:rPr>
                <w:rFonts w:ascii="Arial" w:hAnsi="Arial" w:cs="Arial"/>
                <w:sz w:val="16"/>
                <w:szCs w:val="16"/>
              </w:rPr>
            </w:pPr>
          </w:p>
        </w:tc>
        <w:tc>
          <w:tcPr>
            <w:tcW w:w="1044" w:type="dxa"/>
            <w:shd w:val="pct10" w:color="auto" w:fill="auto"/>
          </w:tcPr>
          <w:p w14:paraId="7229B25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Urbani razvoj: javne ali poslovne stavbe: zgrajene ali prenovljene na urbanih območjih</w:t>
            </w:r>
          </w:p>
        </w:tc>
        <w:tc>
          <w:tcPr>
            <w:tcW w:w="647" w:type="dxa"/>
            <w:shd w:val="pct10" w:color="auto" w:fill="auto"/>
          </w:tcPr>
          <w:p w14:paraId="44AB248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CO39</w:t>
            </w:r>
          </w:p>
        </w:tc>
        <w:tc>
          <w:tcPr>
            <w:tcW w:w="661" w:type="dxa"/>
            <w:shd w:val="pct10" w:color="auto" w:fill="auto"/>
          </w:tcPr>
          <w:p w14:paraId="74A5D53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ESRR</w:t>
            </w:r>
          </w:p>
        </w:tc>
        <w:tc>
          <w:tcPr>
            <w:tcW w:w="670" w:type="dxa"/>
            <w:shd w:val="pct10" w:color="auto" w:fill="auto"/>
          </w:tcPr>
          <w:p w14:paraId="18F18E54" w14:textId="77777777" w:rsidR="006956C0" w:rsidRPr="006956C0" w:rsidRDefault="006956C0" w:rsidP="006956C0">
            <w:pPr>
              <w:spacing w:after="0" w:line="240" w:lineRule="auto"/>
              <w:jc w:val="both"/>
              <w:rPr>
                <w:rFonts w:ascii="Arial" w:hAnsi="Arial" w:cs="Arial"/>
                <w:sz w:val="16"/>
                <w:szCs w:val="16"/>
              </w:rPr>
            </w:pPr>
          </w:p>
        </w:tc>
        <w:tc>
          <w:tcPr>
            <w:tcW w:w="766" w:type="dxa"/>
            <w:shd w:val="pct10" w:color="auto" w:fill="auto"/>
          </w:tcPr>
          <w:p w14:paraId="05EDDD0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M2</w:t>
            </w:r>
          </w:p>
        </w:tc>
        <w:tc>
          <w:tcPr>
            <w:tcW w:w="896" w:type="dxa"/>
            <w:shd w:val="pct10" w:color="auto" w:fill="auto"/>
          </w:tcPr>
          <w:p w14:paraId="1143EA1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2" w:type="dxa"/>
            <w:shd w:val="pct10" w:color="auto" w:fill="auto"/>
          </w:tcPr>
          <w:p w14:paraId="757965A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928" w:type="dxa"/>
            <w:shd w:val="pct10" w:color="auto" w:fill="auto"/>
          </w:tcPr>
          <w:p w14:paraId="4D3E837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20.000,00</w:t>
            </w:r>
          </w:p>
        </w:tc>
        <w:tc>
          <w:tcPr>
            <w:tcW w:w="1085" w:type="dxa"/>
            <w:shd w:val="pct10" w:color="auto" w:fill="auto"/>
          </w:tcPr>
          <w:p w14:paraId="7245B84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27" w:type="dxa"/>
            <w:shd w:val="pct10" w:color="auto" w:fill="auto"/>
          </w:tcPr>
          <w:p w14:paraId="77BC66E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0CFCBEE9" w14:textId="77777777" w:rsidTr="00F31720">
        <w:tc>
          <w:tcPr>
            <w:tcW w:w="9288" w:type="dxa"/>
            <w:gridSpan w:val="11"/>
            <w:shd w:val="clear" w:color="auto" w:fill="auto"/>
          </w:tcPr>
          <w:p w14:paraId="3125AA2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sprememba</w:t>
            </w:r>
          </w:p>
        </w:tc>
      </w:tr>
      <w:tr w:rsidR="006956C0" w:rsidRPr="006956C0" w14:paraId="6FB17456" w14:textId="77777777" w:rsidTr="00F31720">
        <w:tc>
          <w:tcPr>
            <w:tcW w:w="842" w:type="dxa"/>
            <w:shd w:val="clear" w:color="auto" w:fill="auto"/>
          </w:tcPr>
          <w:p w14:paraId="57349AFA" w14:textId="77777777" w:rsidR="006956C0" w:rsidRPr="006956C0" w:rsidRDefault="006956C0" w:rsidP="006956C0">
            <w:pPr>
              <w:spacing w:after="0" w:line="240" w:lineRule="auto"/>
              <w:jc w:val="both"/>
              <w:rPr>
                <w:rFonts w:ascii="Arial" w:hAnsi="Arial" w:cs="Arial"/>
                <w:sz w:val="16"/>
                <w:szCs w:val="16"/>
              </w:rPr>
            </w:pPr>
          </w:p>
        </w:tc>
        <w:tc>
          <w:tcPr>
            <w:tcW w:w="1044" w:type="dxa"/>
            <w:shd w:val="pct10" w:color="auto" w:fill="auto"/>
          </w:tcPr>
          <w:p w14:paraId="182A5AB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Urbani razvoj: javne ali poslovne stavbe: zgrajene ali prenovljene na urbanih območjih</w:t>
            </w:r>
          </w:p>
        </w:tc>
        <w:tc>
          <w:tcPr>
            <w:tcW w:w="647" w:type="dxa"/>
            <w:shd w:val="pct10" w:color="auto" w:fill="auto"/>
          </w:tcPr>
          <w:p w14:paraId="2BE6D58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CO39</w:t>
            </w:r>
          </w:p>
        </w:tc>
        <w:tc>
          <w:tcPr>
            <w:tcW w:w="661" w:type="dxa"/>
            <w:shd w:val="pct10" w:color="auto" w:fill="auto"/>
          </w:tcPr>
          <w:p w14:paraId="519B6F7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ESRR</w:t>
            </w:r>
          </w:p>
        </w:tc>
        <w:tc>
          <w:tcPr>
            <w:tcW w:w="670" w:type="dxa"/>
            <w:shd w:val="pct10" w:color="auto" w:fill="auto"/>
          </w:tcPr>
          <w:p w14:paraId="531021FD" w14:textId="77777777" w:rsidR="006956C0" w:rsidRPr="006956C0" w:rsidRDefault="006956C0" w:rsidP="006956C0">
            <w:pPr>
              <w:spacing w:after="0" w:line="240" w:lineRule="auto"/>
              <w:jc w:val="both"/>
              <w:rPr>
                <w:rFonts w:ascii="Arial" w:hAnsi="Arial" w:cs="Arial"/>
                <w:sz w:val="16"/>
                <w:szCs w:val="16"/>
              </w:rPr>
            </w:pPr>
          </w:p>
        </w:tc>
        <w:tc>
          <w:tcPr>
            <w:tcW w:w="766" w:type="dxa"/>
            <w:shd w:val="pct10" w:color="auto" w:fill="auto"/>
          </w:tcPr>
          <w:p w14:paraId="2CF4C71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M2</w:t>
            </w:r>
          </w:p>
        </w:tc>
        <w:tc>
          <w:tcPr>
            <w:tcW w:w="896" w:type="dxa"/>
            <w:shd w:val="pct10" w:color="auto" w:fill="auto"/>
          </w:tcPr>
          <w:p w14:paraId="4587AC6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 učinka</w:t>
            </w:r>
          </w:p>
        </w:tc>
        <w:tc>
          <w:tcPr>
            <w:tcW w:w="722" w:type="dxa"/>
            <w:shd w:val="pct10" w:color="auto" w:fill="auto"/>
          </w:tcPr>
          <w:p w14:paraId="00EECC5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2023</w:t>
            </w:r>
          </w:p>
        </w:tc>
        <w:tc>
          <w:tcPr>
            <w:tcW w:w="928" w:type="dxa"/>
            <w:shd w:val="pct10" w:color="auto" w:fill="auto"/>
          </w:tcPr>
          <w:p w14:paraId="6421A09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50.000,00</w:t>
            </w:r>
          </w:p>
        </w:tc>
        <w:tc>
          <w:tcPr>
            <w:tcW w:w="1085" w:type="dxa"/>
            <w:shd w:val="pct10" w:color="auto" w:fill="auto"/>
          </w:tcPr>
          <w:p w14:paraId="791A6DC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letno</w:t>
            </w:r>
          </w:p>
        </w:tc>
        <w:tc>
          <w:tcPr>
            <w:tcW w:w="1027" w:type="dxa"/>
            <w:shd w:val="pct10" w:color="auto" w:fill="auto"/>
          </w:tcPr>
          <w:p w14:paraId="05F3A94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ne</w:t>
            </w:r>
          </w:p>
        </w:tc>
      </w:tr>
      <w:tr w:rsidR="006956C0" w:rsidRPr="006956C0" w14:paraId="08CE392B" w14:textId="77777777" w:rsidTr="00F31720">
        <w:tc>
          <w:tcPr>
            <w:tcW w:w="9288" w:type="dxa"/>
            <w:gridSpan w:val="11"/>
            <w:shd w:val="clear" w:color="auto" w:fill="auto"/>
          </w:tcPr>
          <w:p w14:paraId="05C8F0E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0547CBD3" w14:textId="77777777" w:rsidTr="00F31720">
        <w:tc>
          <w:tcPr>
            <w:tcW w:w="842" w:type="dxa"/>
            <w:shd w:val="clear" w:color="auto" w:fill="auto"/>
          </w:tcPr>
          <w:p w14:paraId="6A73CE08" w14:textId="77777777" w:rsidR="006956C0" w:rsidRPr="006956C0" w:rsidRDefault="006956C0" w:rsidP="006956C0">
            <w:pPr>
              <w:spacing w:after="0" w:line="240" w:lineRule="auto"/>
              <w:jc w:val="both"/>
              <w:rPr>
                <w:rFonts w:ascii="Arial" w:hAnsi="Arial" w:cs="Arial"/>
                <w:sz w:val="16"/>
                <w:szCs w:val="16"/>
              </w:rPr>
            </w:pPr>
          </w:p>
        </w:tc>
        <w:tc>
          <w:tcPr>
            <w:tcW w:w="8446" w:type="dxa"/>
            <w:gridSpan w:val="10"/>
            <w:shd w:val="pct10" w:color="auto" w:fill="auto"/>
          </w:tcPr>
          <w:p w14:paraId="77B3F79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Ob programiranju se je pri izračunu kazalnika izhajalo iz velikosti zazidane površine pod stavbo (</w:t>
            </w:r>
            <w:proofErr w:type="spellStart"/>
            <w:r w:rsidRPr="006956C0">
              <w:rPr>
                <w:rFonts w:ascii="Arial" w:hAnsi="Arial" w:cs="Arial"/>
                <w:sz w:val="16"/>
                <w:szCs w:val="16"/>
              </w:rPr>
              <w:t>fundus</w:t>
            </w:r>
            <w:proofErr w:type="spellEnd"/>
            <w:r w:rsidRPr="006956C0">
              <w:rPr>
                <w:rFonts w:ascii="Arial" w:hAnsi="Arial" w:cs="Arial"/>
                <w:sz w:val="16"/>
                <w:szCs w:val="16"/>
              </w:rPr>
              <w:t xml:space="preserve"> stavbe), ker se je predvidevalo predvsem vlaganje v pripravo zemljišč za revitalizacijo v mestih. Iz naknadno izdelanih in sprejetih TUS izhaja, da bodo naložbe pretežno izvajale lokalne skupnosti, ki bodo aktivnosti usmerile v celovito prenovo stavb na degradiranih območjih v mestih. Iz tega sledi, da je upoštevanje zazidane površine pod stavbo slab indikator  revitalizacije celotne stavbe. Upoštevanje </w:t>
            </w:r>
            <w:proofErr w:type="spellStart"/>
            <w:r w:rsidRPr="006956C0">
              <w:rPr>
                <w:rFonts w:ascii="Arial" w:hAnsi="Arial" w:cs="Arial"/>
                <w:sz w:val="16"/>
                <w:szCs w:val="16"/>
              </w:rPr>
              <w:t>brutto</w:t>
            </w:r>
            <w:proofErr w:type="spellEnd"/>
            <w:r w:rsidRPr="006956C0">
              <w:rPr>
                <w:rFonts w:ascii="Arial" w:hAnsi="Arial" w:cs="Arial"/>
                <w:sz w:val="16"/>
                <w:szCs w:val="16"/>
              </w:rPr>
              <w:t xml:space="preserve"> površine stavbe, kot prispevek h kazalniku učinka, viša ciljno vrednost kazalnika. </w:t>
            </w:r>
          </w:p>
          <w:p w14:paraId="4E2DA71B" w14:textId="77777777" w:rsidR="006956C0" w:rsidRPr="006956C0" w:rsidRDefault="006956C0" w:rsidP="006956C0">
            <w:pPr>
              <w:spacing w:after="0" w:line="240" w:lineRule="auto"/>
              <w:jc w:val="both"/>
              <w:rPr>
                <w:rFonts w:ascii="Arial" w:hAnsi="Arial" w:cs="Arial"/>
                <w:sz w:val="16"/>
                <w:szCs w:val="16"/>
              </w:rPr>
            </w:pPr>
          </w:p>
          <w:p w14:paraId="4870957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Glede na prvo objavljeno povabilo PO ZMOS in na analizo v prvi fazi izbranih projektov, ki se bodo izvajali na način mehanizma CTN, bo 34 izbranih operacij prispevalo k doseganju kazalnika v višini 45.922 m2 zgrajenih ali obnovljenih zgradb  na urbanih območjih. Gre torej za </w:t>
            </w:r>
            <w:proofErr w:type="spellStart"/>
            <w:r w:rsidRPr="006956C0">
              <w:rPr>
                <w:rFonts w:ascii="Arial" w:hAnsi="Arial" w:cs="Arial"/>
                <w:sz w:val="16"/>
                <w:szCs w:val="16"/>
              </w:rPr>
              <w:t>brutto</w:t>
            </w:r>
            <w:proofErr w:type="spellEnd"/>
            <w:r w:rsidRPr="006956C0">
              <w:rPr>
                <w:rFonts w:ascii="Arial" w:hAnsi="Arial" w:cs="Arial"/>
                <w:sz w:val="16"/>
                <w:szCs w:val="16"/>
              </w:rPr>
              <w:t xml:space="preserve"> površine stavb. Za naslednja povabila je glede na analizo PO ZMOS predvideno še 14 operacij, ki bi k navedenemu kazalniku prispevale v višini 21.008 zgrajenih ali obnovljenih zgradb  na urbanih območjih. </w:t>
            </w:r>
          </w:p>
          <w:p w14:paraId="2221F9B4" w14:textId="77777777" w:rsidR="006956C0" w:rsidRPr="006956C0" w:rsidRDefault="006956C0" w:rsidP="006956C0">
            <w:pPr>
              <w:spacing w:after="0" w:line="240" w:lineRule="auto"/>
              <w:jc w:val="both"/>
              <w:rPr>
                <w:rFonts w:ascii="Arial" w:hAnsi="Arial" w:cs="Arial"/>
                <w:sz w:val="16"/>
                <w:szCs w:val="16"/>
              </w:rPr>
            </w:pPr>
          </w:p>
          <w:p w14:paraId="0C75263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Glede na navedeno PO ocenjuje, da sprememba kazalnika CO39 kot je predlagana temelji na do sedaj ugotovljenih dejstvih in pripravljenosti projektov, prav tako pa je upoštevana določena rezerva ob upoštevanju nepredvidenih okoliščin, ki se lahko pojavijo ob izvajanju naložb.</w:t>
            </w:r>
          </w:p>
        </w:tc>
      </w:tr>
    </w:tbl>
    <w:p w14:paraId="2E6307D7" w14:textId="77777777" w:rsidR="006956C0" w:rsidRPr="006956C0" w:rsidRDefault="006956C0" w:rsidP="006956C0">
      <w:pPr>
        <w:spacing w:after="0" w:line="240" w:lineRule="auto"/>
        <w:jc w:val="both"/>
        <w:rPr>
          <w:rFonts w:ascii="Arial" w:hAnsi="Arial" w:cs="Arial"/>
          <w:b/>
        </w:rPr>
      </w:pPr>
    </w:p>
    <w:p w14:paraId="283080B3" w14:textId="77777777" w:rsidR="006956C0" w:rsidRPr="00791585" w:rsidRDefault="006956C0" w:rsidP="00791585">
      <w:pPr>
        <w:keepNext/>
        <w:spacing w:after="0" w:line="240" w:lineRule="auto"/>
        <w:outlineLvl w:val="1"/>
        <w:rPr>
          <w:rFonts w:ascii="Arial" w:eastAsia="Times New Roman" w:hAnsi="Arial" w:cs="Arial"/>
          <w:b/>
          <w:bCs/>
          <w:iCs/>
          <w:sz w:val="24"/>
          <w:szCs w:val="28"/>
        </w:rPr>
      </w:pPr>
      <w:r w:rsidRPr="006956C0">
        <w:rPr>
          <w:rFonts w:ascii="Arial" w:hAnsi="Arial" w:cs="Arial"/>
          <w:b/>
          <w:sz w:val="24"/>
          <w:szCs w:val="24"/>
        </w:rPr>
        <w:br w:type="page"/>
      </w:r>
      <w:bookmarkStart w:id="19" w:name="_Toc516726859"/>
      <w:r w:rsidRPr="00791585">
        <w:rPr>
          <w:rFonts w:ascii="Arial" w:eastAsia="Times New Roman" w:hAnsi="Arial" w:cs="Arial"/>
          <w:b/>
          <w:bCs/>
          <w:iCs/>
          <w:sz w:val="24"/>
          <w:szCs w:val="28"/>
        </w:rPr>
        <w:lastRenderedPageBreak/>
        <w:t>PREDNOSTNA OS 8</w:t>
      </w:r>
      <w:bookmarkEnd w:id="19"/>
    </w:p>
    <w:p w14:paraId="67C61257" w14:textId="77777777" w:rsidR="006956C0" w:rsidRPr="006956C0" w:rsidRDefault="006956C0" w:rsidP="006956C0">
      <w:pPr>
        <w:spacing w:after="0" w:line="240" w:lineRule="auto"/>
        <w:rPr>
          <w:rFonts w:ascii="Arial" w:hAnsi="Arial" w:cs="Arial"/>
        </w:rPr>
      </w:pPr>
    </w:p>
    <w:p w14:paraId="34BA801A" w14:textId="77777777" w:rsidR="006956C0" w:rsidRPr="006956C0" w:rsidRDefault="006956C0" w:rsidP="006956C0">
      <w:pPr>
        <w:spacing w:after="0" w:line="240" w:lineRule="auto"/>
        <w:rPr>
          <w:rFonts w:ascii="Arial" w:hAnsi="Arial" w:cs="Arial"/>
          <w:b/>
        </w:rPr>
      </w:pPr>
      <w:r w:rsidRPr="006956C0">
        <w:rPr>
          <w:rFonts w:ascii="Arial" w:hAnsi="Arial" w:cs="Arial"/>
          <w:b/>
        </w:rPr>
        <w:t>ESS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630"/>
        <w:gridCol w:w="709"/>
        <w:gridCol w:w="720"/>
        <w:gridCol w:w="1226"/>
        <w:gridCol w:w="741"/>
        <w:gridCol w:w="884"/>
        <w:gridCol w:w="1129"/>
        <w:gridCol w:w="1134"/>
        <w:gridCol w:w="687"/>
        <w:gridCol w:w="164"/>
        <w:gridCol w:w="817"/>
        <w:gridCol w:w="33"/>
      </w:tblGrid>
      <w:tr w:rsidR="006956C0" w:rsidRPr="006956C0" w14:paraId="45827177" w14:textId="77777777" w:rsidTr="00F31720">
        <w:tc>
          <w:tcPr>
            <w:tcW w:w="448" w:type="dxa"/>
            <w:shd w:val="clear" w:color="auto" w:fill="auto"/>
          </w:tcPr>
          <w:p w14:paraId="71D13FE2"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PO</w:t>
            </w:r>
          </w:p>
        </w:tc>
        <w:tc>
          <w:tcPr>
            <w:tcW w:w="8874" w:type="dxa"/>
            <w:gridSpan w:val="12"/>
            <w:shd w:val="clear" w:color="auto" w:fill="auto"/>
          </w:tcPr>
          <w:p w14:paraId="038CA42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08</w:t>
            </w:r>
          </w:p>
        </w:tc>
      </w:tr>
      <w:tr w:rsidR="006956C0" w:rsidRPr="006956C0" w14:paraId="3CF5DF3F" w14:textId="77777777" w:rsidTr="00F31720">
        <w:tc>
          <w:tcPr>
            <w:tcW w:w="448" w:type="dxa"/>
            <w:shd w:val="clear" w:color="auto" w:fill="auto"/>
          </w:tcPr>
          <w:p w14:paraId="3847C164"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PN</w:t>
            </w:r>
          </w:p>
        </w:tc>
        <w:tc>
          <w:tcPr>
            <w:tcW w:w="8874" w:type="dxa"/>
            <w:gridSpan w:val="12"/>
            <w:shd w:val="clear" w:color="auto" w:fill="auto"/>
          </w:tcPr>
          <w:p w14:paraId="33D2E708" w14:textId="77777777" w:rsidR="006956C0" w:rsidRPr="006956C0" w:rsidRDefault="006956C0" w:rsidP="006956C0">
            <w:pPr>
              <w:spacing w:after="0" w:line="240" w:lineRule="auto"/>
              <w:rPr>
                <w:rFonts w:ascii="Arial" w:hAnsi="Arial" w:cs="Arial"/>
                <w:sz w:val="16"/>
                <w:szCs w:val="16"/>
              </w:rPr>
            </w:pPr>
          </w:p>
        </w:tc>
      </w:tr>
      <w:tr w:rsidR="006956C0" w:rsidRPr="006956C0" w14:paraId="016BD299" w14:textId="77777777" w:rsidTr="00F31720">
        <w:tc>
          <w:tcPr>
            <w:tcW w:w="9322" w:type="dxa"/>
            <w:gridSpan w:val="13"/>
            <w:shd w:val="clear" w:color="auto" w:fill="auto"/>
          </w:tcPr>
          <w:p w14:paraId="3F82365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Veljavno</w:t>
            </w:r>
          </w:p>
        </w:tc>
      </w:tr>
      <w:tr w:rsidR="006956C0" w:rsidRPr="006956C0" w14:paraId="0BC1525B" w14:textId="77777777" w:rsidTr="00F31720">
        <w:trPr>
          <w:trHeight w:val="759"/>
        </w:trPr>
        <w:tc>
          <w:tcPr>
            <w:tcW w:w="1078" w:type="dxa"/>
            <w:gridSpan w:val="2"/>
            <w:tcBorders>
              <w:bottom w:val="single" w:sz="4" w:space="0" w:color="auto"/>
            </w:tcBorders>
            <w:shd w:val="clear" w:color="auto" w:fill="auto"/>
          </w:tcPr>
          <w:p w14:paraId="207AD807"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Kazalnik</w:t>
            </w:r>
          </w:p>
          <w:p w14:paraId="23BE50F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 xml:space="preserve"> </w:t>
            </w:r>
          </w:p>
        </w:tc>
        <w:tc>
          <w:tcPr>
            <w:tcW w:w="709" w:type="dxa"/>
            <w:tcBorders>
              <w:bottom w:val="single" w:sz="4" w:space="0" w:color="auto"/>
            </w:tcBorders>
            <w:shd w:val="clear" w:color="auto" w:fill="auto"/>
          </w:tcPr>
          <w:p w14:paraId="573529EC"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ID</w:t>
            </w:r>
          </w:p>
        </w:tc>
        <w:tc>
          <w:tcPr>
            <w:tcW w:w="720" w:type="dxa"/>
            <w:tcBorders>
              <w:bottom w:val="single" w:sz="4" w:space="0" w:color="auto"/>
            </w:tcBorders>
            <w:shd w:val="clear" w:color="auto" w:fill="auto"/>
          </w:tcPr>
          <w:p w14:paraId="2D96338A"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Sklad</w:t>
            </w:r>
          </w:p>
        </w:tc>
        <w:tc>
          <w:tcPr>
            <w:tcW w:w="1226" w:type="dxa"/>
            <w:tcBorders>
              <w:bottom w:val="single" w:sz="4" w:space="0" w:color="auto"/>
            </w:tcBorders>
            <w:shd w:val="clear" w:color="auto" w:fill="auto"/>
          </w:tcPr>
          <w:p w14:paraId="76440D65"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Regija</w:t>
            </w:r>
          </w:p>
        </w:tc>
        <w:tc>
          <w:tcPr>
            <w:tcW w:w="741" w:type="dxa"/>
            <w:tcBorders>
              <w:bottom w:val="single" w:sz="4" w:space="0" w:color="auto"/>
            </w:tcBorders>
            <w:shd w:val="clear" w:color="auto" w:fill="auto"/>
          </w:tcPr>
          <w:p w14:paraId="2BC2DAD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Merska enota</w:t>
            </w:r>
          </w:p>
        </w:tc>
        <w:tc>
          <w:tcPr>
            <w:tcW w:w="884" w:type="dxa"/>
            <w:tcBorders>
              <w:bottom w:val="single" w:sz="4" w:space="0" w:color="auto"/>
            </w:tcBorders>
            <w:shd w:val="clear" w:color="auto" w:fill="auto"/>
          </w:tcPr>
          <w:p w14:paraId="6D5273BF"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Vrsta kazalnika</w:t>
            </w:r>
          </w:p>
        </w:tc>
        <w:tc>
          <w:tcPr>
            <w:tcW w:w="1129" w:type="dxa"/>
            <w:tcBorders>
              <w:bottom w:val="single" w:sz="4" w:space="0" w:color="auto"/>
            </w:tcBorders>
            <w:shd w:val="clear" w:color="auto" w:fill="auto"/>
          </w:tcPr>
          <w:p w14:paraId="0F2F5A14"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 xml:space="preserve">Mejnik </w:t>
            </w:r>
          </w:p>
        </w:tc>
        <w:tc>
          <w:tcPr>
            <w:tcW w:w="1134" w:type="dxa"/>
            <w:tcBorders>
              <w:bottom w:val="single" w:sz="4" w:space="0" w:color="auto"/>
            </w:tcBorders>
            <w:shd w:val="clear" w:color="auto" w:fill="auto"/>
          </w:tcPr>
          <w:p w14:paraId="269F762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Ciljna vrednost</w:t>
            </w:r>
          </w:p>
        </w:tc>
        <w:tc>
          <w:tcPr>
            <w:tcW w:w="851" w:type="dxa"/>
            <w:gridSpan w:val="2"/>
            <w:tcBorders>
              <w:bottom w:val="single" w:sz="4" w:space="0" w:color="auto"/>
            </w:tcBorders>
            <w:shd w:val="clear" w:color="auto" w:fill="auto"/>
          </w:tcPr>
          <w:p w14:paraId="4E8380B1"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Pogostost spremljanja</w:t>
            </w:r>
          </w:p>
        </w:tc>
        <w:tc>
          <w:tcPr>
            <w:tcW w:w="850" w:type="dxa"/>
            <w:gridSpan w:val="2"/>
            <w:tcBorders>
              <w:bottom w:val="single" w:sz="4" w:space="0" w:color="auto"/>
            </w:tcBorders>
            <w:shd w:val="clear" w:color="auto" w:fill="auto"/>
          </w:tcPr>
          <w:p w14:paraId="25ECE2B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Okvir uspešnosti (da/ne)</w:t>
            </w:r>
          </w:p>
        </w:tc>
      </w:tr>
      <w:tr w:rsidR="006956C0" w:rsidRPr="006956C0" w14:paraId="2BBA52B8" w14:textId="77777777" w:rsidTr="00F31720">
        <w:tc>
          <w:tcPr>
            <w:tcW w:w="1078" w:type="dxa"/>
            <w:gridSpan w:val="2"/>
            <w:shd w:val="pct10" w:color="auto" w:fill="auto"/>
          </w:tcPr>
          <w:p w14:paraId="12812D6D"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Število udeležencev (v spodbude za zaposlitve)</w:t>
            </w:r>
          </w:p>
        </w:tc>
        <w:tc>
          <w:tcPr>
            <w:tcW w:w="709" w:type="dxa"/>
            <w:shd w:val="pct10" w:color="auto" w:fill="auto"/>
          </w:tcPr>
          <w:p w14:paraId="00B86334"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8.8</w:t>
            </w:r>
          </w:p>
        </w:tc>
        <w:tc>
          <w:tcPr>
            <w:tcW w:w="720" w:type="dxa"/>
            <w:shd w:val="pct10" w:color="auto" w:fill="auto"/>
          </w:tcPr>
          <w:p w14:paraId="3CC262A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ESS</w:t>
            </w:r>
          </w:p>
        </w:tc>
        <w:tc>
          <w:tcPr>
            <w:tcW w:w="1226" w:type="dxa"/>
            <w:shd w:val="pct10" w:color="auto" w:fill="auto"/>
          </w:tcPr>
          <w:p w14:paraId="084EC928"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Manj razvita</w:t>
            </w:r>
          </w:p>
        </w:tc>
        <w:tc>
          <w:tcPr>
            <w:tcW w:w="741" w:type="dxa"/>
            <w:shd w:val="pct10" w:color="auto" w:fill="auto"/>
          </w:tcPr>
          <w:p w14:paraId="5187BC7A"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Število</w:t>
            </w:r>
          </w:p>
        </w:tc>
        <w:tc>
          <w:tcPr>
            <w:tcW w:w="884" w:type="dxa"/>
            <w:shd w:val="pct10" w:color="auto" w:fill="auto"/>
          </w:tcPr>
          <w:p w14:paraId="5F566FF5"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Kazalnik učinka</w:t>
            </w:r>
          </w:p>
        </w:tc>
        <w:tc>
          <w:tcPr>
            <w:tcW w:w="1129" w:type="dxa"/>
            <w:shd w:val="pct10" w:color="auto" w:fill="auto"/>
          </w:tcPr>
          <w:p w14:paraId="1211E977"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6600</w:t>
            </w:r>
          </w:p>
        </w:tc>
        <w:tc>
          <w:tcPr>
            <w:tcW w:w="1134" w:type="dxa"/>
            <w:shd w:val="pct10" w:color="auto" w:fill="auto"/>
          </w:tcPr>
          <w:p w14:paraId="54363D71"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15.000</w:t>
            </w:r>
          </w:p>
        </w:tc>
        <w:tc>
          <w:tcPr>
            <w:tcW w:w="851" w:type="dxa"/>
            <w:gridSpan w:val="2"/>
            <w:shd w:val="pct10" w:color="auto" w:fill="auto"/>
          </w:tcPr>
          <w:p w14:paraId="3FDFEF45"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Enkrat letno</w:t>
            </w:r>
          </w:p>
        </w:tc>
        <w:tc>
          <w:tcPr>
            <w:tcW w:w="850" w:type="dxa"/>
            <w:gridSpan w:val="2"/>
            <w:shd w:val="pct10" w:color="auto" w:fill="auto"/>
          </w:tcPr>
          <w:p w14:paraId="0CEAEE08"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da</w:t>
            </w:r>
          </w:p>
        </w:tc>
      </w:tr>
      <w:tr w:rsidR="006956C0" w:rsidRPr="006956C0" w14:paraId="03BBE217" w14:textId="77777777" w:rsidTr="00F31720">
        <w:tc>
          <w:tcPr>
            <w:tcW w:w="1078" w:type="dxa"/>
            <w:gridSpan w:val="2"/>
            <w:shd w:val="pct10" w:color="auto" w:fill="auto"/>
          </w:tcPr>
          <w:p w14:paraId="26041DF5"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Vložena sredstva/izdatki</w:t>
            </w:r>
          </w:p>
        </w:tc>
        <w:tc>
          <w:tcPr>
            <w:tcW w:w="709" w:type="dxa"/>
            <w:shd w:val="pct10" w:color="auto" w:fill="auto"/>
          </w:tcPr>
          <w:p w14:paraId="06FE13ED"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F1</w:t>
            </w:r>
          </w:p>
        </w:tc>
        <w:tc>
          <w:tcPr>
            <w:tcW w:w="720" w:type="dxa"/>
            <w:shd w:val="pct10" w:color="auto" w:fill="auto"/>
          </w:tcPr>
          <w:p w14:paraId="5C4F2F5B"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ESS</w:t>
            </w:r>
          </w:p>
        </w:tc>
        <w:tc>
          <w:tcPr>
            <w:tcW w:w="1226" w:type="dxa"/>
            <w:shd w:val="pct10" w:color="auto" w:fill="auto"/>
          </w:tcPr>
          <w:p w14:paraId="64D8A21A"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Manj razvita</w:t>
            </w:r>
          </w:p>
        </w:tc>
        <w:tc>
          <w:tcPr>
            <w:tcW w:w="741" w:type="dxa"/>
            <w:shd w:val="pct10" w:color="auto" w:fill="auto"/>
          </w:tcPr>
          <w:p w14:paraId="65CFBCCC"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EUR</w:t>
            </w:r>
          </w:p>
        </w:tc>
        <w:tc>
          <w:tcPr>
            <w:tcW w:w="884" w:type="dxa"/>
            <w:shd w:val="pct10" w:color="auto" w:fill="auto"/>
          </w:tcPr>
          <w:p w14:paraId="6D8AD9E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 xml:space="preserve">Finančni kazalnik </w:t>
            </w:r>
          </w:p>
        </w:tc>
        <w:tc>
          <w:tcPr>
            <w:tcW w:w="1129" w:type="dxa"/>
            <w:shd w:val="pct10" w:color="auto" w:fill="auto"/>
          </w:tcPr>
          <w:p w14:paraId="02D5DC5E"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60.100.000</w:t>
            </w:r>
          </w:p>
        </w:tc>
        <w:tc>
          <w:tcPr>
            <w:tcW w:w="1134" w:type="dxa"/>
            <w:shd w:val="pct10" w:color="auto" w:fill="auto"/>
          </w:tcPr>
          <w:p w14:paraId="6173C236"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175.698.738</w:t>
            </w:r>
          </w:p>
        </w:tc>
        <w:tc>
          <w:tcPr>
            <w:tcW w:w="851" w:type="dxa"/>
            <w:gridSpan w:val="2"/>
            <w:shd w:val="pct10" w:color="auto" w:fill="auto"/>
          </w:tcPr>
          <w:p w14:paraId="30EE771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Enkrat letno</w:t>
            </w:r>
          </w:p>
        </w:tc>
        <w:tc>
          <w:tcPr>
            <w:tcW w:w="850" w:type="dxa"/>
            <w:gridSpan w:val="2"/>
            <w:shd w:val="pct10" w:color="auto" w:fill="auto"/>
          </w:tcPr>
          <w:p w14:paraId="475ADC22"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da</w:t>
            </w:r>
          </w:p>
        </w:tc>
      </w:tr>
      <w:tr w:rsidR="006956C0" w:rsidRPr="006956C0" w14:paraId="24F3BF2C" w14:textId="77777777" w:rsidTr="00F31720">
        <w:tc>
          <w:tcPr>
            <w:tcW w:w="1078" w:type="dxa"/>
            <w:gridSpan w:val="2"/>
            <w:shd w:val="pct10" w:color="auto" w:fill="auto"/>
          </w:tcPr>
          <w:p w14:paraId="59DD48BF"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Vložena sredstva/izdatki</w:t>
            </w:r>
          </w:p>
        </w:tc>
        <w:tc>
          <w:tcPr>
            <w:tcW w:w="709" w:type="dxa"/>
            <w:shd w:val="pct10" w:color="auto" w:fill="auto"/>
          </w:tcPr>
          <w:p w14:paraId="193CB0AA"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F1</w:t>
            </w:r>
          </w:p>
        </w:tc>
        <w:tc>
          <w:tcPr>
            <w:tcW w:w="720" w:type="dxa"/>
            <w:shd w:val="pct10" w:color="auto" w:fill="auto"/>
          </w:tcPr>
          <w:p w14:paraId="4852251A"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ESS</w:t>
            </w:r>
          </w:p>
        </w:tc>
        <w:tc>
          <w:tcPr>
            <w:tcW w:w="1226" w:type="dxa"/>
            <w:shd w:val="pct10" w:color="auto" w:fill="auto"/>
          </w:tcPr>
          <w:p w14:paraId="12662AE5"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Bolj razvita</w:t>
            </w:r>
          </w:p>
        </w:tc>
        <w:tc>
          <w:tcPr>
            <w:tcW w:w="741" w:type="dxa"/>
            <w:shd w:val="pct10" w:color="auto" w:fill="auto"/>
          </w:tcPr>
          <w:p w14:paraId="74883B8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EUR</w:t>
            </w:r>
          </w:p>
        </w:tc>
        <w:tc>
          <w:tcPr>
            <w:tcW w:w="884" w:type="dxa"/>
            <w:shd w:val="pct10" w:color="auto" w:fill="auto"/>
          </w:tcPr>
          <w:p w14:paraId="295F931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Finančni kazalnik</w:t>
            </w:r>
          </w:p>
        </w:tc>
        <w:tc>
          <w:tcPr>
            <w:tcW w:w="1129" w:type="dxa"/>
            <w:shd w:val="pct10" w:color="auto" w:fill="auto"/>
          </w:tcPr>
          <w:p w14:paraId="5299A68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61.600.000</w:t>
            </w:r>
          </w:p>
        </w:tc>
        <w:tc>
          <w:tcPr>
            <w:tcW w:w="1134" w:type="dxa"/>
            <w:shd w:val="pct10" w:color="auto" w:fill="auto"/>
          </w:tcPr>
          <w:p w14:paraId="6B95669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176.207.595</w:t>
            </w:r>
          </w:p>
        </w:tc>
        <w:tc>
          <w:tcPr>
            <w:tcW w:w="851" w:type="dxa"/>
            <w:gridSpan w:val="2"/>
            <w:shd w:val="pct10" w:color="auto" w:fill="auto"/>
          </w:tcPr>
          <w:p w14:paraId="5D8DDD36"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Enkrat letno</w:t>
            </w:r>
          </w:p>
        </w:tc>
        <w:tc>
          <w:tcPr>
            <w:tcW w:w="850" w:type="dxa"/>
            <w:gridSpan w:val="2"/>
            <w:shd w:val="pct10" w:color="auto" w:fill="auto"/>
          </w:tcPr>
          <w:p w14:paraId="266C5488"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da</w:t>
            </w:r>
          </w:p>
        </w:tc>
      </w:tr>
      <w:tr w:rsidR="006956C0" w:rsidRPr="006956C0" w14:paraId="4A21CE73" w14:textId="77777777" w:rsidTr="00F31720">
        <w:tc>
          <w:tcPr>
            <w:tcW w:w="9322" w:type="dxa"/>
            <w:gridSpan w:val="13"/>
            <w:shd w:val="clear" w:color="auto" w:fill="auto"/>
          </w:tcPr>
          <w:p w14:paraId="35F9C5B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Predlog sprememba</w:t>
            </w:r>
          </w:p>
        </w:tc>
      </w:tr>
      <w:tr w:rsidR="006956C0" w:rsidRPr="006956C0" w14:paraId="2A8447A9" w14:textId="77777777" w:rsidTr="00F31720">
        <w:trPr>
          <w:gridAfter w:val="1"/>
          <w:wAfter w:w="33" w:type="dxa"/>
        </w:trPr>
        <w:tc>
          <w:tcPr>
            <w:tcW w:w="1078" w:type="dxa"/>
            <w:gridSpan w:val="2"/>
            <w:shd w:val="pct10" w:color="auto" w:fill="auto"/>
          </w:tcPr>
          <w:p w14:paraId="0DF9DFA2"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 xml:space="preserve">Število udeležencev (v </w:t>
            </w:r>
            <w:proofErr w:type="spellStart"/>
            <w:r w:rsidRPr="006956C0">
              <w:rPr>
                <w:rFonts w:ascii="Arial" w:hAnsi="Arial" w:cs="Arial"/>
                <w:sz w:val="16"/>
                <w:szCs w:val="16"/>
              </w:rPr>
              <w:t>podbude</w:t>
            </w:r>
            <w:proofErr w:type="spellEnd"/>
            <w:r w:rsidRPr="006956C0">
              <w:rPr>
                <w:rFonts w:ascii="Arial" w:hAnsi="Arial" w:cs="Arial"/>
                <w:sz w:val="16"/>
                <w:szCs w:val="16"/>
              </w:rPr>
              <w:t xml:space="preserve"> za zaposlitve)</w:t>
            </w:r>
          </w:p>
        </w:tc>
        <w:tc>
          <w:tcPr>
            <w:tcW w:w="709" w:type="dxa"/>
            <w:shd w:val="pct10" w:color="auto" w:fill="auto"/>
          </w:tcPr>
          <w:p w14:paraId="4604F2C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8.8</w:t>
            </w:r>
          </w:p>
        </w:tc>
        <w:tc>
          <w:tcPr>
            <w:tcW w:w="720" w:type="dxa"/>
            <w:shd w:val="pct10" w:color="auto" w:fill="auto"/>
          </w:tcPr>
          <w:p w14:paraId="46E2036C"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ESS</w:t>
            </w:r>
          </w:p>
        </w:tc>
        <w:tc>
          <w:tcPr>
            <w:tcW w:w="1226" w:type="dxa"/>
            <w:shd w:val="pct10" w:color="auto" w:fill="auto"/>
          </w:tcPr>
          <w:p w14:paraId="67AA253E"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Manj razvita</w:t>
            </w:r>
          </w:p>
        </w:tc>
        <w:tc>
          <w:tcPr>
            <w:tcW w:w="741" w:type="dxa"/>
            <w:shd w:val="pct10" w:color="auto" w:fill="auto"/>
          </w:tcPr>
          <w:p w14:paraId="0563A1A8"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Število</w:t>
            </w:r>
          </w:p>
        </w:tc>
        <w:tc>
          <w:tcPr>
            <w:tcW w:w="884" w:type="dxa"/>
            <w:shd w:val="pct10" w:color="auto" w:fill="auto"/>
          </w:tcPr>
          <w:p w14:paraId="5A3D4D3F"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Kazalnik učinka</w:t>
            </w:r>
          </w:p>
        </w:tc>
        <w:tc>
          <w:tcPr>
            <w:tcW w:w="1129" w:type="dxa"/>
            <w:shd w:val="pct10" w:color="auto" w:fill="auto"/>
          </w:tcPr>
          <w:p w14:paraId="7CC951F5"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5.280</w:t>
            </w:r>
          </w:p>
        </w:tc>
        <w:tc>
          <w:tcPr>
            <w:tcW w:w="1134" w:type="dxa"/>
            <w:shd w:val="pct10" w:color="auto" w:fill="auto"/>
          </w:tcPr>
          <w:p w14:paraId="525A2FAB"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15.000</w:t>
            </w:r>
          </w:p>
        </w:tc>
        <w:tc>
          <w:tcPr>
            <w:tcW w:w="687" w:type="dxa"/>
            <w:shd w:val="pct10" w:color="auto" w:fill="auto"/>
          </w:tcPr>
          <w:p w14:paraId="68E3A32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Enkrat letno</w:t>
            </w:r>
          </w:p>
        </w:tc>
        <w:tc>
          <w:tcPr>
            <w:tcW w:w="981" w:type="dxa"/>
            <w:gridSpan w:val="2"/>
            <w:shd w:val="pct10" w:color="auto" w:fill="auto"/>
          </w:tcPr>
          <w:p w14:paraId="7FF664C1"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da</w:t>
            </w:r>
          </w:p>
        </w:tc>
      </w:tr>
      <w:tr w:rsidR="006956C0" w:rsidRPr="006956C0" w14:paraId="59D98C77" w14:textId="77777777" w:rsidTr="00F31720">
        <w:trPr>
          <w:gridAfter w:val="1"/>
          <w:wAfter w:w="33" w:type="dxa"/>
        </w:trPr>
        <w:tc>
          <w:tcPr>
            <w:tcW w:w="1078" w:type="dxa"/>
            <w:gridSpan w:val="2"/>
            <w:shd w:val="pct10" w:color="auto" w:fill="auto"/>
          </w:tcPr>
          <w:p w14:paraId="2FBDE88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Vložena sredstva/izdatki</w:t>
            </w:r>
          </w:p>
        </w:tc>
        <w:tc>
          <w:tcPr>
            <w:tcW w:w="709" w:type="dxa"/>
            <w:shd w:val="pct10" w:color="auto" w:fill="auto"/>
          </w:tcPr>
          <w:p w14:paraId="238D42A1"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F1</w:t>
            </w:r>
          </w:p>
        </w:tc>
        <w:tc>
          <w:tcPr>
            <w:tcW w:w="720" w:type="dxa"/>
            <w:shd w:val="pct10" w:color="auto" w:fill="auto"/>
          </w:tcPr>
          <w:p w14:paraId="7D41E2F1"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ESS</w:t>
            </w:r>
          </w:p>
        </w:tc>
        <w:tc>
          <w:tcPr>
            <w:tcW w:w="1226" w:type="dxa"/>
            <w:shd w:val="pct10" w:color="auto" w:fill="auto"/>
          </w:tcPr>
          <w:p w14:paraId="63AC2A3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Manj razvita</w:t>
            </w:r>
          </w:p>
        </w:tc>
        <w:tc>
          <w:tcPr>
            <w:tcW w:w="741" w:type="dxa"/>
            <w:shd w:val="pct10" w:color="auto" w:fill="auto"/>
          </w:tcPr>
          <w:p w14:paraId="5EDB7057"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EUR</w:t>
            </w:r>
          </w:p>
        </w:tc>
        <w:tc>
          <w:tcPr>
            <w:tcW w:w="884" w:type="dxa"/>
            <w:shd w:val="pct10" w:color="auto" w:fill="auto"/>
          </w:tcPr>
          <w:p w14:paraId="2371B1F1"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Kazalnik učinka</w:t>
            </w:r>
          </w:p>
        </w:tc>
        <w:tc>
          <w:tcPr>
            <w:tcW w:w="1129" w:type="dxa"/>
            <w:shd w:val="pct10" w:color="auto" w:fill="auto"/>
          </w:tcPr>
          <w:p w14:paraId="5BC4397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48.080.000</w:t>
            </w:r>
          </w:p>
        </w:tc>
        <w:tc>
          <w:tcPr>
            <w:tcW w:w="1134" w:type="dxa"/>
            <w:shd w:val="pct10" w:color="auto" w:fill="auto"/>
          </w:tcPr>
          <w:p w14:paraId="11DCD4E2"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175.698.738</w:t>
            </w:r>
          </w:p>
        </w:tc>
        <w:tc>
          <w:tcPr>
            <w:tcW w:w="687" w:type="dxa"/>
            <w:shd w:val="pct10" w:color="auto" w:fill="auto"/>
          </w:tcPr>
          <w:p w14:paraId="5FDFAF5A"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Enkrat letno</w:t>
            </w:r>
          </w:p>
        </w:tc>
        <w:tc>
          <w:tcPr>
            <w:tcW w:w="981" w:type="dxa"/>
            <w:gridSpan w:val="2"/>
            <w:shd w:val="pct10" w:color="auto" w:fill="auto"/>
          </w:tcPr>
          <w:p w14:paraId="2356F3F4"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da</w:t>
            </w:r>
          </w:p>
        </w:tc>
      </w:tr>
      <w:tr w:rsidR="006956C0" w:rsidRPr="006956C0" w14:paraId="2D43EA4A" w14:textId="77777777" w:rsidTr="00F31720">
        <w:trPr>
          <w:gridAfter w:val="1"/>
          <w:wAfter w:w="33" w:type="dxa"/>
        </w:trPr>
        <w:tc>
          <w:tcPr>
            <w:tcW w:w="1078" w:type="dxa"/>
            <w:gridSpan w:val="2"/>
            <w:shd w:val="pct10" w:color="auto" w:fill="auto"/>
          </w:tcPr>
          <w:p w14:paraId="09EE8D3F"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Vložena sredstva/izdatki</w:t>
            </w:r>
          </w:p>
        </w:tc>
        <w:tc>
          <w:tcPr>
            <w:tcW w:w="709" w:type="dxa"/>
            <w:shd w:val="pct10" w:color="auto" w:fill="auto"/>
          </w:tcPr>
          <w:p w14:paraId="1FAD5F76"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F1</w:t>
            </w:r>
          </w:p>
        </w:tc>
        <w:tc>
          <w:tcPr>
            <w:tcW w:w="720" w:type="dxa"/>
            <w:shd w:val="pct10" w:color="auto" w:fill="auto"/>
          </w:tcPr>
          <w:p w14:paraId="593406D6"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ESS</w:t>
            </w:r>
          </w:p>
        </w:tc>
        <w:tc>
          <w:tcPr>
            <w:tcW w:w="1226" w:type="dxa"/>
            <w:shd w:val="pct10" w:color="auto" w:fill="auto"/>
          </w:tcPr>
          <w:p w14:paraId="3BF718D5"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Bolj razvita</w:t>
            </w:r>
          </w:p>
        </w:tc>
        <w:tc>
          <w:tcPr>
            <w:tcW w:w="741" w:type="dxa"/>
            <w:shd w:val="pct10" w:color="auto" w:fill="auto"/>
          </w:tcPr>
          <w:p w14:paraId="11807C1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EUR</w:t>
            </w:r>
          </w:p>
        </w:tc>
        <w:tc>
          <w:tcPr>
            <w:tcW w:w="884" w:type="dxa"/>
            <w:shd w:val="pct10" w:color="auto" w:fill="auto"/>
          </w:tcPr>
          <w:p w14:paraId="092580F6"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 xml:space="preserve">Finančni kazalnik </w:t>
            </w:r>
          </w:p>
        </w:tc>
        <w:tc>
          <w:tcPr>
            <w:tcW w:w="1129" w:type="dxa"/>
            <w:shd w:val="pct10" w:color="auto" w:fill="auto"/>
          </w:tcPr>
          <w:p w14:paraId="7ED1017B"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49.280.000</w:t>
            </w:r>
          </w:p>
        </w:tc>
        <w:tc>
          <w:tcPr>
            <w:tcW w:w="1134" w:type="dxa"/>
            <w:shd w:val="pct10" w:color="auto" w:fill="auto"/>
          </w:tcPr>
          <w:p w14:paraId="3332BAA7"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176.207.595</w:t>
            </w:r>
          </w:p>
        </w:tc>
        <w:tc>
          <w:tcPr>
            <w:tcW w:w="687" w:type="dxa"/>
            <w:shd w:val="pct10" w:color="auto" w:fill="auto"/>
          </w:tcPr>
          <w:p w14:paraId="3C2F72F5"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Enkrat letno</w:t>
            </w:r>
          </w:p>
        </w:tc>
        <w:tc>
          <w:tcPr>
            <w:tcW w:w="981" w:type="dxa"/>
            <w:gridSpan w:val="2"/>
            <w:shd w:val="pct10" w:color="auto" w:fill="auto"/>
          </w:tcPr>
          <w:p w14:paraId="0359F62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da</w:t>
            </w:r>
          </w:p>
        </w:tc>
      </w:tr>
      <w:tr w:rsidR="006956C0" w:rsidRPr="006956C0" w14:paraId="4328250B" w14:textId="77777777" w:rsidTr="00F31720">
        <w:tc>
          <w:tcPr>
            <w:tcW w:w="9322" w:type="dxa"/>
            <w:gridSpan w:val="13"/>
            <w:shd w:val="clear" w:color="auto" w:fill="auto"/>
          </w:tcPr>
          <w:p w14:paraId="217FE95C"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Utemeljitev spremembe</w:t>
            </w:r>
          </w:p>
        </w:tc>
      </w:tr>
      <w:tr w:rsidR="006956C0" w:rsidRPr="006956C0" w14:paraId="3358E0DD" w14:textId="77777777" w:rsidTr="00F31720">
        <w:tc>
          <w:tcPr>
            <w:tcW w:w="9322" w:type="dxa"/>
            <w:gridSpan w:val="13"/>
            <w:shd w:val="pct10" w:color="auto" w:fill="auto"/>
          </w:tcPr>
          <w:p w14:paraId="762200C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V obdobju 2007 – 2013 je Slovenijo prizadela huda gospodarska kriza, ki je imela močan vpliv na zaposlovanje in posledično na zvišanje stopnje brezposelnosti. Stabilna rast BDP se je pričela šele od 2015 dalje. V 2013 smo beležili še negativen BDP glede na prejšnje leto (-1,1), opazno izboljšanje pa se je pričelo v letu 2016 (3,1) in 2017 (5), dosegljivo na: http://pxweb.stat.si/pxweb/Dialog/varval.asp?ma=0301910S&amp;ti=&amp;path=../Database/Ekonomsko/03_nacionalni_racuni/05_03019_BDP_letni/&amp;lang=2. </w:t>
            </w:r>
          </w:p>
          <w:p w14:paraId="118557DF" w14:textId="77777777" w:rsidR="006956C0" w:rsidRPr="006956C0" w:rsidRDefault="006956C0" w:rsidP="006956C0">
            <w:pPr>
              <w:spacing w:after="0" w:line="240" w:lineRule="auto"/>
              <w:jc w:val="both"/>
              <w:rPr>
                <w:rFonts w:ascii="Arial" w:hAnsi="Arial" w:cs="Arial"/>
                <w:sz w:val="16"/>
                <w:szCs w:val="16"/>
              </w:rPr>
            </w:pPr>
          </w:p>
          <w:p w14:paraId="4388BDA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Gospodarskim razmeram je sledil trend naraščanja brezposelnosti, ki je svoj vrh dosegel v letu 2013 (10,1), nato pa do 2015 (9,0) ostajal na visoki ravni. Šele v letu 2016 beležimo počasno upadanje stopnje brezposelnosti. V letu 2017 (6,6) smo prvič dosegli stopnjo, kot je bila pred gospodarsko krizo. Dosegljivo na: http://pxweb.stat.si/pxweb/Dialog/Saveshow.asp</w:t>
            </w:r>
          </w:p>
          <w:p w14:paraId="6FE1BAD6" w14:textId="77777777" w:rsidR="006956C0" w:rsidRPr="006956C0" w:rsidRDefault="006956C0" w:rsidP="006956C0">
            <w:pPr>
              <w:spacing w:after="0" w:line="240" w:lineRule="auto"/>
              <w:jc w:val="both"/>
              <w:rPr>
                <w:rFonts w:ascii="Arial" w:hAnsi="Arial" w:cs="Arial"/>
                <w:sz w:val="16"/>
                <w:szCs w:val="16"/>
              </w:rPr>
            </w:pPr>
          </w:p>
          <w:p w14:paraId="41C9A2E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Prva okrevanja na področju gospodarstva je bilo zaznati šele konec leta 2014, kar je pozitivno vplivalo na trg dela z zamikom, in sicer šele od druge polovice leta 2015 dalje. Zaradi posledic gospodarske krize, so bila podjetja v naslednjih letih negotova in zelo previdna pri širjenju svojih dejavnosti in s tem posledično novemu zaposlovanju delavcev. Ne gre spregledati, da je bilo v spomladanski gospodarski napovedi EK iz leta 2013 napovedana negativna rast BDP, kar se je izboljšalo šele s spomladansko napovedjo 2015 (napoved za leto 2015 2,3 in rahel padec v 2016 na 2,1, dosegljivo na: http://ec.europa.eu/economy_finance/publications/european_economy/2013/pdf/ee2_en.pdf). Dejansko pa je bila rast v 2016 boljša, kar je posledično vplivalo tudi na zaposlovanje in upadanje brezposelnosti. Prav tako je bila napovedana 9,2 stopnja brezposelnosti, dejanska pa je bila 8,0 (dosegljivo na: http://pxweb.stat.si/pxweb/Dialog/viewplus.asp?ma=H261S&amp;ti=&amp;path=../Database/Hitre_Repozitorij/&amp;lang=2.).</w:t>
            </w:r>
          </w:p>
          <w:p w14:paraId="6F7B0E78" w14:textId="77777777" w:rsidR="006956C0" w:rsidRPr="006956C0" w:rsidRDefault="006956C0" w:rsidP="006956C0">
            <w:pPr>
              <w:spacing w:after="0" w:line="240" w:lineRule="auto"/>
              <w:jc w:val="both"/>
              <w:rPr>
                <w:rFonts w:ascii="Arial" w:hAnsi="Arial" w:cs="Arial"/>
                <w:sz w:val="16"/>
                <w:szCs w:val="16"/>
              </w:rPr>
            </w:pPr>
          </w:p>
          <w:p w14:paraId="5EE7054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Tako je bilo maja 2013 118.576 registriranih brezposelnih oseb, v letu 2014 je naraslo na 119.670 (maj). Letos maja pa je bilo v evidenci prijavljeno 76.705 brezposelnih oseb.  V nadaljevanju navajamo statistične podatke o povprečnem številu brezposelnih, dolgotrajno brezposelnih in nizko izobraženih. V veliki večini so starejši od 50 let tako med skupino dolgotrajno brezposelnih in/ali nizko izobraženi.</w:t>
            </w:r>
          </w:p>
          <w:p w14:paraId="5FC28661" w14:textId="77777777" w:rsidR="006956C0" w:rsidRPr="006956C0" w:rsidRDefault="006956C0" w:rsidP="006956C0">
            <w:pPr>
              <w:spacing w:after="0" w:line="240" w:lineRule="auto"/>
              <w:jc w:val="both"/>
              <w:rPr>
                <w:rFonts w:ascii="Arial" w:hAnsi="Arial" w:cs="Arial"/>
                <w:sz w:val="16"/>
                <w:szCs w:val="16"/>
              </w:rPr>
            </w:pPr>
          </w:p>
          <w:p w14:paraId="44AA0E4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 tabeli 1 navajamo podatke o povprečnem številu registriranih brezposelnih oseb, od leta 2013 dalje.</w:t>
            </w:r>
          </w:p>
          <w:p w14:paraId="4AF3A2B9" w14:textId="77777777" w:rsidR="006956C0" w:rsidRPr="006956C0" w:rsidRDefault="006956C0" w:rsidP="006956C0">
            <w:pPr>
              <w:spacing w:after="0" w:line="240" w:lineRule="auto"/>
              <w:jc w:val="both"/>
              <w:rPr>
                <w:rFonts w:ascii="Arial" w:hAnsi="Arial" w:cs="Arial"/>
                <w:sz w:val="16"/>
                <w:szCs w:val="16"/>
              </w:rPr>
            </w:pPr>
          </w:p>
          <w:tbl>
            <w:tblPr>
              <w:tblW w:w="6636" w:type="dxa"/>
              <w:tblLayout w:type="fixed"/>
              <w:tblCellMar>
                <w:left w:w="70" w:type="dxa"/>
                <w:right w:w="70" w:type="dxa"/>
              </w:tblCellMar>
              <w:tblLook w:val="04A0" w:firstRow="1" w:lastRow="0" w:firstColumn="1" w:lastColumn="0" w:noHBand="0" w:noVBand="1"/>
            </w:tblPr>
            <w:tblGrid>
              <w:gridCol w:w="1096"/>
              <w:gridCol w:w="1476"/>
              <w:gridCol w:w="1476"/>
              <w:gridCol w:w="2588"/>
            </w:tblGrid>
            <w:tr w:rsidR="006956C0" w:rsidRPr="006956C0" w14:paraId="144B997E" w14:textId="77777777" w:rsidTr="00F31720">
              <w:trPr>
                <w:trHeight w:val="287"/>
              </w:trPr>
              <w:tc>
                <w:tcPr>
                  <w:tcW w:w="6636" w:type="dxa"/>
                  <w:gridSpan w:val="4"/>
                  <w:vMerge w:val="restart"/>
                  <w:tcBorders>
                    <w:top w:val="nil"/>
                    <w:left w:val="nil"/>
                    <w:bottom w:val="nil"/>
                    <w:right w:val="nil"/>
                  </w:tcBorders>
                  <w:shd w:val="clear" w:color="auto" w:fill="auto"/>
                  <w:hideMark/>
                </w:tcPr>
                <w:p w14:paraId="7FB66B9E" w14:textId="77777777" w:rsidR="006956C0" w:rsidRPr="006956C0" w:rsidRDefault="006956C0" w:rsidP="006956C0">
                  <w:pPr>
                    <w:spacing w:after="0" w:line="240" w:lineRule="auto"/>
                    <w:jc w:val="center"/>
                    <w:rPr>
                      <w:rFonts w:ascii="Arial" w:eastAsia="Times New Roman" w:hAnsi="Arial" w:cs="Arial"/>
                      <w:b/>
                      <w:bCs/>
                      <w:color w:val="339E35"/>
                      <w:sz w:val="16"/>
                      <w:szCs w:val="16"/>
                      <w:lang w:eastAsia="sl-SI"/>
                    </w:rPr>
                  </w:pPr>
                  <w:r w:rsidRPr="006956C0">
                    <w:rPr>
                      <w:rFonts w:ascii="Arial" w:eastAsia="Times New Roman" w:hAnsi="Arial" w:cs="Arial"/>
                      <w:b/>
                      <w:bCs/>
                      <w:color w:val="339E35"/>
                      <w:sz w:val="16"/>
                      <w:szCs w:val="16"/>
                      <w:lang w:eastAsia="sl-SI"/>
                    </w:rPr>
                    <w:t>Tabela 1: Povprečno število registriranih brezposelnih oseb po lokaciji stalnega bivališča, 2013-2017</w:t>
                  </w:r>
                </w:p>
              </w:tc>
            </w:tr>
            <w:tr w:rsidR="006956C0" w:rsidRPr="006956C0" w14:paraId="0C2BA8DB" w14:textId="77777777" w:rsidTr="00F31720">
              <w:trPr>
                <w:trHeight w:val="184"/>
              </w:trPr>
              <w:tc>
                <w:tcPr>
                  <w:tcW w:w="6636" w:type="dxa"/>
                  <w:gridSpan w:val="4"/>
                  <w:vMerge/>
                  <w:tcBorders>
                    <w:top w:val="nil"/>
                    <w:left w:val="nil"/>
                    <w:bottom w:val="nil"/>
                    <w:right w:val="nil"/>
                  </w:tcBorders>
                  <w:vAlign w:val="center"/>
                  <w:hideMark/>
                </w:tcPr>
                <w:p w14:paraId="334C2B73" w14:textId="77777777" w:rsidR="006956C0" w:rsidRPr="006956C0" w:rsidRDefault="006956C0" w:rsidP="006956C0">
                  <w:pPr>
                    <w:spacing w:after="0" w:line="240" w:lineRule="auto"/>
                    <w:rPr>
                      <w:rFonts w:ascii="Arial" w:eastAsia="Times New Roman" w:hAnsi="Arial" w:cs="Arial"/>
                      <w:b/>
                      <w:bCs/>
                      <w:color w:val="339E35"/>
                      <w:sz w:val="16"/>
                      <w:szCs w:val="16"/>
                      <w:lang w:eastAsia="sl-SI"/>
                    </w:rPr>
                  </w:pPr>
                </w:p>
              </w:tc>
            </w:tr>
            <w:tr w:rsidR="006956C0" w:rsidRPr="006956C0" w14:paraId="3895A357" w14:textId="77777777" w:rsidTr="00F31720">
              <w:trPr>
                <w:trHeight w:val="287"/>
              </w:trPr>
              <w:tc>
                <w:tcPr>
                  <w:tcW w:w="1096" w:type="dxa"/>
                  <w:tcBorders>
                    <w:top w:val="nil"/>
                    <w:left w:val="nil"/>
                    <w:bottom w:val="nil"/>
                    <w:right w:val="nil"/>
                  </w:tcBorders>
                  <w:shd w:val="clear" w:color="000000" w:fill="339E35"/>
                  <w:noWrap/>
                  <w:vAlign w:val="center"/>
                  <w:hideMark/>
                </w:tcPr>
                <w:p w14:paraId="01F99761" w14:textId="77777777" w:rsidR="006956C0" w:rsidRPr="006956C0" w:rsidRDefault="006956C0" w:rsidP="006956C0">
                  <w:pPr>
                    <w:spacing w:after="0" w:line="240" w:lineRule="auto"/>
                    <w:jc w:val="center"/>
                    <w:rPr>
                      <w:rFonts w:ascii="Arial" w:eastAsia="Times New Roman" w:hAnsi="Arial" w:cs="Arial"/>
                      <w:b/>
                      <w:bCs/>
                      <w:color w:val="339E35"/>
                      <w:sz w:val="16"/>
                      <w:szCs w:val="16"/>
                      <w:lang w:eastAsia="sl-SI"/>
                    </w:rPr>
                  </w:pPr>
                  <w:r w:rsidRPr="006956C0">
                    <w:rPr>
                      <w:rFonts w:ascii="Arial" w:eastAsia="Times New Roman" w:hAnsi="Arial" w:cs="Arial"/>
                      <w:color w:val="FFFFFF"/>
                      <w:sz w:val="16"/>
                      <w:szCs w:val="16"/>
                      <w:lang w:eastAsia="sl-SI"/>
                    </w:rPr>
                    <w:t>Leto</w:t>
                  </w:r>
                </w:p>
              </w:tc>
              <w:tc>
                <w:tcPr>
                  <w:tcW w:w="1476" w:type="dxa"/>
                  <w:tcBorders>
                    <w:top w:val="nil"/>
                    <w:left w:val="nil"/>
                    <w:bottom w:val="nil"/>
                    <w:right w:val="nil"/>
                  </w:tcBorders>
                  <w:shd w:val="clear" w:color="000000" w:fill="339E35"/>
                  <w:noWrap/>
                  <w:vAlign w:val="center"/>
                  <w:hideMark/>
                </w:tcPr>
                <w:p w14:paraId="5F311218" w14:textId="77777777" w:rsidR="006956C0" w:rsidRPr="006956C0" w:rsidRDefault="006956C0" w:rsidP="006956C0">
                  <w:pPr>
                    <w:spacing w:after="0" w:line="240" w:lineRule="auto"/>
                    <w:jc w:val="center"/>
                    <w:rPr>
                      <w:rFonts w:ascii="Times New Roman" w:eastAsia="Times New Roman" w:hAnsi="Times New Roman"/>
                      <w:sz w:val="20"/>
                      <w:szCs w:val="20"/>
                      <w:lang w:eastAsia="sl-SI"/>
                    </w:rPr>
                  </w:pPr>
                  <w:r w:rsidRPr="006956C0">
                    <w:rPr>
                      <w:rFonts w:ascii="Arial" w:eastAsia="Times New Roman" w:hAnsi="Arial" w:cs="Arial"/>
                      <w:color w:val="FFFFFF"/>
                      <w:sz w:val="16"/>
                      <w:szCs w:val="16"/>
                      <w:lang w:eastAsia="sl-SI"/>
                    </w:rPr>
                    <w:t>KRVS</w:t>
                  </w:r>
                </w:p>
              </w:tc>
              <w:tc>
                <w:tcPr>
                  <w:tcW w:w="1476" w:type="dxa"/>
                  <w:tcBorders>
                    <w:top w:val="nil"/>
                    <w:left w:val="nil"/>
                    <w:bottom w:val="nil"/>
                    <w:right w:val="nil"/>
                  </w:tcBorders>
                  <w:shd w:val="clear" w:color="000000" w:fill="339E35"/>
                  <w:noWrap/>
                  <w:vAlign w:val="center"/>
                  <w:hideMark/>
                </w:tcPr>
                <w:p w14:paraId="789002DA" w14:textId="77777777" w:rsidR="006956C0" w:rsidRPr="006956C0" w:rsidRDefault="006956C0" w:rsidP="006956C0">
                  <w:pPr>
                    <w:spacing w:after="0" w:line="240" w:lineRule="auto"/>
                    <w:jc w:val="center"/>
                    <w:rPr>
                      <w:rFonts w:ascii="Times New Roman" w:eastAsia="Times New Roman" w:hAnsi="Times New Roman"/>
                      <w:sz w:val="20"/>
                      <w:szCs w:val="20"/>
                      <w:lang w:eastAsia="sl-SI"/>
                    </w:rPr>
                  </w:pPr>
                  <w:r w:rsidRPr="006956C0">
                    <w:rPr>
                      <w:rFonts w:ascii="Arial" w:eastAsia="Times New Roman" w:hAnsi="Arial" w:cs="Arial"/>
                      <w:color w:val="FFFFFF"/>
                      <w:sz w:val="16"/>
                      <w:szCs w:val="16"/>
                      <w:lang w:eastAsia="sl-SI"/>
                    </w:rPr>
                    <w:t>KRZS</w:t>
                  </w:r>
                </w:p>
              </w:tc>
              <w:tc>
                <w:tcPr>
                  <w:tcW w:w="2587" w:type="dxa"/>
                  <w:tcBorders>
                    <w:top w:val="nil"/>
                    <w:left w:val="nil"/>
                    <w:bottom w:val="nil"/>
                    <w:right w:val="nil"/>
                  </w:tcBorders>
                  <w:shd w:val="clear" w:color="000000" w:fill="339E35"/>
                  <w:noWrap/>
                  <w:vAlign w:val="center"/>
                  <w:hideMark/>
                </w:tcPr>
                <w:p w14:paraId="47CA57C3" w14:textId="77777777" w:rsidR="006956C0" w:rsidRPr="006956C0" w:rsidRDefault="006956C0" w:rsidP="006956C0">
                  <w:pPr>
                    <w:spacing w:after="0" w:line="240" w:lineRule="auto"/>
                    <w:jc w:val="center"/>
                    <w:rPr>
                      <w:rFonts w:ascii="Times New Roman" w:eastAsia="Times New Roman" w:hAnsi="Times New Roman"/>
                      <w:sz w:val="20"/>
                      <w:szCs w:val="20"/>
                      <w:lang w:eastAsia="sl-SI"/>
                    </w:rPr>
                  </w:pPr>
                  <w:r w:rsidRPr="006956C0">
                    <w:rPr>
                      <w:rFonts w:ascii="Arial" w:eastAsia="Times New Roman" w:hAnsi="Arial" w:cs="Arial"/>
                      <w:color w:val="FFFFFF"/>
                      <w:sz w:val="16"/>
                      <w:szCs w:val="16"/>
                      <w:lang w:eastAsia="sl-SI"/>
                    </w:rPr>
                    <w:t>SLOVENIJA</w:t>
                  </w:r>
                </w:p>
              </w:tc>
            </w:tr>
            <w:tr w:rsidR="006956C0" w:rsidRPr="006956C0" w14:paraId="5E9D7600" w14:textId="77777777" w:rsidTr="00F31720">
              <w:trPr>
                <w:trHeight w:val="287"/>
              </w:trPr>
              <w:tc>
                <w:tcPr>
                  <w:tcW w:w="1096" w:type="dxa"/>
                  <w:tcBorders>
                    <w:top w:val="nil"/>
                    <w:left w:val="nil"/>
                    <w:bottom w:val="nil"/>
                    <w:right w:val="nil"/>
                  </w:tcBorders>
                  <w:shd w:val="clear" w:color="auto" w:fill="auto"/>
                  <w:noWrap/>
                  <w:vAlign w:val="center"/>
                  <w:hideMark/>
                </w:tcPr>
                <w:p w14:paraId="5FA80FBA" w14:textId="77777777" w:rsidR="006956C0" w:rsidRPr="006956C0" w:rsidRDefault="006956C0" w:rsidP="006956C0">
                  <w:pPr>
                    <w:spacing w:after="0" w:line="240" w:lineRule="auto"/>
                    <w:jc w:val="center"/>
                    <w:rPr>
                      <w:rFonts w:ascii="Arial" w:eastAsia="Times New Roman" w:hAnsi="Arial" w:cs="Arial"/>
                      <w:color w:val="FFFFFF"/>
                      <w:sz w:val="16"/>
                      <w:szCs w:val="16"/>
                      <w:lang w:eastAsia="sl-SI"/>
                    </w:rPr>
                  </w:pPr>
                  <w:r w:rsidRPr="006956C0">
                    <w:rPr>
                      <w:rFonts w:ascii="Arial" w:eastAsia="Times New Roman" w:hAnsi="Arial" w:cs="Arial"/>
                      <w:color w:val="339E35"/>
                      <w:sz w:val="16"/>
                      <w:szCs w:val="16"/>
                      <w:lang w:eastAsia="sl-SI"/>
                    </w:rPr>
                    <w:t>2013</w:t>
                  </w:r>
                </w:p>
              </w:tc>
              <w:tc>
                <w:tcPr>
                  <w:tcW w:w="1476" w:type="dxa"/>
                  <w:tcBorders>
                    <w:top w:val="nil"/>
                    <w:left w:val="nil"/>
                    <w:bottom w:val="nil"/>
                    <w:right w:val="nil"/>
                  </w:tcBorders>
                  <w:shd w:val="clear" w:color="auto" w:fill="auto"/>
                  <w:noWrap/>
                  <w:vAlign w:val="center"/>
                  <w:hideMark/>
                </w:tcPr>
                <w:p w14:paraId="4D704B94" w14:textId="77777777" w:rsidR="006956C0" w:rsidRPr="006956C0" w:rsidRDefault="006956C0" w:rsidP="006956C0">
                  <w:pPr>
                    <w:spacing w:after="0" w:line="240" w:lineRule="auto"/>
                    <w:jc w:val="center"/>
                    <w:rPr>
                      <w:rFonts w:ascii="Arial" w:eastAsia="Times New Roman" w:hAnsi="Arial" w:cs="Arial"/>
                      <w:color w:val="FFFFFF"/>
                      <w:sz w:val="16"/>
                      <w:szCs w:val="16"/>
                      <w:lang w:eastAsia="sl-SI"/>
                    </w:rPr>
                  </w:pPr>
                  <w:r w:rsidRPr="006956C0">
                    <w:rPr>
                      <w:rFonts w:ascii="Arial" w:eastAsia="Times New Roman" w:hAnsi="Arial" w:cs="Arial"/>
                      <w:color w:val="000000"/>
                      <w:sz w:val="16"/>
                      <w:szCs w:val="16"/>
                      <w:lang w:eastAsia="sl-SI"/>
                    </w:rPr>
                    <w:t>71.216</w:t>
                  </w:r>
                </w:p>
              </w:tc>
              <w:tc>
                <w:tcPr>
                  <w:tcW w:w="1476" w:type="dxa"/>
                  <w:tcBorders>
                    <w:top w:val="nil"/>
                    <w:left w:val="nil"/>
                    <w:bottom w:val="nil"/>
                    <w:right w:val="nil"/>
                  </w:tcBorders>
                  <w:shd w:val="clear" w:color="auto" w:fill="auto"/>
                  <w:noWrap/>
                  <w:vAlign w:val="center"/>
                  <w:hideMark/>
                </w:tcPr>
                <w:p w14:paraId="68105404" w14:textId="77777777" w:rsidR="006956C0" w:rsidRPr="006956C0" w:rsidRDefault="006956C0" w:rsidP="006956C0">
                  <w:pPr>
                    <w:spacing w:after="0" w:line="240" w:lineRule="auto"/>
                    <w:jc w:val="center"/>
                    <w:rPr>
                      <w:rFonts w:ascii="Arial" w:eastAsia="Times New Roman" w:hAnsi="Arial" w:cs="Arial"/>
                      <w:color w:val="FFFFFF"/>
                      <w:sz w:val="16"/>
                      <w:szCs w:val="16"/>
                      <w:lang w:eastAsia="sl-SI"/>
                    </w:rPr>
                  </w:pPr>
                  <w:r w:rsidRPr="006956C0">
                    <w:rPr>
                      <w:rFonts w:ascii="Arial" w:eastAsia="Times New Roman" w:hAnsi="Arial" w:cs="Arial"/>
                      <w:color w:val="000000"/>
                      <w:sz w:val="16"/>
                      <w:szCs w:val="16"/>
                      <w:lang w:eastAsia="sl-SI"/>
                    </w:rPr>
                    <w:t>48.611</w:t>
                  </w:r>
                </w:p>
              </w:tc>
              <w:tc>
                <w:tcPr>
                  <w:tcW w:w="2587" w:type="dxa"/>
                  <w:tcBorders>
                    <w:top w:val="nil"/>
                    <w:left w:val="nil"/>
                    <w:bottom w:val="nil"/>
                    <w:right w:val="nil"/>
                  </w:tcBorders>
                  <w:shd w:val="clear" w:color="auto" w:fill="auto"/>
                  <w:noWrap/>
                  <w:vAlign w:val="center"/>
                  <w:hideMark/>
                </w:tcPr>
                <w:p w14:paraId="557402D5" w14:textId="77777777" w:rsidR="006956C0" w:rsidRPr="006956C0" w:rsidRDefault="006956C0" w:rsidP="006956C0">
                  <w:pPr>
                    <w:spacing w:after="0" w:line="240" w:lineRule="auto"/>
                    <w:jc w:val="center"/>
                    <w:rPr>
                      <w:rFonts w:ascii="Arial" w:eastAsia="Times New Roman" w:hAnsi="Arial" w:cs="Arial"/>
                      <w:color w:val="FFFFFF"/>
                      <w:sz w:val="16"/>
                      <w:szCs w:val="16"/>
                      <w:lang w:eastAsia="sl-SI"/>
                    </w:rPr>
                  </w:pPr>
                  <w:r w:rsidRPr="006956C0">
                    <w:rPr>
                      <w:rFonts w:ascii="Arial" w:eastAsia="Times New Roman" w:hAnsi="Arial" w:cs="Arial"/>
                      <w:color w:val="000000"/>
                      <w:sz w:val="16"/>
                      <w:szCs w:val="16"/>
                      <w:lang w:eastAsia="sl-SI"/>
                    </w:rPr>
                    <w:t>119.827</w:t>
                  </w:r>
                </w:p>
              </w:tc>
            </w:tr>
            <w:tr w:rsidR="006956C0" w:rsidRPr="006956C0" w14:paraId="0588963B" w14:textId="77777777" w:rsidTr="00F31720">
              <w:trPr>
                <w:trHeight w:val="287"/>
              </w:trPr>
              <w:tc>
                <w:tcPr>
                  <w:tcW w:w="1096" w:type="dxa"/>
                  <w:tcBorders>
                    <w:top w:val="nil"/>
                    <w:left w:val="nil"/>
                    <w:bottom w:val="nil"/>
                    <w:right w:val="nil"/>
                  </w:tcBorders>
                  <w:shd w:val="clear" w:color="auto" w:fill="auto"/>
                  <w:noWrap/>
                  <w:vAlign w:val="center"/>
                  <w:hideMark/>
                </w:tcPr>
                <w:p w14:paraId="59C4C8EC" w14:textId="77777777" w:rsidR="006956C0" w:rsidRPr="006956C0" w:rsidRDefault="006956C0" w:rsidP="006956C0">
                  <w:pPr>
                    <w:spacing w:after="0" w:line="240" w:lineRule="auto"/>
                    <w:jc w:val="center"/>
                    <w:rPr>
                      <w:rFonts w:ascii="Arial" w:eastAsia="Times New Roman" w:hAnsi="Arial" w:cs="Arial"/>
                      <w:color w:val="339E35"/>
                      <w:sz w:val="16"/>
                      <w:szCs w:val="16"/>
                      <w:lang w:eastAsia="sl-SI"/>
                    </w:rPr>
                  </w:pPr>
                  <w:r w:rsidRPr="006956C0">
                    <w:rPr>
                      <w:rFonts w:ascii="Arial" w:eastAsia="Times New Roman" w:hAnsi="Arial" w:cs="Arial"/>
                      <w:color w:val="339E35"/>
                      <w:sz w:val="16"/>
                      <w:szCs w:val="16"/>
                      <w:lang w:eastAsia="sl-SI"/>
                    </w:rPr>
                    <w:t>2014</w:t>
                  </w:r>
                </w:p>
              </w:tc>
              <w:tc>
                <w:tcPr>
                  <w:tcW w:w="1476" w:type="dxa"/>
                  <w:tcBorders>
                    <w:top w:val="nil"/>
                    <w:left w:val="nil"/>
                    <w:bottom w:val="nil"/>
                    <w:right w:val="nil"/>
                  </w:tcBorders>
                  <w:shd w:val="clear" w:color="auto" w:fill="auto"/>
                  <w:noWrap/>
                  <w:vAlign w:val="center"/>
                  <w:hideMark/>
                </w:tcPr>
                <w:p w14:paraId="6D5CE74A"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70.877</w:t>
                  </w:r>
                </w:p>
              </w:tc>
              <w:tc>
                <w:tcPr>
                  <w:tcW w:w="1476" w:type="dxa"/>
                  <w:tcBorders>
                    <w:top w:val="nil"/>
                    <w:left w:val="nil"/>
                    <w:bottom w:val="nil"/>
                    <w:right w:val="nil"/>
                  </w:tcBorders>
                  <w:shd w:val="clear" w:color="auto" w:fill="auto"/>
                  <w:noWrap/>
                  <w:vAlign w:val="center"/>
                  <w:hideMark/>
                </w:tcPr>
                <w:p w14:paraId="2021EEC2"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49.232</w:t>
                  </w:r>
                </w:p>
              </w:tc>
              <w:tc>
                <w:tcPr>
                  <w:tcW w:w="2587" w:type="dxa"/>
                  <w:tcBorders>
                    <w:top w:val="nil"/>
                    <w:left w:val="nil"/>
                    <w:bottom w:val="nil"/>
                    <w:right w:val="nil"/>
                  </w:tcBorders>
                  <w:shd w:val="clear" w:color="auto" w:fill="auto"/>
                  <w:noWrap/>
                  <w:vAlign w:val="center"/>
                  <w:hideMark/>
                </w:tcPr>
                <w:p w14:paraId="50D1391B"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120.109</w:t>
                  </w:r>
                </w:p>
              </w:tc>
            </w:tr>
            <w:tr w:rsidR="006956C0" w:rsidRPr="006956C0" w14:paraId="61A79D34" w14:textId="77777777" w:rsidTr="00F31720">
              <w:trPr>
                <w:trHeight w:val="287"/>
              </w:trPr>
              <w:tc>
                <w:tcPr>
                  <w:tcW w:w="1096" w:type="dxa"/>
                  <w:tcBorders>
                    <w:top w:val="nil"/>
                    <w:left w:val="nil"/>
                    <w:bottom w:val="nil"/>
                    <w:right w:val="nil"/>
                  </w:tcBorders>
                  <w:shd w:val="clear" w:color="auto" w:fill="auto"/>
                  <w:noWrap/>
                  <w:vAlign w:val="center"/>
                  <w:hideMark/>
                </w:tcPr>
                <w:p w14:paraId="63F80B9B" w14:textId="77777777" w:rsidR="006956C0" w:rsidRPr="006956C0" w:rsidRDefault="006956C0" w:rsidP="006956C0">
                  <w:pPr>
                    <w:spacing w:after="0" w:line="240" w:lineRule="auto"/>
                    <w:jc w:val="center"/>
                    <w:rPr>
                      <w:rFonts w:ascii="Arial" w:eastAsia="Times New Roman" w:hAnsi="Arial" w:cs="Arial"/>
                      <w:color w:val="339E35"/>
                      <w:sz w:val="16"/>
                      <w:szCs w:val="16"/>
                      <w:lang w:eastAsia="sl-SI"/>
                    </w:rPr>
                  </w:pPr>
                  <w:r w:rsidRPr="006956C0">
                    <w:rPr>
                      <w:rFonts w:ascii="Arial" w:eastAsia="Times New Roman" w:hAnsi="Arial" w:cs="Arial"/>
                      <w:color w:val="339E35"/>
                      <w:sz w:val="16"/>
                      <w:szCs w:val="16"/>
                      <w:lang w:eastAsia="sl-SI"/>
                    </w:rPr>
                    <w:lastRenderedPageBreak/>
                    <w:t>2015</w:t>
                  </w:r>
                </w:p>
              </w:tc>
              <w:tc>
                <w:tcPr>
                  <w:tcW w:w="1476" w:type="dxa"/>
                  <w:tcBorders>
                    <w:top w:val="nil"/>
                    <w:left w:val="nil"/>
                    <w:bottom w:val="nil"/>
                    <w:right w:val="nil"/>
                  </w:tcBorders>
                  <w:shd w:val="clear" w:color="auto" w:fill="auto"/>
                  <w:noWrap/>
                  <w:vAlign w:val="center"/>
                  <w:hideMark/>
                </w:tcPr>
                <w:p w14:paraId="3DE21FA9"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66.853</w:t>
                  </w:r>
                </w:p>
              </w:tc>
              <w:tc>
                <w:tcPr>
                  <w:tcW w:w="1476" w:type="dxa"/>
                  <w:tcBorders>
                    <w:top w:val="nil"/>
                    <w:left w:val="nil"/>
                    <w:bottom w:val="nil"/>
                    <w:right w:val="nil"/>
                  </w:tcBorders>
                  <w:shd w:val="clear" w:color="auto" w:fill="auto"/>
                  <w:noWrap/>
                  <w:vAlign w:val="center"/>
                  <w:hideMark/>
                </w:tcPr>
                <w:p w14:paraId="26E574E2"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45.873</w:t>
                  </w:r>
                </w:p>
              </w:tc>
              <w:tc>
                <w:tcPr>
                  <w:tcW w:w="2587" w:type="dxa"/>
                  <w:tcBorders>
                    <w:top w:val="nil"/>
                    <w:left w:val="nil"/>
                    <w:bottom w:val="nil"/>
                    <w:right w:val="nil"/>
                  </w:tcBorders>
                  <w:shd w:val="clear" w:color="auto" w:fill="auto"/>
                  <w:noWrap/>
                  <w:vAlign w:val="center"/>
                  <w:hideMark/>
                </w:tcPr>
                <w:p w14:paraId="4BC1B773"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112.726</w:t>
                  </w:r>
                </w:p>
              </w:tc>
            </w:tr>
            <w:tr w:rsidR="006956C0" w:rsidRPr="006956C0" w14:paraId="2E773174" w14:textId="77777777" w:rsidTr="00F31720">
              <w:trPr>
                <w:trHeight w:val="287"/>
              </w:trPr>
              <w:tc>
                <w:tcPr>
                  <w:tcW w:w="1096" w:type="dxa"/>
                  <w:tcBorders>
                    <w:top w:val="nil"/>
                    <w:left w:val="nil"/>
                    <w:bottom w:val="nil"/>
                    <w:right w:val="nil"/>
                  </w:tcBorders>
                  <w:shd w:val="clear" w:color="auto" w:fill="auto"/>
                  <w:noWrap/>
                  <w:vAlign w:val="center"/>
                  <w:hideMark/>
                </w:tcPr>
                <w:p w14:paraId="7646B957" w14:textId="77777777" w:rsidR="006956C0" w:rsidRPr="006956C0" w:rsidRDefault="006956C0" w:rsidP="006956C0">
                  <w:pPr>
                    <w:spacing w:after="0" w:line="240" w:lineRule="auto"/>
                    <w:jc w:val="center"/>
                    <w:rPr>
                      <w:rFonts w:ascii="Arial" w:eastAsia="Times New Roman" w:hAnsi="Arial" w:cs="Arial"/>
                      <w:color w:val="339E35"/>
                      <w:sz w:val="16"/>
                      <w:szCs w:val="16"/>
                      <w:lang w:eastAsia="sl-SI"/>
                    </w:rPr>
                  </w:pPr>
                  <w:r w:rsidRPr="006956C0">
                    <w:rPr>
                      <w:rFonts w:ascii="Arial" w:eastAsia="Times New Roman" w:hAnsi="Arial" w:cs="Arial"/>
                      <w:color w:val="339E35"/>
                      <w:sz w:val="16"/>
                      <w:szCs w:val="16"/>
                      <w:lang w:eastAsia="sl-SI"/>
                    </w:rPr>
                    <w:t>2016</w:t>
                  </w:r>
                </w:p>
              </w:tc>
              <w:tc>
                <w:tcPr>
                  <w:tcW w:w="1476" w:type="dxa"/>
                  <w:tcBorders>
                    <w:top w:val="nil"/>
                    <w:left w:val="nil"/>
                    <w:bottom w:val="nil"/>
                    <w:right w:val="nil"/>
                  </w:tcBorders>
                  <w:shd w:val="clear" w:color="auto" w:fill="auto"/>
                  <w:noWrap/>
                  <w:vAlign w:val="center"/>
                  <w:hideMark/>
                </w:tcPr>
                <w:p w14:paraId="12413C90"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61.325</w:t>
                  </w:r>
                </w:p>
              </w:tc>
              <w:tc>
                <w:tcPr>
                  <w:tcW w:w="1476" w:type="dxa"/>
                  <w:tcBorders>
                    <w:top w:val="nil"/>
                    <w:left w:val="nil"/>
                    <w:bottom w:val="nil"/>
                    <w:right w:val="nil"/>
                  </w:tcBorders>
                  <w:shd w:val="clear" w:color="auto" w:fill="auto"/>
                  <w:noWrap/>
                  <w:vAlign w:val="center"/>
                  <w:hideMark/>
                </w:tcPr>
                <w:p w14:paraId="6BBD20D3"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41.827</w:t>
                  </w:r>
                </w:p>
              </w:tc>
              <w:tc>
                <w:tcPr>
                  <w:tcW w:w="2587" w:type="dxa"/>
                  <w:tcBorders>
                    <w:top w:val="nil"/>
                    <w:left w:val="nil"/>
                    <w:bottom w:val="nil"/>
                    <w:right w:val="nil"/>
                  </w:tcBorders>
                  <w:shd w:val="clear" w:color="auto" w:fill="auto"/>
                  <w:noWrap/>
                  <w:vAlign w:val="center"/>
                  <w:hideMark/>
                </w:tcPr>
                <w:p w14:paraId="51A1278D"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103.152</w:t>
                  </w:r>
                </w:p>
              </w:tc>
            </w:tr>
            <w:tr w:rsidR="006956C0" w:rsidRPr="006956C0" w14:paraId="4D35AB98" w14:textId="77777777" w:rsidTr="00F31720">
              <w:trPr>
                <w:trHeight w:val="287"/>
              </w:trPr>
              <w:tc>
                <w:tcPr>
                  <w:tcW w:w="1096" w:type="dxa"/>
                  <w:tcBorders>
                    <w:top w:val="nil"/>
                    <w:left w:val="nil"/>
                    <w:bottom w:val="nil"/>
                    <w:right w:val="nil"/>
                  </w:tcBorders>
                  <w:shd w:val="clear" w:color="auto" w:fill="auto"/>
                  <w:noWrap/>
                  <w:vAlign w:val="center"/>
                  <w:hideMark/>
                </w:tcPr>
                <w:p w14:paraId="2DB0F1D4" w14:textId="77777777" w:rsidR="006956C0" w:rsidRPr="006956C0" w:rsidRDefault="006956C0" w:rsidP="006956C0">
                  <w:pPr>
                    <w:spacing w:after="0" w:line="240" w:lineRule="auto"/>
                    <w:jc w:val="center"/>
                    <w:rPr>
                      <w:rFonts w:ascii="Arial" w:eastAsia="Times New Roman" w:hAnsi="Arial" w:cs="Arial"/>
                      <w:color w:val="339E35"/>
                      <w:sz w:val="16"/>
                      <w:szCs w:val="16"/>
                      <w:lang w:eastAsia="sl-SI"/>
                    </w:rPr>
                  </w:pPr>
                  <w:r w:rsidRPr="006956C0">
                    <w:rPr>
                      <w:rFonts w:ascii="Arial" w:eastAsia="Times New Roman" w:hAnsi="Arial" w:cs="Arial"/>
                      <w:color w:val="339E35"/>
                      <w:sz w:val="16"/>
                      <w:szCs w:val="16"/>
                      <w:lang w:eastAsia="sl-SI"/>
                    </w:rPr>
                    <w:t>2017</w:t>
                  </w:r>
                </w:p>
              </w:tc>
              <w:tc>
                <w:tcPr>
                  <w:tcW w:w="1476" w:type="dxa"/>
                  <w:tcBorders>
                    <w:top w:val="nil"/>
                    <w:left w:val="nil"/>
                    <w:bottom w:val="nil"/>
                    <w:right w:val="nil"/>
                  </w:tcBorders>
                  <w:shd w:val="clear" w:color="auto" w:fill="auto"/>
                  <w:noWrap/>
                  <w:vAlign w:val="center"/>
                  <w:hideMark/>
                </w:tcPr>
                <w:p w14:paraId="783A1ED0"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52.515</w:t>
                  </w:r>
                </w:p>
              </w:tc>
              <w:tc>
                <w:tcPr>
                  <w:tcW w:w="1476" w:type="dxa"/>
                  <w:tcBorders>
                    <w:top w:val="nil"/>
                    <w:left w:val="nil"/>
                    <w:bottom w:val="nil"/>
                    <w:right w:val="nil"/>
                  </w:tcBorders>
                  <w:shd w:val="clear" w:color="auto" w:fill="auto"/>
                  <w:noWrap/>
                  <w:vAlign w:val="center"/>
                  <w:hideMark/>
                </w:tcPr>
                <w:p w14:paraId="68BD18BB"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36.132</w:t>
                  </w:r>
                </w:p>
              </w:tc>
              <w:tc>
                <w:tcPr>
                  <w:tcW w:w="2587" w:type="dxa"/>
                  <w:tcBorders>
                    <w:top w:val="nil"/>
                    <w:left w:val="nil"/>
                    <w:bottom w:val="nil"/>
                    <w:right w:val="nil"/>
                  </w:tcBorders>
                  <w:shd w:val="clear" w:color="auto" w:fill="auto"/>
                  <w:noWrap/>
                  <w:vAlign w:val="center"/>
                  <w:hideMark/>
                </w:tcPr>
                <w:p w14:paraId="396AB1D9"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88.648</w:t>
                  </w:r>
                </w:p>
              </w:tc>
            </w:tr>
          </w:tbl>
          <w:p w14:paraId="1F04D74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Vir: ZRSZ</w:t>
            </w:r>
          </w:p>
          <w:p w14:paraId="17C3E908" w14:textId="77777777" w:rsidR="006956C0" w:rsidRPr="006956C0" w:rsidRDefault="006956C0" w:rsidP="006956C0">
            <w:pPr>
              <w:spacing w:after="0" w:line="240" w:lineRule="auto"/>
              <w:jc w:val="both"/>
              <w:rPr>
                <w:rFonts w:ascii="Arial" w:hAnsi="Arial" w:cs="Arial"/>
                <w:sz w:val="16"/>
                <w:szCs w:val="16"/>
              </w:rPr>
            </w:pPr>
          </w:p>
          <w:p w14:paraId="51CFA5C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Kot je razvidno, tudi iz tabele 2 je Slovenija še vedno med državami, kjer je kar polovica brezposelnih oseb dolgotrajno brezposelnih. </w:t>
            </w:r>
          </w:p>
          <w:p w14:paraId="2616D2C1" w14:textId="77777777" w:rsidR="006956C0" w:rsidRPr="006956C0" w:rsidRDefault="006956C0" w:rsidP="006956C0">
            <w:pPr>
              <w:spacing w:after="0" w:line="240" w:lineRule="auto"/>
              <w:jc w:val="both"/>
              <w:rPr>
                <w:rFonts w:ascii="Arial" w:hAnsi="Arial" w:cs="Arial"/>
                <w:sz w:val="16"/>
                <w:szCs w:val="16"/>
              </w:rPr>
            </w:pPr>
          </w:p>
          <w:tbl>
            <w:tblPr>
              <w:tblW w:w="6588" w:type="dxa"/>
              <w:tblLayout w:type="fixed"/>
              <w:tblCellMar>
                <w:left w:w="70" w:type="dxa"/>
                <w:right w:w="70" w:type="dxa"/>
              </w:tblCellMar>
              <w:tblLook w:val="04A0" w:firstRow="1" w:lastRow="0" w:firstColumn="1" w:lastColumn="0" w:noHBand="0" w:noVBand="1"/>
            </w:tblPr>
            <w:tblGrid>
              <w:gridCol w:w="1082"/>
              <w:gridCol w:w="1463"/>
              <w:gridCol w:w="1463"/>
              <w:gridCol w:w="2580"/>
            </w:tblGrid>
            <w:tr w:rsidR="006956C0" w:rsidRPr="006956C0" w14:paraId="16D3CBE4" w14:textId="77777777" w:rsidTr="00F31720">
              <w:trPr>
                <w:trHeight w:val="283"/>
              </w:trPr>
              <w:tc>
                <w:tcPr>
                  <w:tcW w:w="6588" w:type="dxa"/>
                  <w:gridSpan w:val="4"/>
                  <w:tcBorders>
                    <w:top w:val="nil"/>
                    <w:left w:val="nil"/>
                    <w:bottom w:val="nil"/>
                    <w:right w:val="nil"/>
                  </w:tcBorders>
                  <w:shd w:val="clear" w:color="auto" w:fill="auto"/>
                  <w:noWrap/>
                  <w:vAlign w:val="center"/>
                  <w:hideMark/>
                </w:tcPr>
                <w:p w14:paraId="549FF055" w14:textId="77777777" w:rsidR="006956C0" w:rsidRPr="006956C0" w:rsidRDefault="006956C0" w:rsidP="006956C0">
                  <w:pPr>
                    <w:spacing w:after="0" w:line="240" w:lineRule="auto"/>
                    <w:jc w:val="center"/>
                    <w:rPr>
                      <w:rFonts w:ascii="Arial" w:eastAsia="Times New Roman" w:hAnsi="Arial" w:cs="Arial"/>
                      <w:b/>
                      <w:bCs/>
                      <w:color w:val="339E35"/>
                      <w:sz w:val="16"/>
                      <w:szCs w:val="16"/>
                      <w:lang w:eastAsia="sl-SI"/>
                    </w:rPr>
                  </w:pPr>
                  <w:r w:rsidRPr="006956C0">
                    <w:rPr>
                      <w:rFonts w:ascii="Arial" w:eastAsia="Times New Roman" w:hAnsi="Arial" w:cs="Arial"/>
                      <w:b/>
                      <w:bCs/>
                      <w:color w:val="339E35"/>
                      <w:sz w:val="16"/>
                      <w:szCs w:val="16"/>
                      <w:lang w:eastAsia="sl-SI"/>
                    </w:rPr>
                    <w:t>Tabela 2: Povprečno število registriranih dolgotrajno brezposelnih oseb po lokaciji stalnega bivališča, 2013-2017</w:t>
                  </w:r>
                </w:p>
              </w:tc>
            </w:tr>
            <w:tr w:rsidR="006956C0" w:rsidRPr="006956C0" w14:paraId="51FA15E4" w14:textId="77777777" w:rsidTr="00F31720">
              <w:trPr>
                <w:trHeight w:val="283"/>
              </w:trPr>
              <w:tc>
                <w:tcPr>
                  <w:tcW w:w="1082" w:type="dxa"/>
                  <w:tcBorders>
                    <w:top w:val="nil"/>
                    <w:left w:val="nil"/>
                    <w:bottom w:val="nil"/>
                    <w:right w:val="nil"/>
                  </w:tcBorders>
                  <w:shd w:val="clear" w:color="000000" w:fill="339E35"/>
                  <w:noWrap/>
                  <w:vAlign w:val="center"/>
                  <w:hideMark/>
                </w:tcPr>
                <w:p w14:paraId="5641A997" w14:textId="77777777" w:rsidR="006956C0" w:rsidRPr="006956C0" w:rsidRDefault="006956C0" w:rsidP="006956C0">
                  <w:pPr>
                    <w:spacing w:after="0" w:line="240" w:lineRule="auto"/>
                    <w:jc w:val="center"/>
                    <w:rPr>
                      <w:rFonts w:ascii="Arial" w:eastAsia="Times New Roman" w:hAnsi="Arial" w:cs="Arial"/>
                      <w:b/>
                      <w:bCs/>
                      <w:color w:val="339E35"/>
                      <w:sz w:val="16"/>
                      <w:szCs w:val="16"/>
                      <w:lang w:eastAsia="sl-SI"/>
                    </w:rPr>
                  </w:pPr>
                  <w:r w:rsidRPr="006956C0">
                    <w:rPr>
                      <w:rFonts w:ascii="Arial" w:eastAsia="Times New Roman" w:hAnsi="Arial" w:cs="Arial"/>
                      <w:color w:val="FFFFFF"/>
                      <w:sz w:val="16"/>
                      <w:szCs w:val="16"/>
                      <w:lang w:eastAsia="sl-SI"/>
                    </w:rPr>
                    <w:t>Leto</w:t>
                  </w:r>
                </w:p>
              </w:tc>
              <w:tc>
                <w:tcPr>
                  <w:tcW w:w="1463" w:type="dxa"/>
                  <w:tcBorders>
                    <w:top w:val="nil"/>
                    <w:left w:val="nil"/>
                    <w:bottom w:val="nil"/>
                    <w:right w:val="nil"/>
                  </w:tcBorders>
                  <w:shd w:val="clear" w:color="000000" w:fill="339E35"/>
                  <w:noWrap/>
                  <w:vAlign w:val="center"/>
                  <w:hideMark/>
                </w:tcPr>
                <w:p w14:paraId="3013F5CD" w14:textId="77777777" w:rsidR="006956C0" w:rsidRPr="006956C0" w:rsidRDefault="006956C0" w:rsidP="006956C0">
                  <w:pPr>
                    <w:spacing w:after="0" w:line="240" w:lineRule="auto"/>
                    <w:jc w:val="center"/>
                    <w:rPr>
                      <w:rFonts w:ascii="Times New Roman" w:eastAsia="Times New Roman" w:hAnsi="Times New Roman"/>
                      <w:sz w:val="16"/>
                      <w:szCs w:val="16"/>
                      <w:lang w:eastAsia="sl-SI"/>
                    </w:rPr>
                  </w:pPr>
                  <w:r w:rsidRPr="006956C0">
                    <w:rPr>
                      <w:rFonts w:ascii="Arial" w:eastAsia="Times New Roman" w:hAnsi="Arial" w:cs="Arial"/>
                      <w:color w:val="FFFFFF"/>
                      <w:sz w:val="16"/>
                      <w:szCs w:val="16"/>
                      <w:lang w:eastAsia="sl-SI"/>
                    </w:rPr>
                    <w:t>KRVS</w:t>
                  </w:r>
                </w:p>
              </w:tc>
              <w:tc>
                <w:tcPr>
                  <w:tcW w:w="1463" w:type="dxa"/>
                  <w:tcBorders>
                    <w:top w:val="nil"/>
                    <w:left w:val="nil"/>
                    <w:bottom w:val="nil"/>
                    <w:right w:val="nil"/>
                  </w:tcBorders>
                  <w:shd w:val="clear" w:color="000000" w:fill="339E35"/>
                  <w:noWrap/>
                  <w:vAlign w:val="center"/>
                  <w:hideMark/>
                </w:tcPr>
                <w:p w14:paraId="08C97B30" w14:textId="77777777" w:rsidR="006956C0" w:rsidRPr="006956C0" w:rsidRDefault="006956C0" w:rsidP="006956C0">
                  <w:pPr>
                    <w:spacing w:after="0" w:line="240" w:lineRule="auto"/>
                    <w:jc w:val="center"/>
                    <w:rPr>
                      <w:rFonts w:ascii="Times New Roman" w:eastAsia="Times New Roman" w:hAnsi="Times New Roman"/>
                      <w:sz w:val="16"/>
                      <w:szCs w:val="16"/>
                      <w:lang w:eastAsia="sl-SI"/>
                    </w:rPr>
                  </w:pPr>
                  <w:r w:rsidRPr="006956C0">
                    <w:rPr>
                      <w:rFonts w:ascii="Arial" w:eastAsia="Times New Roman" w:hAnsi="Arial" w:cs="Arial"/>
                      <w:color w:val="FFFFFF"/>
                      <w:sz w:val="16"/>
                      <w:szCs w:val="16"/>
                      <w:lang w:eastAsia="sl-SI"/>
                    </w:rPr>
                    <w:t>KRZS</w:t>
                  </w:r>
                </w:p>
              </w:tc>
              <w:tc>
                <w:tcPr>
                  <w:tcW w:w="2578" w:type="dxa"/>
                  <w:tcBorders>
                    <w:top w:val="nil"/>
                    <w:left w:val="nil"/>
                    <w:bottom w:val="nil"/>
                    <w:right w:val="nil"/>
                  </w:tcBorders>
                  <w:shd w:val="clear" w:color="000000" w:fill="339E35"/>
                  <w:noWrap/>
                  <w:vAlign w:val="center"/>
                  <w:hideMark/>
                </w:tcPr>
                <w:p w14:paraId="34879F61" w14:textId="77777777" w:rsidR="006956C0" w:rsidRPr="006956C0" w:rsidRDefault="006956C0" w:rsidP="006956C0">
                  <w:pPr>
                    <w:spacing w:after="0" w:line="240" w:lineRule="auto"/>
                    <w:jc w:val="center"/>
                    <w:rPr>
                      <w:rFonts w:ascii="Times New Roman" w:eastAsia="Times New Roman" w:hAnsi="Times New Roman"/>
                      <w:sz w:val="16"/>
                      <w:szCs w:val="16"/>
                      <w:lang w:eastAsia="sl-SI"/>
                    </w:rPr>
                  </w:pPr>
                  <w:r w:rsidRPr="006956C0">
                    <w:rPr>
                      <w:rFonts w:ascii="Arial" w:eastAsia="Times New Roman" w:hAnsi="Arial" w:cs="Arial"/>
                      <w:color w:val="FFFFFF"/>
                      <w:sz w:val="16"/>
                      <w:szCs w:val="16"/>
                      <w:lang w:eastAsia="sl-SI"/>
                    </w:rPr>
                    <w:t>SLOVENIJA</w:t>
                  </w:r>
                </w:p>
              </w:tc>
            </w:tr>
            <w:tr w:rsidR="006956C0" w:rsidRPr="006956C0" w14:paraId="58A9EA06" w14:textId="77777777" w:rsidTr="00F31720">
              <w:trPr>
                <w:trHeight w:val="283"/>
              </w:trPr>
              <w:tc>
                <w:tcPr>
                  <w:tcW w:w="1082" w:type="dxa"/>
                  <w:tcBorders>
                    <w:top w:val="nil"/>
                    <w:left w:val="nil"/>
                    <w:bottom w:val="nil"/>
                    <w:right w:val="nil"/>
                  </w:tcBorders>
                  <w:shd w:val="clear" w:color="auto" w:fill="auto"/>
                  <w:noWrap/>
                  <w:vAlign w:val="center"/>
                  <w:hideMark/>
                </w:tcPr>
                <w:p w14:paraId="0226BAE0" w14:textId="77777777" w:rsidR="006956C0" w:rsidRPr="006956C0" w:rsidRDefault="006956C0" w:rsidP="006956C0">
                  <w:pPr>
                    <w:spacing w:after="0" w:line="240" w:lineRule="auto"/>
                    <w:jc w:val="center"/>
                    <w:rPr>
                      <w:rFonts w:ascii="Arial" w:eastAsia="Times New Roman" w:hAnsi="Arial" w:cs="Arial"/>
                      <w:color w:val="FFFFFF"/>
                      <w:sz w:val="16"/>
                      <w:szCs w:val="16"/>
                      <w:lang w:eastAsia="sl-SI"/>
                    </w:rPr>
                  </w:pPr>
                  <w:r w:rsidRPr="006956C0">
                    <w:rPr>
                      <w:rFonts w:ascii="Arial" w:eastAsia="Times New Roman" w:hAnsi="Arial" w:cs="Arial"/>
                      <w:color w:val="339E35"/>
                      <w:sz w:val="16"/>
                      <w:szCs w:val="16"/>
                      <w:lang w:eastAsia="sl-SI"/>
                    </w:rPr>
                    <w:t>2013</w:t>
                  </w:r>
                </w:p>
              </w:tc>
              <w:tc>
                <w:tcPr>
                  <w:tcW w:w="1463" w:type="dxa"/>
                  <w:tcBorders>
                    <w:top w:val="nil"/>
                    <w:left w:val="nil"/>
                    <w:bottom w:val="nil"/>
                    <w:right w:val="nil"/>
                  </w:tcBorders>
                  <w:shd w:val="clear" w:color="auto" w:fill="auto"/>
                  <w:noWrap/>
                  <w:vAlign w:val="center"/>
                  <w:hideMark/>
                </w:tcPr>
                <w:p w14:paraId="22DBDE32" w14:textId="77777777" w:rsidR="006956C0" w:rsidRPr="006956C0" w:rsidRDefault="006956C0" w:rsidP="006956C0">
                  <w:pPr>
                    <w:spacing w:after="0" w:line="240" w:lineRule="auto"/>
                    <w:jc w:val="center"/>
                    <w:rPr>
                      <w:rFonts w:ascii="Arial" w:eastAsia="Times New Roman" w:hAnsi="Arial" w:cs="Arial"/>
                      <w:color w:val="FFFFFF"/>
                      <w:sz w:val="16"/>
                      <w:szCs w:val="16"/>
                      <w:lang w:eastAsia="sl-SI"/>
                    </w:rPr>
                  </w:pPr>
                  <w:r w:rsidRPr="006956C0">
                    <w:rPr>
                      <w:rFonts w:ascii="Arial" w:eastAsia="Times New Roman" w:hAnsi="Arial" w:cs="Arial"/>
                      <w:color w:val="000000"/>
                      <w:sz w:val="16"/>
                      <w:szCs w:val="16"/>
                      <w:lang w:eastAsia="sl-SI"/>
                    </w:rPr>
                    <w:t>34.684</w:t>
                  </w:r>
                </w:p>
              </w:tc>
              <w:tc>
                <w:tcPr>
                  <w:tcW w:w="1463" w:type="dxa"/>
                  <w:tcBorders>
                    <w:top w:val="nil"/>
                    <w:left w:val="nil"/>
                    <w:bottom w:val="nil"/>
                    <w:right w:val="nil"/>
                  </w:tcBorders>
                  <w:shd w:val="clear" w:color="auto" w:fill="auto"/>
                  <w:noWrap/>
                  <w:vAlign w:val="center"/>
                  <w:hideMark/>
                </w:tcPr>
                <w:p w14:paraId="67E7EE32" w14:textId="77777777" w:rsidR="006956C0" w:rsidRPr="006956C0" w:rsidRDefault="006956C0" w:rsidP="006956C0">
                  <w:pPr>
                    <w:spacing w:after="0" w:line="240" w:lineRule="auto"/>
                    <w:jc w:val="center"/>
                    <w:rPr>
                      <w:rFonts w:ascii="Arial" w:eastAsia="Times New Roman" w:hAnsi="Arial" w:cs="Arial"/>
                      <w:color w:val="FFFFFF"/>
                      <w:sz w:val="16"/>
                      <w:szCs w:val="16"/>
                      <w:lang w:eastAsia="sl-SI"/>
                    </w:rPr>
                  </w:pPr>
                  <w:r w:rsidRPr="006956C0">
                    <w:rPr>
                      <w:rFonts w:ascii="Arial" w:eastAsia="Times New Roman" w:hAnsi="Arial" w:cs="Arial"/>
                      <w:color w:val="000000"/>
                      <w:sz w:val="16"/>
                      <w:szCs w:val="16"/>
                      <w:lang w:eastAsia="sl-SI"/>
                    </w:rPr>
                    <w:t>20.671</w:t>
                  </w:r>
                </w:p>
              </w:tc>
              <w:tc>
                <w:tcPr>
                  <w:tcW w:w="2578" w:type="dxa"/>
                  <w:tcBorders>
                    <w:top w:val="nil"/>
                    <w:left w:val="nil"/>
                    <w:bottom w:val="nil"/>
                    <w:right w:val="nil"/>
                  </w:tcBorders>
                  <w:shd w:val="clear" w:color="auto" w:fill="auto"/>
                  <w:noWrap/>
                  <w:vAlign w:val="center"/>
                  <w:hideMark/>
                </w:tcPr>
                <w:p w14:paraId="47A9D053" w14:textId="77777777" w:rsidR="006956C0" w:rsidRPr="006956C0" w:rsidRDefault="006956C0" w:rsidP="006956C0">
                  <w:pPr>
                    <w:spacing w:after="0" w:line="240" w:lineRule="auto"/>
                    <w:jc w:val="center"/>
                    <w:rPr>
                      <w:rFonts w:ascii="Arial" w:eastAsia="Times New Roman" w:hAnsi="Arial" w:cs="Arial"/>
                      <w:color w:val="FFFFFF"/>
                      <w:sz w:val="16"/>
                      <w:szCs w:val="16"/>
                      <w:lang w:eastAsia="sl-SI"/>
                    </w:rPr>
                  </w:pPr>
                  <w:r w:rsidRPr="006956C0">
                    <w:rPr>
                      <w:rFonts w:ascii="Arial" w:eastAsia="Times New Roman" w:hAnsi="Arial" w:cs="Arial"/>
                      <w:color w:val="000000"/>
                      <w:sz w:val="16"/>
                      <w:szCs w:val="16"/>
                      <w:lang w:eastAsia="sl-SI"/>
                    </w:rPr>
                    <w:t>55.355</w:t>
                  </w:r>
                </w:p>
              </w:tc>
            </w:tr>
            <w:tr w:rsidR="006956C0" w:rsidRPr="006956C0" w14:paraId="5CD13B21" w14:textId="77777777" w:rsidTr="00F31720">
              <w:trPr>
                <w:trHeight w:val="283"/>
              </w:trPr>
              <w:tc>
                <w:tcPr>
                  <w:tcW w:w="1082" w:type="dxa"/>
                  <w:tcBorders>
                    <w:top w:val="nil"/>
                    <w:left w:val="nil"/>
                    <w:bottom w:val="nil"/>
                    <w:right w:val="nil"/>
                  </w:tcBorders>
                  <w:shd w:val="clear" w:color="auto" w:fill="auto"/>
                  <w:noWrap/>
                  <w:vAlign w:val="center"/>
                  <w:hideMark/>
                </w:tcPr>
                <w:p w14:paraId="0983DB46" w14:textId="77777777" w:rsidR="006956C0" w:rsidRPr="006956C0" w:rsidRDefault="006956C0" w:rsidP="006956C0">
                  <w:pPr>
                    <w:spacing w:after="0" w:line="240" w:lineRule="auto"/>
                    <w:jc w:val="center"/>
                    <w:rPr>
                      <w:rFonts w:ascii="Arial" w:eastAsia="Times New Roman" w:hAnsi="Arial" w:cs="Arial"/>
                      <w:color w:val="339E35"/>
                      <w:sz w:val="16"/>
                      <w:szCs w:val="16"/>
                      <w:lang w:eastAsia="sl-SI"/>
                    </w:rPr>
                  </w:pPr>
                  <w:r w:rsidRPr="006956C0">
                    <w:rPr>
                      <w:rFonts w:ascii="Arial" w:eastAsia="Times New Roman" w:hAnsi="Arial" w:cs="Arial"/>
                      <w:color w:val="339E35"/>
                      <w:sz w:val="16"/>
                      <w:szCs w:val="16"/>
                      <w:lang w:eastAsia="sl-SI"/>
                    </w:rPr>
                    <w:t>2014</w:t>
                  </w:r>
                </w:p>
              </w:tc>
              <w:tc>
                <w:tcPr>
                  <w:tcW w:w="1463" w:type="dxa"/>
                  <w:tcBorders>
                    <w:top w:val="nil"/>
                    <w:left w:val="nil"/>
                    <w:bottom w:val="nil"/>
                    <w:right w:val="nil"/>
                  </w:tcBorders>
                  <w:shd w:val="clear" w:color="auto" w:fill="auto"/>
                  <w:noWrap/>
                  <w:vAlign w:val="center"/>
                  <w:hideMark/>
                </w:tcPr>
                <w:p w14:paraId="227FBFE8"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36.208</w:t>
                  </w:r>
                </w:p>
              </w:tc>
              <w:tc>
                <w:tcPr>
                  <w:tcW w:w="1463" w:type="dxa"/>
                  <w:tcBorders>
                    <w:top w:val="nil"/>
                    <w:left w:val="nil"/>
                    <w:bottom w:val="nil"/>
                    <w:right w:val="nil"/>
                  </w:tcBorders>
                  <w:shd w:val="clear" w:color="auto" w:fill="auto"/>
                  <w:noWrap/>
                  <w:vAlign w:val="center"/>
                  <w:hideMark/>
                </w:tcPr>
                <w:p w14:paraId="19F1F8F5"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23.650</w:t>
                  </w:r>
                </w:p>
              </w:tc>
              <w:tc>
                <w:tcPr>
                  <w:tcW w:w="2578" w:type="dxa"/>
                  <w:tcBorders>
                    <w:top w:val="nil"/>
                    <w:left w:val="nil"/>
                    <w:bottom w:val="nil"/>
                    <w:right w:val="nil"/>
                  </w:tcBorders>
                  <w:shd w:val="clear" w:color="auto" w:fill="auto"/>
                  <w:noWrap/>
                  <w:vAlign w:val="center"/>
                  <w:hideMark/>
                </w:tcPr>
                <w:p w14:paraId="72E88207"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59.858</w:t>
                  </w:r>
                </w:p>
              </w:tc>
            </w:tr>
            <w:tr w:rsidR="006956C0" w:rsidRPr="006956C0" w14:paraId="39F91534" w14:textId="77777777" w:rsidTr="00F31720">
              <w:trPr>
                <w:trHeight w:val="283"/>
              </w:trPr>
              <w:tc>
                <w:tcPr>
                  <w:tcW w:w="1082" w:type="dxa"/>
                  <w:tcBorders>
                    <w:top w:val="nil"/>
                    <w:left w:val="nil"/>
                    <w:bottom w:val="nil"/>
                    <w:right w:val="nil"/>
                  </w:tcBorders>
                  <w:shd w:val="clear" w:color="auto" w:fill="auto"/>
                  <w:noWrap/>
                  <w:vAlign w:val="center"/>
                  <w:hideMark/>
                </w:tcPr>
                <w:p w14:paraId="61D6531A" w14:textId="77777777" w:rsidR="006956C0" w:rsidRPr="006956C0" w:rsidRDefault="006956C0" w:rsidP="006956C0">
                  <w:pPr>
                    <w:spacing w:after="0" w:line="240" w:lineRule="auto"/>
                    <w:jc w:val="center"/>
                    <w:rPr>
                      <w:rFonts w:ascii="Arial" w:eastAsia="Times New Roman" w:hAnsi="Arial" w:cs="Arial"/>
                      <w:color w:val="339E35"/>
                      <w:sz w:val="16"/>
                      <w:szCs w:val="16"/>
                      <w:lang w:eastAsia="sl-SI"/>
                    </w:rPr>
                  </w:pPr>
                  <w:r w:rsidRPr="006956C0">
                    <w:rPr>
                      <w:rFonts w:ascii="Arial" w:eastAsia="Times New Roman" w:hAnsi="Arial" w:cs="Arial"/>
                      <w:color w:val="339E35"/>
                      <w:sz w:val="16"/>
                      <w:szCs w:val="16"/>
                      <w:lang w:eastAsia="sl-SI"/>
                    </w:rPr>
                    <w:t>2015</w:t>
                  </w:r>
                </w:p>
              </w:tc>
              <w:tc>
                <w:tcPr>
                  <w:tcW w:w="1463" w:type="dxa"/>
                  <w:tcBorders>
                    <w:top w:val="nil"/>
                    <w:left w:val="nil"/>
                    <w:bottom w:val="nil"/>
                    <w:right w:val="nil"/>
                  </w:tcBorders>
                  <w:shd w:val="clear" w:color="auto" w:fill="auto"/>
                  <w:noWrap/>
                  <w:vAlign w:val="center"/>
                  <w:hideMark/>
                </w:tcPr>
                <w:p w14:paraId="763EFEC8"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35.727</w:t>
                  </w:r>
                </w:p>
              </w:tc>
              <w:tc>
                <w:tcPr>
                  <w:tcW w:w="1463" w:type="dxa"/>
                  <w:tcBorders>
                    <w:top w:val="nil"/>
                    <w:left w:val="nil"/>
                    <w:bottom w:val="nil"/>
                    <w:right w:val="nil"/>
                  </w:tcBorders>
                  <w:shd w:val="clear" w:color="auto" w:fill="auto"/>
                  <w:noWrap/>
                  <w:vAlign w:val="center"/>
                  <w:hideMark/>
                </w:tcPr>
                <w:p w14:paraId="69C145E6"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23.949</w:t>
                  </w:r>
                </w:p>
              </w:tc>
              <w:tc>
                <w:tcPr>
                  <w:tcW w:w="2578" w:type="dxa"/>
                  <w:tcBorders>
                    <w:top w:val="nil"/>
                    <w:left w:val="nil"/>
                    <w:bottom w:val="nil"/>
                    <w:right w:val="nil"/>
                  </w:tcBorders>
                  <w:shd w:val="clear" w:color="auto" w:fill="auto"/>
                  <w:noWrap/>
                  <w:vAlign w:val="center"/>
                  <w:hideMark/>
                </w:tcPr>
                <w:p w14:paraId="36A38383"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59.676</w:t>
                  </w:r>
                </w:p>
              </w:tc>
            </w:tr>
            <w:tr w:rsidR="006956C0" w:rsidRPr="006956C0" w14:paraId="5E067861" w14:textId="77777777" w:rsidTr="00F31720">
              <w:trPr>
                <w:trHeight w:val="283"/>
              </w:trPr>
              <w:tc>
                <w:tcPr>
                  <w:tcW w:w="1082" w:type="dxa"/>
                  <w:tcBorders>
                    <w:top w:val="nil"/>
                    <w:left w:val="nil"/>
                    <w:bottom w:val="nil"/>
                    <w:right w:val="nil"/>
                  </w:tcBorders>
                  <w:shd w:val="clear" w:color="auto" w:fill="auto"/>
                  <w:noWrap/>
                  <w:vAlign w:val="center"/>
                  <w:hideMark/>
                </w:tcPr>
                <w:p w14:paraId="23AF32DA" w14:textId="77777777" w:rsidR="006956C0" w:rsidRPr="006956C0" w:rsidRDefault="006956C0" w:rsidP="006956C0">
                  <w:pPr>
                    <w:spacing w:after="0" w:line="240" w:lineRule="auto"/>
                    <w:jc w:val="center"/>
                    <w:rPr>
                      <w:rFonts w:ascii="Arial" w:eastAsia="Times New Roman" w:hAnsi="Arial" w:cs="Arial"/>
                      <w:color w:val="339E35"/>
                      <w:sz w:val="16"/>
                      <w:szCs w:val="16"/>
                      <w:lang w:eastAsia="sl-SI"/>
                    </w:rPr>
                  </w:pPr>
                  <w:r w:rsidRPr="006956C0">
                    <w:rPr>
                      <w:rFonts w:ascii="Arial" w:eastAsia="Times New Roman" w:hAnsi="Arial" w:cs="Arial"/>
                      <w:color w:val="339E35"/>
                      <w:sz w:val="16"/>
                      <w:szCs w:val="16"/>
                      <w:lang w:eastAsia="sl-SI"/>
                    </w:rPr>
                    <w:t>2016</w:t>
                  </w:r>
                </w:p>
              </w:tc>
              <w:tc>
                <w:tcPr>
                  <w:tcW w:w="1463" w:type="dxa"/>
                  <w:tcBorders>
                    <w:top w:val="nil"/>
                    <w:left w:val="nil"/>
                    <w:bottom w:val="nil"/>
                    <w:right w:val="nil"/>
                  </w:tcBorders>
                  <w:shd w:val="clear" w:color="auto" w:fill="auto"/>
                  <w:noWrap/>
                  <w:vAlign w:val="center"/>
                  <w:hideMark/>
                </w:tcPr>
                <w:p w14:paraId="133E8933"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32.902</w:t>
                  </w:r>
                </w:p>
              </w:tc>
              <w:tc>
                <w:tcPr>
                  <w:tcW w:w="1463" w:type="dxa"/>
                  <w:tcBorders>
                    <w:top w:val="nil"/>
                    <w:left w:val="nil"/>
                    <w:bottom w:val="nil"/>
                    <w:right w:val="nil"/>
                  </w:tcBorders>
                  <w:shd w:val="clear" w:color="auto" w:fill="auto"/>
                  <w:noWrap/>
                  <w:vAlign w:val="center"/>
                  <w:hideMark/>
                </w:tcPr>
                <w:p w14:paraId="61221F40"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22.177</w:t>
                  </w:r>
                </w:p>
              </w:tc>
              <w:tc>
                <w:tcPr>
                  <w:tcW w:w="2578" w:type="dxa"/>
                  <w:tcBorders>
                    <w:top w:val="nil"/>
                    <w:left w:val="nil"/>
                    <w:bottom w:val="nil"/>
                    <w:right w:val="nil"/>
                  </w:tcBorders>
                  <w:shd w:val="clear" w:color="auto" w:fill="auto"/>
                  <w:noWrap/>
                  <w:vAlign w:val="center"/>
                  <w:hideMark/>
                </w:tcPr>
                <w:p w14:paraId="7515BD27"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55.079</w:t>
                  </w:r>
                </w:p>
              </w:tc>
            </w:tr>
            <w:tr w:rsidR="006956C0" w:rsidRPr="006956C0" w14:paraId="54A6F88D" w14:textId="77777777" w:rsidTr="00F31720">
              <w:trPr>
                <w:trHeight w:val="283"/>
              </w:trPr>
              <w:tc>
                <w:tcPr>
                  <w:tcW w:w="1082" w:type="dxa"/>
                  <w:tcBorders>
                    <w:top w:val="nil"/>
                    <w:left w:val="nil"/>
                    <w:bottom w:val="nil"/>
                    <w:right w:val="nil"/>
                  </w:tcBorders>
                  <w:shd w:val="clear" w:color="auto" w:fill="auto"/>
                  <w:noWrap/>
                  <w:vAlign w:val="center"/>
                  <w:hideMark/>
                </w:tcPr>
                <w:p w14:paraId="3944FAC7" w14:textId="77777777" w:rsidR="006956C0" w:rsidRPr="006956C0" w:rsidRDefault="006956C0" w:rsidP="006956C0">
                  <w:pPr>
                    <w:spacing w:after="0" w:line="240" w:lineRule="auto"/>
                    <w:jc w:val="center"/>
                    <w:rPr>
                      <w:rFonts w:ascii="Arial" w:eastAsia="Times New Roman" w:hAnsi="Arial" w:cs="Arial"/>
                      <w:color w:val="339E35"/>
                      <w:sz w:val="16"/>
                      <w:szCs w:val="16"/>
                      <w:lang w:eastAsia="sl-SI"/>
                    </w:rPr>
                  </w:pPr>
                  <w:r w:rsidRPr="006956C0">
                    <w:rPr>
                      <w:rFonts w:ascii="Arial" w:eastAsia="Times New Roman" w:hAnsi="Arial" w:cs="Arial"/>
                      <w:color w:val="339E35"/>
                      <w:sz w:val="16"/>
                      <w:szCs w:val="16"/>
                      <w:lang w:eastAsia="sl-SI"/>
                    </w:rPr>
                    <w:t>2017</w:t>
                  </w:r>
                </w:p>
              </w:tc>
              <w:tc>
                <w:tcPr>
                  <w:tcW w:w="1463" w:type="dxa"/>
                  <w:tcBorders>
                    <w:top w:val="nil"/>
                    <w:left w:val="nil"/>
                    <w:bottom w:val="nil"/>
                    <w:right w:val="nil"/>
                  </w:tcBorders>
                  <w:shd w:val="clear" w:color="auto" w:fill="auto"/>
                  <w:noWrap/>
                  <w:vAlign w:val="center"/>
                  <w:hideMark/>
                </w:tcPr>
                <w:p w14:paraId="26558075"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28.188</w:t>
                  </w:r>
                </w:p>
              </w:tc>
              <w:tc>
                <w:tcPr>
                  <w:tcW w:w="1463" w:type="dxa"/>
                  <w:tcBorders>
                    <w:top w:val="nil"/>
                    <w:left w:val="nil"/>
                    <w:bottom w:val="nil"/>
                    <w:right w:val="nil"/>
                  </w:tcBorders>
                  <w:shd w:val="clear" w:color="auto" w:fill="auto"/>
                  <w:noWrap/>
                  <w:vAlign w:val="center"/>
                  <w:hideMark/>
                </w:tcPr>
                <w:p w14:paraId="392DCC04"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18.861</w:t>
                  </w:r>
                </w:p>
              </w:tc>
              <w:tc>
                <w:tcPr>
                  <w:tcW w:w="2578" w:type="dxa"/>
                  <w:tcBorders>
                    <w:top w:val="nil"/>
                    <w:left w:val="nil"/>
                    <w:bottom w:val="nil"/>
                    <w:right w:val="nil"/>
                  </w:tcBorders>
                  <w:shd w:val="clear" w:color="auto" w:fill="auto"/>
                  <w:noWrap/>
                  <w:vAlign w:val="center"/>
                  <w:hideMark/>
                </w:tcPr>
                <w:p w14:paraId="2CF8822E"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47.049</w:t>
                  </w:r>
                </w:p>
              </w:tc>
            </w:tr>
          </w:tbl>
          <w:p w14:paraId="249A0AE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Vir ZRSZ</w:t>
            </w:r>
          </w:p>
          <w:p w14:paraId="44A0CC95" w14:textId="77777777" w:rsidR="006956C0" w:rsidRPr="006956C0" w:rsidRDefault="006956C0" w:rsidP="006956C0">
            <w:pPr>
              <w:spacing w:after="0" w:line="240" w:lineRule="auto"/>
              <w:jc w:val="both"/>
              <w:rPr>
                <w:rFonts w:ascii="Arial" w:hAnsi="Arial" w:cs="Arial"/>
                <w:sz w:val="16"/>
                <w:szCs w:val="16"/>
              </w:rPr>
            </w:pPr>
          </w:p>
          <w:p w14:paraId="67D53E5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Med že tako zelo zmanjšanem številu brezposelnih  oseb pa do izraza prihaja tudi neusklajenost potreb trga dela in kvalifikacij iskalcev zaposlitve. V tabeli 3 so prikazani podatki o povprečnem številu brezposelnih, ki imajo nizko stopnjo izobrazbe.</w:t>
            </w:r>
          </w:p>
          <w:p w14:paraId="7AC5F4CF" w14:textId="77777777" w:rsidR="006956C0" w:rsidRPr="006956C0" w:rsidRDefault="006956C0" w:rsidP="006956C0">
            <w:pPr>
              <w:spacing w:after="0" w:line="240" w:lineRule="auto"/>
              <w:jc w:val="both"/>
              <w:rPr>
                <w:rFonts w:ascii="Arial" w:hAnsi="Arial" w:cs="Arial"/>
                <w:sz w:val="16"/>
                <w:szCs w:val="16"/>
              </w:rPr>
            </w:pPr>
          </w:p>
          <w:tbl>
            <w:tblPr>
              <w:tblW w:w="6577" w:type="dxa"/>
              <w:tblLayout w:type="fixed"/>
              <w:tblCellMar>
                <w:left w:w="70" w:type="dxa"/>
                <w:right w:w="70" w:type="dxa"/>
              </w:tblCellMar>
              <w:tblLook w:val="04A0" w:firstRow="1" w:lastRow="0" w:firstColumn="1" w:lastColumn="0" w:noHBand="0" w:noVBand="1"/>
            </w:tblPr>
            <w:tblGrid>
              <w:gridCol w:w="1064"/>
              <w:gridCol w:w="1436"/>
              <w:gridCol w:w="1436"/>
              <w:gridCol w:w="2641"/>
            </w:tblGrid>
            <w:tr w:rsidR="006956C0" w:rsidRPr="006956C0" w14:paraId="1754DE2B" w14:textId="77777777" w:rsidTr="00F31720">
              <w:trPr>
                <w:trHeight w:val="293"/>
              </w:trPr>
              <w:tc>
                <w:tcPr>
                  <w:tcW w:w="6577" w:type="dxa"/>
                  <w:gridSpan w:val="4"/>
                  <w:tcBorders>
                    <w:top w:val="nil"/>
                    <w:left w:val="nil"/>
                    <w:bottom w:val="nil"/>
                    <w:right w:val="nil"/>
                  </w:tcBorders>
                  <w:shd w:val="clear" w:color="auto" w:fill="auto"/>
                  <w:noWrap/>
                  <w:vAlign w:val="center"/>
                  <w:hideMark/>
                </w:tcPr>
                <w:p w14:paraId="174D9B8B" w14:textId="77777777" w:rsidR="006956C0" w:rsidRPr="006956C0" w:rsidRDefault="006956C0" w:rsidP="006956C0">
                  <w:pPr>
                    <w:spacing w:after="0" w:line="240" w:lineRule="auto"/>
                    <w:jc w:val="center"/>
                    <w:rPr>
                      <w:rFonts w:ascii="Arial" w:eastAsia="Times New Roman" w:hAnsi="Arial" w:cs="Arial"/>
                      <w:b/>
                      <w:bCs/>
                      <w:color w:val="339E35"/>
                      <w:sz w:val="16"/>
                      <w:szCs w:val="16"/>
                      <w:lang w:eastAsia="sl-SI"/>
                    </w:rPr>
                  </w:pPr>
                  <w:r w:rsidRPr="006956C0">
                    <w:rPr>
                      <w:rFonts w:ascii="Arial" w:eastAsia="Times New Roman" w:hAnsi="Arial" w:cs="Arial"/>
                      <w:b/>
                      <w:bCs/>
                      <w:color w:val="339E35"/>
                      <w:sz w:val="16"/>
                      <w:szCs w:val="16"/>
                      <w:lang w:eastAsia="sl-SI"/>
                    </w:rPr>
                    <w:t>Tabela 3: Povprečno število registriranih brezposelnih nižje izobraženih oseb po lokaciji stalnega bivališča, 2013-2017</w:t>
                  </w:r>
                </w:p>
              </w:tc>
            </w:tr>
            <w:tr w:rsidR="006956C0" w:rsidRPr="006956C0" w14:paraId="415CEC8B" w14:textId="77777777" w:rsidTr="00F31720">
              <w:trPr>
                <w:trHeight w:val="293"/>
              </w:trPr>
              <w:tc>
                <w:tcPr>
                  <w:tcW w:w="1064" w:type="dxa"/>
                  <w:tcBorders>
                    <w:top w:val="nil"/>
                    <w:left w:val="nil"/>
                    <w:bottom w:val="nil"/>
                    <w:right w:val="nil"/>
                  </w:tcBorders>
                  <w:shd w:val="clear" w:color="000000" w:fill="339E35"/>
                  <w:noWrap/>
                  <w:vAlign w:val="center"/>
                  <w:hideMark/>
                </w:tcPr>
                <w:p w14:paraId="2DDBD3B7" w14:textId="77777777" w:rsidR="006956C0" w:rsidRPr="006956C0" w:rsidRDefault="006956C0" w:rsidP="006956C0">
                  <w:pPr>
                    <w:spacing w:after="0" w:line="240" w:lineRule="auto"/>
                    <w:jc w:val="center"/>
                    <w:rPr>
                      <w:rFonts w:ascii="Arial" w:eastAsia="Times New Roman" w:hAnsi="Arial" w:cs="Arial"/>
                      <w:color w:val="FFFFFF"/>
                      <w:sz w:val="16"/>
                      <w:szCs w:val="16"/>
                      <w:lang w:eastAsia="sl-SI"/>
                    </w:rPr>
                  </w:pPr>
                  <w:r w:rsidRPr="006956C0">
                    <w:rPr>
                      <w:rFonts w:ascii="Arial" w:eastAsia="Times New Roman" w:hAnsi="Arial" w:cs="Arial"/>
                      <w:color w:val="FFFFFF"/>
                      <w:sz w:val="16"/>
                      <w:szCs w:val="16"/>
                      <w:lang w:eastAsia="sl-SI"/>
                    </w:rPr>
                    <w:t>Leto</w:t>
                  </w:r>
                </w:p>
              </w:tc>
              <w:tc>
                <w:tcPr>
                  <w:tcW w:w="1436" w:type="dxa"/>
                  <w:tcBorders>
                    <w:top w:val="nil"/>
                    <w:left w:val="nil"/>
                    <w:bottom w:val="nil"/>
                    <w:right w:val="nil"/>
                  </w:tcBorders>
                  <w:shd w:val="clear" w:color="000000" w:fill="339E35"/>
                  <w:noWrap/>
                  <w:vAlign w:val="center"/>
                  <w:hideMark/>
                </w:tcPr>
                <w:p w14:paraId="6555E0E1" w14:textId="77777777" w:rsidR="006956C0" w:rsidRPr="006956C0" w:rsidRDefault="006956C0" w:rsidP="006956C0">
                  <w:pPr>
                    <w:spacing w:after="0" w:line="240" w:lineRule="auto"/>
                    <w:jc w:val="center"/>
                    <w:rPr>
                      <w:rFonts w:ascii="Arial" w:eastAsia="Times New Roman" w:hAnsi="Arial" w:cs="Arial"/>
                      <w:b/>
                      <w:color w:val="FFFFFF"/>
                      <w:sz w:val="16"/>
                      <w:szCs w:val="16"/>
                      <w:lang w:eastAsia="sl-SI"/>
                    </w:rPr>
                  </w:pPr>
                  <w:r w:rsidRPr="006956C0">
                    <w:rPr>
                      <w:rFonts w:ascii="Arial" w:eastAsia="Times New Roman" w:hAnsi="Arial" w:cs="Arial"/>
                      <w:b/>
                      <w:color w:val="FFFFFF"/>
                      <w:sz w:val="16"/>
                      <w:szCs w:val="16"/>
                      <w:lang w:eastAsia="sl-SI"/>
                    </w:rPr>
                    <w:t>KRVS</w:t>
                  </w:r>
                </w:p>
              </w:tc>
              <w:tc>
                <w:tcPr>
                  <w:tcW w:w="1436" w:type="dxa"/>
                  <w:tcBorders>
                    <w:top w:val="nil"/>
                    <w:left w:val="nil"/>
                    <w:bottom w:val="nil"/>
                    <w:right w:val="nil"/>
                  </w:tcBorders>
                  <w:shd w:val="clear" w:color="000000" w:fill="339E35"/>
                  <w:noWrap/>
                  <w:vAlign w:val="center"/>
                  <w:hideMark/>
                </w:tcPr>
                <w:p w14:paraId="2AA109EE" w14:textId="77777777" w:rsidR="006956C0" w:rsidRPr="006956C0" w:rsidRDefault="006956C0" w:rsidP="006956C0">
                  <w:pPr>
                    <w:spacing w:after="0" w:line="240" w:lineRule="auto"/>
                    <w:jc w:val="center"/>
                    <w:rPr>
                      <w:rFonts w:ascii="Arial" w:eastAsia="Times New Roman" w:hAnsi="Arial" w:cs="Arial"/>
                      <w:b/>
                      <w:color w:val="FFFFFF"/>
                      <w:sz w:val="16"/>
                      <w:szCs w:val="16"/>
                      <w:lang w:eastAsia="sl-SI"/>
                    </w:rPr>
                  </w:pPr>
                  <w:r w:rsidRPr="006956C0">
                    <w:rPr>
                      <w:rFonts w:ascii="Arial" w:eastAsia="Times New Roman" w:hAnsi="Arial" w:cs="Arial"/>
                      <w:b/>
                      <w:color w:val="FFFFFF"/>
                      <w:sz w:val="16"/>
                      <w:szCs w:val="16"/>
                      <w:lang w:eastAsia="sl-SI"/>
                    </w:rPr>
                    <w:t>KRZS</w:t>
                  </w:r>
                </w:p>
              </w:tc>
              <w:tc>
                <w:tcPr>
                  <w:tcW w:w="2638" w:type="dxa"/>
                  <w:tcBorders>
                    <w:top w:val="nil"/>
                    <w:left w:val="nil"/>
                    <w:bottom w:val="nil"/>
                    <w:right w:val="nil"/>
                  </w:tcBorders>
                  <w:shd w:val="clear" w:color="000000" w:fill="339E35"/>
                  <w:noWrap/>
                  <w:vAlign w:val="center"/>
                  <w:hideMark/>
                </w:tcPr>
                <w:p w14:paraId="7F06C267" w14:textId="77777777" w:rsidR="006956C0" w:rsidRPr="006956C0" w:rsidRDefault="006956C0" w:rsidP="006956C0">
                  <w:pPr>
                    <w:spacing w:after="0" w:line="240" w:lineRule="auto"/>
                    <w:jc w:val="center"/>
                    <w:rPr>
                      <w:rFonts w:ascii="Arial" w:eastAsia="Times New Roman" w:hAnsi="Arial" w:cs="Arial"/>
                      <w:b/>
                      <w:color w:val="FFFFFF"/>
                      <w:sz w:val="16"/>
                      <w:szCs w:val="16"/>
                      <w:lang w:eastAsia="sl-SI"/>
                    </w:rPr>
                  </w:pPr>
                  <w:r w:rsidRPr="006956C0">
                    <w:rPr>
                      <w:rFonts w:ascii="Arial" w:eastAsia="Times New Roman" w:hAnsi="Arial" w:cs="Arial"/>
                      <w:b/>
                      <w:color w:val="FFFFFF"/>
                      <w:sz w:val="16"/>
                      <w:szCs w:val="16"/>
                      <w:lang w:eastAsia="sl-SI"/>
                    </w:rPr>
                    <w:t>SLOVENIJA</w:t>
                  </w:r>
                </w:p>
              </w:tc>
            </w:tr>
            <w:tr w:rsidR="006956C0" w:rsidRPr="006956C0" w14:paraId="59DBC12A" w14:textId="77777777" w:rsidTr="00F31720">
              <w:trPr>
                <w:trHeight w:val="293"/>
              </w:trPr>
              <w:tc>
                <w:tcPr>
                  <w:tcW w:w="1064" w:type="dxa"/>
                  <w:tcBorders>
                    <w:top w:val="nil"/>
                    <w:left w:val="nil"/>
                    <w:bottom w:val="nil"/>
                    <w:right w:val="nil"/>
                  </w:tcBorders>
                  <w:shd w:val="clear" w:color="auto" w:fill="auto"/>
                  <w:noWrap/>
                  <w:vAlign w:val="center"/>
                  <w:hideMark/>
                </w:tcPr>
                <w:p w14:paraId="24EB658B" w14:textId="77777777" w:rsidR="006956C0" w:rsidRPr="006956C0" w:rsidRDefault="006956C0" w:rsidP="006956C0">
                  <w:pPr>
                    <w:spacing w:after="0" w:line="240" w:lineRule="auto"/>
                    <w:jc w:val="center"/>
                    <w:rPr>
                      <w:rFonts w:ascii="Arial" w:eastAsia="Times New Roman" w:hAnsi="Arial" w:cs="Arial"/>
                      <w:color w:val="339E35"/>
                      <w:sz w:val="16"/>
                      <w:szCs w:val="16"/>
                      <w:lang w:eastAsia="sl-SI"/>
                    </w:rPr>
                  </w:pPr>
                  <w:r w:rsidRPr="006956C0">
                    <w:rPr>
                      <w:rFonts w:ascii="Arial" w:eastAsia="Times New Roman" w:hAnsi="Arial" w:cs="Arial"/>
                      <w:color w:val="339E35"/>
                      <w:sz w:val="16"/>
                      <w:szCs w:val="16"/>
                      <w:lang w:eastAsia="sl-SI"/>
                    </w:rPr>
                    <w:t>2013</w:t>
                  </w:r>
                </w:p>
              </w:tc>
              <w:tc>
                <w:tcPr>
                  <w:tcW w:w="1436" w:type="dxa"/>
                  <w:tcBorders>
                    <w:top w:val="nil"/>
                    <w:left w:val="nil"/>
                    <w:bottom w:val="nil"/>
                    <w:right w:val="nil"/>
                  </w:tcBorders>
                  <w:shd w:val="clear" w:color="auto" w:fill="auto"/>
                  <w:noWrap/>
                  <w:vAlign w:val="center"/>
                  <w:hideMark/>
                </w:tcPr>
                <w:p w14:paraId="75A33F30"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20.580</w:t>
                  </w:r>
                </w:p>
              </w:tc>
              <w:tc>
                <w:tcPr>
                  <w:tcW w:w="1436" w:type="dxa"/>
                  <w:tcBorders>
                    <w:top w:val="nil"/>
                    <w:left w:val="nil"/>
                    <w:bottom w:val="nil"/>
                    <w:right w:val="nil"/>
                  </w:tcBorders>
                  <w:shd w:val="clear" w:color="auto" w:fill="auto"/>
                  <w:noWrap/>
                  <w:vAlign w:val="center"/>
                  <w:hideMark/>
                </w:tcPr>
                <w:p w14:paraId="12BC0F66"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13.240</w:t>
                  </w:r>
                </w:p>
              </w:tc>
              <w:tc>
                <w:tcPr>
                  <w:tcW w:w="2638" w:type="dxa"/>
                  <w:tcBorders>
                    <w:top w:val="nil"/>
                    <w:left w:val="nil"/>
                    <w:bottom w:val="nil"/>
                    <w:right w:val="nil"/>
                  </w:tcBorders>
                  <w:shd w:val="clear" w:color="auto" w:fill="auto"/>
                  <w:noWrap/>
                  <w:vAlign w:val="center"/>
                  <w:hideMark/>
                </w:tcPr>
                <w:p w14:paraId="53A77260"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33.820</w:t>
                  </w:r>
                </w:p>
              </w:tc>
            </w:tr>
            <w:tr w:rsidR="006956C0" w:rsidRPr="006956C0" w14:paraId="7887F265" w14:textId="77777777" w:rsidTr="00F31720">
              <w:trPr>
                <w:trHeight w:val="293"/>
              </w:trPr>
              <w:tc>
                <w:tcPr>
                  <w:tcW w:w="1064" w:type="dxa"/>
                  <w:tcBorders>
                    <w:top w:val="nil"/>
                    <w:left w:val="nil"/>
                    <w:bottom w:val="nil"/>
                    <w:right w:val="nil"/>
                  </w:tcBorders>
                  <w:shd w:val="clear" w:color="auto" w:fill="auto"/>
                  <w:noWrap/>
                  <w:vAlign w:val="center"/>
                  <w:hideMark/>
                </w:tcPr>
                <w:p w14:paraId="5E8E3E80" w14:textId="77777777" w:rsidR="006956C0" w:rsidRPr="006956C0" w:rsidRDefault="006956C0" w:rsidP="006956C0">
                  <w:pPr>
                    <w:spacing w:after="0" w:line="240" w:lineRule="auto"/>
                    <w:jc w:val="center"/>
                    <w:rPr>
                      <w:rFonts w:ascii="Arial" w:eastAsia="Times New Roman" w:hAnsi="Arial" w:cs="Arial"/>
                      <w:color w:val="339E35"/>
                      <w:sz w:val="16"/>
                      <w:szCs w:val="16"/>
                      <w:lang w:eastAsia="sl-SI"/>
                    </w:rPr>
                  </w:pPr>
                  <w:r w:rsidRPr="006956C0">
                    <w:rPr>
                      <w:rFonts w:ascii="Arial" w:eastAsia="Times New Roman" w:hAnsi="Arial" w:cs="Arial"/>
                      <w:color w:val="339E35"/>
                      <w:sz w:val="16"/>
                      <w:szCs w:val="16"/>
                      <w:lang w:eastAsia="sl-SI"/>
                    </w:rPr>
                    <w:t>2014</w:t>
                  </w:r>
                </w:p>
              </w:tc>
              <w:tc>
                <w:tcPr>
                  <w:tcW w:w="1436" w:type="dxa"/>
                  <w:tcBorders>
                    <w:top w:val="nil"/>
                    <w:left w:val="nil"/>
                    <w:bottom w:val="nil"/>
                    <w:right w:val="nil"/>
                  </w:tcBorders>
                  <w:shd w:val="clear" w:color="auto" w:fill="auto"/>
                  <w:noWrap/>
                  <w:vAlign w:val="center"/>
                  <w:hideMark/>
                </w:tcPr>
                <w:p w14:paraId="120090F7"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20.451</w:t>
                  </w:r>
                </w:p>
              </w:tc>
              <w:tc>
                <w:tcPr>
                  <w:tcW w:w="1436" w:type="dxa"/>
                  <w:tcBorders>
                    <w:top w:val="nil"/>
                    <w:left w:val="nil"/>
                    <w:bottom w:val="nil"/>
                    <w:right w:val="nil"/>
                  </w:tcBorders>
                  <w:shd w:val="clear" w:color="auto" w:fill="auto"/>
                  <w:noWrap/>
                  <w:vAlign w:val="center"/>
                  <w:hideMark/>
                </w:tcPr>
                <w:p w14:paraId="3AC60CC0"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13.338</w:t>
                  </w:r>
                </w:p>
              </w:tc>
              <w:tc>
                <w:tcPr>
                  <w:tcW w:w="2638" w:type="dxa"/>
                  <w:tcBorders>
                    <w:top w:val="nil"/>
                    <w:left w:val="nil"/>
                    <w:bottom w:val="nil"/>
                    <w:right w:val="nil"/>
                  </w:tcBorders>
                  <w:shd w:val="clear" w:color="auto" w:fill="auto"/>
                  <w:noWrap/>
                  <w:vAlign w:val="center"/>
                  <w:hideMark/>
                </w:tcPr>
                <w:p w14:paraId="5AE4045B"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33.789</w:t>
                  </w:r>
                </w:p>
              </w:tc>
            </w:tr>
            <w:tr w:rsidR="006956C0" w:rsidRPr="006956C0" w14:paraId="1908BC8C" w14:textId="77777777" w:rsidTr="00F31720">
              <w:trPr>
                <w:trHeight w:val="293"/>
              </w:trPr>
              <w:tc>
                <w:tcPr>
                  <w:tcW w:w="1064" w:type="dxa"/>
                  <w:tcBorders>
                    <w:top w:val="nil"/>
                    <w:left w:val="nil"/>
                    <w:bottom w:val="nil"/>
                    <w:right w:val="nil"/>
                  </w:tcBorders>
                  <w:shd w:val="clear" w:color="auto" w:fill="auto"/>
                  <w:noWrap/>
                  <w:vAlign w:val="center"/>
                  <w:hideMark/>
                </w:tcPr>
                <w:p w14:paraId="126AF6A5" w14:textId="77777777" w:rsidR="006956C0" w:rsidRPr="006956C0" w:rsidRDefault="006956C0" w:rsidP="006956C0">
                  <w:pPr>
                    <w:spacing w:after="0" w:line="240" w:lineRule="auto"/>
                    <w:jc w:val="center"/>
                    <w:rPr>
                      <w:rFonts w:ascii="Arial" w:eastAsia="Times New Roman" w:hAnsi="Arial" w:cs="Arial"/>
                      <w:color w:val="339E35"/>
                      <w:sz w:val="16"/>
                      <w:szCs w:val="16"/>
                      <w:lang w:eastAsia="sl-SI"/>
                    </w:rPr>
                  </w:pPr>
                  <w:r w:rsidRPr="006956C0">
                    <w:rPr>
                      <w:rFonts w:ascii="Arial" w:eastAsia="Times New Roman" w:hAnsi="Arial" w:cs="Arial"/>
                      <w:color w:val="339E35"/>
                      <w:sz w:val="16"/>
                      <w:szCs w:val="16"/>
                      <w:lang w:eastAsia="sl-SI"/>
                    </w:rPr>
                    <w:t>2015</w:t>
                  </w:r>
                </w:p>
              </w:tc>
              <w:tc>
                <w:tcPr>
                  <w:tcW w:w="1436" w:type="dxa"/>
                  <w:tcBorders>
                    <w:top w:val="nil"/>
                    <w:left w:val="nil"/>
                    <w:bottom w:val="nil"/>
                    <w:right w:val="nil"/>
                  </w:tcBorders>
                  <w:shd w:val="clear" w:color="auto" w:fill="auto"/>
                  <w:noWrap/>
                  <w:vAlign w:val="center"/>
                  <w:hideMark/>
                </w:tcPr>
                <w:p w14:paraId="2C84C56D"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19.628</w:t>
                  </w:r>
                </w:p>
              </w:tc>
              <w:tc>
                <w:tcPr>
                  <w:tcW w:w="1436" w:type="dxa"/>
                  <w:tcBorders>
                    <w:top w:val="nil"/>
                    <w:left w:val="nil"/>
                    <w:bottom w:val="nil"/>
                    <w:right w:val="nil"/>
                  </w:tcBorders>
                  <w:shd w:val="clear" w:color="auto" w:fill="auto"/>
                  <w:noWrap/>
                  <w:vAlign w:val="center"/>
                  <w:hideMark/>
                </w:tcPr>
                <w:p w14:paraId="7C96A3E3"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12.630</w:t>
                  </w:r>
                </w:p>
              </w:tc>
              <w:tc>
                <w:tcPr>
                  <w:tcW w:w="2638" w:type="dxa"/>
                  <w:tcBorders>
                    <w:top w:val="nil"/>
                    <w:left w:val="nil"/>
                    <w:bottom w:val="nil"/>
                    <w:right w:val="nil"/>
                  </w:tcBorders>
                  <w:shd w:val="clear" w:color="auto" w:fill="auto"/>
                  <w:noWrap/>
                  <w:vAlign w:val="center"/>
                  <w:hideMark/>
                </w:tcPr>
                <w:p w14:paraId="3A1A2BA2"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32.259</w:t>
                  </w:r>
                </w:p>
              </w:tc>
            </w:tr>
            <w:tr w:rsidR="006956C0" w:rsidRPr="006956C0" w14:paraId="4008D7B0" w14:textId="77777777" w:rsidTr="00F31720">
              <w:trPr>
                <w:trHeight w:val="293"/>
              </w:trPr>
              <w:tc>
                <w:tcPr>
                  <w:tcW w:w="1064" w:type="dxa"/>
                  <w:tcBorders>
                    <w:top w:val="nil"/>
                    <w:left w:val="nil"/>
                    <w:bottom w:val="nil"/>
                    <w:right w:val="nil"/>
                  </w:tcBorders>
                  <w:shd w:val="clear" w:color="auto" w:fill="auto"/>
                  <w:noWrap/>
                  <w:vAlign w:val="center"/>
                  <w:hideMark/>
                </w:tcPr>
                <w:p w14:paraId="7F360067" w14:textId="77777777" w:rsidR="006956C0" w:rsidRPr="006956C0" w:rsidRDefault="006956C0" w:rsidP="006956C0">
                  <w:pPr>
                    <w:spacing w:after="0" w:line="240" w:lineRule="auto"/>
                    <w:jc w:val="center"/>
                    <w:rPr>
                      <w:rFonts w:ascii="Arial" w:eastAsia="Times New Roman" w:hAnsi="Arial" w:cs="Arial"/>
                      <w:color w:val="339E35"/>
                      <w:sz w:val="16"/>
                      <w:szCs w:val="16"/>
                      <w:lang w:eastAsia="sl-SI"/>
                    </w:rPr>
                  </w:pPr>
                  <w:r w:rsidRPr="006956C0">
                    <w:rPr>
                      <w:rFonts w:ascii="Arial" w:eastAsia="Times New Roman" w:hAnsi="Arial" w:cs="Arial"/>
                      <w:color w:val="339E35"/>
                      <w:sz w:val="16"/>
                      <w:szCs w:val="16"/>
                      <w:lang w:eastAsia="sl-SI"/>
                    </w:rPr>
                    <w:t>2016</w:t>
                  </w:r>
                </w:p>
              </w:tc>
              <w:tc>
                <w:tcPr>
                  <w:tcW w:w="1436" w:type="dxa"/>
                  <w:tcBorders>
                    <w:top w:val="nil"/>
                    <w:left w:val="nil"/>
                    <w:bottom w:val="nil"/>
                    <w:right w:val="nil"/>
                  </w:tcBorders>
                  <w:shd w:val="clear" w:color="auto" w:fill="auto"/>
                  <w:noWrap/>
                  <w:vAlign w:val="center"/>
                  <w:hideMark/>
                </w:tcPr>
                <w:p w14:paraId="55BA5C70"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18.432</w:t>
                  </w:r>
                </w:p>
              </w:tc>
              <w:tc>
                <w:tcPr>
                  <w:tcW w:w="1436" w:type="dxa"/>
                  <w:tcBorders>
                    <w:top w:val="nil"/>
                    <w:left w:val="nil"/>
                    <w:bottom w:val="nil"/>
                    <w:right w:val="nil"/>
                  </w:tcBorders>
                  <w:shd w:val="clear" w:color="auto" w:fill="auto"/>
                  <w:noWrap/>
                  <w:vAlign w:val="center"/>
                  <w:hideMark/>
                </w:tcPr>
                <w:p w14:paraId="6979199D"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11.754</w:t>
                  </w:r>
                </w:p>
              </w:tc>
              <w:tc>
                <w:tcPr>
                  <w:tcW w:w="2638" w:type="dxa"/>
                  <w:tcBorders>
                    <w:top w:val="nil"/>
                    <w:left w:val="nil"/>
                    <w:bottom w:val="nil"/>
                    <w:right w:val="nil"/>
                  </w:tcBorders>
                  <w:shd w:val="clear" w:color="auto" w:fill="auto"/>
                  <w:noWrap/>
                  <w:vAlign w:val="center"/>
                  <w:hideMark/>
                </w:tcPr>
                <w:p w14:paraId="65D88F93"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30.186</w:t>
                  </w:r>
                </w:p>
              </w:tc>
            </w:tr>
            <w:tr w:rsidR="006956C0" w:rsidRPr="006956C0" w14:paraId="23EA171B" w14:textId="77777777" w:rsidTr="00F31720">
              <w:trPr>
                <w:trHeight w:val="293"/>
              </w:trPr>
              <w:tc>
                <w:tcPr>
                  <w:tcW w:w="1064" w:type="dxa"/>
                  <w:tcBorders>
                    <w:top w:val="nil"/>
                    <w:left w:val="nil"/>
                    <w:bottom w:val="nil"/>
                    <w:right w:val="nil"/>
                  </w:tcBorders>
                  <w:shd w:val="clear" w:color="auto" w:fill="auto"/>
                  <w:noWrap/>
                  <w:vAlign w:val="center"/>
                  <w:hideMark/>
                </w:tcPr>
                <w:p w14:paraId="2E475A3F" w14:textId="77777777" w:rsidR="006956C0" w:rsidRPr="006956C0" w:rsidRDefault="006956C0" w:rsidP="006956C0">
                  <w:pPr>
                    <w:spacing w:after="0" w:line="240" w:lineRule="auto"/>
                    <w:jc w:val="center"/>
                    <w:rPr>
                      <w:rFonts w:ascii="Arial" w:eastAsia="Times New Roman" w:hAnsi="Arial" w:cs="Arial"/>
                      <w:color w:val="339E35"/>
                      <w:sz w:val="16"/>
                      <w:szCs w:val="16"/>
                      <w:lang w:eastAsia="sl-SI"/>
                    </w:rPr>
                  </w:pPr>
                  <w:r w:rsidRPr="006956C0">
                    <w:rPr>
                      <w:rFonts w:ascii="Arial" w:eastAsia="Times New Roman" w:hAnsi="Arial" w:cs="Arial"/>
                      <w:color w:val="339E35"/>
                      <w:sz w:val="16"/>
                      <w:szCs w:val="16"/>
                      <w:lang w:eastAsia="sl-SI"/>
                    </w:rPr>
                    <w:t>2017</w:t>
                  </w:r>
                </w:p>
              </w:tc>
              <w:tc>
                <w:tcPr>
                  <w:tcW w:w="1436" w:type="dxa"/>
                  <w:tcBorders>
                    <w:top w:val="nil"/>
                    <w:left w:val="nil"/>
                    <w:bottom w:val="nil"/>
                    <w:right w:val="nil"/>
                  </w:tcBorders>
                  <w:shd w:val="clear" w:color="auto" w:fill="auto"/>
                  <w:noWrap/>
                  <w:vAlign w:val="center"/>
                  <w:hideMark/>
                </w:tcPr>
                <w:p w14:paraId="025DFE87"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16.274</w:t>
                  </w:r>
                </w:p>
              </w:tc>
              <w:tc>
                <w:tcPr>
                  <w:tcW w:w="1436" w:type="dxa"/>
                  <w:tcBorders>
                    <w:top w:val="nil"/>
                    <w:left w:val="nil"/>
                    <w:bottom w:val="nil"/>
                    <w:right w:val="nil"/>
                  </w:tcBorders>
                  <w:shd w:val="clear" w:color="auto" w:fill="auto"/>
                  <w:noWrap/>
                  <w:vAlign w:val="center"/>
                  <w:hideMark/>
                </w:tcPr>
                <w:p w14:paraId="6AFA3A23"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10.396</w:t>
                  </w:r>
                </w:p>
              </w:tc>
              <w:tc>
                <w:tcPr>
                  <w:tcW w:w="2638" w:type="dxa"/>
                  <w:tcBorders>
                    <w:top w:val="nil"/>
                    <w:left w:val="nil"/>
                    <w:bottom w:val="nil"/>
                    <w:right w:val="nil"/>
                  </w:tcBorders>
                  <w:shd w:val="clear" w:color="auto" w:fill="auto"/>
                  <w:noWrap/>
                  <w:vAlign w:val="center"/>
                  <w:hideMark/>
                </w:tcPr>
                <w:p w14:paraId="1C953A4B" w14:textId="77777777" w:rsidR="006956C0" w:rsidRPr="006956C0" w:rsidRDefault="006956C0" w:rsidP="006956C0">
                  <w:pPr>
                    <w:spacing w:after="0" w:line="240" w:lineRule="auto"/>
                    <w:jc w:val="center"/>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26.670</w:t>
                  </w:r>
                </w:p>
              </w:tc>
            </w:tr>
          </w:tbl>
          <w:p w14:paraId="668521B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Vir: ZRSZ</w:t>
            </w:r>
          </w:p>
          <w:p w14:paraId="1C6AC764" w14:textId="77777777" w:rsidR="006956C0" w:rsidRPr="006956C0" w:rsidRDefault="006956C0" w:rsidP="006956C0">
            <w:pPr>
              <w:spacing w:after="0" w:line="240" w:lineRule="auto"/>
              <w:jc w:val="both"/>
              <w:rPr>
                <w:rFonts w:ascii="Arial" w:hAnsi="Arial" w:cs="Arial"/>
                <w:sz w:val="16"/>
                <w:szCs w:val="16"/>
              </w:rPr>
            </w:pPr>
          </w:p>
          <w:p w14:paraId="4770085E" w14:textId="77777777" w:rsidR="006956C0" w:rsidRPr="006956C0" w:rsidRDefault="006956C0" w:rsidP="006956C0">
            <w:pPr>
              <w:spacing w:after="0" w:line="240" w:lineRule="auto"/>
              <w:jc w:val="both"/>
              <w:rPr>
                <w:rFonts w:ascii="Arial" w:hAnsi="Arial" w:cs="Arial"/>
                <w:sz w:val="16"/>
                <w:szCs w:val="16"/>
              </w:rPr>
            </w:pPr>
          </w:p>
          <w:p w14:paraId="2FFDCB1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Slovenija je, z namenom naslavljanja omenjenih izzivov okrepila usposabljanja in izobraževanja brezposelnih oseb, starejših, dolgotrajno brezposelnih in tistih z nizko stopnjo izobrazbe predvsem v KRVS ter v poklicih, ki so na trgu dela najbolj zaželeni. </w:t>
            </w:r>
            <w:r w:rsidRPr="006956C0">
              <w:rPr>
                <w:rFonts w:ascii="Arial" w:hAnsi="Arial" w:cs="Arial"/>
                <w:color w:val="000000"/>
                <w:sz w:val="16"/>
                <w:szCs w:val="16"/>
              </w:rPr>
              <w:t xml:space="preserve">Tovrstni ukrepi se izvajajo od jeseni 2017, v okviru programov socialne aktivacije, ki se izvajajo na 9. prednostni osi OP EKP. V kratke programe socialne aktivacije, ki so namenjeni krepitvi socialnih veščin in funkcionalnega znanja oseb je bilo do konca maja 2018 vključenih 338 oseb. Kratki programi bodo zaključeni do konca leta 2018. Izvajajo se tudi številni dolgi programi in t.i. hibridni programi socialne aktivacije, ki so poleg krepitve socialnih veščin namenjeni tudi usposabljanju za delovno aktivnost oseb in aktivnostim usposabljanja za pridobitev kompetenc za vstop na trg dela. Prvi sklop dolgih programov se zaključuje letos jeseni, hibridni programi socialne aktivacije pa so se pričeli izvajati v mesecu juniju 2018 in bodo zaključeni do konca junija 2019. Do konca maja 2018 je bilo v dolge programe vključenih 546 oseb. Tako usposobljene osebe se bodo lahko vključevale v nadaljnje programe usposabljanja in zaposlovanja, ki se v okviru OP EKP izvajajo v okviru PO 8 na področju aktivne politike zaposlovanja, in sicer poleg programa </w:t>
            </w:r>
            <w:proofErr w:type="spellStart"/>
            <w:r w:rsidRPr="006956C0">
              <w:rPr>
                <w:rFonts w:ascii="Arial" w:hAnsi="Arial" w:cs="Arial"/>
                <w:color w:val="000000"/>
                <w:sz w:val="16"/>
                <w:szCs w:val="16"/>
              </w:rPr>
              <w:t>Zaposli.me</w:t>
            </w:r>
            <w:proofErr w:type="spellEnd"/>
            <w:r w:rsidRPr="006956C0">
              <w:rPr>
                <w:rFonts w:ascii="Arial" w:hAnsi="Arial" w:cs="Arial"/>
                <w:color w:val="000000"/>
                <w:sz w:val="16"/>
                <w:szCs w:val="16"/>
              </w:rPr>
              <w:t>, predhodno tudi v program Usposabljanje na delovnem mestu, namen katerega je na delovnem mestu usposobiti brezposelne osebe iz ciljnih skupin starejših nad 50 let, dolgotrajno brezposelnih in oseb z nižjo izobrazbo za lažji prehod v zaposlitev oz. izboljšanje konkurenčnosti na trgu dela. Pričakuje se da se bo 25 % vseh vključenih oseb v usposabljanja, ob izhodu zaposlilo. Prav tako se od aprila 2016 dalje izvaja program Neformalnega izobraževanja in usposabljanja, namen katerega je povečati zaposljivost z dvigom usposobljenosti in neformalno pridobljenih veščin (ključnih kompetenc) za osebe iz obravnavanih predhodno navedenih ciljnih skupin, za izboljšanje pogojev njihovega vstopa na trg dela oz. v zaposlitev.</w:t>
            </w:r>
            <w:r w:rsidRPr="006956C0">
              <w:rPr>
                <w:rFonts w:ascii="Arial" w:hAnsi="Arial" w:cs="Arial"/>
                <w:sz w:val="16"/>
                <w:szCs w:val="16"/>
              </w:rPr>
              <w:t xml:space="preserve"> Rezultat tovrstnih ukrepov na področju usposabljanja in izobraževanja in njihov vpliv na zaposlovanje bo tako lahko viden v naslednjih letih, zato se predlog spremembe nanaša samo na vmesni in ne končni kazalnik.</w:t>
            </w:r>
          </w:p>
          <w:p w14:paraId="36656CD4" w14:textId="77777777" w:rsidR="006956C0" w:rsidRPr="006956C0" w:rsidRDefault="006956C0" w:rsidP="006956C0">
            <w:pPr>
              <w:spacing w:after="0" w:line="240" w:lineRule="auto"/>
              <w:jc w:val="both"/>
              <w:rPr>
                <w:rFonts w:ascii="Arial" w:hAnsi="Arial" w:cs="Arial"/>
                <w:sz w:val="16"/>
                <w:szCs w:val="16"/>
              </w:rPr>
            </w:pPr>
          </w:p>
          <w:p w14:paraId="6C0CC65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Načrtovanje kazalnikov operativnega programa (vključno s postavljenimi mejniki) je bilo izvedeno v letu 2013 in 2014 (v podobne ukrepe za primerljive ciljne skupine spodbujanje zaposlovanja je bilo v obdobju OP RČV 2007 - 2013 letno vključeno med 2.800 in 4.600 oseb), s predpostavko, da bo okrevanje hitrejše, pa tudi, da se bo izvajanje vseh ukrepov, ki prispevajo v večji dostopnosti do delovnih mest realizirano. Izboljšanje gospodarskega položaja in novega zaposlovanja brezposelnih se je pričelo šele po letu 2015, kar je razvidno tudi iz tabele 1, le to pa je  prispevalo k počasnejšemu vključevanju brezposelnih oseb v ukrepe, ki prispevajo tako h kazalniku 8.8. kot tudi k doseganju finančnih kazalnikov. Zaradi počasnejšega okrevanja gospodarstva ter posledično pričetka novega zaposlovanja brezposelnih sta bili izgubljeni dve leti, ki bi pomembno prispevali k doseganju ciljev tako fizičnih kot finančnih, zato predlagamo znižanje kazalnika za 20 %. </w:t>
            </w:r>
            <w:r w:rsidRPr="006956C0">
              <w:rPr>
                <w:rFonts w:ascii="Arial" w:hAnsi="Arial" w:cs="Arial"/>
                <w:color w:val="000000"/>
                <w:sz w:val="16"/>
                <w:szCs w:val="16"/>
              </w:rPr>
              <w:t>Izračun temelji na podlagi trendov vključevanja in zaposlovanja s strani delodajalcev ter že doseženih ciljev, ki jih beležimo v okviru navedenih programov v zadnjih dveh letih.</w:t>
            </w:r>
          </w:p>
          <w:p w14:paraId="412138AA" w14:textId="77777777" w:rsidR="006956C0" w:rsidRPr="006956C0" w:rsidRDefault="006956C0" w:rsidP="006956C0">
            <w:pPr>
              <w:spacing w:after="0" w:line="240" w:lineRule="auto"/>
              <w:jc w:val="both"/>
              <w:rPr>
                <w:rFonts w:ascii="Arial" w:hAnsi="Arial" w:cs="Arial"/>
                <w:sz w:val="16"/>
                <w:szCs w:val="16"/>
              </w:rPr>
            </w:pPr>
          </w:p>
          <w:p w14:paraId="3287BBC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V Sloveniji je bilo zaznati različno okrevanje trga dela po krizi. Tako bo cilj v KRZS dosežen, saj je bil cilj postavljen nižje kot v KRVS in je zato tudi realno dosegljiv. V KRVS pa je interes delodajalcev za zaposlovanje starejših, nižje izobraženih in </w:t>
            </w:r>
            <w:r w:rsidRPr="006956C0">
              <w:rPr>
                <w:rFonts w:ascii="Arial" w:hAnsi="Arial" w:cs="Arial"/>
                <w:sz w:val="16"/>
                <w:szCs w:val="16"/>
              </w:rPr>
              <w:lastRenderedPageBreak/>
              <w:t>dolgotrajno brezposelnih manjši, saj je več iskalcev zaposlitve in se delodajalci pogosteje odločajo za mlajše. Le ti imajo po večini višjo stopnjo izobrazbe, potrebujejo manj uvajalnega obdobja in so zato bolj zanimivi za delodajalce. Ne glede na to, pa se je kljub vsemu  v prvem letu (2016) izvajanja, s pomočjo spodbude za zaposlovanje zaposlilo 1.500 brezposelnih v KRVS, v letu 2017 pa že 2.100. Tudi prva polovica leta 2018 (podatki do 31.5. kažejo, da se je s spodbudo za zaposlitev zaposlilo 713 oseb) nakazuje, da bo vključevanje na podobnem nivoju. Tako predlagamo znižanje kazalnika učinka za kohezijsko regijo Vzhodna Slovenija do 2018 za 20 %, in sicer iz 6.600 na 5.280. Ukrepi, ki prispevajo k doseganju tega kazalnika, se izvajajo kontinuirano, tako da bo do leta 2023 cilj dosežen, če upoštevamo, da bo na letnem nivoju vključenih med 2.100 in 2.200 oseb.</w:t>
            </w:r>
          </w:p>
          <w:p w14:paraId="1C3BC252" w14:textId="77777777" w:rsidR="006956C0" w:rsidRPr="006956C0" w:rsidRDefault="006956C0" w:rsidP="006956C0">
            <w:pPr>
              <w:spacing w:after="0" w:line="240" w:lineRule="auto"/>
              <w:jc w:val="both"/>
              <w:rPr>
                <w:rFonts w:ascii="Arial" w:hAnsi="Arial" w:cs="Arial"/>
                <w:sz w:val="16"/>
                <w:szCs w:val="16"/>
              </w:rPr>
            </w:pPr>
          </w:p>
          <w:p w14:paraId="3B9A956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Pričetek priprave in izvajanja ukrepov v okviru prednostne naložbe Aktivno in zdravo staranje se je lahko pričelo šele po potrditvi predhodne pogojenosti, ki je bila s strani EK potrjena 27. 5. 2016 (dopis EK št. </w:t>
            </w:r>
            <w:r w:rsidRPr="006956C0">
              <w:rPr>
                <w:rFonts w:ascii="Arial" w:hAnsi="Arial" w:cs="Arial"/>
                <w:color w:val="000000"/>
                <w:sz w:val="16"/>
                <w:szCs w:val="16"/>
                <w:lang w:eastAsia="sl-SI"/>
              </w:rPr>
              <w:t xml:space="preserve">Ref. </w:t>
            </w:r>
            <w:proofErr w:type="spellStart"/>
            <w:r w:rsidRPr="006956C0">
              <w:rPr>
                <w:rFonts w:ascii="Arial" w:hAnsi="Arial" w:cs="Arial"/>
                <w:color w:val="000000"/>
                <w:sz w:val="16"/>
                <w:szCs w:val="16"/>
                <w:lang w:eastAsia="sl-SI"/>
              </w:rPr>
              <w:t>Ares</w:t>
            </w:r>
            <w:proofErr w:type="spellEnd"/>
            <w:r w:rsidRPr="006956C0">
              <w:rPr>
                <w:rFonts w:ascii="Arial" w:hAnsi="Arial" w:cs="Arial"/>
                <w:color w:val="000000"/>
                <w:sz w:val="16"/>
                <w:szCs w:val="16"/>
                <w:lang w:eastAsia="sl-SI"/>
              </w:rPr>
              <w:t>(2016)2468853)</w:t>
            </w:r>
            <w:r w:rsidRPr="006956C0">
              <w:rPr>
                <w:rFonts w:ascii="Arial" w:hAnsi="Arial" w:cs="Arial"/>
                <w:sz w:val="16"/>
                <w:szCs w:val="16"/>
              </w:rPr>
              <w:t>. Kar nekaj pomembnejših instrumentov, ki bistveno prispevajo k finančnemu kazalniku se je pričelo izvajati šele v letu 2017.</w:t>
            </w:r>
          </w:p>
          <w:p w14:paraId="3461C963" w14:textId="77777777" w:rsidR="006956C0" w:rsidRPr="006956C0" w:rsidRDefault="006956C0" w:rsidP="006956C0">
            <w:pPr>
              <w:spacing w:after="0" w:line="240" w:lineRule="auto"/>
              <w:jc w:val="both"/>
              <w:rPr>
                <w:rFonts w:ascii="Arial" w:hAnsi="Arial" w:cs="Arial"/>
                <w:sz w:val="16"/>
                <w:szCs w:val="16"/>
              </w:rPr>
            </w:pPr>
          </w:p>
          <w:p w14:paraId="2677AD5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Zaradi vseh navedenih razlogov, ki so prispevali h kasnejšemu pričetku izvajanja in na katere nismo imeli možnosti vplivanja, predlagamo znižanje finančnih kazalnikov do 2018 za 20 % v obeh kohezijskih regijah. Ukrepi, ki v največji meri prispevajo k finančni realizaciji tako v KRVS kot KRZS, so se pričeli v polni meri izvajati v drugi polovici leta 2016 oz. 2017.</w:t>
            </w:r>
          </w:p>
          <w:p w14:paraId="5840A170" w14:textId="77777777" w:rsidR="006956C0" w:rsidRPr="006956C0" w:rsidRDefault="006956C0" w:rsidP="006956C0">
            <w:pPr>
              <w:spacing w:after="0" w:line="240" w:lineRule="auto"/>
              <w:jc w:val="both"/>
              <w:rPr>
                <w:rFonts w:ascii="Arial" w:hAnsi="Arial" w:cs="Arial"/>
                <w:sz w:val="16"/>
                <w:szCs w:val="16"/>
              </w:rPr>
            </w:pPr>
          </w:p>
          <w:p w14:paraId="427E3B8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Končna vrednost mejnika za finančni kazalnik, bi tako v kohezijski regiji Vzhodna Slovenija znašala 48.080.000,00 EUR v kohezijski regiji Zahodna Slovenija pa 49.280.000,00 EUR.</w:t>
            </w:r>
          </w:p>
          <w:p w14:paraId="7FBF5F58" w14:textId="77777777" w:rsidR="006956C0" w:rsidRPr="006956C0" w:rsidRDefault="006956C0" w:rsidP="006956C0">
            <w:pPr>
              <w:spacing w:after="0" w:line="240" w:lineRule="auto"/>
              <w:jc w:val="both"/>
              <w:rPr>
                <w:rFonts w:ascii="Arial" w:hAnsi="Arial" w:cs="Arial"/>
                <w:sz w:val="16"/>
                <w:szCs w:val="16"/>
              </w:rPr>
            </w:pPr>
          </w:p>
          <w:p w14:paraId="6BB9ABF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Zaradi dejstva, da so se pričeli izvajati malone že vsi ukrepi, predvidevamo, da zamude pri pričetku izvajanja ne bodo vplivale na končne vrednosti v letu 2023.</w:t>
            </w:r>
          </w:p>
          <w:p w14:paraId="4D077D25" w14:textId="77777777" w:rsidR="006956C0" w:rsidRPr="006956C0" w:rsidRDefault="006956C0" w:rsidP="006956C0">
            <w:pPr>
              <w:spacing w:after="0" w:line="240" w:lineRule="auto"/>
              <w:jc w:val="both"/>
              <w:rPr>
                <w:rFonts w:ascii="Arial" w:hAnsi="Arial" w:cs="Arial"/>
                <w:sz w:val="16"/>
                <w:szCs w:val="16"/>
              </w:rPr>
            </w:pPr>
          </w:p>
        </w:tc>
      </w:tr>
    </w:tbl>
    <w:p w14:paraId="73B751C1" w14:textId="77777777" w:rsidR="006956C0" w:rsidRPr="006956C0" w:rsidRDefault="006956C0" w:rsidP="006956C0">
      <w:pPr>
        <w:keepNext/>
        <w:spacing w:after="0" w:line="240" w:lineRule="auto"/>
        <w:outlineLvl w:val="1"/>
        <w:rPr>
          <w:rFonts w:ascii="Arial" w:eastAsia="Times New Roman" w:hAnsi="Arial" w:cs="Arial"/>
          <w:b/>
          <w:bCs/>
          <w:iCs/>
          <w:sz w:val="24"/>
          <w:szCs w:val="28"/>
        </w:rPr>
      </w:pPr>
      <w:bookmarkStart w:id="20" w:name="_Toc514843561"/>
      <w:bookmarkStart w:id="21" w:name="_Toc514843661"/>
      <w:bookmarkStart w:id="22" w:name="_Toc514845969"/>
      <w:bookmarkStart w:id="23" w:name="_Toc515352237"/>
      <w:r w:rsidRPr="006956C0">
        <w:rPr>
          <w:rFonts w:ascii="Arial" w:eastAsia="Times New Roman" w:hAnsi="Arial" w:cs="Arial"/>
          <w:b/>
          <w:bCs/>
          <w:iCs/>
          <w:sz w:val="24"/>
          <w:szCs w:val="28"/>
        </w:rPr>
        <w:lastRenderedPageBreak/>
        <w:br w:type="page"/>
      </w:r>
      <w:bookmarkStart w:id="24" w:name="_Toc516726860"/>
      <w:r w:rsidRPr="006956C0">
        <w:rPr>
          <w:rFonts w:ascii="Arial" w:eastAsia="Times New Roman" w:hAnsi="Arial" w:cs="Arial"/>
          <w:b/>
          <w:bCs/>
          <w:iCs/>
          <w:sz w:val="24"/>
          <w:szCs w:val="28"/>
        </w:rPr>
        <w:lastRenderedPageBreak/>
        <w:t>PREDNOSTNA OS 9</w:t>
      </w:r>
      <w:bookmarkEnd w:id="20"/>
      <w:bookmarkEnd w:id="21"/>
      <w:bookmarkEnd w:id="22"/>
      <w:bookmarkEnd w:id="23"/>
      <w:bookmarkEnd w:id="24"/>
    </w:p>
    <w:p w14:paraId="5AC8404A" w14:textId="77777777" w:rsidR="006956C0" w:rsidRPr="006956C0" w:rsidRDefault="006956C0" w:rsidP="006956C0">
      <w:pPr>
        <w:spacing w:after="0" w:line="240" w:lineRule="auto"/>
        <w:rPr>
          <w:rFonts w:ascii="Arial" w:hAnsi="Arial" w:cs="Arial"/>
        </w:rPr>
      </w:pPr>
    </w:p>
    <w:p w14:paraId="4F57355E" w14:textId="77777777" w:rsidR="006956C0" w:rsidRPr="006956C0" w:rsidRDefault="006956C0" w:rsidP="006956C0">
      <w:pPr>
        <w:spacing w:after="0" w:line="240" w:lineRule="auto"/>
        <w:rPr>
          <w:rFonts w:ascii="Arial" w:hAnsi="Arial" w:cs="Arial"/>
          <w:b/>
        </w:rPr>
      </w:pPr>
      <w:r w:rsidRPr="006956C0">
        <w:rPr>
          <w:rFonts w:ascii="Arial" w:hAnsi="Arial" w:cs="Arial"/>
          <w:b/>
        </w:rPr>
        <w:t>ESRR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997"/>
        <w:gridCol w:w="498"/>
        <w:gridCol w:w="661"/>
        <w:gridCol w:w="670"/>
        <w:gridCol w:w="821"/>
        <w:gridCol w:w="884"/>
        <w:gridCol w:w="680"/>
        <w:gridCol w:w="928"/>
        <w:gridCol w:w="1035"/>
        <w:gridCol w:w="981"/>
      </w:tblGrid>
      <w:tr w:rsidR="006956C0" w:rsidRPr="006956C0" w14:paraId="21E823C9" w14:textId="77777777" w:rsidTr="00F31720">
        <w:tc>
          <w:tcPr>
            <w:tcW w:w="484" w:type="dxa"/>
            <w:shd w:val="clear" w:color="auto" w:fill="auto"/>
          </w:tcPr>
          <w:p w14:paraId="5FA732D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w:t>
            </w:r>
          </w:p>
        </w:tc>
        <w:tc>
          <w:tcPr>
            <w:tcW w:w="8578" w:type="dxa"/>
            <w:gridSpan w:val="10"/>
            <w:shd w:val="clear" w:color="auto" w:fill="auto"/>
          </w:tcPr>
          <w:p w14:paraId="2C57085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09 Socialna vključenost in zmanjšanja tveganja revščine</w:t>
            </w:r>
          </w:p>
        </w:tc>
      </w:tr>
      <w:tr w:rsidR="006956C0" w:rsidRPr="006956C0" w14:paraId="4E10A3E3" w14:textId="77777777" w:rsidTr="00F31720">
        <w:tc>
          <w:tcPr>
            <w:tcW w:w="484" w:type="dxa"/>
            <w:shd w:val="clear" w:color="auto" w:fill="auto"/>
          </w:tcPr>
          <w:p w14:paraId="61B1AD9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PN</w:t>
            </w:r>
          </w:p>
        </w:tc>
        <w:tc>
          <w:tcPr>
            <w:tcW w:w="8578" w:type="dxa"/>
            <w:gridSpan w:val="10"/>
            <w:shd w:val="clear" w:color="auto" w:fill="auto"/>
          </w:tcPr>
          <w:p w14:paraId="785E207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noProof/>
                <w:sz w:val="18"/>
                <w:szCs w:val="18"/>
              </w:rPr>
              <w:t>9.3 (9a) – Vlaganje v zdravstveno in socialno infrastrukturo in 9.5 (9d) Vlaganja v okviru CLLD</w:t>
            </w:r>
          </w:p>
        </w:tc>
      </w:tr>
      <w:tr w:rsidR="006956C0" w:rsidRPr="006956C0" w14:paraId="22D0081C" w14:textId="77777777" w:rsidTr="00F31720">
        <w:tc>
          <w:tcPr>
            <w:tcW w:w="9062" w:type="dxa"/>
            <w:gridSpan w:val="11"/>
            <w:shd w:val="clear" w:color="auto" w:fill="auto"/>
          </w:tcPr>
          <w:p w14:paraId="6F6C24E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Veljavno</w:t>
            </w:r>
          </w:p>
        </w:tc>
      </w:tr>
      <w:tr w:rsidR="006956C0" w:rsidRPr="006956C0" w14:paraId="6F44F3C0" w14:textId="77777777" w:rsidTr="00F31720">
        <w:tc>
          <w:tcPr>
            <w:tcW w:w="484" w:type="dxa"/>
            <w:shd w:val="clear" w:color="auto" w:fill="auto"/>
          </w:tcPr>
          <w:p w14:paraId="21D3E687" w14:textId="77777777" w:rsidR="006956C0" w:rsidRPr="006956C0" w:rsidRDefault="006956C0" w:rsidP="006956C0">
            <w:pPr>
              <w:spacing w:after="0" w:line="240" w:lineRule="auto"/>
              <w:jc w:val="both"/>
              <w:rPr>
                <w:rFonts w:ascii="Arial" w:hAnsi="Arial" w:cs="Arial"/>
                <w:sz w:val="16"/>
                <w:szCs w:val="16"/>
              </w:rPr>
            </w:pPr>
          </w:p>
        </w:tc>
        <w:tc>
          <w:tcPr>
            <w:tcW w:w="1270" w:type="dxa"/>
            <w:tcBorders>
              <w:bottom w:val="single" w:sz="4" w:space="0" w:color="auto"/>
            </w:tcBorders>
            <w:shd w:val="clear" w:color="auto" w:fill="auto"/>
          </w:tcPr>
          <w:p w14:paraId="593F800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Kazalnik</w:t>
            </w:r>
          </w:p>
        </w:tc>
        <w:tc>
          <w:tcPr>
            <w:tcW w:w="646" w:type="dxa"/>
            <w:tcBorders>
              <w:bottom w:val="single" w:sz="4" w:space="0" w:color="auto"/>
            </w:tcBorders>
            <w:shd w:val="clear" w:color="auto" w:fill="auto"/>
          </w:tcPr>
          <w:p w14:paraId="741FE5E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ID</w:t>
            </w:r>
          </w:p>
        </w:tc>
        <w:tc>
          <w:tcPr>
            <w:tcW w:w="661" w:type="dxa"/>
            <w:tcBorders>
              <w:bottom w:val="single" w:sz="4" w:space="0" w:color="auto"/>
            </w:tcBorders>
            <w:shd w:val="clear" w:color="auto" w:fill="auto"/>
          </w:tcPr>
          <w:p w14:paraId="06C3F32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Sklad</w:t>
            </w:r>
          </w:p>
        </w:tc>
        <w:tc>
          <w:tcPr>
            <w:tcW w:w="670" w:type="dxa"/>
            <w:tcBorders>
              <w:bottom w:val="single" w:sz="4" w:space="0" w:color="auto"/>
            </w:tcBorders>
            <w:shd w:val="clear" w:color="auto" w:fill="auto"/>
          </w:tcPr>
          <w:p w14:paraId="26544BB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Regija</w:t>
            </w:r>
          </w:p>
        </w:tc>
        <w:tc>
          <w:tcPr>
            <w:tcW w:w="821" w:type="dxa"/>
            <w:tcBorders>
              <w:bottom w:val="single" w:sz="4" w:space="0" w:color="auto"/>
            </w:tcBorders>
            <w:shd w:val="clear" w:color="auto" w:fill="auto"/>
          </w:tcPr>
          <w:p w14:paraId="0AEA04A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Merska enota</w:t>
            </w:r>
          </w:p>
        </w:tc>
        <w:tc>
          <w:tcPr>
            <w:tcW w:w="884" w:type="dxa"/>
            <w:tcBorders>
              <w:bottom w:val="single" w:sz="4" w:space="0" w:color="auto"/>
            </w:tcBorders>
            <w:shd w:val="clear" w:color="auto" w:fill="auto"/>
          </w:tcPr>
          <w:p w14:paraId="4EC030B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Vrsta kazalnika</w:t>
            </w:r>
          </w:p>
        </w:tc>
        <w:tc>
          <w:tcPr>
            <w:tcW w:w="682" w:type="dxa"/>
            <w:tcBorders>
              <w:bottom w:val="single" w:sz="4" w:space="0" w:color="auto"/>
            </w:tcBorders>
            <w:shd w:val="clear" w:color="auto" w:fill="auto"/>
          </w:tcPr>
          <w:p w14:paraId="3E1A887E"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Mejnik </w:t>
            </w:r>
          </w:p>
        </w:tc>
        <w:tc>
          <w:tcPr>
            <w:tcW w:w="928" w:type="dxa"/>
            <w:tcBorders>
              <w:bottom w:val="single" w:sz="4" w:space="0" w:color="auto"/>
            </w:tcBorders>
            <w:shd w:val="clear" w:color="auto" w:fill="auto"/>
          </w:tcPr>
          <w:p w14:paraId="1AF32EB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Ciljna vrednost</w:t>
            </w:r>
          </w:p>
        </w:tc>
        <w:tc>
          <w:tcPr>
            <w:tcW w:w="1035" w:type="dxa"/>
            <w:tcBorders>
              <w:bottom w:val="single" w:sz="4" w:space="0" w:color="auto"/>
            </w:tcBorders>
            <w:shd w:val="clear" w:color="auto" w:fill="auto"/>
          </w:tcPr>
          <w:p w14:paraId="7E537C9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Pogostost spremljanja</w:t>
            </w:r>
          </w:p>
        </w:tc>
        <w:tc>
          <w:tcPr>
            <w:tcW w:w="981" w:type="dxa"/>
            <w:tcBorders>
              <w:bottom w:val="single" w:sz="4" w:space="0" w:color="auto"/>
            </w:tcBorders>
            <w:shd w:val="clear" w:color="auto" w:fill="auto"/>
          </w:tcPr>
          <w:p w14:paraId="63DEA3F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 uspešnosti (da/ne)</w:t>
            </w:r>
          </w:p>
        </w:tc>
      </w:tr>
      <w:tr w:rsidR="006956C0" w:rsidRPr="006956C0" w14:paraId="00D7362C" w14:textId="77777777" w:rsidTr="00F31720">
        <w:tc>
          <w:tcPr>
            <w:tcW w:w="484" w:type="dxa"/>
            <w:shd w:val="clear" w:color="auto" w:fill="auto"/>
          </w:tcPr>
          <w:p w14:paraId="4347EF5B" w14:textId="77777777" w:rsidR="006956C0" w:rsidRPr="006956C0" w:rsidRDefault="006956C0" w:rsidP="006956C0">
            <w:pPr>
              <w:spacing w:after="0" w:line="240" w:lineRule="auto"/>
              <w:jc w:val="both"/>
              <w:rPr>
                <w:rFonts w:ascii="Arial" w:hAnsi="Arial" w:cs="Arial"/>
                <w:sz w:val="16"/>
                <w:szCs w:val="16"/>
              </w:rPr>
            </w:pPr>
          </w:p>
        </w:tc>
        <w:tc>
          <w:tcPr>
            <w:tcW w:w="1270" w:type="dxa"/>
            <w:shd w:val="pct10" w:color="auto" w:fill="auto"/>
          </w:tcPr>
          <w:p w14:paraId="39B6516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Finančni kazalnik </w:t>
            </w:r>
          </w:p>
        </w:tc>
        <w:tc>
          <w:tcPr>
            <w:tcW w:w="646" w:type="dxa"/>
            <w:shd w:val="pct10" w:color="auto" w:fill="auto"/>
          </w:tcPr>
          <w:p w14:paraId="225D79A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F1</w:t>
            </w:r>
          </w:p>
        </w:tc>
        <w:tc>
          <w:tcPr>
            <w:tcW w:w="661" w:type="dxa"/>
            <w:shd w:val="pct10" w:color="auto" w:fill="auto"/>
          </w:tcPr>
          <w:p w14:paraId="77105C4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ESRR</w:t>
            </w:r>
          </w:p>
        </w:tc>
        <w:tc>
          <w:tcPr>
            <w:tcW w:w="670" w:type="dxa"/>
            <w:shd w:val="pct10" w:color="auto" w:fill="auto"/>
          </w:tcPr>
          <w:p w14:paraId="49B0BF2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w:t>
            </w:r>
          </w:p>
        </w:tc>
        <w:tc>
          <w:tcPr>
            <w:tcW w:w="821" w:type="dxa"/>
            <w:shd w:val="pct10" w:color="auto" w:fill="auto"/>
          </w:tcPr>
          <w:p w14:paraId="1CA1E6D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Vložena sredstva </w:t>
            </w:r>
          </w:p>
        </w:tc>
        <w:tc>
          <w:tcPr>
            <w:tcW w:w="884" w:type="dxa"/>
            <w:shd w:val="pct10" w:color="auto" w:fill="auto"/>
          </w:tcPr>
          <w:p w14:paraId="0A220F11" w14:textId="77777777" w:rsidR="006956C0" w:rsidRPr="006956C0" w:rsidRDefault="006956C0" w:rsidP="006956C0">
            <w:pPr>
              <w:spacing w:after="0" w:line="240" w:lineRule="auto"/>
              <w:jc w:val="both"/>
              <w:rPr>
                <w:rFonts w:ascii="Arial" w:hAnsi="Arial" w:cs="Arial"/>
                <w:sz w:val="16"/>
                <w:szCs w:val="16"/>
              </w:rPr>
            </w:pPr>
          </w:p>
        </w:tc>
        <w:tc>
          <w:tcPr>
            <w:tcW w:w="682" w:type="dxa"/>
            <w:shd w:val="pct10" w:color="auto" w:fill="auto"/>
          </w:tcPr>
          <w:p w14:paraId="57A8B8C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2018</w:t>
            </w:r>
          </w:p>
        </w:tc>
        <w:tc>
          <w:tcPr>
            <w:tcW w:w="928" w:type="dxa"/>
            <w:shd w:val="pct10" w:color="auto" w:fill="auto"/>
          </w:tcPr>
          <w:p w14:paraId="7EC637B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8.800.000</w:t>
            </w:r>
          </w:p>
        </w:tc>
        <w:tc>
          <w:tcPr>
            <w:tcW w:w="1035" w:type="dxa"/>
            <w:shd w:val="pct10" w:color="auto" w:fill="auto"/>
          </w:tcPr>
          <w:p w14:paraId="1555080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Ob mejniku</w:t>
            </w:r>
          </w:p>
        </w:tc>
        <w:tc>
          <w:tcPr>
            <w:tcW w:w="981" w:type="dxa"/>
            <w:shd w:val="pct10" w:color="auto" w:fill="auto"/>
          </w:tcPr>
          <w:p w14:paraId="7A21E18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4019D48F" w14:textId="77777777" w:rsidTr="00F31720">
        <w:tc>
          <w:tcPr>
            <w:tcW w:w="484" w:type="dxa"/>
            <w:shd w:val="clear" w:color="auto" w:fill="auto"/>
          </w:tcPr>
          <w:p w14:paraId="5B45D5FA" w14:textId="77777777" w:rsidR="006956C0" w:rsidRPr="006956C0" w:rsidRDefault="006956C0" w:rsidP="006956C0">
            <w:pPr>
              <w:spacing w:after="0" w:line="240" w:lineRule="auto"/>
              <w:jc w:val="both"/>
              <w:rPr>
                <w:rFonts w:ascii="Arial" w:hAnsi="Arial" w:cs="Arial"/>
                <w:sz w:val="16"/>
                <w:szCs w:val="16"/>
              </w:rPr>
            </w:pPr>
          </w:p>
        </w:tc>
        <w:tc>
          <w:tcPr>
            <w:tcW w:w="1270" w:type="dxa"/>
            <w:shd w:val="pct10" w:color="auto" w:fill="auto"/>
          </w:tcPr>
          <w:p w14:paraId="212EC72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Finančni kazalnik </w:t>
            </w:r>
          </w:p>
        </w:tc>
        <w:tc>
          <w:tcPr>
            <w:tcW w:w="646" w:type="dxa"/>
            <w:shd w:val="pct10" w:color="auto" w:fill="auto"/>
          </w:tcPr>
          <w:p w14:paraId="1A9B786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F1</w:t>
            </w:r>
          </w:p>
        </w:tc>
        <w:tc>
          <w:tcPr>
            <w:tcW w:w="661" w:type="dxa"/>
            <w:shd w:val="pct10" w:color="auto" w:fill="auto"/>
          </w:tcPr>
          <w:p w14:paraId="5967526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ESRR</w:t>
            </w:r>
          </w:p>
        </w:tc>
        <w:tc>
          <w:tcPr>
            <w:tcW w:w="670" w:type="dxa"/>
            <w:shd w:val="pct10" w:color="auto" w:fill="auto"/>
          </w:tcPr>
          <w:p w14:paraId="6BD0EF5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Z</w:t>
            </w:r>
          </w:p>
        </w:tc>
        <w:tc>
          <w:tcPr>
            <w:tcW w:w="821" w:type="dxa"/>
            <w:shd w:val="pct10" w:color="auto" w:fill="auto"/>
          </w:tcPr>
          <w:p w14:paraId="497BBA9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Vložena sredstva </w:t>
            </w:r>
          </w:p>
        </w:tc>
        <w:tc>
          <w:tcPr>
            <w:tcW w:w="884" w:type="dxa"/>
            <w:shd w:val="pct10" w:color="auto" w:fill="auto"/>
          </w:tcPr>
          <w:p w14:paraId="2AB24425" w14:textId="77777777" w:rsidR="006956C0" w:rsidRPr="006956C0" w:rsidRDefault="006956C0" w:rsidP="006956C0">
            <w:pPr>
              <w:spacing w:after="0" w:line="240" w:lineRule="auto"/>
              <w:jc w:val="both"/>
              <w:rPr>
                <w:rFonts w:ascii="Arial" w:hAnsi="Arial" w:cs="Arial"/>
                <w:sz w:val="16"/>
                <w:szCs w:val="16"/>
              </w:rPr>
            </w:pPr>
          </w:p>
        </w:tc>
        <w:tc>
          <w:tcPr>
            <w:tcW w:w="682" w:type="dxa"/>
            <w:shd w:val="pct10" w:color="auto" w:fill="auto"/>
          </w:tcPr>
          <w:p w14:paraId="13ECFAA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2018</w:t>
            </w:r>
          </w:p>
        </w:tc>
        <w:tc>
          <w:tcPr>
            <w:tcW w:w="928" w:type="dxa"/>
            <w:shd w:val="pct10" w:color="auto" w:fill="auto"/>
          </w:tcPr>
          <w:p w14:paraId="055805B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7.200.000</w:t>
            </w:r>
          </w:p>
        </w:tc>
        <w:tc>
          <w:tcPr>
            <w:tcW w:w="1035" w:type="dxa"/>
            <w:shd w:val="pct10" w:color="auto" w:fill="auto"/>
          </w:tcPr>
          <w:p w14:paraId="1CE0612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Ob mejniku</w:t>
            </w:r>
          </w:p>
        </w:tc>
        <w:tc>
          <w:tcPr>
            <w:tcW w:w="981" w:type="dxa"/>
            <w:shd w:val="pct10" w:color="auto" w:fill="auto"/>
          </w:tcPr>
          <w:p w14:paraId="66FAD71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20C6011B" w14:textId="77777777" w:rsidTr="00F31720">
        <w:trPr>
          <w:trHeight w:val="312"/>
        </w:trPr>
        <w:tc>
          <w:tcPr>
            <w:tcW w:w="9062" w:type="dxa"/>
            <w:gridSpan w:val="11"/>
            <w:shd w:val="clear" w:color="auto" w:fill="auto"/>
          </w:tcPr>
          <w:p w14:paraId="39FC57E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Predlog spremembe</w:t>
            </w:r>
          </w:p>
        </w:tc>
      </w:tr>
      <w:tr w:rsidR="006956C0" w:rsidRPr="006956C0" w14:paraId="583C8A54" w14:textId="77777777" w:rsidTr="00F31720">
        <w:tc>
          <w:tcPr>
            <w:tcW w:w="484" w:type="dxa"/>
            <w:shd w:val="clear" w:color="auto" w:fill="auto"/>
          </w:tcPr>
          <w:p w14:paraId="672532C3" w14:textId="77777777" w:rsidR="006956C0" w:rsidRPr="006956C0" w:rsidRDefault="006956C0" w:rsidP="006956C0">
            <w:pPr>
              <w:spacing w:after="0" w:line="240" w:lineRule="auto"/>
              <w:jc w:val="both"/>
              <w:rPr>
                <w:rFonts w:ascii="Arial" w:hAnsi="Arial" w:cs="Arial"/>
                <w:sz w:val="16"/>
                <w:szCs w:val="16"/>
              </w:rPr>
            </w:pPr>
          </w:p>
        </w:tc>
        <w:tc>
          <w:tcPr>
            <w:tcW w:w="1270" w:type="dxa"/>
            <w:shd w:val="pct10" w:color="auto" w:fill="auto"/>
          </w:tcPr>
          <w:p w14:paraId="19194765"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Finančni kazalnik </w:t>
            </w:r>
          </w:p>
        </w:tc>
        <w:tc>
          <w:tcPr>
            <w:tcW w:w="646" w:type="dxa"/>
            <w:shd w:val="pct10" w:color="auto" w:fill="auto"/>
          </w:tcPr>
          <w:p w14:paraId="79D4BE6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F1</w:t>
            </w:r>
          </w:p>
        </w:tc>
        <w:tc>
          <w:tcPr>
            <w:tcW w:w="661" w:type="dxa"/>
            <w:shd w:val="pct10" w:color="auto" w:fill="auto"/>
          </w:tcPr>
          <w:p w14:paraId="7198CDD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ESRR</w:t>
            </w:r>
          </w:p>
        </w:tc>
        <w:tc>
          <w:tcPr>
            <w:tcW w:w="670" w:type="dxa"/>
            <w:shd w:val="pct10" w:color="auto" w:fill="auto"/>
          </w:tcPr>
          <w:p w14:paraId="0E1E27FF"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w:t>
            </w:r>
          </w:p>
        </w:tc>
        <w:tc>
          <w:tcPr>
            <w:tcW w:w="821" w:type="dxa"/>
            <w:shd w:val="pct10" w:color="auto" w:fill="auto"/>
          </w:tcPr>
          <w:p w14:paraId="35F1289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Vložena sredstva </w:t>
            </w:r>
          </w:p>
        </w:tc>
        <w:tc>
          <w:tcPr>
            <w:tcW w:w="884" w:type="dxa"/>
            <w:shd w:val="pct10" w:color="auto" w:fill="auto"/>
          </w:tcPr>
          <w:p w14:paraId="7FAF2994" w14:textId="77777777" w:rsidR="006956C0" w:rsidRPr="006956C0" w:rsidRDefault="006956C0" w:rsidP="006956C0">
            <w:pPr>
              <w:spacing w:after="0" w:line="240" w:lineRule="auto"/>
              <w:jc w:val="both"/>
              <w:rPr>
                <w:rFonts w:ascii="Arial" w:hAnsi="Arial" w:cs="Arial"/>
                <w:sz w:val="16"/>
                <w:szCs w:val="16"/>
              </w:rPr>
            </w:pPr>
          </w:p>
        </w:tc>
        <w:tc>
          <w:tcPr>
            <w:tcW w:w="682" w:type="dxa"/>
            <w:shd w:val="pct10" w:color="auto" w:fill="auto"/>
          </w:tcPr>
          <w:p w14:paraId="7DDB153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2018</w:t>
            </w:r>
          </w:p>
        </w:tc>
        <w:tc>
          <w:tcPr>
            <w:tcW w:w="928" w:type="dxa"/>
            <w:shd w:val="pct10" w:color="auto" w:fill="auto"/>
          </w:tcPr>
          <w:p w14:paraId="58C9C1F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6.142.125</w:t>
            </w:r>
          </w:p>
        </w:tc>
        <w:tc>
          <w:tcPr>
            <w:tcW w:w="1035" w:type="dxa"/>
            <w:shd w:val="pct10" w:color="auto" w:fill="auto"/>
          </w:tcPr>
          <w:p w14:paraId="4F22D24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Ob mejniku</w:t>
            </w:r>
          </w:p>
        </w:tc>
        <w:tc>
          <w:tcPr>
            <w:tcW w:w="981" w:type="dxa"/>
            <w:shd w:val="pct10" w:color="auto" w:fill="auto"/>
          </w:tcPr>
          <w:p w14:paraId="05E90A4B"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099036BB" w14:textId="77777777" w:rsidTr="00F31720">
        <w:tc>
          <w:tcPr>
            <w:tcW w:w="484" w:type="dxa"/>
            <w:shd w:val="clear" w:color="auto" w:fill="auto"/>
          </w:tcPr>
          <w:p w14:paraId="2593A35E" w14:textId="77777777" w:rsidR="006956C0" w:rsidRPr="006956C0" w:rsidRDefault="006956C0" w:rsidP="006956C0">
            <w:pPr>
              <w:spacing w:after="0" w:line="240" w:lineRule="auto"/>
              <w:jc w:val="both"/>
              <w:rPr>
                <w:rFonts w:ascii="Arial" w:hAnsi="Arial" w:cs="Arial"/>
                <w:sz w:val="16"/>
                <w:szCs w:val="16"/>
              </w:rPr>
            </w:pPr>
          </w:p>
        </w:tc>
        <w:tc>
          <w:tcPr>
            <w:tcW w:w="1270" w:type="dxa"/>
            <w:shd w:val="pct10" w:color="auto" w:fill="auto"/>
          </w:tcPr>
          <w:p w14:paraId="2BEF0160"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Finančni kazalnik </w:t>
            </w:r>
          </w:p>
        </w:tc>
        <w:tc>
          <w:tcPr>
            <w:tcW w:w="646" w:type="dxa"/>
            <w:shd w:val="pct10" w:color="auto" w:fill="auto"/>
          </w:tcPr>
          <w:p w14:paraId="0B148A8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F1</w:t>
            </w:r>
          </w:p>
        </w:tc>
        <w:tc>
          <w:tcPr>
            <w:tcW w:w="661" w:type="dxa"/>
            <w:shd w:val="pct10" w:color="auto" w:fill="auto"/>
          </w:tcPr>
          <w:p w14:paraId="2E124D6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ESRR</w:t>
            </w:r>
          </w:p>
        </w:tc>
        <w:tc>
          <w:tcPr>
            <w:tcW w:w="670" w:type="dxa"/>
            <w:shd w:val="pct10" w:color="auto" w:fill="auto"/>
          </w:tcPr>
          <w:p w14:paraId="0F3060C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Z</w:t>
            </w:r>
          </w:p>
        </w:tc>
        <w:tc>
          <w:tcPr>
            <w:tcW w:w="821" w:type="dxa"/>
            <w:shd w:val="pct10" w:color="auto" w:fill="auto"/>
          </w:tcPr>
          <w:p w14:paraId="4DFC9B03"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Vložena sredstva </w:t>
            </w:r>
          </w:p>
        </w:tc>
        <w:tc>
          <w:tcPr>
            <w:tcW w:w="884" w:type="dxa"/>
            <w:shd w:val="pct10" w:color="auto" w:fill="auto"/>
          </w:tcPr>
          <w:p w14:paraId="6ED3A631" w14:textId="77777777" w:rsidR="006956C0" w:rsidRPr="006956C0" w:rsidRDefault="006956C0" w:rsidP="006956C0">
            <w:pPr>
              <w:spacing w:after="0" w:line="240" w:lineRule="auto"/>
              <w:jc w:val="both"/>
              <w:rPr>
                <w:rFonts w:ascii="Arial" w:hAnsi="Arial" w:cs="Arial"/>
                <w:sz w:val="16"/>
                <w:szCs w:val="16"/>
              </w:rPr>
            </w:pPr>
          </w:p>
        </w:tc>
        <w:tc>
          <w:tcPr>
            <w:tcW w:w="682" w:type="dxa"/>
            <w:shd w:val="pct10" w:color="auto" w:fill="auto"/>
          </w:tcPr>
          <w:p w14:paraId="489B996A"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2018</w:t>
            </w:r>
          </w:p>
        </w:tc>
        <w:tc>
          <w:tcPr>
            <w:tcW w:w="928" w:type="dxa"/>
            <w:shd w:val="pct10" w:color="auto" w:fill="auto"/>
          </w:tcPr>
          <w:p w14:paraId="14595BD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5.025.375</w:t>
            </w:r>
          </w:p>
        </w:tc>
        <w:tc>
          <w:tcPr>
            <w:tcW w:w="1035" w:type="dxa"/>
            <w:shd w:val="pct10" w:color="auto" w:fill="auto"/>
          </w:tcPr>
          <w:p w14:paraId="432502E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Ob mejniku</w:t>
            </w:r>
          </w:p>
        </w:tc>
        <w:tc>
          <w:tcPr>
            <w:tcW w:w="981" w:type="dxa"/>
            <w:shd w:val="pct10" w:color="auto" w:fill="auto"/>
          </w:tcPr>
          <w:p w14:paraId="7DED0971"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da</w:t>
            </w:r>
          </w:p>
        </w:tc>
      </w:tr>
      <w:tr w:rsidR="006956C0" w:rsidRPr="006956C0" w14:paraId="4734374D" w14:textId="77777777" w:rsidTr="00F31720">
        <w:tc>
          <w:tcPr>
            <w:tcW w:w="9062" w:type="dxa"/>
            <w:gridSpan w:val="11"/>
            <w:shd w:val="clear" w:color="auto" w:fill="auto"/>
          </w:tcPr>
          <w:p w14:paraId="7C904F0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Utemeljitev spremembe</w:t>
            </w:r>
          </w:p>
        </w:tc>
      </w:tr>
      <w:tr w:rsidR="006956C0" w:rsidRPr="006956C0" w14:paraId="2C8EE643" w14:textId="77777777" w:rsidTr="00F31720">
        <w:tc>
          <w:tcPr>
            <w:tcW w:w="484" w:type="dxa"/>
            <w:shd w:val="clear" w:color="auto" w:fill="auto"/>
          </w:tcPr>
          <w:p w14:paraId="393A5FB6" w14:textId="77777777" w:rsidR="006956C0" w:rsidRPr="006956C0" w:rsidRDefault="006956C0" w:rsidP="006956C0">
            <w:pPr>
              <w:spacing w:after="0" w:line="240" w:lineRule="auto"/>
              <w:jc w:val="both"/>
              <w:rPr>
                <w:rFonts w:ascii="Arial" w:hAnsi="Arial" w:cs="Arial"/>
                <w:sz w:val="16"/>
                <w:szCs w:val="16"/>
              </w:rPr>
            </w:pPr>
          </w:p>
        </w:tc>
        <w:tc>
          <w:tcPr>
            <w:tcW w:w="8578" w:type="dxa"/>
            <w:gridSpan w:val="10"/>
            <w:shd w:val="pct10" w:color="auto" w:fill="auto"/>
          </w:tcPr>
          <w:p w14:paraId="0F76A1B0"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Napaka pri računanju vrednosti finančnega kazalnika:</w:t>
            </w:r>
          </w:p>
          <w:p w14:paraId="552584E0" w14:textId="77777777" w:rsidR="006956C0" w:rsidRPr="006956C0" w:rsidRDefault="006956C0" w:rsidP="006956C0">
            <w:pPr>
              <w:spacing w:after="0" w:line="240" w:lineRule="auto"/>
              <w:jc w:val="both"/>
              <w:rPr>
                <w:rFonts w:ascii="Arial" w:hAnsi="Arial" w:cs="Arial"/>
                <w:color w:val="000000"/>
                <w:sz w:val="16"/>
                <w:szCs w:val="16"/>
                <w:lang w:eastAsia="sl-SI"/>
              </w:rPr>
            </w:pPr>
          </w:p>
          <w:p w14:paraId="1B675819" w14:textId="77777777" w:rsidR="006956C0" w:rsidRPr="006956C0" w:rsidRDefault="006956C0" w:rsidP="006956C0">
            <w:pPr>
              <w:spacing w:after="0" w:line="240" w:lineRule="auto"/>
              <w:jc w:val="both"/>
              <w:rPr>
                <w:rFonts w:ascii="Arial" w:hAnsi="Arial" w:cs="Arial"/>
                <w:color w:val="000000"/>
                <w:sz w:val="16"/>
                <w:szCs w:val="16"/>
                <w:lang w:eastAsia="sl-SI"/>
              </w:rPr>
            </w:pPr>
            <w:r w:rsidRPr="006956C0">
              <w:rPr>
                <w:rFonts w:ascii="Arial" w:hAnsi="Arial" w:cs="Arial"/>
                <w:color w:val="000000"/>
                <w:sz w:val="16"/>
                <w:szCs w:val="16"/>
                <w:lang w:eastAsia="sl-SI"/>
              </w:rPr>
              <w:t xml:space="preserve">Iz veljavnega OP EKP 2014-2020 je razvidno, da je bil mejnik finančnega kazalnika za PO 9 ESRR v letu 2018 opredeljen le za izvajanje mehanizma CLLD (PN 9d), saj iz metodološkega lista za PN 9a jasno izhaja, da se bodo ukrepi s področja </w:t>
            </w:r>
            <w:proofErr w:type="spellStart"/>
            <w:r w:rsidRPr="006956C0">
              <w:rPr>
                <w:rFonts w:ascii="Arial" w:hAnsi="Arial" w:cs="Arial"/>
                <w:color w:val="000000"/>
                <w:sz w:val="16"/>
                <w:szCs w:val="16"/>
                <w:lang w:eastAsia="sl-SI"/>
              </w:rPr>
              <w:t>deinstitucionalizacije</w:t>
            </w:r>
            <w:proofErr w:type="spellEnd"/>
            <w:r w:rsidRPr="006956C0">
              <w:rPr>
                <w:rFonts w:ascii="Arial" w:hAnsi="Arial" w:cs="Arial"/>
                <w:color w:val="000000"/>
                <w:sz w:val="16"/>
                <w:szCs w:val="16"/>
                <w:lang w:eastAsia="sl-SI"/>
              </w:rPr>
              <w:t xml:space="preserve"> in dolgotrajne oskrbe konec leta 2018  šele začeli izvajati. Razdelitev sredstev med intervencijami v času programiranja še ni bila jasna, zato leta 2014 ni bilo mogoče določiti natančno koliko finančnih sredstev bo namenjenih za ukrepe s področja </w:t>
            </w:r>
            <w:proofErr w:type="spellStart"/>
            <w:r w:rsidRPr="006956C0">
              <w:rPr>
                <w:rFonts w:ascii="Arial" w:hAnsi="Arial" w:cs="Arial"/>
                <w:color w:val="000000"/>
                <w:sz w:val="16"/>
                <w:szCs w:val="16"/>
                <w:lang w:eastAsia="sl-SI"/>
              </w:rPr>
              <w:t>deinstitucionalizacije</w:t>
            </w:r>
            <w:proofErr w:type="spellEnd"/>
            <w:r w:rsidRPr="006956C0">
              <w:rPr>
                <w:rFonts w:ascii="Arial" w:hAnsi="Arial" w:cs="Arial"/>
                <w:color w:val="000000"/>
                <w:sz w:val="16"/>
                <w:szCs w:val="16"/>
                <w:lang w:eastAsia="sl-SI"/>
              </w:rPr>
              <w:t xml:space="preserve"> in dolgotrajne oskrbe in koliko za preostala vlaganja na PN 9a. Predlogi operacij so bili konkretizirani šele v letu 2016 z uvrstitvijo v Izvedbeni načrt OP EKP 2014 – 2020. Posledično je v veljavnem OP prišlo do računske napake pri določitvi višine mejnika finančnega kazalnika.</w:t>
            </w:r>
          </w:p>
          <w:p w14:paraId="66AB7EF0"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Ugotovljeno je bilo, da je bila napačno načrtovana višina finančnega kazalnika, ki prispeva k mejniku okvira uspešnosti. Kalkulacija je bila pripravljena na podlagi podatkov iz letnega poročila PRP 2007–2013 o finančni realizaciji programa LEADER, vendar je bil pomotoma uporabljen podatek o deležu izplačil za šesto leto izvajanja (43,79%) namesto za peto leto izvajanja, ko je le ta znašal 29,78% skupne alokacije programa LEADER. Iz navedenega izhaja, da je bila višina mejnika v OP EKP za leto 2018 izračunana napačno. </w:t>
            </w:r>
          </w:p>
          <w:p w14:paraId="5C319E71" w14:textId="77777777" w:rsidR="006956C0" w:rsidRPr="006956C0" w:rsidRDefault="006956C0" w:rsidP="006956C0">
            <w:pPr>
              <w:spacing w:after="0" w:line="240" w:lineRule="auto"/>
              <w:jc w:val="both"/>
              <w:rPr>
                <w:rFonts w:ascii="Arial" w:hAnsi="Arial" w:cs="Arial"/>
                <w:color w:val="000000"/>
                <w:sz w:val="16"/>
                <w:szCs w:val="16"/>
                <w:lang w:eastAsia="sl-SI"/>
              </w:rPr>
            </w:pPr>
          </w:p>
          <w:p w14:paraId="76984C69"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Tabela: Pregled izplačanih sredstev po ukrepih osi LEADER na dan 31. 12.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508"/>
              <w:gridCol w:w="1508"/>
              <w:gridCol w:w="1508"/>
            </w:tblGrid>
            <w:tr w:rsidR="006956C0" w:rsidRPr="006956C0" w14:paraId="1B0F870A" w14:textId="77777777" w:rsidTr="00F31720">
              <w:trPr>
                <w:trHeight w:val="493"/>
              </w:trPr>
              <w:tc>
                <w:tcPr>
                  <w:tcW w:w="1508" w:type="dxa"/>
                  <w:shd w:val="clear" w:color="auto" w:fill="auto"/>
                  <w:vAlign w:val="center"/>
                </w:tcPr>
                <w:p w14:paraId="4BB83F8C" w14:textId="77777777" w:rsidR="006956C0" w:rsidRPr="006956C0" w:rsidRDefault="006956C0" w:rsidP="006956C0">
                  <w:pPr>
                    <w:jc w:val="center"/>
                    <w:rPr>
                      <w:rFonts w:ascii="Arial" w:hAnsi="Arial" w:cs="Arial"/>
                      <w:b/>
                      <w:color w:val="000000"/>
                      <w:sz w:val="16"/>
                      <w:szCs w:val="16"/>
                    </w:rPr>
                  </w:pPr>
                  <w:r w:rsidRPr="006956C0">
                    <w:rPr>
                      <w:rFonts w:ascii="Arial" w:hAnsi="Arial" w:cs="Arial"/>
                      <w:b/>
                      <w:color w:val="000000"/>
                      <w:sz w:val="16"/>
                      <w:szCs w:val="16"/>
                    </w:rPr>
                    <w:t>Leto</w:t>
                  </w:r>
                </w:p>
              </w:tc>
              <w:tc>
                <w:tcPr>
                  <w:tcW w:w="1508" w:type="dxa"/>
                  <w:shd w:val="clear" w:color="auto" w:fill="auto"/>
                  <w:vAlign w:val="center"/>
                </w:tcPr>
                <w:p w14:paraId="766AAACF" w14:textId="77777777" w:rsidR="006956C0" w:rsidRPr="006956C0" w:rsidRDefault="006956C0" w:rsidP="006956C0">
                  <w:pPr>
                    <w:jc w:val="center"/>
                    <w:rPr>
                      <w:rFonts w:ascii="Arial" w:hAnsi="Arial" w:cs="Arial"/>
                      <w:b/>
                      <w:color w:val="000000"/>
                      <w:sz w:val="16"/>
                      <w:szCs w:val="16"/>
                    </w:rPr>
                  </w:pPr>
                  <w:r w:rsidRPr="006956C0">
                    <w:rPr>
                      <w:rFonts w:ascii="Arial" w:hAnsi="Arial" w:cs="Arial"/>
                      <w:b/>
                      <w:color w:val="000000"/>
                      <w:sz w:val="16"/>
                      <w:szCs w:val="16"/>
                    </w:rPr>
                    <w:t>Izplačila v EUR</w:t>
                  </w:r>
                </w:p>
              </w:tc>
              <w:tc>
                <w:tcPr>
                  <w:tcW w:w="1508" w:type="dxa"/>
                  <w:shd w:val="clear" w:color="auto" w:fill="auto"/>
                  <w:vAlign w:val="center"/>
                </w:tcPr>
                <w:p w14:paraId="7527B5F1" w14:textId="77777777" w:rsidR="006956C0" w:rsidRPr="006956C0" w:rsidRDefault="006956C0" w:rsidP="006956C0">
                  <w:pPr>
                    <w:jc w:val="center"/>
                    <w:rPr>
                      <w:rFonts w:ascii="Arial" w:hAnsi="Arial" w:cs="Arial"/>
                      <w:b/>
                      <w:color w:val="000000"/>
                      <w:sz w:val="16"/>
                      <w:szCs w:val="16"/>
                    </w:rPr>
                  </w:pPr>
                  <w:proofErr w:type="spellStart"/>
                  <w:r w:rsidRPr="006956C0">
                    <w:rPr>
                      <w:rFonts w:ascii="Arial" w:hAnsi="Arial" w:cs="Arial"/>
                      <w:b/>
                      <w:color w:val="000000"/>
                      <w:sz w:val="16"/>
                      <w:szCs w:val="16"/>
                    </w:rPr>
                    <w:t>Kumulativa</w:t>
                  </w:r>
                  <w:proofErr w:type="spellEnd"/>
                  <w:r w:rsidRPr="006956C0">
                    <w:rPr>
                      <w:rFonts w:ascii="Arial" w:hAnsi="Arial" w:cs="Arial"/>
                      <w:b/>
                      <w:color w:val="000000"/>
                      <w:sz w:val="16"/>
                      <w:szCs w:val="16"/>
                    </w:rPr>
                    <w:t xml:space="preserve"> izplačil v EUR</w:t>
                  </w:r>
                </w:p>
              </w:tc>
              <w:tc>
                <w:tcPr>
                  <w:tcW w:w="1508" w:type="dxa"/>
                  <w:shd w:val="clear" w:color="auto" w:fill="auto"/>
                  <w:vAlign w:val="center"/>
                </w:tcPr>
                <w:p w14:paraId="0F7BCA60" w14:textId="77777777" w:rsidR="006956C0" w:rsidRPr="006956C0" w:rsidRDefault="006956C0" w:rsidP="006956C0">
                  <w:pPr>
                    <w:jc w:val="center"/>
                    <w:rPr>
                      <w:rFonts w:ascii="Arial" w:hAnsi="Arial" w:cs="Arial"/>
                      <w:b/>
                      <w:color w:val="000000"/>
                      <w:sz w:val="16"/>
                      <w:szCs w:val="16"/>
                    </w:rPr>
                  </w:pPr>
                  <w:r w:rsidRPr="006956C0">
                    <w:rPr>
                      <w:rFonts w:ascii="Arial" w:hAnsi="Arial" w:cs="Arial"/>
                      <w:b/>
                      <w:color w:val="000000"/>
                      <w:sz w:val="16"/>
                      <w:szCs w:val="16"/>
                    </w:rPr>
                    <w:t>Delež izplačil</w:t>
                  </w:r>
                </w:p>
              </w:tc>
            </w:tr>
            <w:tr w:rsidR="006956C0" w:rsidRPr="006956C0" w14:paraId="5C87B1FC" w14:textId="77777777" w:rsidTr="00F31720">
              <w:trPr>
                <w:trHeight w:val="216"/>
              </w:trPr>
              <w:tc>
                <w:tcPr>
                  <w:tcW w:w="1508" w:type="dxa"/>
                  <w:shd w:val="clear" w:color="auto" w:fill="auto"/>
                  <w:vAlign w:val="center"/>
                </w:tcPr>
                <w:p w14:paraId="3DBC4D05"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2007</w:t>
                  </w:r>
                </w:p>
              </w:tc>
              <w:tc>
                <w:tcPr>
                  <w:tcW w:w="1508" w:type="dxa"/>
                  <w:shd w:val="clear" w:color="auto" w:fill="auto"/>
                  <w:vAlign w:val="center"/>
                </w:tcPr>
                <w:p w14:paraId="7BE3901B"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0</w:t>
                  </w:r>
                </w:p>
              </w:tc>
              <w:tc>
                <w:tcPr>
                  <w:tcW w:w="1508" w:type="dxa"/>
                  <w:shd w:val="clear" w:color="auto" w:fill="auto"/>
                  <w:vAlign w:val="center"/>
                </w:tcPr>
                <w:p w14:paraId="641C4D19"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0</w:t>
                  </w:r>
                </w:p>
              </w:tc>
              <w:tc>
                <w:tcPr>
                  <w:tcW w:w="1508" w:type="dxa"/>
                  <w:shd w:val="clear" w:color="auto" w:fill="auto"/>
                  <w:vAlign w:val="center"/>
                </w:tcPr>
                <w:p w14:paraId="2CC6AA80"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0,00%</w:t>
                  </w:r>
                </w:p>
              </w:tc>
            </w:tr>
            <w:tr w:rsidR="006956C0" w:rsidRPr="006956C0" w14:paraId="73F93AF4" w14:textId="77777777" w:rsidTr="00F31720">
              <w:trPr>
                <w:trHeight w:val="412"/>
              </w:trPr>
              <w:tc>
                <w:tcPr>
                  <w:tcW w:w="1508" w:type="dxa"/>
                  <w:shd w:val="clear" w:color="auto" w:fill="auto"/>
                  <w:vAlign w:val="center"/>
                </w:tcPr>
                <w:p w14:paraId="5CC4074F"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2008</w:t>
                  </w:r>
                </w:p>
              </w:tc>
              <w:tc>
                <w:tcPr>
                  <w:tcW w:w="1508" w:type="dxa"/>
                  <w:shd w:val="clear" w:color="auto" w:fill="auto"/>
                  <w:vAlign w:val="center"/>
                </w:tcPr>
                <w:p w14:paraId="675937B7"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0</w:t>
                  </w:r>
                </w:p>
              </w:tc>
              <w:tc>
                <w:tcPr>
                  <w:tcW w:w="1508" w:type="dxa"/>
                  <w:shd w:val="clear" w:color="auto" w:fill="auto"/>
                  <w:vAlign w:val="center"/>
                </w:tcPr>
                <w:p w14:paraId="64BB5566"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0</w:t>
                  </w:r>
                </w:p>
              </w:tc>
              <w:tc>
                <w:tcPr>
                  <w:tcW w:w="1508" w:type="dxa"/>
                  <w:shd w:val="clear" w:color="auto" w:fill="auto"/>
                  <w:vAlign w:val="center"/>
                </w:tcPr>
                <w:p w14:paraId="01C815CE"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0,00%</w:t>
                  </w:r>
                </w:p>
              </w:tc>
            </w:tr>
            <w:tr w:rsidR="006956C0" w:rsidRPr="006956C0" w14:paraId="3DAE5CFA" w14:textId="77777777" w:rsidTr="00F31720">
              <w:trPr>
                <w:trHeight w:val="412"/>
              </w:trPr>
              <w:tc>
                <w:tcPr>
                  <w:tcW w:w="1508" w:type="dxa"/>
                  <w:shd w:val="clear" w:color="auto" w:fill="auto"/>
                  <w:vAlign w:val="center"/>
                </w:tcPr>
                <w:p w14:paraId="3B57888C"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2009</w:t>
                  </w:r>
                </w:p>
              </w:tc>
              <w:tc>
                <w:tcPr>
                  <w:tcW w:w="1508" w:type="dxa"/>
                  <w:shd w:val="clear" w:color="auto" w:fill="auto"/>
                  <w:vAlign w:val="center"/>
                </w:tcPr>
                <w:p w14:paraId="281E2E9D"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963.166</w:t>
                  </w:r>
                </w:p>
              </w:tc>
              <w:tc>
                <w:tcPr>
                  <w:tcW w:w="1508" w:type="dxa"/>
                  <w:shd w:val="clear" w:color="auto" w:fill="auto"/>
                  <w:vAlign w:val="center"/>
                </w:tcPr>
                <w:p w14:paraId="28EF0904"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963.166</w:t>
                  </w:r>
                </w:p>
              </w:tc>
              <w:tc>
                <w:tcPr>
                  <w:tcW w:w="1508" w:type="dxa"/>
                  <w:shd w:val="clear" w:color="auto" w:fill="auto"/>
                  <w:vAlign w:val="center"/>
                </w:tcPr>
                <w:p w14:paraId="753998F8"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2,85%</w:t>
                  </w:r>
                </w:p>
              </w:tc>
            </w:tr>
            <w:tr w:rsidR="006956C0" w:rsidRPr="006956C0" w14:paraId="0F483703" w14:textId="77777777" w:rsidTr="00F31720">
              <w:trPr>
                <w:trHeight w:val="412"/>
              </w:trPr>
              <w:tc>
                <w:tcPr>
                  <w:tcW w:w="1508" w:type="dxa"/>
                  <w:shd w:val="clear" w:color="auto" w:fill="auto"/>
                  <w:vAlign w:val="center"/>
                </w:tcPr>
                <w:p w14:paraId="6531B876"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2010</w:t>
                  </w:r>
                </w:p>
              </w:tc>
              <w:tc>
                <w:tcPr>
                  <w:tcW w:w="1508" w:type="dxa"/>
                  <w:shd w:val="clear" w:color="auto" w:fill="auto"/>
                  <w:vAlign w:val="center"/>
                </w:tcPr>
                <w:p w14:paraId="3F7E784F"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4.486.231</w:t>
                  </w:r>
                </w:p>
              </w:tc>
              <w:tc>
                <w:tcPr>
                  <w:tcW w:w="1508" w:type="dxa"/>
                  <w:shd w:val="clear" w:color="auto" w:fill="auto"/>
                  <w:vAlign w:val="center"/>
                </w:tcPr>
                <w:p w14:paraId="71DA48AF"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5.449.397</w:t>
                  </w:r>
                </w:p>
              </w:tc>
              <w:tc>
                <w:tcPr>
                  <w:tcW w:w="1508" w:type="dxa"/>
                  <w:shd w:val="clear" w:color="auto" w:fill="auto"/>
                  <w:vAlign w:val="center"/>
                </w:tcPr>
                <w:p w14:paraId="5E23678B"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16,14%</w:t>
                  </w:r>
                </w:p>
              </w:tc>
            </w:tr>
            <w:tr w:rsidR="006956C0" w:rsidRPr="006956C0" w14:paraId="025A10A7" w14:textId="77777777" w:rsidTr="00F31720">
              <w:trPr>
                <w:trHeight w:val="412"/>
              </w:trPr>
              <w:tc>
                <w:tcPr>
                  <w:tcW w:w="1508" w:type="dxa"/>
                  <w:shd w:val="clear" w:color="auto" w:fill="auto"/>
                  <w:vAlign w:val="center"/>
                </w:tcPr>
                <w:p w14:paraId="607316B3"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2011</w:t>
                  </w:r>
                </w:p>
              </w:tc>
              <w:tc>
                <w:tcPr>
                  <w:tcW w:w="1508" w:type="dxa"/>
                  <w:shd w:val="clear" w:color="auto" w:fill="auto"/>
                  <w:vAlign w:val="center"/>
                </w:tcPr>
                <w:p w14:paraId="3A3ABC1A"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4.603.470</w:t>
                  </w:r>
                </w:p>
              </w:tc>
              <w:tc>
                <w:tcPr>
                  <w:tcW w:w="1508" w:type="dxa"/>
                  <w:shd w:val="clear" w:color="auto" w:fill="auto"/>
                  <w:vAlign w:val="center"/>
                </w:tcPr>
                <w:p w14:paraId="7A4EFA92"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10.052.867</w:t>
                  </w:r>
                </w:p>
              </w:tc>
              <w:tc>
                <w:tcPr>
                  <w:tcW w:w="1508" w:type="dxa"/>
                  <w:shd w:val="clear" w:color="auto" w:fill="auto"/>
                  <w:vAlign w:val="center"/>
                </w:tcPr>
                <w:p w14:paraId="42EFBE08"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29,78%</w:t>
                  </w:r>
                </w:p>
              </w:tc>
            </w:tr>
            <w:tr w:rsidR="006956C0" w:rsidRPr="006956C0" w14:paraId="40973EE2" w14:textId="77777777" w:rsidTr="00F31720">
              <w:trPr>
                <w:trHeight w:val="412"/>
              </w:trPr>
              <w:tc>
                <w:tcPr>
                  <w:tcW w:w="1508" w:type="dxa"/>
                  <w:shd w:val="clear" w:color="auto" w:fill="auto"/>
                  <w:vAlign w:val="center"/>
                </w:tcPr>
                <w:p w14:paraId="543D7EAE"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2012</w:t>
                  </w:r>
                </w:p>
              </w:tc>
              <w:tc>
                <w:tcPr>
                  <w:tcW w:w="1508" w:type="dxa"/>
                  <w:shd w:val="clear" w:color="auto" w:fill="auto"/>
                  <w:vAlign w:val="center"/>
                </w:tcPr>
                <w:p w14:paraId="5631B2E7"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4.730.690</w:t>
                  </w:r>
                </w:p>
              </w:tc>
              <w:tc>
                <w:tcPr>
                  <w:tcW w:w="1508" w:type="dxa"/>
                  <w:shd w:val="clear" w:color="auto" w:fill="auto"/>
                  <w:vAlign w:val="center"/>
                </w:tcPr>
                <w:p w14:paraId="4BA922A8"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14.783.557</w:t>
                  </w:r>
                </w:p>
              </w:tc>
              <w:tc>
                <w:tcPr>
                  <w:tcW w:w="1508" w:type="dxa"/>
                  <w:shd w:val="clear" w:color="auto" w:fill="auto"/>
                  <w:vAlign w:val="center"/>
                </w:tcPr>
                <w:p w14:paraId="32A35F99"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43,79%</w:t>
                  </w:r>
                </w:p>
              </w:tc>
            </w:tr>
            <w:tr w:rsidR="006956C0" w:rsidRPr="006956C0" w14:paraId="37F6EB66" w14:textId="77777777" w:rsidTr="00F31720">
              <w:trPr>
                <w:trHeight w:val="412"/>
              </w:trPr>
              <w:tc>
                <w:tcPr>
                  <w:tcW w:w="1508" w:type="dxa"/>
                  <w:shd w:val="clear" w:color="auto" w:fill="auto"/>
                  <w:vAlign w:val="center"/>
                </w:tcPr>
                <w:p w14:paraId="055436D4"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2013</w:t>
                  </w:r>
                </w:p>
              </w:tc>
              <w:tc>
                <w:tcPr>
                  <w:tcW w:w="1508" w:type="dxa"/>
                  <w:shd w:val="clear" w:color="auto" w:fill="auto"/>
                  <w:vAlign w:val="center"/>
                </w:tcPr>
                <w:p w14:paraId="0AC80483"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7.373.179</w:t>
                  </w:r>
                </w:p>
              </w:tc>
              <w:tc>
                <w:tcPr>
                  <w:tcW w:w="1508" w:type="dxa"/>
                  <w:shd w:val="clear" w:color="auto" w:fill="auto"/>
                  <w:vAlign w:val="center"/>
                </w:tcPr>
                <w:p w14:paraId="3661D07C"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22.156.736</w:t>
                  </w:r>
                </w:p>
              </w:tc>
              <w:tc>
                <w:tcPr>
                  <w:tcW w:w="1508" w:type="dxa"/>
                  <w:shd w:val="clear" w:color="auto" w:fill="auto"/>
                  <w:vAlign w:val="center"/>
                </w:tcPr>
                <w:p w14:paraId="6187F60B"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65,63%</w:t>
                  </w:r>
                </w:p>
              </w:tc>
            </w:tr>
            <w:tr w:rsidR="006956C0" w:rsidRPr="006956C0" w14:paraId="4591CA30" w14:textId="77777777" w:rsidTr="00F31720">
              <w:trPr>
                <w:trHeight w:val="412"/>
              </w:trPr>
              <w:tc>
                <w:tcPr>
                  <w:tcW w:w="1508" w:type="dxa"/>
                  <w:shd w:val="clear" w:color="auto" w:fill="auto"/>
                  <w:vAlign w:val="center"/>
                </w:tcPr>
                <w:p w14:paraId="16B17502"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2014</w:t>
                  </w:r>
                </w:p>
              </w:tc>
              <w:tc>
                <w:tcPr>
                  <w:tcW w:w="1508" w:type="dxa"/>
                  <w:shd w:val="clear" w:color="auto" w:fill="auto"/>
                  <w:vAlign w:val="center"/>
                </w:tcPr>
                <w:p w14:paraId="30E2961C"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5.531.726</w:t>
                  </w:r>
                </w:p>
              </w:tc>
              <w:tc>
                <w:tcPr>
                  <w:tcW w:w="1508" w:type="dxa"/>
                  <w:shd w:val="clear" w:color="auto" w:fill="auto"/>
                  <w:vAlign w:val="center"/>
                </w:tcPr>
                <w:p w14:paraId="7FA5757A"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27.688.462</w:t>
                  </w:r>
                </w:p>
              </w:tc>
              <w:tc>
                <w:tcPr>
                  <w:tcW w:w="1508" w:type="dxa"/>
                  <w:shd w:val="clear" w:color="auto" w:fill="auto"/>
                  <w:vAlign w:val="center"/>
                </w:tcPr>
                <w:p w14:paraId="0998CA33"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82,02%</w:t>
                  </w:r>
                </w:p>
              </w:tc>
            </w:tr>
            <w:tr w:rsidR="006956C0" w:rsidRPr="006956C0" w14:paraId="0DD457BA" w14:textId="77777777" w:rsidTr="00F31720">
              <w:trPr>
                <w:trHeight w:val="412"/>
              </w:trPr>
              <w:tc>
                <w:tcPr>
                  <w:tcW w:w="1508" w:type="dxa"/>
                  <w:shd w:val="clear" w:color="auto" w:fill="auto"/>
                  <w:vAlign w:val="center"/>
                </w:tcPr>
                <w:p w14:paraId="05066E1B"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2015</w:t>
                  </w:r>
                </w:p>
              </w:tc>
              <w:tc>
                <w:tcPr>
                  <w:tcW w:w="1508" w:type="dxa"/>
                  <w:shd w:val="clear" w:color="auto" w:fill="auto"/>
                  <w:vAlign w:val="center"/>
                </w:tcPr>
                <w:p w14:paraId="62BAAD0A"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3.042.973</w:t>
                  </w:r>
                </w:p>
              </w:tc>
              <w:tc>
                <w:tcPr>
                  <w:tcW w:w="1508" w:type="dxa"/>
                  <w:shd w:val="clear" w:color="auto" w:fill="auto"/>
                  <w:vAlign w:val="center"/>
                </w:tcPr>
                <w:p w14:paraId="2E8D516B"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30.731.435</w:t>
                  </w:r>
                </w:p>
              </w:tc>
              <w:tc>
                <w:tcPr>
                  <w:tcW w:w="1508" w:type="dxa"/>
                  <w:shd w:val="clear" w:color="auto" w:fill="auto"/>
                  <w:vAlign w:val="center"/>
                </w:tcPr>
                <w:p w14:paraId="7E794837" w14:textId="77777777" w:rsidR="006956C0" w:rsidRPr="006956C0" w:rsidRDefault="006956C0" w:rsidP="006956C0">
                  <w:pPr>
                    <w:jc w:val="center"/>
                    <w:rPr>
                      <w:rFonts w:ascii="Arial" w:hAnsi="Arial" w:cs="Arial"/>
                      <w:color w:val="000000"/>
                      <w:sz w:val="16"/>
                      <w:szCs w:val="16"/>
                    </w:rPr>
                  </w:pPr>
                  <w:r w:rsidRPr="006956C0">
                    <w:rPr>
                      <w:rFonts w:ascii="Arial" w:hAnsi="Arial" w:cs="Arial"/>
                      <w:color w:val="000000"/>
                      <w:sz w:val="16"/>
                      <w:szCs w:val="16"/>
                    </w:rPr>
                    <w:t>91,03%</w:t>
                  </w:r>
                </w:p>
              </w:tc>
            </w:tr>
          </w:tbl>
          <w:p w14:paraId="263623DC"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Vir: Letno poročilo o napredku v okviru PRP 2007-2013 </w:t>
            </w:r>
            <w:hyperlink r:id="rId23" w:tgtFrame="_blank" w:history="1">
              <w:r w:rsidRPr="006956C0">
                <w:rPr>
                  <w:rFonts w:ascii="Arial" w:hAnsi="Arial" w:cs="Arial"/>
                  <w:sz w:val="16"/>
                  <w:szCs w:val="16"/>
                  <w:lang w:eastAsia="sl-SI"/>
                </w:rPr>
                <w:t>za leto 2015</w:t>
              </w:r>
            </w:hyperlink>
            <w:r w:rsidRPr="006956C0">
              <w:rPr>
                <w:rFonts w:ascii="Arial" w:hAnsi="Arial" w:cs="Arial"/>
                <w:sz w:val="16"/>
                <w:szCs w:val="16"/>
                <w:lang w:eastAsia="sl-SI"/>
              </w:rPr>
              <w:t xml:space="preserve">. </w:t>
            </w:r>
          </w:p>
          <w:p w14:paraId="060A65A0" w14:textId="77777777" w:rsidR="006956C0" w:rsidRPr="006956C0" w:rsidRDefault="006956C0" w:rsidP="006956C0">
            <w:pPr>
              <w:spacing w:after="0" w:line="240" w:lineRule="auto"/>
              <w:jc w:val="both"/>
              <w:rPr>
                <w:rFonts w:ascii="Arial" w:hAnsi="Arial" w:cs="Arial"/>
                <w:sz w:val="16"/>
                <w:szCs w:val="16"/>
                <w:lang w:eastAsia="sl-SI"/>
              </w:rPr>
            </w:pPr>
            <w:r w:rsidRPr="006956C0">
              <w:rPr>
                <w:rFonts w:ascii="Arial" w:hAnsi="Arial" w:cs="Arial"/>
                <w:sz w:val="16"/>
                <w:szCs w:val="16"/>
                <w:lang w:eastAsia="sl-SI"/>
              </w:rPr>
              <w:t xml:space="preserve"> </w:t>
            </w:r>
          </w:p>
          <w:p w14:paraId="57E94F2A" w14:textId="77777777" w:rsidR="006956C0" w:rsidRPr="006956C0" w:rsidRDefault="006956C0" w:rsidP="006956C0">
            <w:pPr>
              <w:spacing w:after="0" w:line="240" w:lineRule="auto"/>
              <w:jc w:val="both"/>
              <w:rPr>
                <w:rFonts w:ascii="Arial" w:hAnsi="Arial" w:cs="Arial"/>
                <w:strike/>
                <w:sz w:val="16"/>
                <w:szCs w:val="16"/>
                <w:lang w:eastAsia="sl-SI"/>
              </w:rPr>
            </w:pPr>
            <w:r w:rsidRPr="006956C0">
              <w:rPr>
                <w:rFonts w:ascii="Arial" w:hAnsi="Arial" w:cs="Arial"/>
                <w:sz w:val="16"/>
                <w:szCs w:val="16"/>
                <w:lang w:eastAsia="sl-SI"/>
              </w:rPr>
              <w:t>Upoštevajoč pretekle izkušnje višina mejnika finančnega kazalnika ne bi smela presegati 30% dodeljenih sredstev za izvajanje mehanizma CLLD v OP EKP 2014-2020. Menimo, da bi morala biti višina mejnika za leto 2018 primerljiva s podatki o izvajanju programa LEADER v petem letu izvajanja, zato predlagamo spremembo tega mejnika na 29,78 % skupne alokacije CLLD.</w:t>
            </w:r>
          </w:p>
        </w:tc>
      </w:tr>
    </w:tbl>
    <w:p w14:paraId="01245051" w14:textId="77777777" w:rsidR="006956C0" w:rsidRPr="006956C0" w:rsidRDefault="006956C0" w:rsidP="00791585">
      <w:pPr>
        <w:pStyle w:val="Neotevilenodstavek"/>
      </w:pPr>
    </w:p>
    <w:p w14:paraId="6929DAD6" w14:textId="77777777" w:rsidR="006956C0" w:rsidRPr="006956C0" w:rsidRDefault="006956C0" w:rsidP="006956C0"/>
    <w:p w14:paraId="05BD326B" w14:textId="77777777" w:rsidR="006956C0" w:rsidRPr="006956C0" w:rsidRDefault="006956C0" w:rsidP="006956C0">
      <w:pPr>
        <w:keepNext/>
        <w:spacing w:after="0" w:line="240" w:lineRule="auto"/>
        <w:outlineLvl w:val="1"/>
        <w:rPr>
          <w:rFonts w:ascii="Arial" w:eastAsia="Times New Roman" w:hAnsi="Arial" w:cs="Arial"/>
          <w:b/>
          <w:bCs/>
          <w:iCs/>
          <w:sz w:val="24"/>
          <w:szCs w:val="28"/>
        </w:rPr>
      </w:pPr>
      <w:bookmarkStart w:id="25" w:name="_Toc514843564"/>
      <w:bookmarkStart w:id="26" w:name="_Toc516726861"/>
      <w:r w:rsidRPr="006956C0">
        <w:rPr>
          <w:rFonts w:ascii="Arial" w:eastAsia="Times New Roman" w:hAnsi="Arial" w:cs="Arial"/>
          <w:b/>
          <w:bCs/>
          <w:iCs/>
          <w:sz w:val="24"/>
          <w:szCs w:val="28"/>
        </w:rPr>
        <w:lastRenderedPageBreak/>
        <w:t>PREDNOSTNA OS 11</w:t>
      </w:r>
      <w:bookmarkEnd w:id="25"/>
      <w:bookmarkEnd w:id="26"/>
    </w:p>
    <w:p w14:paraId="4643D650" w14:textId="77777777" w:rsidR="006956C0" w:rsidRPr="006956C0" w:rsidRDefault="006956C0" w:rsidP="006956C0">
      <w:pPr>
        <w:rPr>
          <w:sz w:val="12"/>
          <w:szCs w:val="12"/>
        </w:rPr>
      </w:pPr>
    </w:p>
    <w:p w14:paraId="338191AE" w14:textId="77777777" w:rsidR="006956C0" w:rsidRPr="006956C0" w:rsidRDefault="006956C0" w:rsidP="00791585">
      <w:pPr>
        <w:spacing w:after="0" w:line="240" w:lineRule="auto"/>
        <w:rPr>
          <w:rFonts w:ascii="Arial" w:hAnsi="Arial" w:cs="Arial"/>
          <w:b/>
        </w:rPr>
      </w:pPr>
      <w:r w:rsidRPr="006956C0">
        <w:rPr>
          <w:rFonts w:ascii="Arial" w:hAnsi="Arial" w:cs="Arial"/>
          <w:b/>
        </w:rPr>
        <w:t>ESS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284"/>
        <w:gridCol w:w="992"/>
        <w:gridCol w:w="709"/>
        <w:gridCol w:w="692"/>
        <w:gridCol w:w="1009"/>
        <w:gridCol w:w="708"/>
        <w:gridCol w:w="851"/>
        <w:gridCol w:w="1276"/>
        <w:gridCol w:w="1134"/>
        <w:gridCol w:w="517"/>
        <w:gridCol w:w="50"/>
        <w:gridCol w:w="816"/>
        <w:gridCol w:w="34"/>
      </w:tblGrid>
      <w:tr w:rsidR="006956C0" w:rsidRPr="006956C0" w14:paraId="149D2365" w14:textId="77777777" w:rsidTr="00F31720">
        <w:trPr>
          <w:gridAfter w:val="1"/>
          <w:wAfter w:w="34" w:type="dxa"/>
        </w:trPr>
        <w:tc>
          <w:tcPr>
            <w:tcW w:w="534" w:type="dxa"/>
            <w:gridSpan w:val="2"/>
            <w:shd w:val="clear" w:color="auto" w:fill="auto"/>
          </w:tcPr>
          <w:p w14:paraId="0CBE9927"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PO</w:t>
            </w:r>
          </w:p>
        </w:tc>
        <w:tc>
          <w:tcPr>
            <w:tcW w:w="8754" w:type="dxa"/>
            <w:gridSpan w:val="11"/>
            <w:shd w:val="clear" w:color="auto" w:fill="auto"/>
          </w:tcPr>
          <w:p w14:paraId="070637F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(številka)11</w:t>
            </w:r>
          </w:p>
        </w:tc>
      </w:tr>
      <w:tr w:rsidR="006956C0" w:rsidRPr="006956C0" w14:paraId="3FFCFC3D" w14:textId="77777777" w:rsidTr="00F31720">
        <w:trPr>
          <w:gridAfter w:val="1"/>
          <w:wAfter w:w="34" w:type="dxa"/>
        </w:trPr>
        <w:tc>
          <w:tcPr>
            <w:tcW w:w="534" w:type="dxa"/>
            <w:gridSpan w:val="2"/>
            <w:shd w:val="clear" w:color="auto" w:fill="auto"/>
          </w:tcPr>
          <w:p w14:paraId="6B63A36B"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PN</w:t>
            </w:r>
          </w:p>
        </w:tc>
        <w:tc>
          <w:tcPr>
            <w:tcW w:w="8754" w:type="dxa"/>
            <w:gridSpan w:val="11"/>
            <w:shd w:val="clear" w:color="auto" w:fill="auto"/>
          </w:tcPr>
          <w:p w14:paraId="688135E2"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 xml:space="preserve"> 11.1. (</w:t>
            </w:r>
            <w:proofErr w:type="spellStart"/>
            <w:r w:rsidRPr="006956C0">
              <w:rPr>
                <w:rFonts w:ascii="Arial" w:hAnsi="Arial" w:cs="Arial"/>
                <w:sz w:val="16"/>
                <w:szCs w:val="16"/>
              </w:rPr>
              <w:t>11.i</w:t>
            </w:r>
            <w:proofErr w:type="spellEnd"/>
            <w:r w:rsidRPr="006956C0">
              <w:rPr>
                <w:rFonts w:ascii="Arial" w:hAnsi="Arial" w:cs="Arial"/>
                <w:sz w:val="16"/>
                <w:szCs w:val="16"/>
              </w:rPr>
              <w:t>)</w:t>
            </w:r>
          </w:p>
        </w:tc>
      </w:tr>
      <w:tr w:rsidR="006956C0" w:rsidRPr="006956C0" w14:paraId="3C272249" w14:textId="77777777" w:rsidTr="00F31720">
        <w:trPr>
          <w:gridAfter w:val="1"/>
          <w:wAfter w:w="34" w:type="dxa"/>
        </w:trPr>
        <w:tc>
          <w:tcPr>
            <w:tcW w:w="9288" w:type="dxa"/>
            <w:gridSpan w:val="13"/>
            <w:shd w:val="clear" w:color="auto" w:fill="auto"/>
          </w:tcPr>
          <w:p w14:paraId="67658188"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Veljavno</w:t>
            </w:r>
          </w:p>
        </w:tc>
      </w:tr>
      <w:tr w:rsidR="006956C0" w:rsidRPr="006956C0" w14:paraId="592AD9AC" w14:textId="77777777" w:rsidTr="00F31720">
        <w:tc>
          <w:tcPr>
            <w:tcW w:w="250" w:type="dxa"/>
            <w:shd w:val="clear" w:color="auto" w:fill="auto"/>
          </w:tcPr>
          <w:p w14:paraId="445B293B" w14:textId="77777777" w:rsidR="006956C0" w:rsidRPr="006956C0" w:rsidRDefault="006956C0" w:rsidP="006956C0">
            <w:pPr>
              <w:spacing w:after="0" w:line="240" w:lineRule="auto"/>
              <w:rPr>
                <w:rFonts w:ascii="Arial" w:hAnsi="Arial" w:cs="Arial"/>
                <w:sz w:val="16"/>
                <w:szCs w:val="16"/>
              </w:rPr>
            </w:pPr>
          </w:p>
        </w:tc>
        <w:tc>
          <w:tcPr>
            <w:tcW w:w="1276" w:type="dxa"/>
            <w:gridSpan w:val="2"/>
            <w:tcBorders>
              <w:bottom w:val="single" w:sz="4" w:space="0" w:color="auto"/>
            </w:tcBorders>
            <w:shd w:val="clear" w:color="auto" w:fill="auto"/>
          </w:tcPr>
          <w:p w14:paraId="784986AF"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Kazalnik</w:t>
            </w:r>
          </w:p>
          <w:p w14:paraId="37C0E801"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 xml:space="preserve"> </w:t>
            </w:r>
          </w:p>
        </w:tc>
        <w:tc>
          <w:tcPr>
            <w:tcW w:w="709" w:type="dxa"/>
            <w:tcBorders>
              <w:bottom w:val="single" w:sz="4" w:space="0" w:color="auto"/>
            </w:tcBorders>
            <w:shd w:val="clear" w:color="auto" w:fill="auto"/>
          </w:tcPr>
          <w:p w14:paraId="7E912EB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ID</w:t>
            </w:r>
          </w:p>
        </w:tc>
        <w:tc>
          <w:tcPr>
            <w:tcW w:w="692" w:type="dxa"/>
            <w:tcBorders>
              <w:bottom w:val="single" w:sz="4" w:space="0" w:color="auto"/>
            </w:tcBorders>
            <w:shd w:val="clear" w:color="auto" w:fill="auto"/>
          </w:tcPr>
          <w:p w14:paraId="22BA708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Sklad</w:t>
            </w:r>
          </w:p>
        </w:tc>
        <w:tc>
          <w:tcPr>
            <w:tcW w:w="1009" w:type="dxa"/>
            <w:tcBorders>
              <w:bottom w:val="single" w:sz="4" w:space="0" w:color="auto"/>
            </w:tcBorders>
            <w:shd w:val="clear" w:color="auto" w:fill="auto"/>
          </w:tcPr>
          <w:p w14:paraId="657BFF06"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Regija</w:t>
            </w:r>
          </w:p>
        </w:tc>
        <w:tc>
          <w:tcPr>
            <w:tcW w:w="708" w:type="dxa"/>
            <w:tcBorders>
              <w:bottom w:val="single" w:sz="4" w:space="0" w:color="auto"/>
            </w:tcBorders>
            <w:shd w:val="clear" w:color="auto" w:fill="auto"/>
          </w:tcPr>
          <w:p w14:paraId="60F37F6A"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Merska enota</w:t>
            </w:r>
          </w:p>
        </w:tc>
        <w:tc>
          <w:tcPr>
            <w:tcW w:w="851" w:type="dxa"/>
            <w:tcBorders>
              <w:bottom w:val="single" w:sz="4" w:space="0" w:color="auto"/>
            </w:tcBorders>
            <w:shd w:val="clear" w:color="auto" w:fill="auto"/>
          </w:tcPr>
          <w:p w14:paraId="786BF778"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Vrsta kazalnika</w:t>
            </w:r>
          </w:p>
        </w:tc>
        <w:tc>
          <w:tcPr>
            <w:tcW w:w="1276" w:type="dxa"/>
            <w:tcBorders>
              <w:bottom w:val="single" w:sz="4" w:space="0" w:color="auto"/>
            </w:tcBorders>
            <w:shd w:val="clear" w:color="auto" w:fill="auto"/>
          </w:tcPr>
          <w:p w14:paraId="6101C15C"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 xml:space="preserve">Mejnik </w:t>
            </w:r>
          </w:p>
        </w:tc>
        <w:tc>
          <w:tcPr>
            <w:tcW w:w="1134" w:type="dxa"/>
            <w:tcBorders>
              <w:bottom w:val="single" w:sz="4" w:space="0" w:color="auto"/>
            </w:tcBorders>
            <w:shd w:val="clear" w:color="auto" w:fill="auto"/>
          </w:tcPr>
          <w:p w14:paraId="1B63CF8C"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Ciljna vrednost</w:t>
            </w:r>
          </w:p>
        </w:tc>
        <w:tc>
          <w:tcPr>
            <w:tcW w:w="567" w:type="dxa"/>
            <w:gridSpan w:val="2"/>
            <w:tcBorders>
              <w:bottom w:val="single" w:sz="4" w:space="0" w:color="auto"/>
            </w:tcBorders>
            <w:shd w:val="clear" w:color="auto" w:fill="auto"/>
          </w:tcPr>
          <w:p w14:paraId="5F1E01A1"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Pogostost spremljanja</w:t>
            </w:r>
          </w:p>
        </w:tc>
        <w:tc>
          <w:tcPr>
            <w:tcW w:w="850" w:type="dxa"/>
            <w:gridSpan w:val="2"/>
            <w:tcBorders>
              <w:bottom w:val="single" w:sz="4" w:space="0" w:color="auto"/>
            </w:tcBorders>
            <w:shd w:val="clear" w:color="auto" w:fill="auto"/>
          </w:tcPr>
          <w:p w14:paraId="1D315A2D"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Okvir uspešnosti (da/ne)</w:t>
            </w:r>
          </w:p>
          <w:p w14:paraId="095D3E47"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 xml:space="preserve"> </w:t>
            </w:r>
          </w:p>
        </w:tc>
      </w:tr>
      <w:tr w:rsidR="006956C0" w:rsidRPr="006956C0" w14:paraId="5142E8CC" w14:textId="77777777" w:rsidTr="00F31720">
        <w:tc>
          <w:tcPr>
            <w:tcW w:w="250" w:type="dxa"/>
            <w:shd w:val="clear" w:color="auto" w:fill="auto"/>
          </w:tcPr>
          <w:p w14:paraId="5BED77F2" w14:textId="77777777" w:rsidR="006956C0" w:rsidRPr="006956C0" w:rsidRDefault="006956C0" w:rsidP="006956C0">
            <w:pPr>
              <w:spacing w:after="0" w:line="240" w:lineRule="auto"/>
              <w:rPr>
                <w:rFonts w:ascii="Arial" w:hAnsi="Arial" w:cs="Arial"/>
                <w:sz w:val="16"/>
                <w:szCs w:val="16"/>
              </w:rPr>
            </w:pPr>
          </w:p>
        </w:tc>
        <w:tc>
          <w:tcPr>
            <w:tcW w:w="1276" w:type="dxa"/>
            <w:gridSpan w:val="2"/>
            <w:shd w:val="pct10" w:color="auto" w:fill="auto"/>
          </w:tcPr>
          <w:p w14:paraId="401F5E4C"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Število razvitih sistemov v  pravosodju</w:t>
            </w:r>
          </w:p>
        </w:tc>
        <w:tc>
          <w:tcPr>
            <w:tcW w:w="709" w:type="dxa"/>
            <w:shd w:val="pct10" w:color="auto" w:fill="auto"/>
          </w:tcPr>
          <w:p w14:paraId="0E716C38"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11.12</w:t>
            </w:r>
          </w:p>
        </w:tc>
        <w:tc>
          <w:tcPr>
            <w:tcW w:w="692" w:type="dxa"/>
            <w:shd w:val="pct10" w:color="auto" w:fill="auto"/>
          </w:tcPr>
          <w:p w14:paraId="30515552"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ESS</w:t>
            </w:r>
          </w:p>
        </w:tc>
        <w:tc>
          <w:tcPr>
            <w:tcW w:w="1009" w:type="dxa"/>
            <w:shd w:val="pct10" w:color="auto" w:fill="auto"/>
          </w:tcPr>
          <w:p w14:paraId="3B42EE6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Gre za (sistemski ukrep, ki ima vpliv v KRVS+KRZS)</w:t>
            </w:r>
          </w:p>
        </w:tc>
        <w:tc>
          <w:tcPr>
            <w:tcW w:w="708" w:type="dxa"/>
            <w:shd w:val="pct10" w:color="auto" w:fill="auto"/>
          </w:tcPr>
          <w:p w14:paraId="11BFAC9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Število</w:t>
            </w:r>
          </w:p>
        </w:tc>
        <w:tc>
          <w:tcPr>
            <w:tcW w:w="851" w:type="dxa"/>
            <w:shd w:val="pct10" w:color="auto" w:fill="auto"/>
          </w:tcPr>
          <w:p w14:paraId="014C32C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Kazalnik učinka</w:t>
            </w:r>
          </w:p>
        </w:tc>
        <w:tc>
          <w:tcPr>
            <w:tcW w:w="1276" w:type="dxa"/>
            <w:shd w:val="pct10" w:color="auto" w:fill="auto"/>
          </w:tcPr>
          <w:p w14:paraId="63440E85"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5</w:t>
            </w:r>
          </w:p>
        </w:tc>
        <w:tc>
          <w:tcPr>
            <w:tcW w:w="1134" w:type="dxa"/>
            <w:shd w:val="pct10" w:color="auto" w:fill="auto"/>
          </w:tcPr>
          <w:p w14:paraId="44EE008C"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11</w:t>
            </w:r>
          </w:p>
        </w:tc>
        <w:tc>
          <w:tcPr>
            <w:tcW w:w="567" w:type="dxa"/>
            <w:gridSpan w:val="2"/>
            <w:shd w:val="pct10" w:color="auto" w:fill="auto"/>
          </w:tcPr>
          <w:p w14:paraId="7997E64E"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Enkrat letno</w:t>
            </w:r>
          </w:p>
        </w:tc>
        <w:tc>
          <w:tcPr>
            <w:tcW w:w="850" w:type="dxa"/>
            <w:gridSpan w:val="2"/>
            <w:shd w:val="pct10" w:color="auto" w:fill="auto"/>
          </w:tcPr>
          <w:p w14:paraId="536B2A4F"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da</w:t>
            </w:r>
          </w:p>
        </w:tc>
      </w:tr>
      <w:tr w:rsidR="006956C0" w:rsidRPr="006956C0" w14:paraId="700E97DE" w14:textId="77777777" w:rsidTr="00F31720">
        <w:tc>
          <w:tcPr>
            <w:tcW w:w="250" w:type="dxa"/>
            <w:shd w:val="clear" w:color="auto" w:fill="auto"/>
          </w:tcPr>
          <w:p w14:paraId="0EE9BA9F" w14:textId="77777777" w:rsidR="006956C0" w:rsidRPr="006956C0" w:rsidRDefault="006956C0" w:rsidP="006956C0">
            <w:pPr>
              <w:spacing w:after="0" w:line="240" w:lineRule="auto"/>
              <w:rPr>
                <w:rFonts w:ascii="Arial" w:hAnsi="Arial" w:cs="Arial"/>
                <w:sz w:val="16"/>
                <w:szCs w:val="16"/>
              </w:rPr>
            </w:pPr>
          </w:p>
        </w:tc>
        <w:tc>
          <w:tcPr>
            <w:tcW w:w="1276" w:type="dxa"/>
            <w:gridSpan w:val="2"/>
            <w:shd w:val="pct10" w:color="auto" w:fill="auto"/>
          </w:tcPr>
          <w:p w14:paraId="37A91771"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Vložena sredstva/izdatki</w:t>
            </w:r>
          </w:p>
        </w:tc>
        <w:tc>
          <w:tcPr>
            <w:tcW w:w="709" w:type="dxa"/>
            <w:shd w:val="pct10" w:color="auto" w:fill="auto"/>
          </w:tcPr>
          <w:p w14:paraId="6CF50DEF"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F1</w:t>
            </w:r>
          </w:p>
        </w:tc>
        <w:tc>
          <w:tcPr>
            <w:tcW w:w="692" w:type="dxa"/>
            <w:shd w:val="pct10" w:color="auto" w:fill="auto"/>
          </w:tcPr>
          <w:p w14:paraId="10247965"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ESS</w:t>
            </w:r>
          </w:p>
        </w:tc>
        <w:tc>
          <w:tcPr>
            <w:tcW w:w="1009" w:type="dxa"/>
            <w:shd w:val="pct10" w:color="auto" w:fill="auto"/>
          </w:tcPr>
          <w:p w14:paraId="6251DD0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Manj razvita</w:t>
            </w:r>
          </w:p>
        </w:tc>
        <w:tc>
          <w:tcPr>
            <w:tcW w:w="708" w:type="dxa"/>
            <w:shd w:val="pct10" w:color="auto" w:fill="auto"/>
          </w:tcPr>
          <w:p w14:paraId="7998238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EUR</w:t>
            </w:r>
          </w:p>
        </w:tc>
        <w:tc>
          <w:tcPr>
            <w:tcW w:w="851" w:type="dxa"/>
            <w:shd w:val="pct10" w:color="auto" w:fill="auto"/>
          </w:tcPr>
          <w:p w14:paraId="5C97429D"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učinka</w:t>
            </w:r>
          </w:p>
        </w:tc>
        <w:tc>
          <w:tcPr>
            <w:tcW w:w="1276" w:type="dxa"/>
            <w:shd w:val="pct10" w:color="auto" w:fill="auto"/>
          </w:tcPr>
          <w:p w14:paraId="31E35BC6"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10.285.200</w:t>
            </w:r>
          </w:p>
        </w:tc>
        <w:tc>
          <w:tcPr>
            <w:tcW w:w="1134" w:type="dxa"/>
            <w:shd w:val="pct10" w:color="auto" w:fill="auto"/>
          </w:tcPr>
          <w:p w14:paraId="7A44937E"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31.881.603</w:t>
            </w:r>
          </w:p>
        </w:tc>
        <w:tc>
          <w:tcPr>
            <w:tcW w:w="567" w:type="dxa"/>
            <w:gridSpan w:val="2"/>
            <w:shd w:val="pct10" w:color="auto" w:fill="auto"/>
          </w:tcPr>
          <w:p w14:paraId="33DB3D7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Enkrat letno</w:t>
            </w:r>
          </w:p>
        </w:tc>
        <w:tc>
          <w:tcPr>
            <w:tcW w:w="850" w:type="dxa"/>
            <w:gridSpan w:val="2"/>
            <w:shd w:val="pct10" w:color="auto" w:fill="auto"/>
          </w:tcPr>
          <w:p w14:paraId="7CD0C47B"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da</w:t>
            </w:r>
          </w:p>
        </w:tc>
      </w:tr>
      <w:tr w:rsidR="006956C0" w:rsidRPr="006956C0" w14:paraId="4ACF7525" w14:textId="77777777" w:rsidTr="00F31720">
        <w:tc>
          <w:tcPr>
            <w:tcW w:w="250" w:type="dxa"/>
            <w:shd w:val="clear" w:color="auto" w:fill="auto"/>
          </w:tcPr>
          <w:p w14:paraId="7AE52325" w14:textId="77777777" w:rsidR="006956C0" w:rsidRPr="006956C0" w:rsidRDefault="006956C0" w:rsidP="006956C0">
            <w:pPr>
              <w:spacing w:after="0" w:line="240" w:lineRule="auto"/>
              <w:rPr>
                <w:rFonts w:ascii="Arial" w:hAnsi="Arial" w:cs="Arial"/>
                <w:sz w:val="16"/>
                <w:szCs w:val="16"/>
              </w:rPr>
            </w:pPr>
          </w:p>
        </w:tc>
        <w:tc>
          <w:tcPr>
            <w:tcW w:w="1276" w:type="dxa"/>
            <w:gridSpan w:val="2"/>
            <w:shd w:val="pct10" w:color="auto" w:fill="auto"/>
          </w:tcPr>
          <w:p w14:paraId="43823A4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Vložena sredstva/izdatki</w:t>
            </w:r>
          </w:p>
        </w:tc>
        <w:tc>
          <w:tcPr>
            <w:tcW w:w="709" w:type="dxa"/>
            <w:shd w:val="pct10" w:color="auto" w:fill="auto"/>
          </w:tcPr>
          <w:p w14:paraId="7601942B"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F1</w:t>
            </w:r>
          </w:p>
        </w:tc>
        <w:tc>
          <w:tcPr>
            <w:tcW w:w="692" w:type="dxa"/>
            <w:shd w:val="pct10" w:color="auto" w:fill="auto"/>
          </w:tcPr>
          <w:p w14:paraId="359E3D8B"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ESS</w:t>
            </w:r>
          </w:p>
        </w:tc>
        <w:tc>
          <w:tcPr>
            <w:tcW w:w="1009" w:type="dxa"/>
            <w:shd w:val="pct10" w:color="auto" w:fill="auto"/>
          </w:tcPr>
          <w:p w14:paraId="12ABC428"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Bolj razvita</w:t>
            </w:r>
          </w:p>
        </w:tc>
        <w:tc>
          <w:tcPr>
            <w:tcW w:w="708" w:type="dxa"/>
            <w:shd w:val="pct10" w:color="auto" w:fill="auto"/>
          </w:tcPr>
          <w:p w14:paraId="6290F105"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EUR</w:t>
            </w:r>
          </w:p>
        </w:tc>
        <w:tc>
          <w:tcPr>
            <w:tcW w:w="851" w:type="dxa"/>
            <w:shd w:val="pct10" w:color="auto" w:fill="auto"/>
          </w:tcPr>
          <w:p w14:paraId="6D7B396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učinka</w:t>
            </w:r>
          </w:p>
        </w:tc>
        <w:tc>
          <w:tcPr>
            <w:tcW w:w="1276" w:type="dxa"/>
            <w:shd w:val="pct10" w:color="auto" w:fill="auto"/>
          </w:tcPr>
          <w:p w14:paraId="2B556C60"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13.114.800</w:t>
            </w:r>
          </w:p>
        </w:tc>
        <w:tc>
          <w:tcPr>
            <w:tcW w:w="1134" w:type="dxa"/>
            <w:shd w:val="pct10" w:color="auto" w:fill="auto"/>
          </w:tcPr>
          <w:p w14:paraId="072B577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46.710.873</w:t>
            </w:r>
          </w:p>
        </w:tc>
        <w:tc>
          <w:tcPr>
            <w:tcW w:w="567" w:type="dxa"/>
            <w:gridSpan w:val="2"/>
            <w:shd w:val="pct10" w:color="auto" w:fill="auto"/>
          </w:tcPr>
          <w:p w14:paraId="24C68F9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Enkrat letno</w:t>
            </w:r>
          </w:p>
        </w:tc>
        <w:tc>
          <w:tcPr>
            <w:tcW w:w="850" w:type="dxa"/>
            <w:gridSpan w:val="2"/>
            <w:shd w:val="pct10" w:color="auto" w:fill="auto"/>
          </w:tcPr>
          <w:p w14:paraId="707EC81A"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da</w:t>
            </w:r>
          </w:p>
        </w:tc>
      </w:tr>
      <w:tr w:rsidR="006956C0" w:rsidRPr="006956C0" w14:paraId="5F470FF6" w14:textId="77777777" w:rsidTr="00F31720">
        <w:tc>
          <w:tcPr>
            <w:tcW w:w="9322" w:type="dxa"/>
            <w:gridSpan w:val="14"/>
            <w:shd w:val="clear" w:color="auto" w:fill="auto"/>
          </w:tcPr>
          <w:p w14:paraId="13CDF545"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Predlog sprememba</w:t>
            </w:r>
          </w:p>
        </w:tc>
      </w:tr>
      <w:tr w:rsidR="006956C0" w:rsidRPr="006956C0" w14:paraId="34F159B7" w14:textId="77777777" w:rsidTr="00F31720">
        <w:tc>
          <w:tcPr>
            <w:tcW w:w="250" w:type="dxa"/>
            <w:shd w:val="clear" w:color="auto" w:fill="auto"/>
          </w:tcPr>
          <w:p w14:paraId="443C3D8A" w14:textId="77777777" w:rsidR="006956C0" w:rsidRPr="006956C0" w:rsidRDefault="006956C0" w:rsidP="006956C0">
            <w:pPr>
              <w:spacing w:after="0" w:line="240" w:lineRule="auto"/>
              <w:rPr>
                <w:rFonts w:ascii="Arial" w:hAnsi="Arial" w:cs="Arial"/>
                <w:sz w:val="16"/>
                <w:szCs w:val="16"/>
              </w:rPr>
            </w:pPr>
          </w:p>
        </w:tc>
        <w:tc>
          <w:tcPr>
            <w:tcW w:w="1276" w:type="dxa"/>
            <w:gridSpan w:val="2"/>
            <w:shd w:val="pct10" w:color="auto" w:fill="auto"/>
          </w:tcPr>
          <w:p w14:paraId="5611A38F"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Število razvitih sistemov v  pravosodju</w:t>
            </w:r>
          </w:p>
        </w:tc>
        <w:tc>
          <w:tcPr>
            <w:tcW w:w="709" w:type="dxa"/>
            <w:shd w:val="pct10" w:color="auto" w:fill="auto"/>
          </w:tcPr>
          <w:p w14:paraId="7DBC8946"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11.12</w:t>
            </w:r>
          </w:p>
        </w:tc>
        <w:tc>
          <w:tcPr>
            <w:tcW w:w="692" w:type="dxa"/>
            <w:shd w:val="pct10" w:color="auto" w:fill="auto"/>
          </w:tcPr>
          <w:p w14:paraId="44EB4AF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ESS</w:t>
            </w:r>
          </w:p>
        </w:tc>
        <w:tc>
          <w:tcPr>
            <w:tcW w:w="1009" w:type="dxa"/>
            <w:shd w:val="pct10" w:color="auto" w:fill="auto"/>
          </w:tcPr>
          <w:p w14:paraId="11A72452"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Gre za (sistemski ukrep, ki ima vpliv v  KRVS +KRZSZ)</w:t>
            </w:r>
          </w:p>
        </w:tc>
        <w:tc>
          <w:tcPr>
            <w:tcW w:w="708" w:type="dxa"/>
            <w:shd w:val="pct10" w:color="auto" w:fill="auto"/>
          </w:tcPr>
          <w:p w14:paraId="542921AC"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Število</w:t>
            </w:r>
          </w:p>
        </w:tc>
        <w:tc>
          <w:tcPr>
            <w:tcW w:w="851" w:type="dxa"/>
            <w:shd w:val="pct10" w:color="auto" w:fill="auto"/>
          </w:tcPr>
          <w:p w14:paraId="48FDB30D"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Kazalnik učinka</w:t>
            </w:r>
          </w:p>
        </w:tc>
        <w:tc>
          <w:tcPr>
            <w:tcW w:w="1276" w:type="dxa"/>
            <w:shd w:val="pct10" w:color="auto" w:fill="auto"/>
          </w:tcPr>
          <w:p w14:paraId="47CAE552"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2</w:t>
            </w:r>
          </w:p>
        </w:tc>
        <w:tc>
          <w:tcPr>
            <w:tcW w:w="1134" w:type="dxa"/>
            <w:shd w:val="pct10" w:color="auto" w:fill="auto"/>
          </w:tcPr>
          <w:p w14:paraId="4DCC4E55"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11</w:t>
            </w:r>
          </w:p>
        </w:tc>
        <w:tc>
          <w:tcPr>
            <w:tcW w:w="517" w:type="dxa"/>
            <w:shd w:val="pct10" w:color="auto" w:fill="auto"/>
          </w:tcPr>
          <w:p w14:paraId="31E60106"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Enkrat letno</w:t>
            </w:r>
          </w:p>
        </w:tc>
        <w:tc>
          <w:tcPr>
            <w:tcW w:w="900" w:type="dxa"/>
            <w:gridSpan w:val="3"/>
            <w:shd w:val="pct10" w:color="auto" w:fill="auto"/>
          </w:tcPr>
          <w:p w14:paraId="5FC21D77"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da</w:t>
            </w:r>
          </w:p>
        </w:tc>
      </w:tr>
      <w:tr w:rsidR="006956C0" w:rsidRPr="006956C0" w14:paraId="7E2F81AC" w14:textId="77777777" w:rsidTr="00F31720">
        <w:tc>
          <w:tcPr>
            <w:tcW w:w="250" w:type="dxa"/>
            <w:shd w:val="clear" w:color="auto" w:fill="auto"/>
          </w:tcPr>
          <w:p w14:paraId="2A0B8225" w14:textId="77777777" w:rsidR="006956C0" w:rsidRPr="006956C0" w:rsidRDefault="006956C0" w:rsidP="006956C0">
            <w:pPr>
              <w:spacing w:after="0" w:line="240" w:lineRule="auto"/>
              <w:rPr>
                <w:rFonts w:ascii="Arial" w:hAnsi="Arial" w:cs="Arial"/>
                <w:sz w:val="16"/>
                <w:szCs w:val="16"/>
              </w:rPr>
            </w:pPr>
          </w:p>
        </w:tc>
        <w:tc>
          <w:tcPr>
            <w:tcW w:w="1276" w:type="dxa"/>
            <w:gridSpan w:val="2"/>
            <w:shd w:val="pct10" w:color="auto" w:fill="auto"/>
          </w:tcPr>
          <w:p w14:paraId="168C95EB"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Vložena sredstva/izdatki</w:t>
            </w:r>
          </w:p>
        </w:tc>
        <w:tc>
          <w:tcPr>
            <w:tcW w:w="709" w:type="dxa"/>
            <w:shd w:val="pct10" w:color="auto" w:fill="auto"/>
          </w:tcPr>
          <w:p w14:paraId="2A600EFF"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F1</w:t>
            </w:r>
          </w:p>
        </w:tc>
        <w:tc>
          <w:tcPr>
            <w:tcW w:w="692" w:type="dxa"/>
            <w:shd w:val="pct10" w:color="auto" w:fill="auto"/>
          </w:tcPr>
          <w:p w14:paraId="422C101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ESS</w:t>
            </w:r>
          </w:p>
        </w:tc>
        <w:tc>
          <w:tcPr>
            <w:tcW w:w="1009" w:type="dxa"/>
            <w:shd w:val="pct10" w:color="auto" w:fill="auto"/>
          </w:tcPr>
          <w:p w14:paraId="2F716EA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Manj razvita</w:t>
            </w:r>
          </w:p>
        </w:tc>
        <w:tc>
          <w:tcPr>
            <w:tcW w:w="708" w:type="dxa"/>
            <w:shd w:val="pct10" w:color="auto" w:fill="auto"/>
          </w:tcPr>
          <w:p w14:paraId="2DAF275B"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EUR</w:t>
            </w:r>
          </w:p>
        </w:tc>
        <w:tc>
          <w:tcPr>
            <w:tcW w:w="851" w:type="dxa"/>
            <w:shd w:val="pct10" w:color="auto" w:fill="auto"/>
          </w:tcPr>
          <w:p w14:paraId="33859F5B"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učinka</w:t>
            </w:r>
          </w:p>
        </w:tc>
        <w:tc>
          <w:tcPr>
            <w:tcW w:w="1276" w:type="dxa"/>
            <w:shd w:val="pct10" w:color="auto" w:fill="auto"/>
          </w:tcPr>
          <w:p w14:paraId="283F42F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8.764.200</w:t>
            </w:r>
          </w:p>
        </w:tc>
        <w:tc>
          <w:tcPr>
            <w:tcW w:w="1134" w:type="dxa"/>
            <w:shd w:val="pct10" w:color="auto" w:fill="auto"/>
          </w:tcPr>
          <w:p w14:paraId="1DF906ED"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31.881.603</w:t>
            </w:r>
          </w:p>
        </w:tc>
        <w:tc>
          <w:tcPr>
            <w:tcW w:w="517" w:type="dxa"/>
            <w:shd w:val="pct10" w:color="auto" w:fill="auto"/>
          </w:tcPr>
          <w:p w14:paraId="758B7BF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Enkrat letno</w:t>
            </w:r>
          </w:p>
        </w:tc>
        <w:tc>
          <w:tcPr>
            <w:tcW w:w="900" w:type="dxa"/>
            <w:gridSpan w:val="3"/>
            <w:shd w:val="pct10" w:color="auto" w:fill="auto"/>
          </w:tcPr>
          <w:p w14:paraId="0320036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da</w:t>
            </w:r>
          </w:p>
        </w:tc>
      </w:tr>
      <w:tr w:rsidR="006956C0" w:rsidRPr="006956C0" w14:paraId="6E12663F" w14:textId="77777777" w:rsidTr="00F31720">
        <w:tc>
          <w:tcPr>
            <w:tcW w:w="250" w:type="dxa"/>
            <w:shd w:val="clear" w:color="auto" w:fill="auto"/>
          </w:tcPr>
          <w:p w14:paraId="7F8E9BF8" w14:textId="77777777" w:rsidR="006956C0" w:rsidRPr="006956C0" w:rsidRDefault="006956C0" w:rsidP="006956C0">
            <w:pPr>
              <w:spacing w:after="0" w:line="240" w:lineRule="auto"/>
              <w:rPr>
                <w:rFonts w:ascii="Arial" w:hAnsi="Arial" w:cs="Arial"/>
                <w:sz w:val="16"/>
                <w:szCs w:val="16"/>
              </w:rPr>
            </w:pPr>
          </w:p>
        </w:tc>
        <w:tc>
          <w:tcPr>
            <w:tcW w:w="1276" w:type="dxa"/>
            <w:gridSpan w:val="2"/>
            <w:shd w:val="pct10" w:color="auto" w:fill="auto"/>
          </w:tcPr>
          <w:p w14:paraId="1D026D03"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Vložena sredstva/izdatki</w:t>
            </w:r>
          </w:p>
        </w:tc>
        <w:tc>
          <w:tcPr>
            <w:tcW w:w="709" w:type="dxa"/>
            <w:shd w:val="pct10" w:color="auto" w:fill="auto"/>
          </w:tcPr>
          <w:p w14:paraId="011CBF92"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F1</w:t>
            </w:r>
          </w:p>
        </w:tc>
        <w:tc>
          <w:tcPr>
            <w:tcW w:w="692" w:type="dxa"/>
            <w:shd w:val="pct10" w:color="auto" w:fill="auto"/>
          </w:tcPr>
          <w:p w14:paraId="46EDEF5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ESS</w:t>
            </w:r>
          </w:p>
        </w:tc>
        <w:tc>
          <w:tcPr>
            <w:tcW w:w="1009" w:type="dxa"/>
            <w:shd w:val="pct10" w:color="auto" w:fill="auto"/>
          </w:tcPr>
          <w:p w14:paraId="310402B9"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Bolj razvita</w:t>
            </w:r>
          </w:p>
        </w:tc>
        <w:tc>
          <w:tcPr>
            <w:tcW w:w="708" w:type="dxa"/>
            <w:shd w:val="pct10" w:color="auto" w:fill="auto"/>
          </w:tcPr>
          <w:p w14:paraId="01E94CE6"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EUR</w:t>
            </w:r>
          </w:p>
        </w:tc>
        <w:tc>
          <w:tcPr>
            <w:tcW w:w="851" w:type="dxa"/>
            <w:shd w:val="pct10" w:color="auto" w:fill="auto"/>
          </w:tcPr>
          <w:p w14:paraId="6E37D74A"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učinka</w:t>
            </w:r>
          </w:p>
        </w:tc>
        <w:tc>
          <w:tcPr>
            <w:tcW w:w="1276" w:type="dxa"/>
            <w:shd w:val="pct10" w:color="auto" w:fill="auto"/>
          </w:tcPr>
          <w:p w14:paraId="6F4B1384"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10.735.800</w:t>
            </w:r>
          </w:p>
        </w:tc>
        <w:tc>
          <w:tcPr>
            <w:tcW w:w="1134" w:type="dxa"/>
            <w:shd w:val="pct10" w:color="auto" w:fill="auto"/>
          </w:tcPr>
          <w:p w14:paraId="2E38936F"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46.710.873</w:t>
            </w:r>
          </w:p>
        </w:tc>
        <w:tc>
          <w:tcPr>
            <w:tcW w:w="517" w:type="dxa"/>
            <w:shd w:val="pct10" w:color="auto" w:fill="auto"/>
          </w:tcPr>
          <w:p w14:paraId="4B7CD321"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Enkrat letno</w:t>
            </w:r>
          </w:p>
        </w:tc>
        <w:tc>
          <w:tcPr>
            <w:tcW w:w="900" w:type="dxa"/>
            <w:gridSpan w:val="3"/>
            <w:shd w:val="pct10" w:color="auto" w:fill="auto"/>
          </w:tcPr>
          <w:p w14:paraId="0EBC6F9C" w14:textId="77777777" w:rsidR="006956C0" w:rsidRPr="006956C0" w:rsidRDefault="006956C0" w:rsidP="006956C0">
            <w:pPr>
              <w:spacing w:after="0" w:line="240" w:lineRule="auto"/>
              <w:rPr>
                <w:rFonts w:ascii="Arial" w:hAnsi="Arial" w:cs="Arial"/>
                <w:sz w:val="16"/>
                <w:szCs w:val="16"/>
              </w:rPr>
            </w:pPr>
            <w:r w:rsidRPr="006956C0">
              <w:rPr>
                <w:rFonts w:ascii="Arial" w:hAnsi="Arial" w:cs="Arial"/>
                <w:sz w:val="16"/>
                <w:szCs w:val="16"/>
              </w:rPr>
              <w:t>da</w:t>
            </w:r>
          </w:p>
        </w:tc>
      </w:tr>
      <w:tr w:rsidR="006956C0" w:rsidRPr="006956C0" w14:paraId="607BA12C" w14:textId="77777777" w:rsidTr="00F31720">
        <w:tc>
          <w:tcPr>
            <w:tcW w:w="9322" w:type="dxa"/>
            <w:gridSpan w:val="14"/>
            <w:shd w:val="clear" w:color="auto" w:fill="auto"/>
          </w:tcPr>
          <w:p w14:paraId="52E97007" w14:textId="77777777" w:rsidR="006956C0" w:rsidRPr="006956C0" w:rsidRDefault="006956C0" w:rsidP="006956C0">
            <w:pPr>
              <w:spacing w:after="0" w:line="240" w:lineRule="auto"/>
              <w:rPr>
                <w:sz w:val="16"/>
                <w:szCs w:val="16"/>
              </w:rPr>
            </w:pPr>
            <w:r w:rsidRPr="006956C0">
              <w:rPr>
                <w:sz w:val="16"/>
                <w:szCs w:val="16"/>
              </w:rPr>
              <w:t>Utemeljitev spremembe</w:t>
            </w:r>
          </w:p>
        </w:tc>
      </w:tr>
      <w:tr w:rsidR="006956C0" w:rsidRPr="006956C0" w14:paraId="785C5DC1" w14:textId="77777777" w:rsidTr="00F31720">
        <w:tc>
          <w:tcPr>
            <w:tcW w:w="534" w:type="dxa"/>
            <w:gridSpan w:val="2"/>
            <w:shd w:val="clear" w:color="auto" w:fill="auto"/>
          </w:tcPr>
          <w:p w14:paraId="01E2ECA8" w14:textId="77777777" w:rsidR="006956C0" w:rsidRPr="006956C0" w:rsidRDefault="006956C0" w:rsidP="006956C0">
            <w:pPr>
              <w:spacing w:after="0" w:line="240" w:lineRule="auto"/>
              <w:rPr>
                <w:sz w:val="24"/>
                <w:szCs w:val="24"/>
              </w:rPr>
            </w:pPr>
          </w:p>
        </w:tc>
        <w:tc>
          <w:tcPr>
            <w:tcW w:w="8788" w:type="dxa"/>
            <w:gridSpan w:val="12"/>
            <w:shd w:val="pct10" w:color="auto" w:fill="auto"/>
          </w:tcPr>
          <w:p w14:paraId="799D8A12" w14:textId="77777777" w:rsidR="006956C0" w:rsidRPr="006956C0" w:rsidRDefault="006956C0" w:rsidP="006956C0">
            <w:pPr>
              <w:spacing w:after="0" w:line="240" w:lineRule="auto"/>
              <w:jc w:val="both"/>
              <w:rPr>
                <w:rFonts w:ascii="Arial" w:hAnsi="Arial" w:cs="Arial"/>
                <w:sz w:val="16"/>
                <w:szCs w:val="16"/>
              </w:rPr>
            </w:pPr>
            <w:bookmarkStart w:id="27" w:name="_Hlk515272314"/>
            <w:r w:rsidRPr="006956C0">
              <w:rPr>
                <w:rFonts w:ascii="Arial" w:hAnsi="Arial" w:cs="Arial"/>
                <w:sz w:val="16"/>
                <w:szCs w:val="16"/>
              </w:rPr>
              <w:t xml:space="preserve">Ena izmed pomembnih nalog, ki jih je PO zasledoval v okviru načrtovanja 11. prednostne osi za področje pravosodja in izhaja iz Strategije Pravosodje 2020 je nadgradnja sistema elektronskega poslovanja v pravosodju, kot ključnega orodja za zagotavljanje in povečevanje uspešnosti ter učinkovitosti delovanja pravosodnega sistema z upoštevanjem načel racionalnosti, povezljivosti, gospodarnosti, varnosti, razpoložljivosti, zanesljivosti in zaupanja v pravosodni sistem, v skladu z načeli trajnostnega razvoja (Strategija Pravosodja 2020, </w:t>
            </w:r>
            <w:proofErr w:type="spellStart"/>
            <w:r w:rsidRPr="006956C0">
              <w:rPr>
                <w:rFonts w:ascii="Arial" w:hAnsi="Arial" w:cs="Arial"/>
                <w:sz w:val="16"/>
                <w:szCs w:val="16"/>
              </w:rPr>
              <w:t>st.6</w:t>
            </w:r>
            <w:proofErr w:type="spellEnd"/>
            <w:r w:rsidRPr="006956C0">
              <w:rPr>
                <w:rFonts w:ascii="Arial" w:hAnsi="Arial" w:cs="Arial"/>
                <w:sz w:val="16"/>
                <w:szCs w:val="16"/>
              </w:rPr>
              <w:t xml:space="preserve">). </w:t>
            </w:r>
          </w:p>
          <w:p w14:paraId="2BC6D8B7"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Izvedba naloge nadgradnje sistema elektronskega poslovanja v pravosodju je bila ob pripravi OP EKP načrtovana ob predpostavki, da bodo informacijske rešitve za področje pravosodja pripravljene izključno na lastni informacijski infrastrukturi, z možnostjo samostojne izbire tehnoloških rešitev in s pričetkom izvajanja v letu 2015.</w:t>
            </w:r>
          </w:p>
          <w:p w14:paraId="0674BEEC"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Kazalniki in vrednosti kazalnikov so bile načrtovane v letih 2013 in 2014, in sicer na podlagi izkušenj iz izvajanja operacije e-pravosodje iz programskega obdobja 2007 - 2013. Za dosego ciljev prednostne osi OP EKP je bilo ocenjeno, da bo do konca leta 2023 razvitih 11 (novih in prenovljenih) sistemov. Vrednost kazalnika učinka je bila določena ob predpostavki, da bo izvajanje 1. specifičnega cilja trajalo 9 let (od leta 2015 do 2023). Ocena vrednosti za okvir uspešnosti je bila izračunana tako, da se je od celote, ki predstavlja 100 %, izračunal letni delež razvitih sistemov na podlagi ocenjenega 9 letnega obdobja, kar znaša 11 % letno. Ob tej predpostavki je bilo ocenjeno, da bo do konca leta 2018 razvitih 50 % od 11-ih razvitih sistemov, kar znaša 5 razvitih sistemov (zaokroženo navzdol). </w:t>
            </w:r>
          </w:p>
          <w:p w14:paraId="47CD206D"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Konec 2014 je bila potrjena sprememba Zakona o državni upravi, ki je uvedla popolno centralizacijo vseh resursov na področju informatike v državni upravi (člen </w:t>
            </w:r>
            <w:proofErr w:type="spellStart"/>
            <w:r w:rsidRPr="006956C0">
              <w:rPr>
                <w:rFonts w:ascii="Arial" w:hAnsi="Arial" w:cs="Arial"/>
                <w:sz w:val="16"/>
                <w:szCs w:val="16"/>
              </w:rPr>
              <w:t>74.a</w:t>
            </w:r>
            <w:proofErr w:type="spellEnd"/>
            <w:r w:rsidRPr="006956C0">
              <w:rPr>
                <w:rFonts w:ascii="Arial" w:hAnsi="Arial" w:cs="Arial"/>
                <w:sz w:val="16"/>
                <w:szCs w:val="16"/>
              </w:rPr>
              <w:t xml:space="preserve"> </w:t>
            </w:r>
            <w:proofErr w:type="spellStart"/>
            <w:r w:rsidRPr="006956C0">
              <w:rPr>
                <w:rFonts w:ascii="Arial" w:hAnsi="Arial" w:cs="Arial"/>
                <w:sz w:val="16"/>
                <w:szCs w:val="16"/>
              </w:rPr>
              <w:t>Ur.l.RS</w:t>
            </w:r>
            <w:proofErr w:type="spellEnd"/>
            <w:r w:rsidRPr="006956C0">
              <w:rPr>
                <w:rFonts w:ascii="Arial" w:hAnsi="Arial" w:cs="Arial"/>
                <w:sz w:val="16"/>
                <w:szCs w:val="16"/>
              </w:rPr>
              <w:t xml:space="preserve"> 90/2014). S spremembo zakona so bila dana pooblastila Strateškemu svetu za informatiko pod okriljem Ministrstva za javno upravo, da centralizirano upravlja in usklajuje vse aktivnosti na tem področju. To se predvsem odraža v obvezni izvedbi skupnih javnih naročil (za celotno državno upravo) na področju IT opreme, ter v skupnem razvoju in uporabi informacijskih rešitev (aplikacij). Postopke javnega naročanja za izvedbo IT rešitev izvaja sicer vsak državni organ posamezno (za področje pravosodja kot sektorsko specifične), vendar ne brez predhodne odobritve s strani Sveta za informatiko in predvsem, kar je bistveno, ustrezati morajo skupni centralizirani IT infrastrukturi. Kar v praksi pomeni, da je bilo potrebno vse predvidene IT rešitve ob načrtovanju OP in kasneje v času načrtovanja in izvajanja operacije, popolnoma prilagoditi vzpostavljeni skupni infrastrukturi. To je razlog za časovni zamik izvajanja operacije. Strateški svet za informatiko je dejansko začel delovati v aprilu 2015. </w:t>
            </w:r>
          </w:p>
          <w:p w14:paraId="2361D46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Do leta 2016 je na podlagi sklenjenih sporazumov sicer veljalo, da je področje pravosodja (pravosodni organi in sektorsko specifični informacijski sistemi e-pravosodja) izvzeto iz omenjene centralizacije. Vendar so bile leta 2016 izdane Smernice za razvoj informacijskih rešitev, ki obravnavajo razvoj in nadgradnjo informacijskih rešitev v novi finančni perspektivi 2014–2020. Isto leto so bile izdane tudi prenovljene Generične tehnološke zahteve za razvoj </w:t>
            </w:r>
            <w:r w:rsidRPr="006956C0">
              <w:rPr>
                <w:rFonts w:ascii="Arial" w:hAnsi="Arial" w:cs="Arial"/>
                <w:sz w:val="16"/>
                <w:szCs w:val="16"/>
              </w:rPr>
              <w:lastRenderedPageBreak/>
              <w:t>informacijskih rešitev, ki to popolnoma omejujejo. Te navedene podlage pa bistveno vplivajo na izvajanje specifičnega cilja 1 in jih enako ob pripravi operativnega programa ni bilo moč predvideti.</w:t>
            </w:r>
          </w:p>
          <w:p w14:paraId="7B1D84D2"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PO predlaga znižanje mejnika Število razvitih sistemov v  pravosodju iz 5 na 2 ob koncu leta 2018, medtem ko končne vrednosti v letu 2023 ostanejo nespremenjene. Znižanje mejnika odraža kratko obdobje dejanskega izvajanja aktivnosti (prepolovitev obdobja). Ker je bilo za obdobje 4 let načrtovano 5 mejnikov, smo zaradi prepolovitve dejanskega obdobja implementacije prepolovili tudi mejnike, tako je dejansko ohranjena enaka metodologija, kot je bila pripravljena ob pripravi OP. </w:t>
            </w:r>
          </w:p>
          <w:p w14:paraId="367D6899"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Okvirni izvedbeni časovni načrt:</w:t>
            </w:r>
          </w:p>
          <w:tbl>
            <w:tblPr>
              <w:tblW w:w="8103" w:type="dxa"/>
              <w:tblLayout w:type="fixed"/>
              <w:tblCellMar>
                <w:left w:w="70" w:type="dxa"/>
                <w:right w:w="70" w:type="dxa"/>
              </w:tblCellMar>
              <w:tblLook w:val="04A0" w:firstRow="1" w:lastRow="0" w:firstColumn="1" w:lastColumn="0" w:noHBand="0" w:noVBand="1"/>
            </w:tblPr>
            <w:tblGrid>
              <w:gridCol w:w="1441"/>
              <w:gridCol w:w="791"/>
              <w:gridCol w:w="768"/>
              <w:gridCol w:w="709"/>
              <w:gridCol w:w="709"/>
              <w:gridCol w:w="708"/>
              <w:gridCol w:w="709"/>
              <w:gridCol w:w="709"/>
              <w:gridCol w:w="709"/>
              <w:gridCol w:w="850"/>
            </w:tblGrid>
            <w:tr w:rsidR="006956C0" w:rsidRPr="006956C0" w14:paraId="391F1F5C" w14:textId="77777777" w:rsidTr="00F31720">
              <w:trPr>
                <w:trHeight w:val="315"/>
              </w:trPr>
              <w:tc>
                <w:tcPr>
                  <w:tcW w:w="8103" w:type="dxa"/>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04227640" w14:textId="77777777" w:rsidR="006956C0" w:rsidRPr="006956C0" w:rsidRDefault="006956C0" w:rsidP="006956C0">
                  <w:pPr>
                    <w:spacing w:after="0" w:line="240" w:lineRule="auto"/>
                    <w:jc w:val="center"/>
                    <w:rPr>
                      <w:rFonts w:ascii="Arial" w:eastAsia="Times New Roman" w:hAnsi="Arial" w:cs="Arial"/>
                      <w:b/>
                      <w:bCs/>
                      <w:color w:val="000000"/>
                      <w:sz w:val="16"/>
                      <w:szCs w:val="16"/>
                      <w:lang w:eastAsia="sl-SI"/>
                    </w:rPr>
                  </w:pPr>
                  <w:r w:rsidRPr="006956C0">
                    <w:rPr>
                      <w:rFonts w:ascii="Arial" w:eastAsia="Times New Roman" w:hAnsi="Arial" w:cs="Arial"/>
                      <w:b/>
                      <w:bCs/>
                      <w:color w:val="000000"/>
                      <w:sz w:val="16"/>
                      <w:szCs w:val="16"/>
                      <w:lang w:eastAsia="sl-SI"/>
                    </w:rPr>
                    <w:t>Načrtovana dinamika razvoja sistemov v okviru Specifičnega cilja 1</w:t>
                  </w:r>
                </w:p>
              </w:tc>
            </w:tr>
            <w:tr w:rsidR="006956C0" w:rsidRPr="006956C0" w14:paraId="7229B2CA" w14:textId="77777777" w:rsidTr="00F31720">
              <w:trPr>
                <w:trHeight w:val="300"/>
              </w:trPr>
              <w:tc>
                <w:tcPr>
                  <w:tcW w:w="1441" w:type="dxa"/>
                  <w:tcBorders>
                    <w:top w:val="nil"/>
                    <w:left w:val="single" w:sz="8" w:space="0" w:color="auto"/>
                    <w:bottom w:val="single" w:sz="4" w:space="0" w:color="auto"/>
                    <w:right w:val="single" w:sz="4" w:space="0" w:color="auto"/>
                  </w:tcBorders>
                  <w:shd w:val="clear" w:color="000000" w:fill="D9D9D9"/>
                  <w:vAlign w:val="bottom"/>
                  <w:hideMark/>
                </w:tcPr>
                <w:p w14:paraId="7A02E968"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Leto</w:t>
                  </w:r>
                </w:p>
              </w:tc>
              <w:tc>
                <w:tcPr>
                  <w:tcW w:w="791" w:type="dxa"/>
                  <w:tcBorders>
                    <w:top w:val="nil"/>
                    <w:left w:val="nil"/>
                    <w:bottom w:val="single" w:sz="4" w:space="0" w:color="auto"/>
                    <w:right w:val="single" w:sz="4" w:space="0" w:color="auto"/>
                  </w:tcBorders>
                  <w:shd w:val="clear" w:color="auto" w:fill="auto"/>
                  <w:vAlign w:val="bottom"/>
                  <w:hideMark/>
                </w:tcPr>
                <w:p w14:paraId="5CC12494"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2016</w:t>
                  </w:r>
                </w:p>
              </w:tc>
              <w:tc>
                <w:tcPr>
                  <w:tcW w:w="768" w:type="dxa"/>
                  <w:tcBorders>
                    <w:top w:val="nil"/>
                    <w:left w:val="nil"/>
                    <w:bottom w:val="single" w:sz="4" w:space="0" w:color="auto"/>
                    <w:right w:val="single" w:sz="4" w:space="0" w:color="auto"/>
                  </w:tcBorders>
                  <w:shd w:val="clear" w:color="auto" w:fill="auto"/>
                  <w:vAlign w:val="bottom"/>
                  <w:hideMark/>
                </w:tcPr>
                <w:p w14:paraId="78A52DE2"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2017</w:t>
                  </w:r>
                </w:p>
              </w:tc>
              <w:tc>
                <w:tcPr>
                  <w:tcW w:w="709" w:type="dxa"/>
                  <w:tcBorders>
                    <w:top w:val="nil"/>
                    <w:left w:val="nil"/>
                    <w:bottom w:val="single" w:sz="4" w:space="0" w:color="auto"/>
                    <w:right w:val="single" w:sz="4" w:space="0" w:color="auto"/>
                  </w:tcBorders>
                  <w:shd w:val="clear" w:color="auto" w:fill="auto"/>
                  <w:vAlign w:val="bottom"/>
                  <w:hideMark/>
                </w:tcPr>
                <w:p w14:paraId="73DE3B6C"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2018</w:t>
                  </w:r>
                </w:p>
              </w:tc>
              <w:tc>
                <w:tcPr>
                  <w:tcW w:w="709" w:type="dxa"/>
                  <w:tcBorders>
                    <w:top w:val="nil"/>
                    <w:left w:val="nil"/>
                    <w:bottom w:val="single" w:sz="4" w:space="0" w:color="auto"/>
                    <w:right w:val="single" w:sz="4" w:space="0" w:color="auto"/>
                  </w:tcBorders>
                  <w:shd w:val="clear" w:color="auto" w:fill="auto"/>
                  <w:vAlign w:val="bottom"/>
                  <w:hideMark/>
                </w:tcPr>
                <w:p w14:paraId="2F9A960C"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2019</w:t>
                  </w:r>
                </w:p>
              </w:tc>
              <w:tc>
                <w:tcPr>
                  <w:tcW w:w="708" w:type="dxa"/>
                  <w:tcBorders>
                    <w:top w:val="nil"/>
                    <w:left w:val="nil"/>
                    <w:bottom w:val="single" w:sz="4" w:space="0" w:color="auto"/>
                    <w:right w:val="single" w:sz="4" w:space="0" w:color="auto"/>
                  </w:tcBorders>
                  <w:shd w:val="clear" w:color="auto" w:fill="auto"/>
                  <w:vAlign w:val="bottom"/>
                  <w:hideMark/>
                </w:tcPr>
                <w:p w14:paraId="587B0EEB"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2020</w:t>
                  </w:r>
                </w:p>
              </w:tc>
              <w:tc>
                <w:tcPr>
                  <w:tcW w:w="709" w:type="dxa"/>
                  <w:tcBorders>
                    <w:top w:val="nil"/>
                    <w:left w:val="nil"/>
                    <w:bottom w:val="single" w:sz="4" w:space="0" w:color="auto"/>
                    <w:right w:val="single" w:sz="4" w:space="0" w:color="auto"/>
                  </w:tcBorders>
                  <w:shd w:val="clear" w:color="auto" w:fill="auto"/>
                  <w:vAlign w:val="bottom"/>
                  <w:hideMark/>
                </w:tcPr>
                <w:p w14:paraId="03F82EEF"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2021</w:t>
                  </w:r>
                </w:p>
              </w:tc>
              <w:tc>
                <w:tcPr>
                  <w:tcW w:w="709" w:type="dxa"/>
                  <w:tcBorders>
                    <w:top w:val="nil"/>
                    <w:left w:val="nil"/>
                    <w:bottom w:val="single" w:sz="4" w:space="0" w:color="auto"/>
                    <w:right w:val="single" w:sz="4" w:space="0" w:color="auto"/>
                  </w:tcBorders>
                  <w:shd w:val="clear" w:color="auto" w:fill="auto"/>
                  <w:vAlign w:val="bottom"/>
                  <w:hideMark/>
                </w:tcPr>
                <w:p w14:paraId="632D26F7"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2022</w:t>
                  </w:r>
                </w:p>
              </w:tc>
              <w:tc>
                <w:tcPr>
                  <w:tcW w:w="709" w:type="dxa"/>
                  <w:tcBorders>
                    <w:top w:val="nil"/>
                    <w:left w:val="nil"/>
                    <w:bottom w:val="single" w:sz="4" w:space="0" w:color="auto"/>
                    <w:right w:val="single" w:sz="4" w:space="0" w:color="auto"/>
                  </w:tcBorders>
                  <w:shd w:val="clear" w:color="auto" w:fill="auto"/>
                  <w:vAlign w:val="bottom"/>
                  <w:hideMark/>
                </w:tcPr>
                <w:p w14:paraId="563CCF02"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2023</w:t>
                  </w:r>
                </w:p>
              </w:tc>
              <w:tc>
                <w:tcPr>
                  <w:tcW w:w="850" w:type="dxa"/>
                  <w:tcBorders>
                    <w:top w:val="nil"/>
                    <w:left w:val="nil"/>
                    <w:bottom w:val="single" w:sz="4" w:space="0" w:color="auto"/>
                    <w:right w:val="single" w:sz="8" w:space="0" w:color="auto"/>
                  </w:tcBorders>
                  <w:shd w:val="clear" w:color="auto" w:fill="auto"/>
                  <w:vAlign w:val="bottom"/>
                  <w:hideMark/>
                </w:tcPr>
                <w:p w14:paraId="75DE7489"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Skupaj</w:t>
                  </w:r>
                </w:p>
              </w:tc>
            </w:tr>
            <w:tr w:rsidR="006956C0" w:rsidRPr="006956C0" w14:paraId="3AABBFB3" w14:textId="77777777" w:rsidTr="00F31720">
              <w:trPr>
                <w:trHeight w:val="615"/>
              </w:trPr>
              <w:tc>
                <w:tcPr>
                  <w:tcW w:w="1441" w:type="dxa"/>
                  <w:tcBorders>
                    <w:top w:val="nil"/>
                    <w:left w:val="single" w:sz="8" w:space="0" w:color="auto"/>
                    <w:bottom w:val="single" w:sz="8" w:space="0" w:color="auto"/>
                    <w:right w:val="single" w:sz="4" w:space="0" w:color="auto"/>
                  </w:tcBorders>
                  <w:shd w:val="clear" w:color="000000" w:fill="D9D9D9"/>
                  <w:vAlign w:val="bottom"/>
                  <w:hideMark/>
                </w:tcPr>
                <w:p w14:paraId="44BCD583" w14:textId="77777777" w:rsidR="006956C0" w:rsidRPr="006956C0" w:rsidRDefault="006956C0" w:rsidP="006956C0">
                  <w:pPr>
                    <w:spacing w:after="0" w:line="240" w:lineRule="auto"/>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Število razvitih sistemov</w:t>
                  </w:r>
                </w:p>
              </w:tc>
              <w:tc>
                <w:tcPr>
                  <w:tcW w:w="791" w:type="dxa"/>
                  <w:tcBorders>
                    <w:top w:val="nil"/>
                    <w:left w:val="nil"/>
                    <w:bottom w:val="single" w:sz="8" w:space="0" w:color="auto"/>
                    <w:right w:val="single" w:sz="4" w:space="0" w:color="auto"/>
                  </w:tcBorders>
                  <w:shd w:val="clear" w:color="auto" w:fill="auto"/>
                  <w:vAlign w:val="bottom"/>
                  <w:hideMark/>
                </w:tcPr>
                <w:p w14:paraId="1B57CC3F"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0</w:t>
                  </w:r>
                </w:p>
              </w:tc>
              <w:tc>
                <w:tcPr>
                  <w:tcW w:w="768" w:type="dxa"/>
                  <w:tcBorders>
                    <w:top w:val="nil"/>
                    <w:left w:val="nil"/>
                    <w:bottom w:val="single" w:sz="8" w:space="0" w:color="auto"/>
                    <w:right w:val="single" w:sz="4" w:space="0" w:color="auto"/>
                  </w:tcBorders>
                  <w:shd w:val="clear" w:color="auto" w:fill="auto"/>
                  <w:vAlign w:val="bottom"/>
                  <w:hideMark/>
                </w:tcPr>
                <w:p w14:paraId="12435592"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0</w:t>
                  </w:r>
                </w:p>
              </w:tc>
              <w:tc>
                <w:tcPr>
                  <w:tcW w:w="709" w:type="dxa"/>
                  <w:tcBorders>
                    <w:top w:val="nil"/>
                    <w:left w:val="nil"/>
                    <w:bottom w:val="single" w:sz="8" w:space="0" w:color="auto"/>
                    <w:right w:val="single" w:sz="4" w:space="0" w:color="auto"/>
                  </w:tcBorders>
                  <w:shd w:val="clear" w:color="auto" w:fill="auto"/>
                  <w:vAlign w:val="bottom"/>
                  <w:hideMark/>
                </w:tcPr>
                <w:p w14:paraId="3C367CDC"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w:t>
                  </w:r>
                </w:p>
              </w:tc>
              <w:tc>
                <w:tcPr>
                  <w:tcW w:w="709" w:type="dxa"/>
                  <w:tcBorders>
                    <w:top w:val="nil"/>
                    <w:left w:val="nil"/>
                    <w:bottom w:val="single" w:sz="8" w:space="0" w:color="auto"/>
                    <w:right w:val="single" w:sz="4" w:space="0" w:color="auto"/>
                  </w:tcBorders>
                  <w:shd w:val="clear" w:color="auto" w:fill="auto"/>
                  <w:vAlign w:val="bottom"/>
                  <w:hideMark/>
                </w:tcPr>
                <w:p w14:paraId="1160CDF4"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w:t>
                  </w:r>
                </w:p>
              </w:tc>
              <w:tc>
                <w:tcPr>
                  <w:tcW w:w="708" w:type="dxa"/>
                  <w:tcBorders>
                    <w:top w:val="nil"/>
                    <w:left w:val="nil"/>
                    <w:bottom w:val="single" w:sz="8" w:space="0" w:color="auto"/>
                    <w:right w:val="single" w:sz="4" w:space="0" w:color="auto"/>
                  </w:tcBorders>
                  <w:shd w:val="clear" w:color="auto" w:fill="auto"/>
                  <w:vAlign w:val="bottom"/>
                  <w:hideMark/>
                </w:tcPr>
                <w:p w14:paraId="49C9CECD"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w:t>
                  </w:r>
                </w:p>
              </w:tc>
              <w:tc>
                <w:tcPr>
                  <w:tcW w:w="709" w:type="dxa"/>
                  <w:tcBorders>
                    <w:top w:val="nil"/>
                    <w:left w:val="nil"/>
                    <w:bottom w:val="single" w:sz="8" w:space="0" w:color="auto"/>
                    <w:right w:val="single" w:sz="4" w:space="0" w:color="auto"/>
                  </w:tcBorders>
                  <w:shd w:val="clear" w:color="auto" w:fill="auto"/>
                  <w:vAlign w:val="bottom"/>
                  <w:hideMark/>
                </w:tcPr>
                <w:p w14:paraId="5E0F5B0C"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w:t>
                  </w:r>
                </w:p>
              </w:tc>
              <w:tc>
                <w:tcPr>
                  <w:tcW w:w="709" w:type="dxa"/>
                  <w:tcBorders>
                    <w:top w:val="nil"/>
                    <w:left w:val="nil"/>
                    <w:bottom w:val="single" w:sz="8" w:space="0" w:color="auto"/>
                    <w:right w:val="single" w:sz="4" w:space="0" w:color="auto"/>
                  </w:tcBorders>
                  <w:shd w:val="clear" w:color="auto" w:fill="auto"/>
                  <w:vAlign w:val="bottom"/>
                  <w:hideMark/>
                </w:tcPr>
                <w:p w14:paraId="0E24CDA1"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2</w:t>
                  </w:r>
                </w:p>
              </w:tc>
              <w:tc>
                <w:tcPr>
                  <w:tcW w:w="709" w:type="dxa"/>
                  <w:tcBorders>
                    <w:top w:val="nil"/>
                    <w:left w:val="nil"/>
                    <w:bottom w:val="single" w:sz="8" w:space="0" w:color="auto"/>
                    <w:right w:val="single" w:sz="4" w:space="0" w:color="auto"/>
                  </w:tcBorders>
                  <w:shd w:val="clear" w:color="auto" w:fill="auto"/>
                  <w:vAlign w:val="bottom"/>
                  <w:hideMark/>
                </w:tcPr>
                <w:p w14:paraId="34F14D0A"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w:t>
                  </w:r>
                </w:p>
              </w:tc>
              <w:tc>
                <w:tcPr>
                  <w:tcW w:w="850" w:type="dxa"/>
                  <w:tcBorders>
                    <w:top w:val="nil"/>
                    <w:left w:val="nil"/>
                    <w:bottom w:val="single" w:sz="8" w:space="0" w:color="auto"/>
                    <w:right w:val="single" w:sz="8" w:space="0" w:color="auto"/>
                  </w:tcBorders>
                  <w:shd w:val="clear" w:color="auto" w:fill="auto"/>
                  <w:vAlign w:val="bottom"/>
                  <w:hideMark/>
                </w:tcPr>
                <w:p w14:paraId="28255146" w14:textId="77777777" w:rsidR="006956C0" w:rsidRPr="006956C0" w:rsidRDefault="006956C0" w:rsidP="006956C0">
                  <w:pPr>
                    <w:spacing w:after="0" w:line="240" w:lineRule="auto"/>
                    <w:jc w:val="right"/>
                    <w:rPr>
                      <w:rFonts w:ascii="Arial" w:eastAsia="Times New Roman" w:hAnsi="Arial" w:cs="Arial"/>
                      <w:color w:val="000000"/>
                      <w:sz w:val="16"/>
                      <w:szCs w:val="16"/>
                      <w:lang w:eastAsia="sl-SI"/>
                    </w:rPr>
                  </w:pPr>
                  <w:r w:rsidRPr="006956C0">
                    <w:rPr>
                      <w:rFonts w:ascii="Arial" w:eastAsia="Times New Roman" w:hAnsi="Arial" w:cs="Arial"/>
                      <w:color w:val="000000"/>
                      <w:sz w:val="16"/>
                      <w:szCs w:val="16"/>
                      <w:lang w:eastAsia="sl-SI"/>
                    </w:rPr>
                    <w:t>11</w:t>
                  </w:r>
                </w:p>
              </w:tc>
            </w:tr>
          </w:tbl>
          <w:p w14:paraId="69E604A0" w14:textId="77777777" w:rsidR="006956C0" w:rsidRPr="006956C0" w:rsidRDefault="006956C0" w:rsidP="006956C0">
            <w:pPr>
              <w:spacing w:after="0" w:line="240" w:lineRule="auto"/>
              <w:rPr>
                <w:rFonts w:ascii="Arial" w:hAnsi="Arial" w:cs="Arial"/>
                <w:sz w:val="16"/>
                <w:szCs w:val="16"/>
              </w:rPr>
            </w:pPr>
          </w:p>
          <w:p w14:paraId="384C5CB8"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Ocenjujemo, da bomo načrtovan (nov) mejnik 2 razvita sistema (razvoj orodij za napredno upravljanje z dokumenti v pravosodnih zadevah in integracija evropskih pravosodnih spletnih storitev v informacijsko okolje slovenskega pravosodja) v okviru predlagane spremembe dosegli. Trenutno stanje (junij 2018) razvitih sistemov je sicer 0, vendar so vsi postopki javnega naročanja, ki so potrebni za dosego (novega) mejnika že v teku. </w:t>
            </w:r>
          </w:p>
          <w:p w14:paraId="648DDC94"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V okviru specifičnega cilja 1 se vzporedno izvajajo tudi druge aktivnosti, ki niso neposredno vezane izključno na kazalnik Število razvitih sistemov (spodbujanje alternativnih načinov reševanja sporov, izboljšanje usposobljenosti zaposlenih v pravosodju). Z intenzivno dinamiko bodo do 2023 realizirani zastavljeni kazalniki.</w:t>
            </w:r>
          </w:p>
          <w:p w14:paraId="3153FC8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 xml:space="preserve">Zaradi navedenih razlogov in predlaganega znižanja mejnika okvira uspešnosti za kazalnik učinka 11.12 Število razvitih sistemov v pravosodju PO predlaga posledično tudi znižanje vrednosti mejnika okvira uspešnosti za finančni kazalnik F1 in sicer za 3,9 mio EUR (kar odraža ocenjeno vrednost zamika aktivnosti, ki so vključene v preostale 3 razvite sisteme in druge aktivnosti vezane na proces centralizacije), od tega za Vzhodno kohezijsko regijo za 1,521 mio EUR in za Zahodno kohezijsko regijo za 2,379 mio EUR. Zmanjšanje finančnega kazalnika je izvedeno v razmerju 61/39 za kohezijski regiji Zahod / Vzhod, saj se v tem razmerju proporcionalno delijo sredstva na obravnavanih aktivnostih. </w:t>
            </w:r>
          </w:p>
          <w:p w14:paraId="7E0B6396" w14:textId="77777777" w:rsidR="006956C0" w:rsidRPr="006956C0" w:rsidRDefault="006956C0" w:rsidP="006956C0">
            <w:pPr>
              <w:spacing w:after="0" w:line="240" w:lineRule="auto"/>
              <w:jc w:val="both"/>
              <w:rPr>
                <w:rFonts w:ascii="Arial" w:hAnsi="Arial" w:cs="Arial"/>
                <w:sz w:val="16"/>
                <w:szCs w:val="16"/>
              </w:rPr>
            </w:pPr>
            <w:r w:rsidRPr="006956C0">
              <w:rPr>
                <w:rFonts w:ascii="Arial" w:hAnsi="Arial" w:cs="Arial"/>
                <w:sz w:val="16"/>
                <w:szCs w:val="16"/>
              </w:rPr>
              <w:t>Končna vrednost mejnika za finančni kazalnik, bi tako na zahodu znašala 10.735.800,00 EUR in vzhodu znašala 8.764.200,00 EUR.</w:t>
            </w:r>
          </w:p>
          <w:bookmarkEnd w:id="27"/>
          <w:p w14:paraId="15F87991" w14:textId="77777777" w:rsidR="006956C0" w:rsidRPr="006956C0" w:rsidRDefault="006956C0" w:rsidP="006956C0">
            <w:pPr>
              <w:spacing w:after="0" w:line="240" w:lineRule="auto"/>
              <w:rPr>
                <w:sz w:val="24"/>
                <w:szCs w:val="24"/>
              </w:rPr>
            </w:pPr>
          </w:p>
        </w:tc>
      </w:tr>
    </w:tbl>
    <w:p w14:paraId="0A85AA28" w14:textId="77777777" w:rsidR="006956C0" w:rsidRPr="006956C0" w:rsidRDefault="006956C0" w:rsidP="00791585">
      <w:pPr>
        <w:pStyle w:val="Neotevilenodstavek"/>
      </w:pPr>
    </w:p>
    <w:p w14:paraId="44DD6984" w14:textId="77777777" w:rsidR="006956C0" w:rsidRPr="006956C0" w:rsidRDefault="006956C0" w:rsidP="00791585">
      <w:pPr>
        <w:pStyle w:val="Neotevilenodstavek"/>
      </w:pPr>
    </w:p>
    <w:p w14:paraId="7D25D480" w14:textId="77777777" w:rsidR="006956C0" w:rsidRPr="006956C0" w:rsidRDefault="006956C0" w:rsidP="006956C0">
      <w:pPr>
        <w:keepNext/>
        <w:spacing w:after="0" w:line="240" w:lineRule="auto"/>
        <w:outlineLvl w:val="1"/>
        <w:rPr>
          <w:rFonts w:ascii="Arial" w:eastAsia="Times New Roman" w:hAnsi="Arial" w:cs="Arial"/>
          <w:b/>
          <w:bCs/>
          <w:iCs/>
          <w:sz w:val="24"/>
          <w:szCs w:val="28"/>
        </w:rPr>
      </w:pPr>
      <w:bookmarkStart w:id="28" w:name="_Toc516726862"/>
      <w:r w:rsidRPr="006956C0">
        <w:rPr>
          <w:rFonts w:ascii="Arial" w:eastAsia="Times New Roman" w:hAnsi="Arial" w:cs="Arial"/>
          <w:b/>
          <w:bCs/>
          <w:iCs/>
          <w:sz w:val="24"/>
          <w:szCs w:val="28"/>
        </w:rPr>
        <w:t>DRUGE SPREMEMBE</w:t>
      </w:r>
      <w:bookmarkEnd w:id="28"/>
    </w:p>
    <w:p w14:paraId="2F5633C1" w14:textId="77777777" w:rsidR="006956C0" w:rsidRPr="006956C0" w:rsidRDefault="006956C0" w:rsidP="006956C0"/>
    <w:p w14:paraId="190C3354" w14:textId="77777777" w:rsidR="006956C0" w:rsidRPr="006956C0" w:rsidRDefault="006956C0" w:rsidP="006956C0">
      <w:pPr>
        <w:numPr>
          <w:ilvl w:val="0"/>
          <w:numId w:val="9"/>
        </w:numPr>
        <w:jc w:val="both"/>
        <w:rPr>
          <w:rFonts w:ascii="Arial" w:eastAsia="Times New Roman" w:hAnsi="Arial" w:cs="Arial"/>
          <w:lang w:eastAsia="sl-SI"/>
        </w:rPr>
      </w:pPr>
      <w:r w:rsidRPr="006956C0">
        <w:rPr>
          <w:rFonts w:ascii="Arial" w:eastAsia="Times New Roman" w:hAnsi="Arial" w:cs="Arial"/>
          <w:lang w:eastAsia="sl-SI"/>
        </w:rPr>
        <w:t>V SFC se v okviru prednostne naložbe 4e in 4v, v okviru katere se izvajajo projekti na način CTN,  poenoti besedilo navedbe potencialnih upravičencev, ki izvajajo ukrepe trajnostne urbane mobilnosti, saj je do razhajanj navedbe prišlo zaradi napake pri vnosu v SFC.</w:t>
      </w:r>
    </w:p>
    <w:p w14:paraId="0419EA8C" w14:textId="77777777" w:rsidR="006956C0" w:rsidRPr="006956C0" w:rsidRDefault="006956C0" w:rsidP="006956C0">
      <w:pPr>
        <w:jc w:val="both"/>
        <w:rPr>
          <w:rFonts w:ascii="Arial" w:eastAsia="Times New Roman" w:hAnsi="Arial" w:cs="Arial"/>
          <w:lang w:eastAsia="sl-SI"/>
        </w:rPr>
      </w:pPr>
      <w:r w:rsidRPr="006956C0">
        <w:rPr>
          <w:rFonts w:ascii="Arial" w:eastAsia="Times New Roman" w:hAnsi="Arial" w:cs="Arial"/>
          <w:lang w:eastAsia="sl-SI"/>
        </w:rPr>
        <w:t xml:space="preserve">            V SFC se pri 4e in 4v navede sledeč zapis:</w:t>
      </w:r>
    </w:p>
    <w:p w14:paraId="7147A5D8" w14:textId="77777777" w:rsidR="006956C0" w:rsidRPr="006956C0" w:rsidRDefault="006956C0" w:rsidP="006956C0">
      <w:pPr>
        <w:ind w:left="708"/>
        <w:jc w:val="both"/>
        <w:rPr>
          <w:rFonts w:ascii="Arial" w:eastAsia="Times New Roman" w:hAnsi="Arial" w:cs="Arial"/>
          <w:lang w:eastAsia="sl-SI"/>
        </w:rPr>
      </w:pPr>
      <w:r w:rsidRPr="006956C0">
        <w:rPr>
          <w:rFonts w:ascii="Arial" w:eastAsia="Times New Roman" w:hAnsi="Arial" w:cs="Arial"/>
          <w:lang w:eastAsia="sl-SI"/>
        </w:rPr>
        <w:t xml:space="preserve">Pri izvajanja v okviru mehanizma CTN so upravičenci: mestne občine in ostali deležniki       (v dogovoru z MO): prevozniki, vzgojno-izobraževalne ustanove, raziskovalne ustanove, nevladne organizacije, institucije regionalnega razvoja, podjetja, državna uprava. </w:t>
      </w:r>
    </w:p>
    <w:p w14:paraId="64B23705" w14:textId="77777777" w:rsidR="006956C0" w:rsidRPr="006956C0" w:rsidRDefault="006956C0" w:rsidP="006956C0">
      <w:pPr>
        <w:ind w:left="708"/>
        <w:jc w:val="both"/>
        <w:rPr>
          <w:rFonts w:ascii="Arial" w:eastAsia="Times New Roman" w:hAnsi="Arial" w:cs="Arial"/>
          <w:lang w:eastAsia="sl-SI"/>
        </w:rPr>
      </w:pPr>
      <w:r w:rsidRPr="006956C0">
        <w:rPr>
          <w:rFonts w:ascii="Arial" w:eastAsia="Times New Roman" w:hAnsi="Arial" w:cs="Arial"/>
          <w:lang w:eastAsia="sl-SI"/>
        </w:rPr>
        <w:t>V okviru 4e je zapis v veljavni potrjeni zadnji verziji OP14/20 enak navedenemu. V 4v se med deležnike doda državna uprava, saj je zaradi administrativne napake izpadel.</w:t>
      </w:r>
    </w:p>
    <w:p w14:paraId="23F595DB" w14:textId="77777777" w:rsidR="006956C0" w:rsidRPr="006956C0" w:rsidRDefault="006956C0" w:rsidP="006956C0">
      <w:pPr>
        <w:ind w:firstLine="708"/>
        <w:jc w:val="both"/>
        <w:rPr>
          <w:rFonts w:ascii="Arial" w:eastAsia="Times New Roman" w:hAnsi="Arial" w:cs="Arial"/>
          <w:lang w:eastAsia="sl-SI"/>
        </w:rPr>
      </w:pPr>
      <w:r w:rsidRPr="006956C0">
        <w:rPr>
          <w:rFonts w:ascii="Arial" w:eastAsia="Times New Roman" w:hAnsi="Arial" w:cs="Arial"/>
          <w:lang w:eastAsia="sl-SI"/>
        </w:rPr>
        <w:t>Tako bosta zapisa usklajena v SFC.</w:t>
      </w:r>
    </w:p>
    <w:p w14:paraId="4C9DBAE9" w14:textId="423D6AB5" w:rsidR="00E5676A" w:rsidRPr="006956C0" w:rsidRDefault="006956C0" w:rsidP="006956C0">
      <w:pPr>
        <w:numPr>
          <w:ilvl w:val="0"/>
          <w:numId w:val="9"/>
        </w:numPr>
        <w:jc w:val="both"/>
        <w:rPr>
          <w:rFonts w:ascii="Arial" w:eastAsia="Times New Roman" w:hAnsi="Arial" w:cs="Arial"/>
          <w:lang w:eastAsia="sl-SI"/>
        </w:rPr>
      </w:pPr>
      <w:r w:rsidRPr="006956C0">
        <w:rPr>
          <w:rFonts w:ascii="Arial" w:eastAsia="Times New Roman" w:hAnsi="Arial" w:cs="Arial"/>
          <w:lang w:eastAsia="sl-SI"/>
        </w:rPr>
        <w:t>Skladno s priporočili EK je bil popravljen kazalnik CO26, in sicer vrednost na KRVS iz 56 na 54 in na KRZS iz 83 na 81. Skupni seštevek znaša 135 namesto 139.</w:t>
      </w:r>
    </w:p>
    <w:sectPr w:rsidR="00E5676A" w:rsidRPr="006956C0" w:rsidSect="00BE0F6C">
      <w:pgSz w:w="11900" w:h="16840"/>
      <w:pgMar w:top="2041" w:right="1797" w:bottom="1440"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7204C" w14:textId="77777777" w:rsidR="009E76CB" w:rsidRDefault="009E76CB" w:rsidP="00513180">
      <w:pPr>
        <w:spacing w:after="0" w:line="240" w:lineRule="auto"/>
      </w:pPr>
      <w:r>
        <w:separator/>
      </w:r>
    </w:p>
  </w:endnote>
  <w:endnote w:type="continuationSeparator" w:id="0">
    <w:p w14:paraId="289742DE" w14:textId="77777777" w:rsidR="009E76CB" w:rsidRDefault="009E76CB" w:rsidP="00513180">
      <w:pPr>
        <w:spacing w:after="0" w:line="240" w:lineRule="auto"/>
      </w:pPr>
      <w:r>
        <w:continuationSeparator/>
      </w:r>
    </w:p>
  </w:endnote>
  <w:endnote w:type="continuationNotice" w:id="1">
    <w:p w14:paraId="1AE86F8F" w14:textId="77777777" w:rsidR="009E76CB" w:rsidRDefault="009E7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BB3AB" w14:textId="77777777" w:rsidR="009E76CB" w:rsidRDefault="009E76CB" w:rsidP="00513180">
      <w:pPr>
        <w:spacing w:after="0" w:line="240" w:lineRule="auto"/>
      </w:pPr>
      <w:r>
        <w:separator/>
      </w:r>
    </w:p>
  </w:footnote>
  <w:footnote w:type="continuationSeparator" w:id="0">
    <w:p w14:paraId="66B13639" w14:textId="77777777" w:rsidR="009E76CB" w:rsidRDefault="009E76CB" w:rsidP="00513180">
      <w:pPr>
        <w:spacing w:after="0" w:line="240" w:lineRule="auto"/>
      </w:pPr>
      <w:r>
        <w:continuationSeparator/>
      </w:r>
    </w:p>
  </w:footnote>
  <w:footnote w:type="continuationNotice" w:id="1">
    <w:p w14:paraId="61D9E2D6" w14:textId="77777777" w:rsidR="009E76CB" w:rsidRDefault="009E76C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69C"/>
    <w:multiLevelType w:val="hybridMultilevel"/>
    <w:tmpl w:val="0D34E420"/>
    <w:lvl w:ilvl="0" w:tplc="11F42732">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68789B"/>
    <w:multiLevelType w:val="hybridMultilevel"/>
    <w:tmpl w:val="ACA83CD8"/>
    <w:lvl w:ilvl="0" w:tplc="B7DAC06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C3C5682"/>
    <w:multiLevelType w:val="multilevel"/>
    <w:tmpl w:val="5882045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5E6CFA"/>
    <w:multiLevelType w:val="hybridMultilevel"/>
    <w:tmpl w:val="DF9882D4"/>
    <w:lvl w:ilvl="0" w:tplc="4D309A46">
      <w:numFmt w:val="bullet"/>
      <w:lvlText w:val="-"/>
      <w:lvlJc w:val="left"/>
      <w:pPr>
        <w:ind w:left="720" w:hanging="360"/>
      </w:pPr>
      <w:rPr>
        <w:rFonts w:ascii="Arial" w:eastAsia="SimSu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8AE1D5F"/>
    <w:multiLevelType w:val="hybridMultilevel"/>
    <w:tmpl w:val="17B24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D4361A5"/>
    <w:multiLevelType w:val="hybridMultilevel"/>
    <w:tmpl w:val="D29C2272"/>
    <w:lvl w:ilvl="0" w:tplc="7DCC98E6">
      <w:start w:val="1"/>
      <w:numFmt w:val="decimal"/>
      <w:lvlText w:val="%1."/>
      <w:lvlJc w:val="left"/>
      <w:pPr>
        <w:ind w:left="720" w:hanging="360"/>
      </w:pPr>
      <w:rPr>
        <w:rFonts w:eastAsia="SimSu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059526E"/>
    <w:multiLevelType w:val="hybridMultilevel"/>
    <w:tmpl w:val="3DBA7A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0ED760F"/>
    <w:multiLevelType w:val="hybridMultilevel"/>
    <w:tmpl w:val="75DC025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7FB2B08"/>
    <w:multiLevelType w:val="hybridMultilevel"/>
    <w:tmpl w:val="A64A07C8"/>
    <w:lvl w:ilvl="0" w:tplc="1D0CDC8C">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0924276"/>
    <w:multiLevelType w:val="hybridMultilevel"/>
    <w:tmpl w:val="4B80E03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3"/>
  </w:num>
  <w:num w:numId="5">
    <w:abstractNumId w:val="1"/>
  </w:num>
  <w:num w:numId="6">
    <w:abstractNumId w:val="3"/>
  </w:num>
  <w:num w:numId="7">
    <w:abstractNumId w:val="8"/>
  </w:num>
  <w:num w:numId="8">
    <w:abstractNumId w:val="5"/>
  </w:num>
  <w:num w:numId="9">
    <w:abstractNumId w:val="10"/>
  </w:num>
  <w:num w:numId="10">
    <w:abstractNumId w:val="0"/>
  </w:num>
  <w:num w:numId="11">
    <w:abstractNumId w:val="9"/>
  </w:num>
  <w:num w:numId="12">
    <w:abstractNumId w:val="6"/>
  </w:num>
  <w:num w:numId="13">
    <w:abstractNumId w:val="7"/>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52"/>
    <w:rsid w:val="00000ED3"/>
    <w:rsid w:val="00001449"/>
    <w:rsid w:val="00004F21"/>
    <w:rsid w:val="000051D1"/>
    <w:rsid w:val="00006050"/>
    <w:rsid w:val="00010EF5"/>
    <w:rsid w:val="0001146C"/>
    <w:rsid w:val="000141E5"/>
    <w:rsid w:val="00015FDB"/>
    <w:rsid w:val="0002496D"/>
    <w:rsid w:val="000255B7"/>
    <w:rsid w:val="00026CC2"/>
    <w:rsid w:val="0002789E"/>
    <w:rsid w:val="00036776"/>
    <w:rsid w:val="0004286B"/>
    <w:rsid w:val="0004460E"/>
    <w:rsid w:val="00045216"/>
    <w:rsid w:val="0004736F"/>
    <w:rsid w:val="00047E5E"/>
    <w:rsid w:val="00051D8D"/>
    <w:rsid w:val="000537A8"/>
    <w:rsid w:val="000549CE"/>
    <w:rsid w:val="00054F3C"/>
    <w:rsid w:val="00056282"/>
    <w:rsid w:val="000565D5"/>
    <w:rsid w:val="000617A6"/>
    <w:rsid w:val="000717E6"/>
    <w:rsid w:val="00072005"/>
    <w:rsid w:val="00073029"/>
    <w:rsid w:val="000739CA"/>
    <w:rsid w:val="000749F2"/>
    <w:rsid w:val="00077E13"/>
    <w:rsid w:val="00077E6C"/>
    <w:rsid w:val="00083E61"/>
    <w:rsid w:val="000864CE"/>
    <w:rsid w:val="00091D80"/>
    <w:rsid w:val="0009349A"/>
    <w:rsid w:val="000937D8"/>
    <w:rsid w:val="00095B3F"/>
    <w:rsid w:val="00095BF9"/>
    <w:rsid w:val="000A0DDE"/>
    <w:rsid w:val="000A2550"/>
    <w:rsid w:val="000A3A61"/>
    <w:rsid w:val="000A5433"/>
    <w:rsid w:val="000B0997"/>
    <w:rsid w:val="000B1EE2"/>
    <w:rsid w:val="000B2F30"/>
    <w:rsid w:val="000B7058"/>
    <w:rsid w:val="000C093F"/>
    <w:rsid w:val="000C2D92"/>
    <w:rsid w:val="000C519A"/>
    <w:rsid w:val="000C6583"/>
    <w:rsid w:val="000C7242"/>
    <w:rsid w:val="000D0A41"/>
    <w:rsid w:val="000D432F"/>
    <w:rsid w:val="000D59B0"/>
    <w:rsid w:val="000D6E26"/>
    <w:rsid w:val="000D7749"/>
    <w:rsid w:val="000E2C92"/>
    <w:rsid w:val="000E3AED"/>
    <w:rsid w:val="000E4A8A"/>
    <w:rsid w:val="000E5DA7"/>
    <w:rsid w:val="000E79EE"/>
    <w:rsid w:val="000F0A0E"/>
    <w:rsid w:val="000F1BA8"/>
    <w:rsid w:val="000F4739"/>
    <w:rsid w:val="000F7469"/>
    <w:rsid w:val="00100497"/>
    <w:rsid w:val="00101285"/>
    <w:rsid w:val="0010368F"/>
    <w:rsid w:val="00105CA5"/>
    <w:rsid w:val="0010631E"/>
    <w:rsid w:val="00107FF5"/>
    <w:rsid w:val="00113EA2"/>
    <w:rsid w:val="00114775"/>
    <w:rsid w:val="001158C2"/>
    <w:rsid w:val="001207A1"/>
    <w:rsid w:val="00121628"/>
    <w:rsid w:val="00121C86"/>
    <w:rsid w:val="00123809"/>
    <w:rsid w:val="00124420"/>
    <w:rsid w:val="00126A71"/>
    <w:rsid w:val="00127754"/>
    <w:rsid w:val="0013079F"/>
    <w:rsid w:val="00130843"/>
    <w:rsid w:val="001320B8"/>
    <w:rsid w:val="00133754"/>
    <w:rsid w:val="001345F4"/>
    <w:rsid w:val="00135422"/>
    <w:rsid w:val="0014200C"/>
    <w:rsid w:val="001462A6"/>
    <w:rsid w:val="001520F8"/>
    <w:rsid w:val="00153FA8"/>
    <w:rsid w:val="0016149B"/>
    <w:rsid w:val="001628F7"/>
    <w:rsid w:val="00163104"/>
    <w:rsid w:val="00164633"/>
    <w:rsid w:val="001661D1"/>
    <w:rsid w:val="00173395"/>
    <w:rsid w:val="00176363"/>
    <w:rsid w:val="00176418"/>
    <w:rsid w:val="0017710C"/>
    <w:rsid w:val="00177CE3"/>
    <w:rsid w:val="00180A41"/>
    <w:rsid w:val="00181AFE"/>
    <w:rsid w:val="00184875"/>
    <w:rsid w:val="00185532"/>
    <w:rsid w:val="0018595C"/>
    <w:rsid w:val="00193E5B"/>
    <w:rsid w:val="00194D1A"/>
    <w:rsid w:val="00196BA4"/>
    <w:rsid w:val="00197155"/>
    <w:rsid w:val="001973EF"/>
    <w:rsid w:val="001A01A8"/>
    <w:rsid w:val="001A1954"/>
    <w:rsid w:val="001B0F6C"/>
    <w:rsid w:val="001B1E35"/>
    <w:rsid w:val="001B343E"/>
    <w:rsid w:val="001B7A97"/>
    <w:rsid w:val="001C10D0"/>
    <w:rsid w:val="001C278F"/>
    <w:rsid w:val="001C5499"/>
    <w:rsid w:val="001C5962"/>
    <w:rsid w:val="001D02F8"/>
    <w:rsid w:val="001D2C78"/>
    <w:rsid w:val="001D3BDC"/>
    <w:rsid w:val="001D3CE2"/>
    <w:rsid w:val="001D3D88"/>
    <w:rsid w:val="001D7F37"/>
    <w:rsid w:val="001E0E92"/>
    <w:rsid w:val="001E13CB"/>
    <w:rsid w:val="001E1690"/>
    <w:rsid w:val="001E2747"/>
    <w:rsid w:val="001E329C"/>
    <w:rsid w:val="001E5B78"/>
    <w:rsid w:val="001E6007"/>
    <w:rsid w:val="001F0D35"/>
    <w:rsid w:val="001F1167"/>
    <w:rsid w:val="001F1D8E"/>
    <w:rsid w:val="001F3B5E"/>
    <w:rsid w:val="001F42C3"/>
    <w:rsid w:val="001F5D91"/>
    <w:rsid w:val="001F5EFB"/>
    <w:rsid w:val="001F676F"/>
    <w:rsid w:val="00203463"/>
    <w:rsid w:val="0020439E"/>
    <w:rsid w:val="0020787B"/>
    <w:rsid w:val="00211DF7"/>
    <w:rsid w:val="00212EC1"/>
    <w:rsid w:val="00213320"/>
    <w:rsid w:val="002148B4"/>
    <w:rsid w:val="0021511A"/>
    <w:rsid w:val="00217A3E"/>
    <w:rsid w:val="00220A94"/>
    <w:rsid w:val="0022228D"/>
    <w:rsid w:val="002265E5"/>
    <w:rsid w:val="00230666"/>
    <w:rsid w:val="00232274"/>
    <w:rsid w:val="00233343"/>
    <w:rsid w:val="00234791"/>
    <w:rsid w:val="00234A71"/>
    <w:rsid w:val="00240459"/>
    <w:rsid w:val="00241592"/>
    <w:rsid w:val="0024310B"/>
    <w:rsid w:val="0025226A"/>
    <w:rsid w:val="0025365B"/>
    <w:rsid w:val="0025408E"/>
    <w:rsid w:val="00261167"/>
    <w:rsid w:val="00261B99"/>
    <w:rsid w:val="0026555A"/>
    <w:rsid w:val="002702C9"/>
    <w:rsid w:val="00276D44"/>
    <w:rsid w:val="002773DD"/>
    <w:rsid w:val="002821F2"/>
    <w:rsid w:val="00282479"/>
    <w:rsid w:val="00283E41"/>
    <w:rsid w:val="00290336"/>
    <w:rsid w:val="002921DD"/>
    <w:rsid w:val="00292F29"/>
    <w:rsid w:val="00294C69"/>
    <w:rsid w:val="00296754"/>
    <w:rsid w:val="0029731A"/>
    <w:rsid w:val="00297A93"/>
    <w:rsid w:val="002A1C3D"/>
    <w:rsid w:val="002A470C"/>
    <w:rsid w:val="002B256B"/>
    <w:rsid w:val="002B2A02"/>
    <w:rsid w:val="002B2CE9"/>
    <w:rsid w:val="002B3312"/>
    <w:rsid w:val="002B5AAE"/>
    <w:rsid w:val="002B700C"/>
    <w:rsid w:val="002B7972"/>
    <w:rsid w:val="002C3264"/>
    <w:rsid w:val="002C65EB"/>
    <w:rsid w:val="002C6C0F"/>
    <w:rsid w:val="002C70AA"/>
    <w:rsid w:val="002D0280"/>
    <w:rsid w:val="002D279F"/>
    <w:rsid w:val="002D3601"/>
    <w:rsid w:val="002E1583"/>
    <w:rsid w:val="002E1ED9"/>
    <w:rsid w:val="002E3BEF"/>
    <w:rsid w:val="002E42EA"/>
    <w:rsid w:val="002E70BB"/>
    <w:rsid w:val="002F3BEF"/>
    <w:rsid w:val="002F4BF7"/>
    <w:rsid w:val="002F5644"/>
    <w:rsid w:val="003004F9"/>
    <w:rsid w:val="00300D73"/>
    <w:rsid w:val="00305759"/>
    <w:rsid w:val="003067DC"/>
    <w:rsid w:val="003067E0"/>
    <w:rsid w:val="003073FD"/>
    <w:rsid w:val="00311C61"/>
    <w:rsid w:val="00311D76"/>
    <w:rsid w:val="00311FBD"/>
    <w:rsid w:val="00312AAF"/>
    <w:rsid w:val="0031448C"/>
    <w:rsid w:val="0032081B"/>
    <w:rsid w:val="00322A61"/>
    <w:rsid w:val="00322D08"/>
    <w:rsid w:val="00324295"/>
    <w:rsid w:val="00324A5E"/>
    <w:rsid w:val="003257D4"/>
    <w:rsid w:val="00326D4D"/>
    <w:rsid w:val="00327C42"/>
    <w:rsid w:val="00333320"/>
    <w:rsid w:val="00334C89"/>
    <w:rsid w:val="0033600E"/>
    <w:rsid w:val="00336B7E"/>
    <w:rsid w:val="00336DEE"/>
    <w:rsid w:val="00337314"/>
    <w:rsid w:val="003377E2"/>
    <w:rsid w:val="00337BE3"/>
    <w:rsid w:val="00340008"/>
    <w:rsid w:val="003403E8"/>
    <w:rsid w:val="00343308"/>
    <w:rsid w:val="0034585B"/>
    <w:rsid w:val="00353FC6"/>
    <w:rsid w:val="00354FA5"/>
    <w:rsid w:val="00355DC0"/>
    <w:rsid w:val="00360A59"/>
    <w:rsid w:val="00361294"/>
    <w:rsid w:val="00361B3F"/>
    <w:rsid w:val="00363698"/>
    <w:rsid w:val="0036451F"/>
    <w:rsid w:val="003662EA"/>
    <w:rsid w:val="00373583"/>
    <w:rsid w:val="003743E2"/>
    <w:rsid w:val="003744DB"/>
    <w:rsid w:val="00376EE1"/>
    <w:rsid w:val="00382A2D"/>
    <w:rsid w:val="00383A3C"/>
    <w:rsid w:val="00383B63"/>
    <w:rsid w:val="003876DE"/>
    <w:rsid w:val="00391118"/>
    <w:rsid w:val="00392536"/>
    <w:rsid w:val="00393D76"/>
    <w:rsid w:val="00396E72"/>
    <w:rsid w:val="003A1711"/>
    <w:rsid w:val="003A3800"/>
    <w:rsid w:val="003A4621"/>
    <w:rsid w:val="003B01F2"/>
    <w:rsid w:val="003B3565"/>
    <w:rsid w:val="003B5565"/>
    <w:rsid w:val="003C1B04"/>
    <w:rsid w:val="003C42A7"/>
    <w:rsid w:val="003C4727"/>
    <w:rsid w:val="003C4E9A"/>
    <w:rsid w:val="003C6AF1"/>
    <w:rsid w:val="003D03E5"/>
    <w:rsid w:val="003D0EAE"/>
    <w:rsid w:val="003D0F7D"/>
    <w:rsid w:val="003D1025"/>
    <w:rsid w:val="003D1106"/>
    <w:rsid w:val="003D24DA"/>
    <w:rsid w:val="003D394D"/>
    <w:rsid w:val="003D3B44"/>
    <w:rsid w:val="003E0545"/>
    <w:rsid w:val="003E0B0F"/>
    <w:rsid w:val="003E2446"/>
    <w:rsid w:val="003E464B"/>
    <w:rsid w:val="003E48F7"/>
    <w:rsid w:val="003E4A5E"/>
    <w:rsid w:val="003E7C55"/>
    <w:rsid w:val="003F00B7"/>
    <w:rsid w:val="003F0DF7"/>
    <w:rsid w:val="003F1361"/>
    <w:rsid w:val="003F17F0"/>
    <w:rsid w:val="003F18B3"/>
    <w:rsid w:val="003F19A7"/>
    <w:rsid w:val="003F19FB"/>
    <w:rsid w:val="003F2BD7"/>
    <w:rsid w:val="003F3601"/>
    <w:rsid w:val="003F39F0"/>
    <w:rsid w:val="003F7CF3"/>
    <w:rsid w:val="00405706"/>
    <w:rsid w:val="00410189"/>
    <w:rsid w:val="00414B65"/>
    <w:rsid w:val="0042179C"/>
    <w:rsid w:val="00424AD6"/>
    <w:rsid w:val="0042584F"/>
    <w:rsid w:val="00432D4B"/>
    <w:rsid w:val="00441564"/>
    <w:rsid w:val="00441E86"/>
    <w:rsid w:val="004423C8"/>
    <w:rsid w:val="00443B3D"/>
    <w:rsid w:val="00451C56"/>
    <w:rsid w:val="004536AD"/>
    <w:rsid w:val="00455B2E"/>
    <w:rsid w:val="004610DA"/>
    <w:rsid w:val="004633FA"/>
    <w:rsid w:val="004660B3"/>
    <w:rsid w:val="00466F45"/>
    <w:rsid w:val="00467265"/>
    <w:rsid w:val="00470CDB"/>
    <w:rsid w:val="00471DD0"/>
    <w:rsid w:val="00473EEE"/>
    <w:rsid w:val="004744CF"/>
    <w:rsid w:val="00475CFA"/>
    <w:rsid w:val="0048088D"/>
    <w:rsid w:val="004812BE"/>
    <w:rsid w:val="00482B2B"/>
    <w:rsid w:val="00484A4C"/>
    <w:rsid w:val="004858E0"/>
    <w:rsid w:val="00487325"/>
    <w:rsid w:val="00490335"/>
    <w:rsid w:val="00491156"/>
    <w:rsid w:val="00492B61"/>
    <w:rsid w:val="004942AC"/>
    <w:rsid w:val="0049482B"/>
    <w:rsid w:val="00496FA4"/>
    <w:rsid w:val="004A07D7"/>
    <w:rsid w:val="004A08D3"/>
    <w:rsid w:val="004A30FC"/>
    <w:rsid w:val="004A5E8A"/>
    <w:rsid w:val="004B07E7"/>
    <w:rsid w:val="004B2CE8"/>
    <w:rsid w:val="004B2D6B"/>
    <w:rsid w:val="004B385B"/>
    <w:rsid w:val="004B7D3A"/>
    <w:rsid w:val="004C0299"/>
    <w:rsid w:val="004C1E63"/>
    <w:rsid w:val="004C2FD8"/>
    <w:rsid w:val="004C3CDE"/>
    <w:rsid w:val="004C4D17"/>
    <w:rsid w:val="004C573D"/>
    <w:rsid w:val="004C64B8"/>
    <w:rsid w:val="004D0631"/>
    <w:rsid w:val="004D342D"/>
    <w:rsid w:val="004D6A8C"/>
    <w:rsid w:val="004D71AD"/>
    <w:rsid w:val="004E07A4"/>
    <w:rsid w:val="004E1657"/>
    <w:rsid w:val="004E1825"/>
    <w:rsid w:val="004E2E3C"/>
    <w:rsid w:val="004E7BC0"/>
    <w:rsid w:val="004E7FA7"/>
    <w:rsid w:val="004F093A"/>
    <w:rsid w:val="004F10D4"/>
    <w:rsid w:val="004F1ACE"/>
    <w:rsid w:val="004F277F"/>
    <w:rsid w:val="004F2C52"/>
    <w:rsid w:val="004F37B3"/>
    <w:rsid w:val="004F4F11"/>
    <w:rsid w:val="004F5F45"/>
    <w:rsid w:val="004F6B76"/>
    <w:rsid w:val="0050092B"/>
    <w:rsid w:val="00501773"/>
    <w:rsid w:val="00501A10"/>
    <w:rsid w:val="00501E5A"/>
    <w:rsid w:val="00511E78"/>
    <w:rsid w:val="005122C0"/>
    <w:rsid w:val="00512552"/>
    <w:rsid w:val="00513180"/>
    <w:rsid w:val="00517BCE"/>
    <w:rsid w:val="005201FE"/>
    <w:rsid w:val="005220A3"/>
    <w:rsid w:val="0052250A"/>
    <w:rsid w:val="005245A4"/>
    <w:rsid w:val="00527186"/>
    <w:rsid w:val="005321F9"/>
    <w:rsid w:val="00534219"/>
    <w:rsid w:val="00534870"/>
    <w:rsid w:val="005358BD"/>
    <w:rsid w:val="005377D9"/>
    <w:rsid w:val="00540860"/>
    <w:rsid w:val="005445CA"/>
    <w:rsid w:val="005452EC"/>
    <w:rsid w:val="005455A9"/>
    <w:rsid w:val="00551B4A"/>
    <w:rsid w:val="005525BA"/>
    <w:rsid w:val="00552EAB"/>
    <w:rsid w:val="0055319C"/>
    <w:rsid w:val="0055425D"/>
    <w:rsid w:val="00555143"/>
    <w:rsid w:val="00556066"/>
    <w:rsid w:val="00560564"/>
    <w:rsid w:val="00565727"/>
    <w:rsid w:val="005657A1"/>
    <w:rsid w:val="00570005"/>
    <w:rsid w:val="00574668"/>
    <w:rsid w:val="00581042"/>
    <w:rsid w:val="00584533"/>
    <w:rsid w:val="00584DBE"/>
    <w:rsid w:val="0058684D"/>
    <w:rsid w:val="00591559"/>
    <w:rsid w:val="005927EE"/>
    <w:rsid w:val="00594D9D"/>
    <w:rsid w:val="005962A1"/>
    <w:rsid w:val="00596D83"/>
    <w:rsid w:val="005978C8"/>
    <w:rsid w:val="005A1F4D"/>
    <w:rsid w:val="005A3DBC"/>
    <w:rsid w:val="005A4DB4"/>
    <w:rsid w:val="005A793F"/>
    <w:rsid w:val="005B29AA"/>
    <w:rsid w:val="005B4837"/>
    <w:rsid w:val="005C14D4"/>
    <w:rsid w:val="005C2202"/>
    <w:rsid w:val="005C4383"/>
    <w:rsid w:val="005C5989"/>
    <w:rsid w:val="005D0C50"/>
    <w:rsid w:val="005D1FCA"/>
    <w:rsid w:val="005D286D"/>
    <w:rsid w:val="005D4FFD"/>
    <w:rsid w:val="005D5515"/>
    <w:rsid w:val="005D7931"/>
    <w:rsid w:val="005E229E"/>
    <w:rsid w:val="005F0014"/>
    <w:rsid w:val="005F37EE"/>
    <w:rsid w:val="005F4555"/>
    <w:rsid w:val="005F48E7"/>
    <w:rsid w:val="005F5281"/>
    <w:rsid w:val="005F55D5"/>
    <w:rsid w:val="00600ED5"/>
    <w:rsid w:val="00601A58"/>
    <w:rsid w:val="006028B2"/>
    <w:rsid w:val="00611C90"/>
    <w:rsid w:val="00615EC5"/>
    <w:rsid w:val="00616A28"/>
    <w:rsid w:val="00616EC8"/>
    <w:rsid w:val="00620DAD"/>
    <w:rsid w:val="00622423"/>
    <w:rsid w:val="00622912"/>
    <w:rsid w:val="00627577"/>
    <w:rsid w:val="00630702"/>
    <w:rsid w:val="006309F6"/>
    <w:rsid w:val="00631E66"/>
    <w:rsid w:val="00631FAD"/>
    <w:rsid w:val="00632531"/>
    <w:rsid w:val="0063337F"/>
    <w:rsid w:val="0063490C"/>
    <w:rsid w:val="00637805"/>
    <w:rsid w:val="006417A3"/>
    <w:rsid w:val="00644570"/>
    <w:rsid w:val="006447A9"/>
    <w:rsid w:val="006456E0"/>
    <w:rsid w:val="00645C87"/>
    <w:rsid w:val="00647DDE"/>
    <w:rsid w:val="00651D6B"/>
    <w:rsid w:val="00651D91"/>
    <w:rsid w:val="00652D6F"/>
    <w:rsid w:val="0065365A"/>
    <w:rsid w:val="00656C69"/>
    <w:rsid w:val="00657D73"/>
    <w:rsid w:val="00660A44"/>
    <w:rsid w:val="00661A35"/>
    <w:rsid w:val="00661FC5"/>
    <w:rsid w:val="0066257D"/>
    <w:rsid w:val="00663CA5"/>
    <w:rsid w:val="00667B55"/>
    <w:rsid w:val="006773DE"/>
    <w:rsid w:val="00677F86"/>
    <w:rsid w:val="006815D3"/>
    <w:rsid w:val="00682CE4"/>
    <w:rsid w:val="00684A34"/>
    <w:rsid w:val="00685596"/>
    <w:rsid w:val="00686BB1"/>
    <w:rsid w:val="006874E9"/>
    <w:rsid w:val="00687595"/>
    <w:rsid w:val="00687F3E"/>
    <w:rsid w:val="00694E4A"/>
    <w:rsid w:val="006956C0"/>
    <w:rsid w:val="006960B4"/>
    <w:rsid w:val="0069721F"/>
    <w:rsid w:val="006A6A84"/>
    <w:rsid w:val="006B1DB6"/>
    <w:rsid w:val="006B3DC3"/>
    <w:rsid w:val="006B4DD3"/>
    <w:rsid w:val="006B6FC6"/>
    <w:rsid w:val="006C3AC6"/>
    <w:rsid w:val="006C57AF"/>
    <w:rsid w:val="006D45F3"/>
    <w:rsid w:val="006D5882"/>
    <w:rsid w:val="006D5898"/>
    <w:rsid w:val="006D78FA"/>
    <w:rsid w:val="006E146A"/>
    <w:rsid w:val="006E16EF"/>
    <w:rsid w:val="006E3957"/>
    <w:rsid w:val="006E3A30"/>
    <w:rsid w:val="006E58B4"/>
    <w:rsid w:val="006E6DCA"/>
    <w:rsid w:val="006F00EB"/>
    <w:rsid w:val="006F0529"/>
    <w:rsid w:val="006F3A63"/>
    <w:rsid w:val="006F790C"/>
    <w:rsid w:val="006F7A94"/>
    <w:rsid w:val="007001A2"/>
    <w:rsid w:val="00701637"/>
    <w:rsid w:val="0070315F"/>
    <w:rsid w:val="00704A5B"/>
    <w:rsid w:val="007052A9"/>
    <w:rsid w:val="00705643"/>
    <w:rsid w:val="00705F15"/>
    <w:rsid w:val="00706FE9"/>
    <w:rsid w:val="0071123E"/>
    <w:rsid w:val="00711326"/>
    <w:rsid w:val="00713F3D"/>
    <w:rsid w:val="00717877"/>
    <w:rsid w:val="00722B80"/>
    <w:rsid w:val="007232F7"/>
    <w:rsid w:val="00723787"/>
    <w:rsid w:val="00723E8D"/>
    <w:rsid w:val="0073089F"/>
    <w:rsid w:val="00731379"/>
    <w:rsid w:val="00731664"/>
    <w:rsid w:val="00735E68"/>
    <w:rsid w:val="00736C50"/>
    <w:rsid w:val="00737630"/>
    <w:rsid w:val="00737ACD"/>
    <w:rsid w:val="00742C92"/>
    <w:rsid w:val="00742EFC"/>
    <w:rsid w:val="007436FC"/>
    <w:rsid w:val="00744105"/>
    <w:rsid w:val="00746292"/>
    <w:rsid w:val="00746380"/>
    <w:rsid w:val="007471E0"/>
    <w:rsid w:val="00753E19"/>
    <w:rsid w:val="0075691E"/>
    <w:rsid w:val="00756EFE"/>
    <w:rsid w:val="00761DB5"/>
    <w:rsid w:val="007628AC"/>
    <w:rsid w:val="00763B0E"/>
    <w:rsid w:val="00763C71"/>
    <w:rsid w:val="00766E72"/>
    <w:rsid w:val="007670B1"/>
    <w:rsid w:val="00770154"/>
    <w:rsid w:val="0077110D"/>
    <w:rsid w:val="007729B3"/>
    <w:rsid w:val="00773F8E"/>
    <w:rsid w:val="00774BA9"/>
    <w:rsid w:val="007804DF"/>
    <w:rsid w:val="00781B63"/>
    <w:rsid w:val="00784211"/>
    <w:rsid w:val="00784E6B"/>
    <w:rsid w:val="00785B37"/>
    <w:rsid w:val="007860E5"/>
    <w:rsid w:val="00786334"/>
    <w:rsid w:val="00786B2A"/>
    <w:rsid w:val="00787B5D"/>
    <w:rsid w:val="00791585"/>
    <w:rsid w:val="0079224E"/>
    <w:rsid w:val="00792808"/>
    <w:rsid w:val="007957D2"/>
    <w:rsid w:val="00795D76"/>
    <w:rsid w:val="00796128"/>
    <w:rsid w:val="0079779C"/>
    <w:rsid w:val="007A01DF"/>
    <w:rsid w:val="007A461F"/>
    <w:rsid w:val="007A5831"/>
    <w:rsid w:val="007A7C6A"/>
    <w:rsid w:val="007A7D06"/>
    <w:rsid w:val="007B04AA"/>
    <w:rsid w:val="007B2EF3"/>
    <w:rsid w:val="007B365A"/>
    <w:rsid w:val="007B49C2"/>
    <w:rsid w:val="007B6354"/>
    <w:rsid w:val="007B6DB7"/>
    <w:rsid w:val="007C176F"/>
    <w:rsid w:val="007C613D"/>
    <w:rsid w:val="007D1242"/>
    <w:rsid w:val="007D16FF"/>
    <w:rsid w:val="007D1A21"/>
    <w:rsid w:val="007D1C6D"/>
    <w:rsid w:val="007D1E41"/>
    <w:rsid w:val="007D368F"/>
    <w:rsid w:val="007D5DA7"/>
    <w:rsid w:val="007D71EC"/>
    <w:rsid w:val="007E39C6"/>
    <w:rsid w:val="007E3E04"/>
    <w:rsid w:val="007E4367"/>
    <w:rsid w:val="007E4FDE"/>
    <w:rsid w:val="007E697E"/>
    <w:rsid w:val="007E70DF"/>
    <w:rsid w:val="007F5B2F"/>
    <w:rsid w:val="007F65DB"/>
    <w:rsid w:val="007F753A"/>
    <w:rsid w:val="007F7DD2"/>
    <w:rsid w:val="008008F7"/>
    <w:rsid w:val="00801E5C"/>
    <w:rsid w:val="008024C5"/>
    <w:rsid w:val="00802A9F"/>
    <w:rsid w:val="00803BB1"/>
    <w:rsid w:val="008059E1"/>
    <w:rsid w:val="00807008"/>
    <w:rsid w:val="00810E4C"/>
    <w:rsid w:val="00812146"/>
    <w:rsid w:val="008137EA"/>
    <w:rsid w:val="0081452E"/>
    <w:rsid w:val="00817DB5"/>
    <w:rsid w:val="008261B6"/>
    <w:rsid w:val="008269C4"/>
    <w:rsid w:val="00826C73"/>
    <w:rsid w:val="008312E3"/>
    <w:rsid w:val="00832938"/>
    <w:rsid w:val="00840B33"/>
    <w:rsid w:val="00843E25"/>
    <w:rsid w:val="00844267"/>
    <w:rsid w:val="008448C3"/>
    <w:rsid w:val="008461A5"/>
    <w:rsid w:val="00852E94"/>
    <w:rsid w:val="00855C1F"/>
    <w:rsid w:val="0085618A"/>
    <w:rsid w:val="00857212"/>
    <w:rsid w:val="008624DA"/>
    <w:rsid w:val="00862A9E"/>
    <w:rsid w:val="00862CEA"/>
    <w:rsid w:val="0086472C"/>
    <w:rsid w:val="00864B71"/>
    <w:rsid w:val="00867093"/>
    <w:rsid w:val="008673C9"/>
    <w:rsid w:val="0086772E"/>
    <w:rsid w:val="00872235"/>
    <w:rsid w:val="00872BC9"/>
    <w:rsid w:val="008738BB"/>
    <w:rsid w:val="0087411C"/>
    <w:rsid w:val="00876910"/>
    <w:rsid w:val="00876DC0"/>
    <w:rsid w:val="008803D8"/>
    <w:rsid w:val="00881DDE"/>
    <w:rsid w:val="008821DB"/>
    <w:rsid w:val="00882EFF"/>
    <w:rsid w:val="00882F54"/>
    <w:rsid w:val="00883F5F"/>
    <w:rsid w:val="0088723F"/>
    <w:rsid w:val="00887B36"/>
    <w:rsid w:val="008917F1"/>
    <w:rsid w:val="0089324F"/>
    <w:rsid w:val="008A1DDF"/>
    <w:rsid w:val="008A30E2"/>
    <w:rsid w:val="008A3196"/>
    <w:rsid w:val="008A3F1D"/>
    <w:rsid w:val="008A46A7"/>
    <w:rsid w:val="008A5B37"/>
    <w:rsid w:val="008A6105"/>
    <w:rsid w:val="008B1807"/>
    <w:rsid w:val="008B2FA6"/>
    <w:rsid w:val="008B3402"/>
    <w:rsid w:val="008B4379"/>
    <w:rsid w:val="008C390A"/>
    <w:rsid w:val="008D0895"/>
    <w:rsid w:val="008D0E46"/>
    <w:rsid w:val="008D1805"/>
    <w:rsid w:val="008D1D37"/>
    <w:rsid w:val="008D4246"/>
    <w:rsid w:val="008D509D"/>
    <w:rsid w:val="008D5EC8"/>
    <w:rsid w:val="008D6016"/>
    <w:rsid w:val="008E449D"/>
    <w:rsid w:val="008E552F"/>
    <w:rsid w:val="008F2CB6"/>
    <w:rsid w:val="008F649D"/>
    <w:rsid w:val="008F6748"/>
    <w:rsid w:val="008F70D3"/>
    <w:rsid w:val="00903036"/>
    <w:rsid w:val="009033CD"/>
    <w:rsid w:val="0090588C"/>
    <w:rsid w:val="009059E0"/>
    <w:rsid w:val="00905AF5"/>
    <w:rsid w:val="009062E4"/>
    <w:rsid w:val="00906956"/>
    <w:rsid w:val="009117A9"/>
    <w:rsid w:val="00913553"/>
    <w:rsid w:val="00913703"/>
    <w:rsid w:val="00913E4B"/>
    <w:rsid w:val="009160BF"/>
    <w:rsid w:val="00916B6A"/>
    <w:rsid w:val="00921E58"/>
    <w:rsid w:val="00922362"/>
    <w:rsid w:val="00923D1E"/>
    <w:rsid w:val="00924493"/>
    <w:rsid w:val="00924A37"/>
    <w:rsid w:val="009319FC"/>
    <w:rsid w:val="0093338E"/>
    <w:rsid w:val="0093358B"/>
    <w:rsid w:val="00934F4C"/>
    <w:rsid w:val="00936C35"/>
    <w:rsid w:val="009429F0"/>
    <w:rsid w:val="00946CC3"/>
    <w:rsid w:val="00950DAC"/>
    <w:rsid w:val="009512CC"/>
    <w:rsid w:val="00956C89"/>
    <w:rsid w:val="00956F24"/>
    <w:rsid w:val="009578C3"/>
    <w:rsid w:val="00960A8D"/>
    <w:rsid w:val="00963823"/>
    <w:rsid w:val="00965AC9"/>
    <w:rsid w:val="009714AC"/>
    <w:rsid w:val="009743E3"/>
    <w:rsid w:val="0097490D"/>
    <w:rsid w:val="00974920"/>
    <w:rsid w:val="009753B8"/>
    <w:rsid w:val="00975F38"/>
    <w:rsid w:val="009765FC"/>
    <w:rsid w:val="0097718E"/>
    <w:rsid w:val="0097720D"/>
    <w:rsid w:val="00981FCE"/>
    <w:rsid w:val="0098716D"/>
    <w:rsid w:val="00987842"/>
    <w:rsid w:val="00993923"/>
    <w:rsid w:val="00996C93"/>
    <w:rsid w:val="009970A4"/>
    <w:rsid w:val="009A1816"/>
    <w:rsid w:val="009A38AE"/>
    <w:rsid w:val="009A4901"/>
    <w:rsid w:val="009B0C2E"/>
    <w:rsid w:val="009B0F9C"/>
    <w:rsid w:val="009B1D0A"/>
    <w:rsid w:val="009B1E2A"/>
    <w:rsid w:val="009B2771"/>
    <w:rsid w:val="009B3CC6"/>
    <w:rsid w:val="009B46F9"/>
    <w:rsid w:val="009B74AD"/>
    <w:rsid w:val="009B7E26"/>
    <w:rsid w:val="009C00F9"/>
    <w:rsid w:val="009C084C"/>
    <w:rsid w:val="009C1835"/>
    <w:rsid w:val="009C4BD5"/>
    <w:rsid w:val="009C67F7"/>
    <w:rsid w:val="009C7BC7"/>
    <w:rsid w:val="009D2229"/>
    <w:rsid w:val="009D3ABA"/>
    <w:rsid w:val="009D593B"/>
    <w:rsid w:val="009D7CCA"/>
    <w:rsid w:val="009E0511"/>
    <w:rsid w:val="009E06C1"/>
    <w:rsid w:val="009E42FC"/>
    <w:rsid w:val="009E76CB"/>
    <w:rsid w:val="009E7896"/>
    <w:rsid w:val="009F104D"/>
    <w:rsid w:val="009F1E78"/>
    <w:rsid w:val="00A01253"/>
    <w:rsid w:val="00A031E3"/>
    <w:rsid w:val="00A03902"/>
    <w:rsid w:val="00A06BAF"/>
    <w:rsid w:val="00A06E9B"/>
    <w:rsid w:val="00A1080A"/>
    <w:rsid w:val="00A10905"/>
    <w:rsid w:val="00A144AF"/>
    <w:rsid w:val="00A15416"/>
    <w:rsid w:val="00A159D6"/>
    <w:rsid w:val="00A17264"/>
    <w:rsid w:val="00A203EF"/>
    <w:rsid w:val="00A21DE7"/>
    <w:rsid w:val="00A22683"/>
    <w:rsid w:val="00A31F41"/>
    <w:rsid w:val="00A32B51"/>
    <w:rsid w:val="00A35FC0"/>
    <w:rsid w:val="00A36D9E"/>
    <w:rsid w:val="00A37E11"/>
    <w:rsid w:val="00A43C86"/>
    <w:rsid w:val="00A4402A"/>
    <w:rsid w:val="00A453B9"/>
    <w:rsid w:val="00A5027F"/>
    <w:rsid w:val="00A50A50"/>
    <w:rsid w:val="00A5256C"/>
    <w:rsid w:val="00A525C0"/>
    <w:rsid w:val="00A53267"/>
    <w:rsid w:val="00A554A8"/>
    <w:rsid w:val="00A55EA0"/>
    <w:rsid w:val="00A564A3"/>
    <w:rsid w:val="00A57718"/>
    <w:rsid w:val="00A60F19"/>
    <w:rsid w:val="00A66539"/>
    <w:rsid w:val="00A67680"/>
    <w:rsid w:val="00A762D7"/>
    <w:rsid w:val="00A768D1"/>
    <w:rsid w:val="00A77708"/>
    <w:rsid w:val="00A8134C"/>
    <w:rsid w:val="00A82E5B"/>
    <w:rsid w:val="00A857E5"/>
    <w:rsid w:val="00A9327F"/>
    <w:rsid w:val="00A9393D"/>
    <w:rsid w:val="00A94AE1"/>
    <w:rsid w:val="00A94E68"/>
    <w:rsid w:val="00A97A0C"/>
    <w:rsid w:val="00AA4B79"/>
    <w:rsid w:val="00AA5FE6"/>
    <w:rsid w:val="00AB01F1"/>
    <w:rsid w:val="00AB13C3"/>
    <w:rsid w:val="00AB498B"/>
    <w:rsid w:val="00AB5331"/>
    <w:rsid w:val="00AC053C"/>
    <w:rsid w:val="00AC3303"/>
    <w:rsid w:val="00AC3708"/>
    <w:rsid w:val="00AC56EA"/>
    <w:rsid w:val="00AC6455"/>
    <w:rsid w:val="00AC7EE9"/>
    <w:rsid w:val="00AD1B26"/>
    <w:rsid w:val="00AD278F"/>
    <w:rsid w:val="00AD41ED"/>
    <w:rsid w:val="00AD68C0"/>
    <w:rsid w:val="00AE1169"/>
    <w:rsid w:val="00AE4599"/>
    <w:rsid w:val="00AE6A92"/>
    <w:rsid w:val="00AE711F"/>
    <w:rsid w:val="00AE7214"/>
    <w:rsid w:val="00AF15DF"/>
    <w:rsid w:val="00AF2E5B"/>
    <w:rsid w:val="00AF35CE"/>
    <w:rsid w:val="00AF3C3F"/>
    <w:rsid w:val="00B022ED"/>
    <w:rsid w:val="00B0401B"/>
    <w:rsid w:val="00B06B6F"/>
    <w:rsid w:val="00B10E13"/>
    <w:rsid w:val="00B113E3"/>
    <w:rsid w:val="00B13136"/>
    <w:rsid w:val="00B13791"/>
    <w:rsid w:val="00B13DCC"/>
    <w:rsid w:val="00B13FC7"/>
    <w:rsid w:val="00B16714"/>
    <w:rsid w:val="00B16A84"/>
    <w:rsid w:val="00B17D48"/>
    <w:rsid w:val="00B22914"/>
    <w:rsid w:val="00B23A48"/>
    <w:rsid w:val="00B23F9A"/>
    <w:rsid w:val="00B257DD"/>
    <w:rsid w:val="00B258DA"/>
    <w:rsid w:val="00B32D0A"/>
    <w:rsid w:val="00B32FF9"/>
    <w:rsid w:val="00B336CB"/>
    <w:rsid w:val="00B37079"/>
    <w:rsid w:val="00B4265E"/>
    <w:rsid w:val="00B43BF8"/>
    <w:rsid w:val="00B46B94"/>
    <w:rsid w:val="00B51CED"/>
    <w:rsid w:val="00B57732"/>
    <w:rsid w:val="00B60C2F"/>
    <w:rsid w:val="00B7085D"/>
    <w:rsid w:val="00B7218E"/>
    <w:rsid w:val="00B761F9"/>
    <w:rsid w:val="00B76D5D"/>
    <w:rsid w:val="00B77E53"/>
    <w:rsid w:val="00B83707"/>
    <w:rsid w:val="00B84223"/>
    <w:rsid w:val="00B907AC"/>
    <w:rsid w:val="00B911FE"/>
    <w:rsid w:val="00B932FB"/>
    <w:rsid w:val="00B96B73"/>
    <w:rsid w:val="00BA0FB0"/>
    <w:rsid w:val="00BA1072"/>
    <w:rsid w:val="00BA1AFD"/>
    <w:rsid w:val="00BA1E3A"/>
    <w:rsid w:val="00BA3AF3"/>
    <w:rsid w:val="00BA6E36"/>
    <w:rsid w:val="00BB14E4"/>
    <w:rsid w:val="00BB690E"/>
    <w:rsid w:val="00BC130A"/>
    <w:rsid w:val="00BC2DE9"/>
    <w:rsid w:val="00BC41FA"/>
    <w:rsid w:val="00BC6334"/>
    <w:rsid w:val="00BD21C9"/>
    <w:rsid w:val="00BD6817"/>
    <w:rsid w:val="00BD78A3"/>
    <w:rsid w:val="00BE0719"/>
    <w:rsid w:val="00BE0F6C"/>
    <w:rsid w:val="00BE78CD"/>
    <w:rsid w:val="00BE795F"/>
    <w:rsid w:val="00BF5111"/>
    <w:rsid w:val="00BF6799"/>
    <w:rsid w:val="00BF7776"/>
    <w:rsid w:val="00C01107"/>
    <w:rsid w:val="00C062C3"/>
    <w:rsid w:val="00C145CD"/>
    <w:rsid w:val="00C14F2A"/>
    <w:rsid w:val="00C16987"/>
    <w:rsid w:val="00C21952"/>
    <w:rsid w:val="00C219E3"/>
    <w:rsid w:val="00C2237A"/>
    <w:rsid w:val="00C23D37"/>
    <w:rsid w:val="00C24E07"/>
    <w:rsid w:val="00C30C09"/>
    <w:rsid w:val="00C322D7"/>
    <w:rsid w:val="00C32678"/>
    <w:rsid w:val="00C36FC5"/>
    <w:rsid w:val="00C37859"/>
    <w:rsid w:val="00C408CD"/>
    <w:rsid w:val="00C41A26"/>
    <w:rsid w:val="00C43003"/>
    <w:rsid w:val="00C43204"/>
    <w:rsid w:val="00C44EC6"/>
    <w:rsid w:val="00C45191"/>
    <w:rsid w:val="00C508FF"/>
    <w:rsid w:val="00C52F18"/>
    <w:rsid w:val="00C54499"/>
    <w:rsid w:val="00C55752"/>
    <w:rsid w:val="00C624C3"/>
    <w:rsid w:val="00C6250D"/>
    <w:rsid w:val="00C66DAF"/>
    <w:rsid w:val="00C730C3"/>
    <w:rsid w:val="00C74A00"/>
    <w:rsid w:val="00C764E4"/>
    <w:rsid w:val="00C77199"/>
    <w:rsid w:val="00C80B77"/>
    <w:rsid w:val="00C80D0A"/>
    <w:rsid w:val="00C80EDF"/>
    <w:rsid w:val="00C81DE6"/>
    <w:rsid w:val="00C868D0"/>
    <w:rsid w:val="00C86CC8"/>
    <w:rsid w:val="00C87588"/>
    <w:rsid w:val="00C879DB"/>
    <w:rsid w:val="00C90D48"/>
    <w:rsid w:val="00C93FAA"/>
    <w:rsid w:val="00C94073"/>
    <w:rsid w:val="00C9449B"/>
    <w:rsid w:val="00C95C63"/>
    <w:rsid w:val="00C9792D"/>
    <w:rsid w:val="00C97A5E"/>
    <w:rsid w:val="00CA224D"/>
    <w:rsid w:val="00CA29D6"/>
    <w:rsid w:val="00CA3074"/>
    <w:rsid w:val="00CA67E5"/>
    <w:rsid w:val="00CB3343"/>
    <w:rsid w:val="00CB44D7"/>
    <w:rsid w:val="00CC4D2B"/>
    <w:rsid w:val="00CC524D"/>
    <w:rsid w:val="00CC5832"/>
    <w:rsid w:val="00CD0933"/>
    <w:rsid w:val="00CD0E0D"/>
    <w:rsid w:val="00CD2132"/>
    <w:rsid w:val="00CD3672"/>
    <w:rsid w:val="00CD4F6D"/>
    <w:rsid w:val="00CD6340"/>
    <w:rsid w:val="00CD6E99"/>
    <w:rsid w:val="00CD6EAB"/>
    <w:rsid w:val="00CD7E60"/>
    <w:rsid w:val="00CE742A"/>
    <w:rsid w:val="00CE7D77"/>
    <w:rsid w:val="00CF22E2"/>
    <w:rsid w:val="00CF6583"/>
    <w:rsid w:val="00CF711D"/>
    <w:rsid w:val="00D03082"/>
    <w:rsid w:val="00D0705A"/>
    <w:rsid w:val="00D07934"/>
    <w:rsid w:val="00D11CFF"/>
    <w:rsid w:val="00D130A5"/>
    <w:rsid w:val="00D15FF8"/>
    <w:rsid w:val="00D2274E"/>
    <w:rsid w:val="00D22B5F"/>
    <w:rsid w:val="00D24FEC"/>
    <w:rsid w:val="00D31D09"/>
    <w:rsid w:val="00D33C35"/>
    <w:rsid w:val="00D347A5"/>
    <w:rsid w:val="00D35DEF"/>
    <w:rsid w:val="00D365B0"/>
    <w:rsid w:val="00D41A85"/>
    <w:rsid w:val="00D41F7E"/>
    <w:rsid w:val="00D420F5"/>
    <w:rsid w:val="00D43561"/>
    <w:rsid w:val="00D43F06"/>
    <w:rsid w:val="00D44C01"/>
    <w:rsid w:val="00D45789"/>
    <w:rsid w:val="00D46E5A"/>
    <w:rsid w:val="00D477A6"/>
    <w:rsid w:val="00D47CD2"/>
    <w:rsid w:val="00D5144E"/>
    <w:rsid w:val="00D5276B"/>
    <w:rsid w:val="00D5519C"/>
    <w:rsid w:val="00D566C8"/>
    <w:rsid w:val="00D57E0D"/>
    <w:rsid w:val="00D647E9"/>
    <w:rsid w:val="00D6506F"/>
    <w:rsid w:val="00D6527F"/>
    <w:rsid w:val="00D66BBD"/>
    <w:rsid w:val="00D700DD"/>
    <w:rsid w:val="00D7230A"/>
    <w:rsid w:val="00D733E1"/>
    <w:rsid w:val="00D73D06"/>
    <w:rsid w:val="00D81956"/>
    <w:rsid w:val="00D9094A"/>
    <w:rsid w:val="00D9207B"/>
    <w:rsid w:val="00D95AB3"/>
    <w:rsid w:val="00DA179E"/>
    <w:rsid w:val="00DA2344"/>
    <w:rsid w:val="00DA2A97"/>
    <w:rsid w:val="00DA2C89"/>
    <w:rsid w:val="00DA4460"/>
    <w:rsid w:val="00DB0403"/>
    <w:rsid w:val="00DB2FEF"/>
    <w:rsid w:val="00DB48C4"/>
    <w:rsid w:val="00DB4B71"/>
    <w:rsid w:val="00DB63B5"/>
    <w:rsid w:val="00DB6B43"/>
    <w:rsid w:val="00DC019A"/>
    <w:rsid w:val="00DC0540"/>
    <w:rsid w:val="00DC12B3"/>
    <w:rsid w:val="00DC5294"/>
    <w:rsid w:val="00DC6CD4"/>
    <w:rsid w:val="00DC7402"/>
    <w:rsid w:val="00DC7E5E"/>
    <w:rsid w:val="00DD0C17"/>
    <w:rsid w:val="00DD363A"/>
    <w:rsid w:val="00DD46B7"/>
    <w:rsid w:val="00DD59FD"/>
    <w:rsid w:val="00DE1BCA"/>
    <w:rsid w:val="00DE2A52"/>
    <w:rsid w:val="00DF0410"/>
    <w:rsid w:val="00DF53C5"/>
    <w:rsid w:val="00DF6183"/>
    <w:rsid w:val="00E001D8"/>
    <w:rsid w:val="00E002D8"/>
    <w:rsid w:val="00E027CF"/>
    <w:rsid w:val="00E031F8"/>
    <w:rsid w:val="00E04B4C"/>
    <w:rsid w:val="00E05B86"/>
    <w:rsid w:val="00E07417"/>
    <w:rsid w:val="00E07EBE"/>
    <w:rsid w:val="00E129EA"/>
    <w:rsid w:val="00E135A2"/>
    <w:rsid w:val="00E13A06"/>
    <w:rsid w:val="00E14816"/>
    <w:rsid w:val="00E15635"/>
    <w:rsid w:val="00E17F4D"/>
    <w:rsid w:val="00E2029D"/>
    <w:rsid w:val="00E208B8"/>
    <w:rsid w:val="00E20DA3"/>
    <w:rsid w:val="00E30447"/>
    <w:rsid w:val="00E345A4"/>
    <w:rsid w:val="00E3697C"/>
    <w:rsid w:val="00E4621A"/>
    <w:rsid w:val="00E473F6"/>
    <w:rsid w:val="00E52885"/>
    <w:rsid w:val="00E5341A"/>
    <w:rsid w:val="00E54515"/>
    <w:rsid w:val="00E54EE4"/>
    <w:rsid w:val="00E5676A"/>
    <w:rsid w:val="00E57B32"/>
    <w:rsid w:val="00E63C1E"/>
    <w:rsid w:val="00E65678"/>
    <w:rsid w:val="00E6567B"/>
    <w:rsid w:val="00E663F2"/>
    <w:rsid w:val="00E67BF7"/>
    <w:rsid w:val="00E704A9"/>
    <w:rsid w:val="00E74140"/>
    <w:rsid w:val="00E76944"/>
    <w:rsid w:val="00E76F86"/>
    <w:rsid w:val="00E7724E"/>
    <w:rsid w:val="00E77646"/>
    <w:rsid w:val="00E82912"/>
    <w:rsid w:val="00E863FA"/>
    <w:rsid w:val="00E877C8"/>
    <w:rsid w:val="00E90F34"/>
    <w:rsid w:val="00E91E69"/>
    <w:rsid w:val="00E95C73"/>
    <w:rsid w:val="00E95E73"/>
    <w:rsid w:val="00E96D87"/>
    <w:rsid w:val="00E9764A"/>
    <w:rsid w:val="00EA2D2B"/>
    <w:rsid w:val="00EB1D6B"/>
    <w:rsid w:val="00EB1FD3"/>
    <w:rsid w:val="00EB2607"/>
    <w:rsid w:val="00EB2920"/>
    <w:rsid w:val="00EB45E2"/>
    <w:rsid w:val="00EB7AD1"/>
    <w:rsid w:val="00EB7B0D"/>
    <w:rsid w:val="00EC1923"/>
    <w:rsid w:val="00EC23A1"/>
    <w:rsid w:val="00EC3886"/>
    <w:rsid w:val="00EC7286"/>
    <w:rsid w:val="00ED1013"/>
    <w:rsid w:val="00ED1D4C"/>
    <w:rsid w:val="00ED33B0"/>
    <w:rsid w:val="00ED651F"/>
    <w:rsid w:val="00EE0700"/>
    <w:rsid w:val="00EE0723"/>
    <w:rsid w:val="00EE1437"/>
    <w:rsid w:val="00EE5C01"/>
    <w:rsid w:val="00EF14BD"/>
    <w:rsid w:val="00EF3EC6"/>
    <w:rsid w:val="00EF53A4"/>
    <w:rsid w:val="00EF63A9"/>
    <w:rsid w:val="00F00777"/>
    <w:rsid w:val="00F01396"/>
    <w:rsid w:val="00F02682"/>
    <w:rsid w:val="00F02BE5"/>
    <w:rsid w:val="00F033CF"/>
    <w:rsid w:val="00F038C2"/>
    <w:rsid w:val="00F053B0"/>
    <w:rsid w:val="00F11A2F"/>
    <w:rsid w:val="00F13403"/>
    <w:rsid w:val="00F15829"/>
    <w:rsid w:val="00F20037"/>
    <w:rsid w:val="00F20792"/>
    <w:rsid w:val="00F20DD4"/>
    <w:rsid w:val="00F21F64"/>
    <w:rsid w:val="00F2383E"/>
    <w:rsid w:val="00F26F24"/>
    <w:rsid w:val="00F274E2"/>
    <w:rsid w:val="00F316E6"/>
    <w:rsid w:val="00F3461B"/>
    <w:rsid w:val="00F346CF"/>
    <w:rsid w:val="00F34FDD"/>
    <w:rsid w:val="00F37C68"/>
    <w:rsid w:val="00F41D2B"/>
    <w:rsid w:val="00F4285A"/>
    <w:rsid w:val="00F42E33"/>
    <w:rsid w:val="00F43A8B"/>
    <w:rsid w:val="00F43F2A"/>
    <w:rsid w:val="00F453CD"/>
    <w:rsid w:val="00F4599F"/>
    <w:rsid w:val="00F46DC7"/>
    <w:rsid w:val="00F50F39"/>
    <w:rsid w:val="00F54484"/>
    <w:rsid w:val="00F545FD"/>
    <w:rsid w:val="00F55BDE"/>
    <w:rsid w:val="00F55C72"/>
    <w:rsid w:val="00F575C9"/>
    <w:rsid w:val="00F6282A"/>
    <w:rsid w:val="00F6440E"/>
    <w:rsid w:val="00F64F03"/>
    <w:rsid w:val="00F655DB"/>
    <w:rsid w:val="00F724A9"/>
    <w:rsid w:val="00F73D56"/>
    <w:rsid w:val="00F74259"/>
    <w:rsid w:val="00F75FDD"/>
    <w:rsid w:val="00F76814"/>
    <w:rsid w:val="00F82515"/>
    <w:rsid w:val="00F8432C"/>
    <w:rsid w:val="00F85742"/>
    <w:rsid w:val="00F877A7"/>
    <w:rsid w:val="00F90CDA"/>
    <w:rsid w:val="00F91BA2"/>
    <w:rsid w:val="00FA1241"/>
    <w:rsid w:val="00FA5F06"/>
    <w:rsid w:val="00FA604D"/>
    <w:rsid w:val="00FB0AD3"/>
    <w:rsid w:val="00FB162C"/>
    <w:rsid w:val="00FB706E"/>
    <w:rsid w:val="00FB78F6"/>
    <w:rsid w:val="00FC04DC"/>
    <w:rsid w:val="00FC0935"/>
    <w:rsid w:val="00FC406A"/>
    <w:rsid w:val="00FC47A9"/>
    <w:rsid w:val="00FC62AC"/>
    <w:rsid w:val="00FC634D"/>
    <w:rsid w:val="00FC73AB"/>
    <w:rsid w:val="00FC75B7"/>
    <w:rsid w:val="00FC7BCB"/>
    <w:rsid w:val="00FD0BF9"/>
    <w:rsid w:val="00FD2517"/>
    <w:rsid w:val="00FE434F"/>
    <w:rsid w:val="00FE6E7B"/>
    <w:rsid w:val="00FF15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231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6956"/>
    <w:rPr>
      <w:rFonts w:ascii="Calibri" w:eastAsia="Calibri" w:hAnsi="Calibri" w:cs="Times New Roman"/>
    </w:rPr>
  </w:style>
  <w:style w:type="paragraph" w:styleId="Naslov1">
    <w:name w:val="heading 1"/>
    <w:basedOn w:val="Navaden"/>
    <w:next w:val="Navaden"/>
    <w:link w:val="Naslov1Znak"/>
    <w:uiPriority w:val="9"/>
    <w:qFormat/>
    <w:rsid w:val="00E56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E5676A"/>
    <w:pPr>
      <w:keepNext/>
      <w:spacing w:after="0" w:line="240" w:lineRule="auto"/>
      <w:outlineLvl w:val="1"/>
    </w:pPr>
    <w:rPr>
      <w:rFonts w:ascii="Arial" w:eastAsia="Times New Roman" w:hAnsi="Arial"/>
      <w:b/>
      <w:bCs/>
      <w:iCs/>
      <w:sz w:val="24"/>
      <w:szCs w:val="28"/>
    </w:rPr>
  </w:style>
  <w:style w:type="paragraph" w:styleId="Naslov3">
    <w:name w:val="heading 3"/>
    <w:basedOn w:val="Navaden"/>
    <w:next w:val="Navaden"/>
    <w:link w:val="Naslov3Znak"/>
    <w:uiPriority w:val="9"/>
    <w:unhideWhenUsed/>
    <w:qFormat/>
    <w:rsid w:val="00E5676A"/>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38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3800"/>
    <w:rPr>
      <w:rFonts w:ascii="Tahoma" w:eastAsia="Calibri" w:hAnsi="Tahoma" w:cs="Tahoma"/>
      <w:sz w:val="16"/>
      <w:szCs w:val="16"/>
    </w:rPr>
  </w:style>
  <w:style w:type="character" w:styleId="Hiperpovezava">
    <w:name w:val="Hyperlink"/>
    <w:basedOn w:val="Privzetapisavaodstavka"/>
    <w:uiPriority w:val="99"/>
    <w:unhideWhenUsed/>
    <w:rsid w:val="00F75FDD"/>
    <w:rPr>
      <w:color w:val="0000FF" w:themeColor="hyperlink"/>
      <w:u w:val="single"/>
    </w:rPr>
  </w:style>
  <w:style w:type="character" w:styleId="Pripombasklic">
    <w:name w:val="annotation reference"/>
    <w:basedOn w:val="Privzetapisavaodstavka"/>
    <w:uiPriority w:val="99"/>
    <w:unhideWhenUsed/>
    <w:rsid w:val="00DC5294"/>
    <w:rPr>
      <w:sz w:val="16"/>
      <w:szCs w:val="16"/>
    </w:rPr>
  </w:style>
  <w:style w:type="paragraph" w:styleId="Pripombabesedilo">
    <w:name w:val="annotation text"/>
    <w:basedOn w:val="Navaden"/>
    <w:link w:val="PripombabesediloZnak"/>
    <w:uiPriority w:val="99"/>
    <w:unhideWhenUsed/>
    <w:rsid w:val="00DC5294"/>
    <w:pPr>
      <w:spacing w:line="240" w:lineRule="auto"/>
    </w:pPr>
    <w:rPr>
      <w:sz w:val="20"/>
      <w:szCs w:val="20"/>
    </w:rPr>
  </w:style>
  <w:style w:type="character" w:customStyle="1" w:styleId="PripombabesediloZnak">
    <w:name w:val="Pripomba – besedilo Znak"/>
    <w:basedOn w:val="Privzetapisavaodstavka"/>
    <w:link w:val="Pripombabesedilo"/>
    <w:uiPriority w:val="99"/>
    <w:rsid w:val="00DC5294"/>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DC5294"/>
    <w:rPr>
      <w:b/>
      <w:bCs/>
    </w:rPr>
  </w:style>
  <w:style w:type="character" w:customStyle="1" w:styleId="ZadevapripombeZnak">
    <w:name w:val="Zadeva pripombe Znak"/>
    <w:basedOn w:val="PripombabesediloZnak"/>
    <w:link w:val="Zadevapripombe"/>
    <w:uiPriority w:val="99"/>
    <w:semiHidden/>
    <w:rsid w:val="00DC5294"/>
    <w:rPr>
      <w:rFonts w:ascii="Calibri" w:eastAsia="Calibri" w:hAnsi="Calibri" w:cs="Times New Roman"/>
      <w:b/>
      <w:bCs/>
      <w:sz w:val="20"/>
      <w:szCs w:val="20"/>
    </w:rPr>
  </w:style>
  <w:style w:type="paragraph" w:styleId="Odstavekseznama">
    <w:name w:val="List Paragraph"/>
    <w:basedOn w:val="Navaden"/>
    <w:uiPriority w:val="34"/>
    <w:qFormat/>
    <w:rsid w:val="006456E0"/>
    <w:pPr>
      <w:ind w:left="720"/>
      <w:contextualSpacing/>
    </w:pPr>
    <w:rPr>
      <w:rFonts w:asciiTheme="minorHAnsi" w:eastAsiaTheme="minorHAnsi" w:hAnsiTheme="minorHAnsi" w:cstheme="minorBidi"/>
    </w:rPr>
  </w:style>
  <w:style w:type="character" w:styleId="SledenaHiperpovezava">
    <w:name w:val="FollowedHyperlink"/>
    <w:basedOn w:val="Privzetapisavaodstavka"/>
    <w:uiPriority w:val="99"/>
    <w:semiHidden/>
    <w:unhideWhenUsed/>
    <w:rsid w:val="002148B4"/>
    <w:rPr>
      <w:color w:val="800080"/>
      <w:u w:val="single"/>
    </w:rPr>
  </w:style>
  <w:style w:type="paragraph" w:customStyle="1" w:styleId="font5">
    <w:name w:val="font5"/>
    <w:basedOn w:val="Navaden"/>
    <w:rsid w:val="002148B4"/>
    <w:pPr>
      <w:spacing w:before="100" w:beforeAutospacing="1" w:after="100" w:afterAutospacing="1" w:line="240" w:lineRule="auto"/>
    </w:pPr>
    <w:rPr>
      <w:rFonts w:eastAsia="Times New Roman"/>
      <w:color w:val="000000"/>
      <w:sz w:val="16"/>
      <w:szCs w:val="16"/>
      <w:lang w:eastAsia="sl-SI"/>
    </w:rPr>
  </w:style>
  <w:style w:type="paragraph" w:customStyle="1" w:styleId="font6">
    <w:name w:val="font6"/>
    <w:basedOn w:val="Navaden"/>
    <w:rsid w:val="002148B4"/>
    <w:pPr>
      <w:spacing w:before="100" w:beforeAutospacing="1" w:after="100" w:afterAutospacing="1" w:line="240" w:lineRule="auto"/>
    </w:pPr>
    <w:rPr>
      <w:rFonts w:eastAsia="Times New Roman"/>
      <w:color w:val="000000"/>
      <w:lang w:eastAsia="sl-SI"/>
    </w:rPr>
  </w:style>
  <w:style w:type="paragraph" w:customStyle="1" w:styleId="xl65">
    <w:name w:val="xl65"/>
    <w:basedOn w:val="Navaden"/>
    <w:rsid w:val="00214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66">
    <w:name w:val="xl66"/>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67">
    <w:name w:val="xl67"/>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sl-SI"/>
    </w:rPr>
  </w:style>
  <w:style w:type="paragraph" w:customStyle="1" w:styleId="xl68">
    <w:name w:val="xl68"/>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69">
    <w:name w:val="xl69"/>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70">
    <w:name w:val="xl70"/>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1">
    <w:name w:val="xl71"/>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72">
    <w:name w:val="xl72"/>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73">
    <w:name w:val="xl73"/>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74">
    <w:name w:val="xl74"/>
    <w:basedOn w:val="Navaden"/>
    <w:rsid w:val="002148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00000"/>
      <w:sz w:val="20"/>
      <w:szCs w:val="20"/>
      <w:lang w:eastAsia="sl-SI"/>
    </w:rPr>
  </w:style>
  <w:style w:type="paragraph" w:customStyle="1" w:styleId="xl75">
    <w:name w:val="xl75"/>
    <w:basedOn w:val="Navaden"/>
    <w:rsid w:val="002148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6">
    <w:name w:val="xl76"/>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6"/>
      <w:szCs w:val="16"/>
      <w:lang w:eastAsia="sl-SI"/>
    </w:rPr>
  </w:style>
  <w:style w:type="paragraph" w:customStyle="1" w:styleId="xl77">
    <w:name w:val="xl77"/>
    <w:basedOn w:val="Navaden"/>
    <w:rsid w:val="002148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color w:val="000000"/>
      <w:sz w:val="16"/>
      <w:szCs w:val="16"/>
      <w:lang w:eastAsia="sl-SI"/>
    </w:rPr>
  </w:style>
  <w:style w:type="paragraph" w:customStyle="1" w:styleId="xl78">
    <w:name w:val="xl78"/>
    <w:basedOn w:val="Navaden"/>
    <w:rsid w:val="002148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sl-SI"/>
    </w:rPr>
  </w:style>
  <w:style w:type="paragraph" w:customStyle="1" w:styleId="xl79">
    <w:name w:val="xl79"/>
    <w:basedOn w:val="Navaden"/>
    <w:rsid w:val="002148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color w:val="000000"/>
      <w:sz w:val="18"/>
      <w:szCs w:val="18"/>
      <w:lang w:eastAsia="sl-SI"/>
    </w:rPr>
  </w:style>
  <w:style w:type="paragraph" w:customStyle="1" w:styleId="xl80">
    <w:name w:val="xl80"/>
    <w:basedOn w:val="Navaden"/>
    <w:rsid w:val="002148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81">
    <w:name w:val="xl81"/>
    <w:basedOn w:val="Navaden"/>
    <w:rsid w:val="002148B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82">
    <w:name w:val="xl82"/>
    <w:basedOn w:val="Navaden"/>
    <w:rsid w:val="002148B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83">
    <w:name w:val="xl83"/>
    <w:basedOn w:val="Navaden"/>
    <w:rsid w:val="002148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84">
    <w:name w:val="xl84"/>
    <w:basedOn w:val="Navaden"/>
    <w:rsid w:val="002148B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85">
    <w:name w:val="xl85"/>
    <w:basedOn w:val="Navaden"/>
    <w:rsid w:val="00214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86">
    <w:name w:val="xl86"/>
    <w:basedOn w:val="Navaden"/>
    <w:rsid w:val="00214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styleId="Glava">
    <w:name w:val="header"/>
    <w:basedOn w:val="Navaden"/>
    <w:link w:val="GlavaZnak"/>
    <w:unhideWhenUsed/>
    <w:rsid w:val="00513180"/>
    <w:pPr>
      <w:tabs>
        <w:tab w:val="center" w:pos="4536"/>
        <w:tab w:val="right" w:pos="9072"/>
      </w:tabs>
      <w:spacing w:after="0" w:line="240" w:lineRule="auto"/>
    </w:pPr>
  </w:style>
  <w:style w:type="character" w:customStyle="1" w:styleId="GlavaZnak">
    <w:name w:val="Glava Znak"/>
    <w:basedOn w:val="Privzetapisavaodstavka"/>
    <w:link w:val="Glava"/>
    <w:rsid w:val="00513180"/>
    <w:rPr>
      <w:rFonts w:ascii="Calibri" w:eastAsia="Calibri" w:hAnsi="Calibri" w:cs="Times New Roman"/>
    </w:rPr>
  </w:style>
  <w:style w:type="paragraph" w:styleId="Noga">
    <w:name w:val="footer"/>
    <w:basedOn w:val="Navaden"/>
    <w:link w:val="NogaZnak"/>
    <w:uiPriority w:val="99"/>
    <w:unhideWhenUsed/>
    <w:rsid w:val="00513180"/>
    <w:pPr>
      <w:tabs>
        <w:tab w:val="center" w:pos="4536"/>
        <w:tab w:val="right" w:pos="9072"/>
      </w:tabs>
      <w:spacing w:after="0" w:line="240" w:lineRule="auto"/>
    </w:pPr>
  </w:style>
  <w:style w:type="character" w:customStyle="1" w:styleId="NogaZnak">
    <w:name w:val="Noga Znak"/>
    <w:basedOn w:val="Privzetapisavaodstavka"/>
    <w:link w:val="Noga"/>
    <w:uiPriority w:val="99"/>
    <w:rsid w:val="00513180"/>
    <w:rPr>
      <w:rFonts w:ascii="Calibri" w:eastAsia="Calibri" w:hAnsi="Calibri" w:cs="Times New Roman"/>
    </w:rPr>
  </w:style>
  <w:style w:type="numbering" w:customStyle="1" w:styleId="Brezseznama1">
    <w:name w:val="Brez seznama1"/>
    <w:next w:val="Brezseznama"/>
    <w:uiPriority w:val="99"/>
    <w:semiHidden/>
    <w:unhideWhenUsed/>
    <w:rsid w:val="002265E5"/>
  </w:style>
  <w:style w:type="table" w:styleId="Tabelamrea">
    <w:name w:val="Table Grid"/>
    <w:basedOn w:val="Navadnatabela"/>
    <w:uiPriority w:val="59"/>
    <w:rsid w:val="002265E5"/>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7">
    <w:name w:val="xl87"/>
    <w:basedOn w:val="Navaden"/>
    <w:rsid w:val="002C70AA"/>
    <w:pPr>
      <w:pBdr>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88">
    <w:name w:val="xl88"/>
    <w:basedOn w:val="Navaden"/>
    <w:rsid w:val="002C70AA"/>
    <w:pPr>
      <w:pBdr>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89">
    <w:name w:val="xl89"/>
    <w:basedOn w:val="Navaden"/>
    <w:rsid w:val="002C70AA"/>
    <w:pPr>
      <w:pBdr>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90">
    <w:name w:val="xl90"/>
    <w:basedOn w:val="Navaden"/>
    <w:rsid w:val="002C70AA"/>
    <w:pPr>
      <w:pBdr>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91">
    <w:name w:val="xl91"/>
    <w:basedOn w:val="Navaden"/>
    <w:rsid w:val="002C70AA"/>
    <w:pPr>
      <w:pBdr>
        <w:bottom w:val="single" w:sz="8" w:space="0" w:color="auto"/>
        <w:right w:val="single" w:sz="8"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92">
    <w:name w:val="xl92"/>
    <w:basedOn w:val="Navaden"/>
    <w:rsid w:val="002C70AA"/>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93">
    <w:name w:val="xl93"/>
    <w:basedOn w:val="Navaden"/>
    <w:rsid w:val="002C70AA"/>
    <w:pPr>
      <w:pBdr>
        <w:bottom w:val="single" w:sz="8" w:space="0" w:color="auto"/>
        <w:right w:val="single" w:sz="8"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numbering" w:customStyle="1" w:styleId="Brezseznama2">
    <w:name w:val="Brez seznama2"/>
    <w:next w:val="Brezseznama"/>
    <w:uiPriority w:val="99"/>
    <w:semiHidden/>
    <w:unhideWhenUsed/>
    <w:rsid w:val="000E5DA7"/>
  </w:style>
  <w:style w:type="numbering" w:customStyle="1" w:styleId="Brezseznama11">
    <w:name w:val="Brez seznama11"/>
    <w:next w:val="Brezseznama"/>
    <w:uiPriority w:val="99"/>
    <w:semiHidden/>
    <w:unhideWhenUsed/>
    <w:rsid w:val="000E5DA7"/>
  </w:style>
  <w:style w:type="table" w:customStyle="1" w:styleId="Tabelamrea1">
    <w:name w:val="Tabela – mreža1"/>
    <w:basedOn w:val="Navadnatabela"/>
    <w:next w:val="Tabelamrea"/>
    <w:uiPriority w:val="59"/>
    <w:rsid w:val="000E5DA7"/>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
    <w:name w:val="Brez seznama3"/>
    <w:next w:val="Brezseznama"/>
    <w:uiPriority w:val="99"/>
    <w:semiHidden/>
    <w:unhideWhenUsed/>
    <w:rsid w:val="00193E5B"/>
  </w:style>
  <w:style w:type="numbering" w:customStyle="1" w:styleId="Brezseznama12">
    <w:name w:val="Brez seznama12"/>
    <w:next w:val="Brezseznama"/>
    <w:uiPriority w:val="99"/>
    <w:semiHidden/>
    <w:unhideWhenUsed/>
    <w:rsid w:val="00193E5B"/>
  </w:style>
  <w:style w:type="table" w:customStyle="1" w:styleId="Tabelamrea2">
    <w:name w:val="Tabela – mreža2"/>
    <w:basedOn w:val="Navadnatabela"/>
    <w:next w:val="Tabelamrea"/>
    <w:uiPriority w:val="59"/>
    <w:rsid w:val="00193E5B"/>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avaden"/>
    <w:rsid w:val="00193E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4">
    <w:name w:val="xl64"/>
    <w:basedOn w:val="Navaden"/>
    <w:rsid w:val="00193E5B"/>
    <w:pPr>
      <w:spacing w:before="100" w:beforeAutospacing="1" w:after="100" w:afterAutospacing="1" w:line="240" w:lineRule="auto"/>
    </w:pPr>
    <w:rPr>
      <w:rFonts w:ascii="Times New Roman" w:eastAsia="Times New Roman" w:hAnsi="Times New Roman"/>
      <w:b/>
      <w:bCs/>
      <w:sz w:val="24"/>
      <w:szCs w:val="24"/>
      <w:lang w:eastAsia="sl-SI"/>
    </w:rPr>
  </w:style>
  <w:style w:type="character" w:styleId="Krepko">
    <w:name w:val="Strong"/>
    <w:basedOn w:val="Privzetapisavaodstavka"/>
    <w:uiPriority w:val="22"/>
    <w:qFormat/>
    <w:rsid w:val="00DF6183"/>
    <w:rPr>
      <w:b/>
      <w:bCs/>
    </w:rPr>
  </w:style>
  <w:style w:type="paragraph" w:styleId="Brezrazmikov">
    <w:name w:val="No Spacing"/>
    <w:uiPriority w:val="1"/>
    <w:qFormat/>
    <w:rsid w:val="0073089F"/>
    <w:pPr>
      <w:spacing w:after="0" w:line="240" w:lineRule="auto"/>
    </w:pPr>
    <w:rPr>
      <w:rFonts w:ascii="Calibri" w:eastAsia="Calibri" w:hAnsi="Calibri" w:cs="Times New Roman"/>
    </w:rPr>
  </w:style>
  <w:style w:type="paragraph" w:styleId="Sprotnaopomba-besedilo">
    <w:name w:val="footnote text"/>
    <w:basedOn w:val="Navaden"/>
    <w:link w:val="Sprotnaopomba-besediloZnak"/>
    <w:uiPriority w:val="99"/>
    <w:semiHidden/>
    <w:unhideWhenUsed/>
    <w:rsid w:val="0004736F"/>
    <w:rPr>
      <w:sz w:val="20"/>
      <w:szCs w:val="20"/>
    </w:rPr>
  </w:style>
  <w:style w:type="character" w:customStyle="1" w:styleId="Sprotnaopomba-besediloZnak">
    <w:name w:val="Sprotna opomba - besedilo Znak"/>
    <w:basedOn w:val="Privzetapisavaodstavka"/>
    <w:link w:val="Sprotnaopomba-besedilo"/>
    <w:uiPriority w:val="99"/>
    <w:semiHidden/>
    <w:rsid w:val="0004736F"/>
    <w:rPr>
      <w:rFonts w:ascii="Calibri" w:eastAsia="Calibri" w:hAnsi="Calibri" w:cs="Times New Roman"/>
      <w:sz w:val="20"/>
      <w:szCs w:val="20"/>
    </w:rPr>
  </w:style>
  <w:style w:type="character" w:styleId="Sprotnaopomba-sklic">
    <w:name w:val="footnote reference"/>
    <w:uiPriority w:val="99"/>
    <w:semiHidden/>
    <w:unhideWhenUsed/>
    <w:rsid w:val="0004736F"/>
    <w:rPr>
      <w:vertAlign w:val="superscript"/>
    </w:rPr>
  </w:style>
  <w:style w:type="paragraph" w:customStyle="1" w:styleId="odstavek1">
    <w:name w:val="odstavek1"/>
    <w:basedOn w:val="Navaden"/>
    <w:rsid w:val="00803BB1"/>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803BB1"/>
    <w:pPr>
      <w:spacing w:after="0" w:line="240" w:lineRule="auto"/>
      <w:ind w:left="425" w:hanging="425"/>
      <w:jc w:val="both"/>
    </w:pPr>
    <w:rPr>
      <w:rFonts w:ascii="Arial" w:eastAsia="Times New Roman" w:hAnsi="Arial" w:cs="Arial"/>
      <w:lang w:eastAsia="sl-SI"/>
    </w:rPr>
  </w:style>
  <w:style w:type="paragraph" w:customStyle="1" w:styleId="Text1">
    <w:name w:val="Text 1"/>
    <w:basedOn w:val="Navaden"/>
    <w:rsid w:val="006B6FC6"/>
    <w:pPr>
      <w:spacing w:before="120" w:after="120" w:line="240" w:lineRule="auto"/>
      <w:ind w:left="850"/>
      <w:jc w:val="both"/>
    </w:pPr>
    <w:rPr>
      <w:rFonts w:ascii="Times New Roman" w:eastAsia="Times New Roman" w:hAnsi="Times New Roman"/>
      <w:sz w:val="24"/>
      <w:lang w:eastAsia="sl-SI" w:bidi="sl-SI"/>
    </w:rPr>
  </w:style>
  <w:style w:type="paragraph" w:customStyle="1" w:styleId="Navaden1">
    <w:name w:val="Navaden1"/>
    <w:basedOn w:val="Navaden"/>
    <w:rsid w:val="0029731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89324F"/>
  </w:style>
  <w:style w:type="paragraph" w:customStyle="1" w:styleId="Neotevilenodstavek">
    <w:name w:val="Neoštevilčen odstavek"/>
    <w:basedOn w:val="Navaden"/>
    <w:link w:val="NeotevilenodstavekZnak"/>
    <w:qFormat/>
    <w:rsid w:val="005E229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E229E"/>
    <w:rPr>
      <w:rFonts w:ascii="Arial" w:eastAsia="Times New Roman" w:hAnsi="Arial" w:cs="Arial"/>
      <w:lang w:eastAsia="sl-SI"/>
    </w:rPr>
  </w:style>
  <w:style w:type="paragraph" w:customStyle="1" w:styleId="Default">
    <w:name w:val="Default"/>
    <w:rsid w:val="00F724A9"/>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styleId="Telobesedila">
    <w:name w:val="Body Text"/>
    <w:basedOn w:val="Navaden"/>
    <w:link w:val="TelobesedilaZnak"/>
    <w:uiPriority w:val="99"/>
    <w:unhideWhenUsed/>
    <w:qFormat/>
    <w:rsid w:val="00F724A9"/>
    <w:pPr>
      <w:spacing w:after="160" w:line="240" w:lineRule="auto"/>
      <w:jc w:val="both"/>
    </w:pPr>
    <w:rPr>
      <w:rFonts w:ascii="Georgia" w:eastAsia="Georgia" w:hAnsi="Georgia"/>
      <w:sz w:val="20"/>
      <w:szCs w:val="20"/>
    </w:rPr>
  </w:style>
  <w:style w:type="character" w:customStyle="1" w:styleId="TelobesedilaZnak">
    <w:name w:val="Telo besedila Znak"/>
    <w:basedOn w:val="Privzetapisavaodstavka"/>
    <w:link w:val="Telobesedila"/>
    <w:uiPriority w:val="99"/>
    <w:rsid w:val="00F724A9"/>
    <w:rPr>
      <w:rFonts w:ascii="Georgia" w:eastAsia="Georgia" w:hAnsi="Georgia" w:cs="Times New Roman"/>
      <w:sz w:val="20"/>
      <w:szCs w:val="20"/>
    </w:rPr>
  </w:style>
  <w:style w:type="character" w:customStyle="1" w:styleId="Naslov1Znak">
    <w:name w:val="Naslov 1 Znak"/>
    <w:basedOn w:val="Privzetapisavaodstavka"/>
    <w:link w:val="Naslov1"/>
    <w:uiPriority w:val="9"/>
    <w:rsid w:val="00E5676A"/>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E5676A"/>
    <w:rPr>
      <w:rFonts w:ascii="Arial" w:eastAsia="Times New Roman" w:hAnsi="Arial" w:cs="Times New Roman"/>
      <w:b/>
      <w:bCs/>
      <w:iCs/>
      <w:sz w:val="24"/>
      <w:szCs w:val="28"/>
    </w:rPr>
  </w:style>
  <w:style w:type="character" w:customStyle="1" w:styleId="Naslov3Znak">
    <w:name w:val="Naslov 3 Znak"/>
    <w:basedOn w:val="Privzetapisavaodstavka"/>
    <w:link w:val="Naslov3"/>
    <w:uiPriority w:val="9"/>
    <w:rsid w:val="00E5676A"/>
    <w:rPr>
      <w:rFonts w:ascii="Cambria" w:eastAsia="Times New Roman" w:hAnsi="Cambria" w:cs="Times New Roman"/>
      <w:b/>
      <w:bCs/>
      <w:sz w:val="26"/>
      <w:szCs w:val="26"/>
    </w:rPr>
  </w:style>
  <w:style w:type="numbering" w:customStyle="1" w:styleId="Brezseznama4">
    <w:name w:val="Brez seznama4"/>
    <w:next w:val="Brezseznama"/>
    <w:uiPriority w:val="99"/>
    <w:semiHidden/>
    <w:unhideWhenUsed/>
    <w:rsid w:val="00E5676A"/>
  </w:style>
  <w:style w:type="table" w:customStyle="1" w:styleId="Tabelamrea3">
    <w:name w:val="Tabela – mreža3"/>
    <w:basedOn w:val="Navadnatabela"/>
    <w:next w:val="Tabelamrea"/>
    <w:uiPriority w:val="59"/>
    <w:rsid w:val="00E5676A"/>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E5676A"/>
    <w:rPr>
      <w:rFonts w:ascii="Arial" w:hAnsi="Arial" w:cs="Arial"/>
      <w:sz w:val="20"/>
      <w:szCs w:val="20"/>
    </w:rPr>
  </w:style>
  <w:style w:type="paragraph" w:styleId="NaslovTOC">
    <w:name w:val="TOC Heading"/>
    <w:basedOn w:val="Naslov1"/>
    <w:next w:val="Navaden"/>
    <w:uiPriority w:val="39"/>
    <w:semiHidden/>
    <w:unhideWhenUsed/>
    <w:qFormat/>
    <w:rsid w:val="00E5676A"/>
    <w:pPr>
      <w:outlineLvl w:val="9"/>
    </w:pPr>
    <w:rPr>
      <w:rFonts w:ascii="Cambria" w:eastAsia="Times New Roman" w:hAnsi="Cambria" w:cs="Times New Roman"/>
      <w:color w:val="365F91"/>
      <w:lang w:eastAsia="sl-SI"/>
    </w:rPr>
  </w:style>
  <w:style w:type="paragraph" w:styleId="Kazalovsebine1">
    <w:name w:val="toc 1"/>
    <w:basedOn w:val="Navaden"/>
    <w:next w:val="Navaden"/>
    <w:autoRedefine/>
    <w:uiPriority w:val="39"/>
    <w:unhideWhenUsed/>
    <w:rsid w:val="00E5676A"/>
  </w:style>
  <w:style w:type="paragraph" w:styleId="Kazalovsebine2">
    <w:name w:val="toc 2"/>
    <w:basedOn w:val="Navaden"/>
    <w:next w:val="Navaden"/>
    <w:autoRedefine/>
    <w:uiPriority w:val="39"/>
    <w:unhideWhenUsed/>
    <w:rsid w:val="00E5676A"/>
    <w:pPr>
      <w:ind w:left="220"/>
    </w:pPr>
  </w:style>
  <w:style w:type="paragraph" w:customStyle="1" w:styleId="Text2">
    <w:name w:val="Text 2"/>
    <w:basedOn w:val="Navaden"/>
    <w:rsid w:val="00E5676A"/>
    <w:pPr>
      <w:spacing w:before="60" w:after="60" w:line="240" w:lineRule="auto"/>
      <w:ind w:left="1417"/>
    </w:pPr>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6956"/>
    <w:rPr>
      <w:rFonts w:ascii="Calibri" w:eastAsia="Calibri" w:hAnsi="Calibri" w:cs="Times New Roman"/>
    </w:rPr>
  </w:style>
  <w:style w:type="paragraph" w:styleId="Naslov1">
    <w:name w:val="heading 1"/>
    <w:basedOn w:val="Navaden"/>
    <w:next w:val="Navaden"/>
    <w:link w:val="Naslov1Znak"/>
    <w:uiPriority w:val="9"/>
    <w:qFormat/>
    <w:rsid w:val="00E56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E5676A"/>
    <w:pPr>
      <w:keepNext/>
      <w:spacing w:after="0" w:line="240" w:lineRule="auto"/>
      <w:outlineLvl w:val="1"/>
    </w:pPr>
    <w:rPr>
      <w:rFonts w:ascii="Arial" w:eastAsia="Times New Roman" w:hAnsi="Arial"/>
      <w:b/>
      <w:bCs/>
      <w:iCs/>
      <w:sz w:val="24"/>
      <w:szCs w:val="28"/>
    </w:rPr>
  </w:style>
  <w:style w:type="paragraph" w:styleId="Naslov3">
    <w:name w:val="heading 3"/>
    <w:basedOn w:val="Navaden"/>
    <w:next w:val="Navaden"/>
    <w:link w:val="Naslov3Znak"/>
    <w:uiPriority w:val="9"/>
    <w:unhideWhenUsed/>
    <w:qFormat/>
    <w:rsid w:val="00E5676A"/>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38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3800"/>
    <w:rPr>
      <w:rFonts w:ascii="Tahoma" w:eastAsia="Calibri" w:hAnsi="Tahoma" w:cs="Tahoma"/>
      <w:sz w:val="16"/>
      <w:szCs w:val="16"/>
    </w:rPr>
  </w:style>
  <w:style w:type="character" w:styleId="Hiperpovezava">
    <w:name w:val="Hyperlink"/>
    <w:basedOn w:val="Privzetapisavaodstavka"/>
    <w:uiPriority w:val="99"/>
    <w:unhideWhenUsed/>
    <w:rsid w:val="00F75FDD"/>
    <w:rPr>
      <w:color w:val="0000FF" w:themeColor="hyperlink"/>
      <w:u w:val="single"/>
    </w:rPr>
  </w:style>
  <w:style w:type="character" w:styleId="Pripombasklic">
    <w:name w:val="annotation reference"/>
    <w:basedOn w:val="Privzetapisavaodstavka"/>
    <w:uiPriority w:val="99"/>
    <w:unhideWhenUsed/>
    <w:rsid w:val="00DC5294"/>
    <w:rPr>
      <w:sz w:val="16"/>
      <w:szCs w:val="16"/>
    </w:rPr>
  </w:style>
  <w:style w:type="paragraph" w:styleId="Pripombabesedilo">
    <w:name w:val="annotation text"/>
    <w:basedOn w:val="Navaden"/>
    <w:link w:val="PripombabesediloZnak"/>
    <w:uiPriority w:val="99"/>
    <w:unhideWhenUsed/>
    <w:rsid w:val="00DC5294"/>
    <w:pPr>
      <w:spacing w:line="240" w:lineRule="auto"/>
    </w:pPr>
    <w:rPr>
      <w:sz w:val="20"/>
      <w:szCs w:val="20"/>
    </w:rPr>
  </w:style>
  <w:style w:type="character" w:customStyle="1" w:styleId="PripombabesediloZnak">
    <w:name w:val="Pripomba – besedilo Znak"/>
    <w:basedOn w:val="Privzetapisavaodstavka"/>
    <w:link w:val="Pripombabesedilo"/>
    <w:uiPriority w:val="99"/>
    <w:rsid w:val="00DC5294"/>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DC5294"/>
    <w:rPr>
      <w:b/>
      <w:bCs/>
    </w:rPr>
  </w:style>
  <w:style w:type="character" w:customStyle="1" w:styleId="ZadevapripombeZnak">
    <w:name w:val="Zadeva pripombe Znak"/>
    <w:basedOn w:val="PripombabesediloZnak"/>
    <w:link w:val="Zadevapripombe"/>
    <w:uiPriority w:val="99"/>
    <w:semiHidden/>
    <w:rsid w:val="00DC5294"/>
    <w:rPr>
      <w:rFonts w:ascii="Calibri" w:eastAsia="Calibri" w:hAnsi="Calibri" w:cs="Times New Roman"/>
      <w:b/>
      <w:bCs/>
      <w:sz w:val="20"/>
      <w:szCs w:val="20"/>
    </w:rPr>
  </w:style>
  <w:style w:type="paragraph" w:styleId="Odstavekseznama">
    <w:name w:val="List Paragraph"/>
    <w:basedOn w:val="Navaden"/>
    <w:uiPriority w:val="34"/>
    <w:qFormat/>
    <w:rsid w:val="006456E0"/>
    <w:pPr>
      <w:ind w:left="720"/>
      <w:contextualSpacing/>
    </w:pPr>
    <w:rPr>
      <w:rFonts w:asciiTheme="minorHAnsi" w:eastAsiaTheme="minorHAnsi" w:hAnsiTheme="minorHAnsi" w:cstheme="minorBidi"/>
    </w:rPr>
  </w:style>
  <w:style w:type="character" w:styleId="SledenaHiperpovezava">
    <w:name w:val="FollowedHyperlink"/>
    <w:basedOn w:val="Privzetapisavaodstavka"/>
    <w:uiPriority w:val="99"/>
    <w:semiHidden/>
    <w:unhideWhenUsed/>
    <w:rsid w:val="002148B4"/>
    <w:rPr>
      <w:color w:val="800080"/>
      <w:u w:val="single"/>
    </w:rPr>
  </w:style>
  <w:style w:type="paragraph" w:customStyle="1" w:styleId="font5">
    <w:name w:val="font5"/>
    <w:basedOn w:val="Navaden"/>
    <w:rsid w:val="002148B4"/>
    <w:pPr>
      <w:spacing w:before="100" w:beforeAutospacing="1" w:after="100" w:afterAutospacing="1" w:line="240" w:lineRule="auto"/>
    </w:pPr>
    <w:rPr>
      <w:rFonts w:eastAsia="Times New Roman"/>
      <w:color w:val="000000"/>
      <w:sz w:val="16"/>
      <w:szCs w:val="16"/>
      <w:lang w:eastAsia="sl-SI"/>
    </w:rPr>
  </w:style>
  <w:style w:type="paragraph" w:customStyle="1" w:styleId="font6">
    <w:name w:val="font6"/>
    <w:basedOn w:val="Navaden"/>
    <w:rsid w:val="002148B4"/>
    <w:pPr>
      <w:spacing w:before="100" w:beforeAutospacing="1" w:after="100" w:afterAutospacing="1" w:line="240" w:lineRule="auto"/>
    </w:pPr>
    <w:rPr>
      <w:rFonts w:eastAsia="Times New Roman"/>
      <w:color w:val="000000"/>
      <w:lang w:eastAsia="sl-SI"/>
    </w:rPr>
  </w:style>
  <w:style w:type="paragraph" w:customStyle="1" w:styleId="xl65">
    <w:name w:val="xl65"/>
    <w:basedOn w:val="Navaden"/>
    <w:rsid w:val="00214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66">
    <w:name w:val="xl66"/>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67">
    <w:name w:val="xl67"/>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sl-SI"/>
    </w:rPr>
  </w:style>
  <w:style w:type="paragraph" w:customStyle="1" w:styleId="xl68">
    <w:name w:val="xl68"/>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69">
    <w:name w:val="xl69"/>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70">
    <w:name w:val="xl70"/>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1">
    <w:name w:val="xl71"/>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72">
    <w:name w:val="xl72"/>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73">
    <w:name w:val="xl73"/>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74">
    <w:name w:val="xl74"/>
    <w:basedOn w:val="Navaden"/>
    <w:rsid w:val="002148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00000"/>
      <w:sz w:val="20"/>
      <w:szCs w:val="20"/>
      <w:lang w:eastAsia="sl-SI"/>
    </w:rPr>
  </w:style>
  <w:style w:type="paragraph" w:customStyle="1" w:styleId="xl75">
    <w:name w:val="xl75"/>
    <w:basedOn w:val="Navaden"/>
    <w:rsid w:val="002148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sz w:val="20"/>
      <w:szCs w:val="20"/>
      <w:lang w:eastAsia="sl-SI"/>
    </w:rPr>
  </w:style>
  <w:style w:type="paragraph" w:customStyle="1" w:styleId="xl76">
    <w:name w:val="xl76"/>
    <w:basedOn w:val="Navaden"/>
    <w:rsid w:val="00214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6"/>
      <w:szCs w:val="16"/>
      <w:lang w:eastAsia="sl-SI"/>
    </w:rPr>
  </w:style>
  <w:style w:type="paragraph" w:customStyle="1" w:styleId="xl77">
    <w:name w:val="xl77"/>
    <w:basedOn w:val="Navaden"/>
    <w:rsid w:val="002148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color w:val="000000"/>
      <w:sz w:val="16"/>
      <w:szCs w:val="16"/>
      <w:lang w:eastAsia="sl-SI"/>
    </w:rPr>
  </w:style>
  <w:style w:type="paragraph" w:customStyle="1" w:styleId="xl78">
    <w:name w:val="xl78"/>
    <w:basedOn w:val="Navaden"/>
    <w:rsid w:val="002148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sl-SI"/>
    </w:rPr>
  </w:style>
  <w:style w:type="paragraph" w:customStyle="1" w:styleId="xl79">
    <w:name w:val="xl79"/>
    <w:basedOn w:val="Navaden"/>
    <w:rsid w:val="002148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color w:val="000000"/>
      <w:sz w:val="18"/>
      <w:szCs w:val="18"/>
      <w:lang w:eastAsia="sl-SI"/>
    </w:rPr>
  </w:style>
  <w:style w:type="paragraph" w:customStyle="1" w:styleId="xl80">
    <w:name w:val="xl80"/>
    <w:basedOn w:val="Navaden"/>
    <w:rsid w:val="002148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81">
    <w:name w:val="xl81"/>
    <w:basedOn w:val="Navaden"/>
    <w:rsid w:val="002148B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82">
    <w:name w:val="xl82"/>
    <w:basedOn w:val="Navaden"/>
    <w:rsid w:val="002148B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83">
    <w:name w:val="xl83"/>
    <w:basedOn w:val="Navaden"/>
    <w:rsid w:val="002148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84">
    <w:name w:val="xl84"/>
    <w:basedOn w:val="Navaden"/>
    <w:rsid w:val="002148B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85">
    <w:name w:val="xl85"/>
    <w:basedOn w:val="Navaden"/>
    <w:rsid w:val="00214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86">
    <w:name w:val="xl86"/>
    <w:basedOn w:val="Navaden"/>
    <w:rsid w:val="00214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styleId="Glava">
    <w:name w:val="header"/>
    <w:basedOn w:val="Navaden"/>
    <w:link w:val="GlavaZnak"/>
    <w:unhideWhenUsed/>
    <w:rsid w:val="00513180"/>
    <w:pPr>
      <w:tabs>
        <w:tab w:val="center" w:pos="4536"/>
        <w:tab w:val="right" w:pos="9072"/>
      </w:tabs>
      <w:spacing w:after="0" w:line="240" w:lineRule="auto"/>
    </w:pPr>
  </w:style>
  <w:style w:type="character" w:customStyle="1" w:styleId="GlavaZnak">
    <w:name w:val="Glava Znak"/>
    <w:basedOn w:val="Privzetapisavaodstavka"/>
    <w:link w:val="Glava"/>
    <w:rsid w:val="00513180"/>
    <w:rPr>
      <w:rFonts w:ascii="Calibri" w:eastAsia="Calibri" w:hAnsi="Calibri" w:cs="Times New Roman"/>
    </w:rPr>
  </w:style>
  <w:style w:type="paragraph" w:styleId="Noga">
    <w:name w:val="footer"/>
    <w:basedOn w:val="Navaden"/>
    <w:link w:val="NogaZnak"/>
    <w:uiPriority w:val="99"/>
    <w:unhideWhenUsed/>
    <w:rsid w:val="00513180"/>
    <w:pPr>
      <w:tabs>
        <w:tab w:val="center" w:pos="4536"/>
        <w:tab w:val="right" w:pos="9072"/>
      </w:tabs>
      <w:spacing w:after="0" w:line="240" w:lineRule="auto"/>
    </w:pPr>
  </w:style>
  <w:style w:type="character" w:customStyle="1" w:styleId="NogaZnak">
    <w:name w:val="Noga Znak"/>
    <w:basedOn w:val="Privzetapisavaodstavka"/>
    <w:link w:val="Noga"/>
    <w:uiPriority w:val="99"/>
    <w:rsid w:val="00513180"/>
    <w:rPr>
      <w:rFonts w:ascii="Calibri" w:eastAsia="Calibri" w:hAnsi="Calibri" w:cs="Times New Roman"/>
    </w:rPr>
  </w:style>
  <w:style w:type="numbering" w:customStyle="1" w:styleId="Brezseznama1">
    <w:name w:val="Brez seznama1"/>
    <w:next w:val="Brezseznama"/>
    <w:uiPriority w:val="99"/>
    <w:semiHidden/>
    <w:unhideWhenUsed/>
    <w:rsid w:val="002265E5"/>
  </w:style>
  <w:style w:type="table" w:styleId="Tabelamrea">
    <w:name w:val="Table Grid"/>
    <w:basedOn w:val="Navadnatabela"/>
    <w:uiPriority w:val="59"/>
    <w:rsid w:val="002265E5"/>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7">
    <w:name w:val="xl87"/>
    <w:basedOn w:val="Navaden"/>
    <w:rsid w:val="002C70AA"/>
    <w:pPr>
      <w:pBdr>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88">
    <w:name w:val="xl88"/>
    <w:basedOn w:val="Navaden"/>
    <w:rsid w:val="002C70AA"/>
    <w:pPr>
      <w:pBdr>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89">
    <w:name w:val="xl89"/>
    <w:basedOn w:val="Navaden"/>
    <w:rsid w:val="002C70AA"/>
    <w:pPr>
      <w:pBdr>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90">
    <w:name w:val="xl90"/>
    <w:basedOn w:val="Navaden"/>
    <w:rsid w:val="002C70AA"/>
    <w:pPr>
      <w:pBdr>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91">
    <w:name w:val="xl91"/>
    <w:basedOn w:val="Navaden"/>
    <w:rsid w:val="002C70AA"/>
    <w:pPr>
      <w:pBdr>
        <w:bottom w:val="single" w:sz="8" w:space="0" w:color="auto"/>
        <w:right w:val="single" w:sz="8"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paragraph" w:customStyle="1" w:styleId="xl92">
    <w:name w:val="xl92"/>
    <w:basedOn w:val="Navaden"/>
    <w:rsid w:val="002C70AA"/>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93">
    <w:name w:val="xl93"/>
    <w:basedOn w:val="Navaden"/>
    <w:rsid w:val="002C70AA"/>
    <w:pPr>
      <w:pBdr>
        <w:bottom w:val="single" w:sz="8" w:space="0" w:color="auto"/>
        <w:right w:val="single" w:sz="8"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olor w:val="000000"/>
      <w:sz w:val="16"/>
      <w:szCs w:val="16"/>
      <w:lang w:eastAsia="sl-SI"/>
    </w:rPr>
  </w:style>
  <w:style w:type="numbering" w:customStyle="1" w:styleId="Brezseznama2">
    <w:name w:val="Brez seznama2"/>
    <w:next w:val="Brezseznama"/>
    <w:uiPriority w:val="99"/>
    <w:semiHidden/>
    <w:unhideWhenUsed/>
    <w:rsid w:val="000E5DA7"/>
  </w:style>
  <w:style w:type="numbering" w:customStyle="1" w:styleId="Brezseznama11">
    <w:name w:val="Brez seznama11"/>
    <w:next w:val="Brezseznama"/>
    <w:uiPriority w:val="99"/>
    <w:semiHidden/>
    <w:unhideWhenUsed/>
    <w:rsid w:val="000E5DA7"/>
  </w:style>
  <w:style w:type="table" w:customStyle="1" w:styleId="Tabelamrea1">
    <w:name w:val="Tabela – mreža1"/>
    <w:basedOn w:val="Navadnatabela"/>
    <w:next w:val="Tabelamrea"/>
    <w:uiPriority w:val="59"/>
    <w:rsid w:val="000E5DA7"/>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
    <w:name w:val="Brez seznama3"/>
    <w:next w:val="Brezseznama"/>
    <w:uiPriority w:val="99"/>
    <w:semiHidden/>
    <w:unhideWhenUsed/>
    <w:rsid w:val="00193E5B"/>
  </w:style>
  <w:style w:type="numbering" w:customStyle="1" w:styleId="Brezseznama12">
    <w:name w:val="Brez seznama12"/>
    <w:next w:val="Brezseznama"/>
    <w:uiPriority w:val="99"/>
    <w:semiHidden/>
    <w:unhideWhenUsed/>
    <w:rsid w:val="00193E5B"/>
  </w:style>
  <w:style w:type="table" w:customStyle="1" w:styleId="Tabelamrea2">
    <w:name w:val="Tabela – mreža2"/>
    <w:basedOn w:val="Navadnatabela"/>
    <w:next w:val="Tabelamrea"/>
    <w:uiPriority w:val="59"/>
    <w:rsid w:val="00193E5B"/>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avaden"/>
    <w:rsid w:val="00193E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4">
    <w:name w:val="xl64"/>
    <w:basedOn w:val="Navaden"/>
    <w:rsid w:val="00193E5B"/>
    <w:pPr>
      <w:spacing w:before="100" w:beforeAutospacing="1" w:after="100" w:afterAutospacing="1" w:line="240" w:lineRule="auto"/>
    </w:pPr>
    <w:rPr>
      <w:rFonts w:ascii="Times New Roman" w:eastAsia="Times New Roman" w:hAnsi="Times New Roman"/>
      <w:b/>
      <w:bCs/>
      <w:sz w:val="24"/>
      <w:szCs w:val="24"/>
      <w:lang w:eastAsia="sl-SI"/>
    </w:rPr>
  </w:style>
  <w:style w:type="character" w:styleId="Krepko">
    <w:name w:val="Strong"/>
    <w:basedOn w:val="Privzetapisavaodstavka"/>
    <w:uiPriority w:val="22"/>
    <w:qFormat/>
    <w:rsid w:val="00DF6183"/>
    <w:rPr>
      <w:b/>
      <w:bCs/>
    </w:rPr>
  </w:style>
  <w:style w:type="paragraph" w:styleId="Brezrazmikov">
    <w:name w:val="No Spacing"/>
    <w:uiPriority w:val="1"/>
    <w:qFormat/>
    <w:rsid w:val="0073089F"/>
    <w:pPr>
      <w:spacing w:after="0" w:line="240" w:lineRule="auto"/>
    </w:pPr>
    <w:rPr>
      <w:rFonts w:ascii="Calibri" w:eastAsia="Calibri" w:hAnsi="Calibri" w:cs="Times New Roman"/>
    </w:rPr>
  </w:style>
  <w:style w:type="paragraph" w:styleId="Sprotnaopomba-besedilo">
    <w:name w:val="footnote text"/>
    <w:basedOn w:val="Navaden"/>
    <w:link w:val="Sprotnaopomba-besediloZnak"/>
    <w:uiPriority w:val="99"/>
    <w:semiHidden/>
    <w:unhideWhenUsed/>
    <w:rsid w:val="0004736F"/>
    <w:rPr>
      <w:sz w:val="20"/>
      <w:szCs w:val="20"/>
    </w:rPr>
  </w:style>
  <w:style w:type="character" w:customStyle="1" w:styleId="Sprotnaopomba-besediloZnak">
    <w:name w:val="Sprotna opomba - besedilo Znak"/>
    <w:basedOn w:val="Privzetapisavaodstavka"/>
    <w:link w:val="Sprotnaopomba-besedilo"/>
    <w:uiPriority w:val="99"/>
    <w:semiHidden/>
    <w:rsid w:val="0004736F"/>
    <w:rPr>
      <w:rFonts w:ascii="Calibri" w:eastAsia="Calibri" w:hAnsi="Calibri" w:cs="Times New Roman"/>
      <w:sz w:val="20"/>
      <w:szCs w:val="20"/>
    </w:rPr>
  </w:style>
  <w:style w:type="character" w:styleId="Sprotnaopomba-sklic">
    <w:name w:val="footnote reference"/>
    <w:uiPriority w:val="99"/>
    <w:semiHidden/>
    <w:unhideWhenUsed/>
    <w:rsid w:val="0004736F"/>
    <w:rPr>
      <w:vertAlign w:val="superscript"/>
    </w:rPr>
  </w:style>
  <w:style w:type="paragraph" w:customStyle="1" w:styleId="odstavek1">
    <w:name w:val="odstavek1"/>
    <w:basedOn w:val="Navaden"/>
    <w:rsid w:val="00803BB1"/>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803BB1"/>
    <w:pPr>
      <w:spacing w:after="0" w:line="240" w:lineRule="auto"/>
      <w:ind w:left="425" w:hanging="425"/>
      <w:jc w:val="both"/>
    </w:pPr>
    <w:rPr>
      <w:rFonts w:ascii="Arial" w:eastAsia="Times New Roman" w:hAnsi="Arial" w:cs="Arial"/>
      <w:lang w:eastAsia="sl-SI"/>
    </w:rPr>
  </w:style>
  <w:style w:type="paragraph" w:customStyle="1" w:styleId="Text1">
    <w:name w:val="Text 1"/>
    <w:basedOn w:val="Navaden"/>
    <w:rsid w:val="006B6FC6"/>
    <w:pPr>
      <w:spacing w:before="120" w:after="120" w:line="240" w:lineRule="auto"/>
      <w:ind w:left="850"/>
      <w:jc w:val="both"/>
    </w:pPr>
    <w:rPr>
      <w:rFonts w:ascii="Times New Roman" w:eastAsia="Times New Roman" w:hAnsi="Times New Roman"/>
      <w:sz w:val="24"/>
      <w:lang w:eastAsia="sl-SI" w:bidi="sl-SI"/>
    </w:rPr>
  </w:style>
  <w:style w:type="paragraph" w:customStyle="1" w:styleId="Navaden1">
    <w:name w:val="Navaden1"/>
    <w:basedOn w:val="Navaden"/>
    <w:rsid w:val="0029731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89324F"/>
  </w:style>
  <w:style w:type="paragraph" w:customStyle="1" w:styleId="Neotevilenodstavek">
    <w:name w:val="Neoštevilčen odstavek"/>
    <w:basedOn w:val="Navaden"/>
    <w:link w:val="NeotevilenodstavekZnak"/>
    <w:qFormat/>
    <w:rsid w:val="005E229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E229E"/>
    <w:rPr>
      <w:rFonts w:ascii="Arial" w:eastAsia="Times New Roman" w:hAnsi="Arial" w:cs="Arial"/>
      <w:lang w:eastAsia="sl-SI"/>
    </w:rPr>
  </w:style>
  <w:style w:type="paragraph" w:customStyle="1" w:styleId="Default">
    <w:name w:val="Default"/>
    <w:rsid w:val="00F724A9"/>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styleId="Telobesedila">
    <w:name w:val="Body Text"/>
    <w:basedOn w:val="Navaden"/>
    <w:link w:val="TelobesedilaZnak"/>
    <w:uiPriority w:val="99"/>
    <w:unhideWhenUsed/>
    <w:qFormat/>
    <w:rsid w:val="00F724A9"/>
    <w:pPr>
      <w:spacing w:after="160" w:line="240" w:lineRule="auto"/>
      <w:jc w:val="both"/>
    </w:pPr>
    <w:rPr>
      <w:rFonts w:ascii="Georgia" w:eastAsia="Georgia" w:hAnsi="Georgia"/>
      <w:sz w:val="20"/>
      <w:szCs w:val="20"/>
    </w:rPr>
  </w:style>
  <w:style w:type="character" w:customStyle="1" w:styleId="TelobesedilaZnak">
    <w:name w:val="Telo besedila Znak"/>
    <w:basedOn w:val="Privzetapisavaodstavka"/>
    <w:link w:val="Telobesedila"/>
    <w:uiPriority w:val="99"/>
    <w:rsid w:val="00F724A9"/>
    <w:rPr>
      <w:rFonts w:ascii="Georgia" w:eastAsia="Georgia" w:hAnsi="Georgia" w:cs="Times New Roman"/>
      <w:sz w:val="20"/>
      <w:szCs w:val="20"/>
    </w:rPr>
  </w:style>
  <w:style w:type="character" w:customStyle="1" w:styleId="Naslov1Znak">
    <w:name w:val="Naslov 1 Znak"/>
    <w:basedOn w:val="Privzetapisavaodstavka"/>
    <w:link w:val="Naslov1"/>
    <w:uiPriority w:val="9"/>
    <w:rsid w:val="00E5676A"/>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E5676A"/>
    <w:rPr>
      <w:rFonts w:ascii="Arial" w:eastAsia="Times New Roman" w:hAnsi="Arial" w:cs="Times New Roman"/>
      <w:b/>
      <w:bCs/>
      <w:iCs/>
      <w:sz w:val="24"/>
      <w:szCs w:val="28"/>
    </w:rPr>
  </w:style>
  <w:style w:type="character" w:customStyle="1" w:styleId="Naslov3Znak">
    <w:name w:val="Naslov 3 Znak"/>
    <w:basedOn w:val="Privzetapisavaodstavka"/>
    <w:link w:val="Naslov3"/>
    <w:uiPriority w:val="9"/>
    <w:rsid w:val="00E5676A"/>
    <w:rPr>
      <w:rFonts w:ascii="Cambria" w:eastAsia="Times New Roman" w:hAnsi="Cambria" w:cs="Times New Roman"/>
      <w:b/>
      <w:bCs/>
      <w:sz w:val="26"/>
      <w:szCs w:val="26"/>
    </w:rPr>
  </w:style>
  <w:style w:type="numbering" w:customStyle="1" w:styleId="Brezseznama4">
    <w:name w:val="Brez seznama4"/>
    <w:next w:val="Brezseznama"/>
    <w:uiPriority w:val="99"/>
    <w:semiHidden/>
    <w:unhideWhenUsed/>
    <w:rsid w:val="00E5676A"/>
  </w:style>
  <w:style w:type="table" w:customStyle="1" w:styleId="Tabelamrea3">
    <w:name w:val="Tabela – mreža3"/>
    <w:basedOn w:val="Navadnatabela"/>
    <w:next w:val="Tabelamrea"/>
    <w:uiPriority w:val="59"/>
    <w:rsid w:val="00E5676A"/>
    <w:pPr>
      <w:spacing w:after="0" w:line="240"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E5676A"/>
    <w:rPr>
      <w:rFonts w:ascii="Arial" w:hAnsi="Arial" w:cs="Arial"/>
      <w:sz w:val="20"/>
      <w:szCs w:val="20"/>
    </w:rPr>
  </w:style>
  <w:style w:type="paragraph" w:styleId="NaslovTOC">
    <w:name w:val="TOC Heading"/>
    <w:basedOn w:val="Naslov1"/>
    <w:next w:val="Navaden"/>
    <w:uiPriority w:val="39"/>
    <w:semiHidden/>
    <w:unhideWhenUsed/>
    <w:qFormat/>
    <w:rsid w:val="00E5676A"/>
    <w:pPr>
      <w:outlineLvl w:val="9"/>
    </w:pPr>
    <w:rPr>
      <w:rFonts w:ascii="Cambria" w:eastAsia="Times New Roman" w:hAnsi="Cambria" w:cs="Times New Roman"/>
      <w:color w:val="365F91"/>
      <w:lang w:eastAsia="sl-SI"/>
    </w:rPr>
  </w:style>
  <w:style w:type="paragraph" w:styleId="Kazalovsebine1">
    <w:name w:val="toc 1"/>
    <w:basedOn w:val="Navaden"/>
    <w:next w:val="Navaden"/>
    <w:autoRedefine/>
    <w:uiPriority w:val="39"/>
    <w:unhideWhenUsed/>
    <w:rsid w:val="00E5676A"/>
  </w:style>
  <w:style w:type="paragraph" w:styleId="Kazalovsebine2">
    <w:name w:val="toc 2"/>
    <w:basedOn w:val="Navaden"/>
    <w:next w:val="Navaden"/>
    <w:autoRedefine/>
    <w:uiPriority w:val="39"/>
    <w:unhideWhenUsed/>
    <w:rsid w:val="00E5676A"/>
    <w:pPr>
      <w:ind w:left="220"/>
    </w:pPr>
  </w:style>
  <w:style w:type="paragraph" w:customStyle="1" w:styleId="Text2">
    <w:name w:val="Text 2"/>
    <w:basedOn w:val="Navaden"/>
    <w:rsid w:val="00E5676A"/>
    <w:pPr>
      <w:spacing w:before="60" w:after="60" w:line="240" w:lineRule="auto"/>
      <w:ind w:left="1417"/>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632">
      <w:bodyDiv w:val="1"/>
      <w:marLeft w:val="0"/>
      <w:marRight w:val="0"/>
      <w:marTop w:val="0"/>
      <w:marBottom w:val="0"/>
      <w:divBdr>
        <w:top w:val="none" w:sz="0" w:space="0" w:color="auto"/>
        <w:left w:val="none" w:sz="0" w:space="0" w:color="auto"/>
        <w:bottom w:val="none" w:sz="0" w:space="0" w:color="auto"/>
        <w:right w:val="none" w:sz="0" w:space="0" w:color="auto"/>
      </w:divBdr>
    </w:div>
    <w:div w:id="18824518">
      <w:bodyDiv w:val="1"/>
      <w:marLeft w:val="0"/>
      <w:marRight w:val="0"/>
      <w:marTop w:val="0"/>
      <w:marBottom w:val="0"/>
      <w:divBdr>
        <w:top w:val="none" w:sz="0" w:space="0" w:color="auto"/>
        <w:left w:val="none" w:sz="0" w:space="0" w:color="auto"/>
        <w:bottom w:val="none" w:sz="0" w:space="0" w:color="auto"/>
        <w:right w:val="none" w:sz="0" w:space="0" w:color="auto"/>
      </w:divBdr>
    </w:div>
    <w:div w:id="24526762">
      <w:bodyDiv w:val="1"/>
      <w:marLeft w:val="0"/>
      <w:marRight w:val="0"/>
      <w:marTop w:val="0"/>
      <w:marBottom w:val="0"/>
      <w:divBdr>
        <w:top w:val="none" w:sz="0" w:space="0" w:color="auto"/>
        <w:left w:val="none" w:sz="0" w:space="0" w:color="auto"/>
        <w:bottom w:val="none" w:sz="0" w:space="0" w:color="auto"/>
        <w:right w:val="none" w:sz="0" w:space="0" w:color="auto"/>
      </w:divBdr>
    </w:div>
    <w:div w:id="28067496">
      <w:bodyDiv w:val="1"/>
      <w:marLeft w:val="0"/>
      <w:marRight w:val="0"/>
      <w:marTop w:val="0"/>
      <w:marBottom w:val="0"/>
      <w:divBdr>
        <w:top w:val="none" w:sz="0" w:space="0" w:color="auto"/>
        <w:left w:val="none" w:sz="0" w:space="0" w:color="auto"/>
        <w:bottom w:val="none" w:sz="0" w:space="0" w:color="auto"/>
        <w:right w:val="none" w:sz="0" w:space="0" w:color="auto"/>
      </w:divBdr>
    </w:div>
    <w:div w:id="61831791">
      <w:bodyDiv w:val="1"/>
      <w:marLeft w:val="0"/>
      <w:marRight w:val="0"/>
      <w:marTop w:val="0"/>
      <w:marBottom w:val="0"/>
      <w:divBdr>
        <w:top w:val="none" w:sz="0" w:space="0" w:color="auto"/>
        <w:left w:val="none" w:sz="0" w:space="0" w:color="auto"/>
        <w:bottom w:val="none" w:sz="0" w:space="0" w:color="auto"/>
        <w:right w:val="none" w:sz="0" w:space="0" w:color="auto"/>
      </w:divBdr>
    </w:div>
    <w:div w:id="66730204">
      <w:bodyDiv w:val="1"/>
      <w:marLeft w:val="0"/>
      <w:marRight w:val="0"/>
      <w:marTop w:val="0"/>
      <w:marBottom w:val="0"/>
      <w:divBdr>
        <w:top w:val="none" w:sz="0" w:space="0" w:color="auto"/>
        <w:left w:val="none" w:sz="0" w:space="0" w:color="auto"/>
        <w:bottom w:val="none" w:sz="0" w:space="0" w:color="auto"/>
        <w:right w:val="none" w:sz="0" w:space="0" w:color="auto"/>
      </w:divBdr>
    </w:div>
    <w:div w:id="81530457">
      <w:bodyDiv w:val="1"/>
      <w:marLeft w:val="0"/>
      <w:marRight w:val="0"/>
      <w:marTop w:val="0"/>
      <w:marBottom w:val="0"/>
      <w:divBdr>
        <w:top w:val="none" w:sz="0" w:space="0" w:color="auto"/>
        <w:left w:val="none" w:sz="0" w:space="0" w:color="auto"/>
        <w:bottom w:val="none" w:sz="0" w:space="0" w:color="auto"/>
        <w:right w:val="none" w:sz="0" w:space="0" w:color="auto"/>
      </w:divBdr>
    </w:div>
    <w:div w:id="135144613">
      <w:bodyDiv w:val="1"/>
      <w:marLeft w:val="0"/>
      <w:marRight w:val="0"/>
      <w:marTop w:val="0"/>
      <w:marBottom w:val="0"/>
      <w:divBdr>
        <w:top w:val="none" w:sz="0" w:space="0" w:color="auto"/>
        <w:left w:val="none" w:sz="0" w:space="0" w:color="auto"/>
        <w:bottom w:val="none" w:sz="0" w:space="0" w:color="auto"/>
        <w:right w:val="none" w:sz="0" w:space="0" w:color="auto"/>
      </w:divBdr>
    </w:div>
    <w:div w:id="136381486">
      <w:bodyDiv w:val="1"/>
      <w:marLeft w:val="0"/>
      <w:marRight w:val="0"/>
      <w:marTop w:val="0"/>
      <w:marBottom w:val="0"/>
      <w:divBdr>
        <w:top w:val="none" w:sz="0" w:space="0" w:color="auto"/>
        <w:left w:val="none" w:sz="0" w:space="0" w:color="auto"/>
        <w:bottom w:val="none" w:sz="0" w:space="0" w:color="auto"/>
        <w:right w:val="none" w:sz="0" w:space="0" w:color="auto"/>
      </w:divBdr>
    </w:div>
    <w:div w:id="148250744">
      <w:bodyDiv w:val="1"/>
      <w:marLeft w:val="0"/>
      <w:marRight w:val="0"/>
      <w:marTop w:val="0"/>
      <w:marBottom w:val="0"/>
      <w:divBdr>
        <w:top w:val="none" w:sz="0" w:space="0" w:color="auto"/>
        <w:left w:val="none" w:sz="0" w:space="0" w:color="auto"/>
        <w:bottom w:val="none" w:sz="0" w:space="0" w:color="auto"/>
        <w:right w:val="none" w:sz="0" w:space="0" w:color="auto"/>
      </w:divBdr>
    </w:div>
    <w:div w:id="221141806">
      <w:bodyDiv w:val="1"/>
      <w:marLeft w:val="0"/>
      <w:marRight w:val="0"/>
      <w:marTop w:val="0"/>
      <w:marBottom w:val="0"/>
      <w:divBdr>
        <w:top w:val="none" w:sz="0" w:space="0" w:color="auto"/>
        <w:left w:val="none" w:sz="0" w:space="0" w:color="auto"/>
        <w:bottom w:val="none" w:sz="0" w:space="0" w:color="auto"/>
        <w:right w:val="none" w:sz="0" w:space="0" w:color="auto"/>
      </w:divBdr>
    </w:div>
    <w:div w:id="224264951">
      <w:bodyDiv w:val="1"/>
      <w:marLeft w:val="0"/>
      <w:marRight w:val="0"/>
      <w:marTop w:val="0"/>
      <w:marBottom w:val="0"/>
      <w:divBdr>
        <w:top w:val="none" w:sz="0" w:space="0" w:color="auto"/>
        <w:left w:val="none" w:sz="0" w:space="0" w:color="auto"/>
        <w:bottom w:val="none" w:sz="0" w:space="0" w:color="auto"/>
        <w:right w:val="none" w:sz="0" w:space="0" w:color="auto"/>
      </w:divBdr>
    </w:div>
    <w:div w:id="233662895">
      <w:bodyDiv w:val="1"/>
      <w:marLeft w:val="0"/>
      <w:marRight w:val="0"/>
      <w:marTop w:val="0"/>
      <w:marBottom w:val="0"/>
      <w:divBdr>
        <w:top w:val="none" w:sz="0" w:space="0" w:color="auto"/>
        <w:left w:val="none" w:sz="0" w:space="0" w:color="auto"/>
        <w:bottom w:val="none" w:sz="0" w:space="0" w:color="auto"/>
        <w:right w:val="none" w:sz="0" w:space="0" w:color="auto"/>
      </w:divBdr>
    </w:div>
    <w:div w:id="295138786">
      <w:bodyDiv w:val="1"/>
      <w:marLeft w:val="0"/>
      <w:marRight w:val="0"/>
      <w:marTop w:val="0"/>
      <w:marBottom w:val="0"/>
      <w:divBdr>
        <w:top w:val="none" w:sz="0" w:space="0" w:color="auto"/>
        <w:left w:val="none" w:sz="0" w:space="0" w:color="auto"/>
        <w:bottom w:val="none" w:sz="0" w:space="0" w:color="auto"/>
        <w:right w:val="none" w:sz="0" w:space="0" w:color="auto"/>
      </w:divBdr>
    </w:div>
    <w:div w:id="308755438">
      <w:bodyDiv w:val="1"/>
      <w:marLeft w:val="0"/>
      <w:marRight w:val="0"/>
      <w:marTop w:val="0"/>
      <w:marBottom w:val="0"/>
      <w:divBdr>
        <w:top w:val="none" w:sz="0" w:space="0" w:color="auto"/>
        <w:left w:val="none" w:sz="0" w:space="0" w:color="auto"/>
        <w:bottom w:val="none" w:sz="0" w:space="0" w:color="auto"/>
        <w:right w:val="none" w:sz="0" w:space="0" w:color="auto"/>
      </w:divBdr>
    </w:div>
    <w:div w:id="396710203">
      <w:bodyDiv w:val="1"/>
      <w:marLeft w:val="0"/>
      <w:marRight w:val="0"/>
      <w:marTop w:val="0"/>
      <w:marBottom w:val="0"/>
      <w:divBdr>
        <w:top w:val="none" w:sz="0" w:space="0" w:color="auto"/>
        <w:left w:val="none" w:sz="0" w:space="0" w:color="auto"/>
        <w:bottom w:val="none" w:sz="0" w:space="0" w:color="auto"/>
        <w:right w:val="none" w:sz="0" w:space="0" w:color="auto"/>
      </w:divBdr>
    </w:div>
    <w:div w:id="400754889">
      <w:bodyDiv w:val="1"/>
      <w:marLeft w:val="0"/>
      <w:marRight w:val="0"/>
      <w:marTop w:val="0"/>
      <w:marBottom w:val="0"/>
      <w:divBdr>
        <w:top w:val="none" w:sz="0" w:space="0" w:color="auto"/>
        <w:left w:val="none" w:sz="0" w:space="0" w:color="auto"/>
        <w:bottom w:val="none" w:sz="0" w:space="0" w:color="auto"/>
        <w:right w:val="none" w:sz="0" w:space="0" w:color="auto"/>
      </w:divBdr>
    </w:div>
    <w:div w:id="428939409">
      <w:bodyDiv w:val="1"/>
      <w:marLeft w:val="0"/>
      <w:marRight w:val="0"/>
      <w:marTop w:val="0"/>
      <w:marBottom w:val="0"/>
      <w:divBdr>
        <w:top w:val="none" w:sz="0" w:space="0" w:color="auto"/>
        <w:left w:val="none" w:sz="0" w:space="0" w:color="auto"/>
        <w:bottom w:val="none" w:sz="0" w:space="0" w:color="auto"/>
        <w:right w:val="none" w:sz="0" w:space="0" w:color="auto"/>
      </w:divBdr>
    </w:div>
    <w:div w:id="432210152">
      <w:bodyDiv w:val="1"/>
      <w:marLeft w:val="0"/>
      <w:marRight w:val="0"/>
      <w:marTop w:val="0"/>
      <w:marBottom w:val="0"/>
      <w:divBdr>
        <w:top w:val="none" w:sz="0" w:space="0" w:color="auto"/>
        <w:left w:val="none" w:sz="0" w:space="0" w:color="auto"/>
        <w:bottom w:val="none" w:sz="0" w:space="0" w:color="auto"/>
        <w:right w:val="none" w:sz="0" w:space="0" w:color="auto"/>
      </w:divBdr>
    </w:div>
    <w:div w:id="465708708">
      <w:bodyDiv w:val="1"/>
      <w:marLeft w:val="0"/>
      <w:marRight w:val="0"/>
      <w:marTop w:val="0"/>
      <w:marBottom w:val="0"/>
      <w:divBdr>
        <w:top w:val="none" w:sz="0" w:space="0" w:color="auto"/>
        <w:left w:val="none" w:sz="0" w:space="0" w:color="auto"/>
        <w:bottom w:val="none" w:sz="0" w:space="0" w:color="auto"/>
        <w:right w:val="none" w:sz="0" w:space="0" w:color="auto"/>
      </w:divBdr>
    </w:div>
    <w:div w:id="507789574">
      <w:bodyDiv w:val="1"/>
      <w:marLeft w:val="0"/>
      <w:marRight w:val="0"/>
      <w:marTop w:val="0"/>
      <w:marBottom w:val="0"/>
      <w:divBdr>
        <w:top w:val="none" w:sz="0" w:space="0" w:color="auto"/>
        <w:left w:val="none" w:sz="0" w:space="0" w:color="auto"/>
        <w:bottom w:val="none" w:sz="0" w:space="0" w:color="auto"/>
        <w:right w:val="none" w:sz="0" w:space="0" w:color="auto"/>
      </w:divBdr>
    </w:div>
    <w:div w:id="536161200">
      <w:bodyDiv w:val="1"/>
      <w:marLeft w:val="0"/>
      <w:marRight w:val="0"/>
      <w:marTop w:val="0"/>
      <w:marBottom w:val="0"/>
      <w:divBdr>
        <w:top w:val="none" w:sz="0" w:space="0" w:color="auto"/>
        <w:left w:val="none" w:sz="0" w:space="0" w:color="auto"/>
        <w:bottom w:val="none" w:sz="0" w:space="0" w:color="auto"/>
        <w:right w:val="none" w:sz="0" w:space="0" w:color="auto"/>
      </w:divBdr>
    </w:div>
    <w:div w:id="549801176">
      <w:bodyDiv w:val="1"/>
      <w:marLeft w:val="0"/>
      <w:marRight w:val="0"/>
      <w:marTop w:val="0"/>
      <w:marBottom w:val="0"/>
      <w:divBdr>
        <w:top w:val="none" w:sz="0" w:space="0" w:color="auto"/>
        <w:left w:val="none" w:sz="0" w:space="0" w:color="auto"/>
        <w:bottom w:val="none" w:sz="0" w:space="0" w:color="auto"/>
        <w:right w:val="none" w:sz="0" w:space="0" w:color="auto"/>
      </w:divBdr>
    </w:div>
    <w:div w:id="609438836">
      <w:bodyDiv w:val="1"/>
      <w:marLeft w:val="0"/>
      <w:marRight w:val="0"/>
      <w:marTop w:val="0"/>
      <w:marBottom w:val="0"/>
      <w:divBdr>
        <w:top w:val="none" w:sz="0" w:space="0" w:color="auto"/>
        <w:left w:val="none" w:sz="0" w:space="0" w:color="auto"/>
        <w:bottom w:val="none" w:sz="0" w:space="0" w:color="auto"/>
        <w:right w:val="none" w:sz="0" w:space="0" w:color="auto"/>
      </w:divBdr>
      <w:divsChild>
        <w:div w:id="585726608">
          <w:marLeft w:val="0"/>
          <w:marRight w:val="0"/>
          <w:marTop w:val="0"/>
          <w:marBottom w:val="0"/>
          <w:divBdr>
            <w:top w:val="none" w:sz="0" w:space="0" w:color="auto"/>
            <w:left w:val="none" w:sz="0" w:space="0" w:color="auto"/>
            <w:bottom w:val="none" w:sz="0" w:space="0" w:color="auto"/>
            <w:right w:val="none" w:sz="0" w:space="0" w:color="auto"/>
          </w:divBdr>
        </w:div>
        <w:div w:id="439036136">
          <w:marLeft w:val="0"/>
          <w:marRight w:val="0"/>
          <w:marTop w:val="0"/>
          <w:marBottom w:val="0"/>
          <w:divBdr>
            <w:top w:val="none" w:sz="0" w:space="0" w:color="auto"/>
            <w:left w:val="none" w:sz="0" w:space="0" w:color="auto"/>
            <w:bottom w:val="none" w:sz="0" w:space="0" w:color="auto"/>
            <w:right w:val="none" w:sz="0" w:space="0" w:color="auto"/>
          </w:divBdr>
        </w:div>
        <w:div w:id="1906062934">
          <w:marLeft w:val="0"/>
          <w:marRight w:val="0"/>
          <w:marTop w:val="0"/>
          <w:marBottom w:val="0"/>
          <w:divBdr>
            <w:top w:val="none" w:sz="0" w:space="0" w:color="auto"/>
            <w:left w:val="none" w:sz="0" w:space="0" w:color="auto"/>
            <w:bottom w:val="none" w:sz="0" w:space="0" w:color="auto"/>
            <w:right w:val="none" w:sz="0" w:space="0" w:color="auto"/>
          </w:divBdr>
        </w:div>
        <w:div w:id="212153752">
          <w:marLeft w:val="0"/>
          <w:marRight w:val="0"/>
          <w:marTop w:val="0"/>
          <w:marBottom w:val="0"/>
          <w:divBdr>
            <w:top w:val="none" w:sz="0" w:space="0" w:color="auto"/>
            <w:left w:val="none" w:sz="0" w:space="0" w:color="auto"/>
            <w:bottom w:val="none" w:sz="0" w:space="0" w:color="auto"/>
            <w:right w:val="none" w:sz="0" w:space="0" w:color="auto"/>
          </w:divBdr>
        </w:div>
        <w:div w:id="265504067">
          <w:marLeft w:val="0"/>
          <w:marRight w:val="0"/>
          <w:marTop w:val="0"/>
          <w:marBottom w:val="0"/>
          <w:divBdr>
            <w:top w:val="none" w:sz="0" w:space="0" w:color="auto"/>
            <w:left w:val="none" w:sz="0" w:space="0" w:color="auto"/>
            <w:bottom w:val="none" w:sz="0" w:space="0" w:color="auto"/>
            <w:right w:val="none" w:sz="0" w:space="0" w:color="auto"/>
          </w:divBdr>
        </w:div>
        <w:div w:id="920607011">
          <w:marLeft w:val="0"/>
          <w:marRight w:val="0"/>
          <w:marTop w:val="0"/>
          <w:marBottom w:val="0"/>
          <w:divBdr>
            <w:top w:val="none" w:sz="0" w:space="0" w:color="auto"/>
            <w:left w:val="none" w:sz="0" w:space="0" w:color="auto"/>
            <w:bottom w:val="none" w:sz="0" w:space="0" w:color="auto"/>
            <w:right w:val="none" w:sz="0" w:space="0" w:color="auto"/>
          </w:divBdr>
        </w:div>
        <w:div w:id="898829569">
          <w:marLeft w:val="0"/>
          <w:marRight w:val="0"/>
          <w:marTop w:val="0"/>
          <w:marBottom w:val="0"/>
          <w:divBdr>
            <w:top w:val="none" w:sz="0" w:space="0" w:color="auto"/>
            <w:left w:val="none" w:sz="0" w:space="0" w:color="auto"/>
            <w:bottom w:val="none" w:sz="0" w:space="0" w:color="auto"/>
            <w:right w:val="none" w:sz="0" w:space="0" w:color="auto"/>
          </w:divBdr>
        </w:div>
        <w:div w:id="1624918957">
          <w:marLeft w:val="0"/>
          <w:marRight w:val="0"/>
          <w:marTop w:val="0"/>
          <w:marBottom w:val="0"/>
          <w:divBdr>
            <w:top w:val="none" w:sz="0" w:space="0" w:color="auto"/>
            <w:left w:val="none" w:sz="0" w:space="0" w:color="auto"/>
            <w:bottom w:val="none" w:sz="0" w:space="0" w:color="auto"/>
            <w:right w:val="none" w:sz="0" w:space="0" w:color="auto"/>
          </w:divBdr>
        </w:div>
        <w:div w:id="927007199">
          <w:marLeft w:val="0"/>
          <w:marRight w:val="0"/>
          <w:marTop w:val="0"/>
          <w:marBottom w:val="0"/>
          <w:divBdr>
            <w:top w:val="none" w:sz="0" w:space="0" w:color="auto"/>
            <w:left w:val="none" w:sz="0" w:space="0" w:color="auto"/>
            <w:bottom w:val="none" w:sz="0" w:space="0" w:color="auto"/>
            <w:right w:val="none" w:sz="0" w:space="0" w:color="auto"/>
          </w:divBdr>
        </w:div>
        <w:div w:id="1433629529">
          <w:marLeft w:val="0"/>
          <w:marRight w:val="0"/>
          <w:marTop w:val="0"/>
          <w:marBottom w:val="0"/>
          <w:divBdr>
            <w:top w:val="none" w:sz="0" w:space="0" w:color="auto"/>
            <w:left w:val="none" w:sz="0" w:space="0" w:color="auto"/>
            <w:bottom w:val="none" w:sz="0" w:space="0" w:color="auto"/>
            <w:right w:val="none" w:sz="0" w:space="0" w:color="auto"/>
          </w:divBdr>
        </w:div>
        <w:div w:id="1125273350">
          <w:marLeft w:val="0"/>
          <w:marRight w:val="0"/>
          <w:marTop w:val="0"/>
          <w:marBottom w:val="0"/>
          <w:divBdr>
            <w:top w:val="none" w:sz="0" w:space="0" w:color="auto"/>
            <w:left w:val="none" w:sz="0" w:space="0" w:color="auto"/>
            <w:bottom w:val="none" w:sz="0" w:space="0" w:color="auto"/>
            <w:right w:val="none" w:sz="0" w:space="0" w:color="auto"/>
          </w:divBdr>
        </w:div>
        <w:div w:id="880241633">
          <w:marLeft w:val="0"/>
          <w:marRight w:val="0"/>
          <w:marTop w:val="0"/>
          <w:marBottom w:val="0"/>
          <w:divBdr>
            <w:top w:val="none" w:sz="0" w:space="0" w:color="auto"/>
            <w:left w:val="none" w:sz="0" w:space="0" w:color="auto"/>
            <w:bottom w:val="none" w:sz="0" w:space="0" w:color="auto"/>
            <w:right w:val="none" w:sz="0" w:space="0" w:color="auto"/>
          </w:divBdr>
        </w:div>
        <w:div w:id="910236190">
          <w:marLeft w:val="0"/>
          <w:marRight w:val="0"/>
          <w:marTop w:val="0"/>
          <w:marBottom w:val="0"/>
          <w:divBdr>
            <w:top w:val="none" w:sz="0" w:space="0" w:color="auto"/>
            <w:left w:val="none" w:sz="0" w:space="0" w:color="auto"/>
            <w:bottom w:val="none" w:sz="0" w:space="0" w:color="auto"/>
            <w:right w:val="none" w:sz="0" w:space="0" w:color="auto"/>
          </w:divBdr>
        </w:div>
        <w:div w:id="252051793">
          <w:marLeft w:val="0"/>
          <w:marRight w:val="0"/>
          <w:marTop w:val="0"/>
          <w:marBottom w:val="0"/>
          <w:divBdr>
            <w:top w:val="none" w:sz="0" w:space="0" w:color="auto"/>
            <w:left w:val="none" w:sz="0" w:space="0" w:color="auto"/>
            <w:bottom w:val="none" w:sz="0" w:space="0" w:color="auto"/>
            <w:right w:val="none" w:sz="0" w:space="0" w:color="auto"/>
          </w:divBdr>
        </w:div>
        <w:div w:id="4598721">
          <w:marLeft w:val="0"/>
          <w:marRight w:val="0"/>
          <w:marTop w:val="0"/>
          <w:marBottom w:val="0"/>
          <w:divBdr>
            <w:top w:val="none" w:sz="0" w:space="0" w:color="auto"/>
            <w:left w:val="none" w:sz="0" w:space="0" w:color="auto"/>
            <w:bottom w:val="none" w:sz="0" w:space="0" w:color="auto"/>
            <w:right w:val="none" w:sz="0" w:space="0" w:color="auto"/>
          </w:divBdr>
        </w:div>
      </w:divsChild>
    </w:div>
    <w:div w:id="647781077">
      <w:bodyDiv w:val="1"/>
      <w:marLeft w:val="0"/>
      <w:marRight w:val="0"/>
      <w:marTop w:val="0"/>
      <w:marBottom w:val="0"/>
      <w:divBdr>
        <w:top w:val="none" w:sz="0" w:space="0" w:color="auto"/>
        <w:left w:val="none" w:sz="0" w:space="0" w:color="auto"/>
        <w:bottom w:val="none" w:sz="0" w:space="0" w:color="auto"/>
        <w:right w:val="none" w:sz="0" w:space="0" w:color="auto"/>
      </w:divBdr>
    </w:div>
    <w:div w:id="653799234">
      <w:bodyDiv w:val="1"/>
      <w:marLeft w:val="0"/>
      <w:marRight w:val="0"/>
      <w:marTop w:val="0"/>
      <w:marBottom w:val="0"/>
      <w:divBdr>
        <w:top w:val="none" w:sz="0" w:space="0" w:color="auto"/>
        <w:left w:val="none" w:sz="0" w:space="0" w:color="auto"/>
        <w:bottom w:val="none" w:sz="0" w:space="0" w:color="auto"/>
        <w:right w:val="none" w:sz="0" w:space="0" w:color="auto"/>
      </w:divBdr>
    </w:div>
    <w:div w:id="682125241">
      <w:bodyDiv w:val="1"/>
      <w:marLeft w:val="0"/>
      <w:marRight w:val="0"/>
      <w:marTop w:val="0"/>
      <w:marBottom w:val="0"/>
      <w:divBdr>
        <w:top w:val="none" w:sz="0" w:space="0" w:color="auto"/>
        <w:left w:val="none" w:sz="0" w:space="0" w:color="auto"/>
        <w:bottom w:val="none" w:sz="0" w:space="0" w:color="auto"/>
        <w:right w:val="none" w:sz="0" w:space="0" w:color="auto"/>
      </w:divBdr>
    </w:div>
    <w:div w:id="754008766">
      <w:bodyDiv w:val="1"/>
      <w:marLeft w:val="0"/>
      <w:marRight w:val="0"/>
      <w:marTop w:val="0"/>
      <w:marBottom w:val="0"/>
      <w:divBdr>
        <w:top w:val="none" w:sz="0" w:space="0" w:color="auto"/>
        <w:left w:val="none" w:sz="0" w:space="0" w:color="auto"/>
        <w:bottom w:val="none" w:sz="0" w:space="0" w:color="auto"/>
        <w:right w:val="none" w:sz="0" w:space="0" w:color="auto"/>
      </w:divBdr>
      <w:divsChild>
        <w:div w:id="154885723">
          <w:marLeft w:val="0"/>
          <w:marRight w:val="0"/>
          <w:marTop w:val="0"/>
          <w:marBottom w:val="0"/>
          <w:divBdr>
            <w:top w:val="none" w:sz="0" w:space="0" w:color="auto"/>
            <w:left w:val="none" w:sz="0" w:space="0" w:color="auto"/>
            <w:bottom w:val="none" w:sz="0" w:space="0" w:color="auto"/>
            <w:right w:val="none" w:sz="0" w:space="0" w:color="auto"/>
          </w:divBdr>
        </w:div>
        <w:div w:id="1639265498">
          <w:marLeft w:val="0"/>
          <w:marRight w:val="0"/>
          <w:marTop w:val="0"/>
          <w:marBottom w:val="0"/>
          <w:divBdr>
            <w:top w:val="none" w:sz="0" w:space="0" w:color="auto"/>
            <w:left w:val="none" w:sz="0" w:space="0" w:color="auto"/>
            <w:bottom w:val="none" w:sz="0" w:space="0" w:color="auto"/>
            <w:right w:val="none" w:sz="0" w:space="0" w:color="auto"/>
          </w:divBdr>
        </w:div>
        <w:div w:id="855735484">
          <w:marLeft w:val="0"/>
          <w:marRight w:val="0"/>
          <w:marTop w:val="0"/>
          <w:marBottom w:val="0"/>
          <w:divBdr>
            <w:top w:val="none" w:sz="0" w:space="0" w:color="auto"/>
            <w:left w:val="none" w:sz="0" w:space="0" w:color="auto"/>
            <w:bottom w:val="none" w:sz="0" w:space="0" w:color="auto"/>
            <w:right w:val="none" w:sz="0" w:space="0" w:color="auto"/>
          </w:divBdr>
        </w:div>
        <w:div w:id="1528562643">
          <w:marLeft w:val="0"/>
          <w:marRight w:val="0"/>
          <w:marTop w:val="0"/>
          <w:marBottom w:val="0"/>
          <w:divBdr>
            <w:top w:val="none" w:sz="0" w:space="0" w:color="auto"/>
            <w:left w:val="none" w:sz="0" w:space="0" w:color="auto"/>
            <w:bottom w:val="none" w:sz="0" w:space="0" w:color="auto"/>
            <w:right w:val="none" w:sz="0" w:space="0" w:color="auto"/>
          </w:divBdr>
        </w:div>
        <w:div w:id="1130972179">
          <w:marLeft w:val="0"/>
          <w:marRight w:val="0"/>
          <w:marTop w:val="0"/>
          <w:marBottom w:val="0"/>
          <w:divBdr>
            <w:top w:val="none" w:sz="0" w:space="0" w:color="auto"/>
            <w:left w:val="none" w:sz="0" w:space="0" w:color="auto"/>
            <w:bottom w:val="none" w:sz="0" w:space="0" w:color="auto"/>
            <w:right w:val="none" w:sz="0" w:space="0" w:color="auto"/>
          </w:divBdr>
        </w:div>
        <w:div w:id="873348918">
          <w:marLeft w:val="0"/>
          <w:marRight w:val="0"/>
          <w:marTop w:val="0"/>
          <w:marBottom w:val="0"/>
          <w:divBdr>
            <w:top w:val="none" w:sz="0" w:space="0" w:color="auto"/>
            <w:left w:val="none" w:sz="0" w:space="0" w:color="auto"/>
            <w:bottom w:val="none" w:sz="0" w:space="0" w:color="auto"/>
            <w:right w:val="none" w:sz="0" w:space="0" w:color="auto"/>
          </w:divBdr>
        </w:div>
        <w:div w:id="103809364">
          <w:marLeft w:val="0"/>
          <w:marRight w:val="0"/>
          <w:marTop w:val="0"/>
          <w:marBottom w:val="0"/>
          <w:divBdr>
            <w:top w:val="none" w:sz="0" w:space="0" w:color="auto"/>
            <w:left w:val="none" w:sz="0" w:space="0" w:color="auto"/>
            <w:bottom w:val="none" w:sz="0" w:space="0" w:color="auto"/>
            <w:right w:val="none" w:sz="0" w:space="0" w:color="auto"/>
          </w:divBdr>
        </w:div>
        <w:div w:id="1780182360">
          <w:marLeft w:val="0"/>
          <w:marRight w:val="0"/>
          <w:marTop w:val="0"/>
          <w:marBottom w:val="0"/>
          <w:divBdr>
            <w:top w:val="none" w:sz="0" w:space="0" w:color="auto"/>
            <w:left w:val="none" w:sz="0" w:space="0" w:color="auto"/>
            <w:bottom w:val="none" w:sz="0" w:space="0" w:color="auto"/>
            <w:right w:val="none" w:sz="0" w:space="0" w:color="auto"/>
          </w:divBdr>
        </w:div>
        <w:div w:id="1901284929">
          <w:marLeft w:val="0"/>
          <w:marRight w:val="0"/>
          <w:marTop w:val="0"/>
          <w:marBottom w:val="0"/>
          <w:divBdr>
            <w:top w:val="none" w:sz="0" w:space="0" w:color="auto"/>
            <w:left w:val="none" w:sz="0" w:space="0" w:color="auto"/>
            <w:bottom w:val="none" w:sz="0" w:space="0" w:color="auto"/>
            <w:right w:val="none" w:sz="0" w:space="0" w:color="auto"/>
          </w:divBdr>
        </w:div>
        <w:div w:id="1066875865">
          <w:marLeft w:val="0"/>
          <w:marRight w:val="0"/>
          <w:marTop w:val="0"/>
          <w:marBottom w:val="0"/>
          <w:divBdr>
            <w:top w:val="none" w:sz="0" w:space="0" w:color="auto"/>
            <w:left w:val="none" w:sz="0" w:space="0" w:color="auto"/>
            <w:bottom w:val="none" w:sz="0" w:space="0" w:color="auto"/>
            <w:right w:val="none" w:sz="0" w:space="0" w:color="auto"/>
          </w:divBdr>
        </w:div>
        <w:div w:id="2122407722">
          <w:marLeft w:val="0"/>
          <w:marRight w:val="0"/>
          <w:marTop w:val="0"/>
          <w:marBottom w:val="0"/>
          <w:divBdr>
            <w:top w:val="none" w:sz="0" w:space="0" w:color="auto"/>
            <w:left w:val="none" w:sz="0" w:space="0" w:color="auto"/>
            <w:bottom w:val="none" w:sz="0" w:space="0" w:color="auto"/>
            <w:right w:val="none" w:sz="0" w:space="0" w:color="auto"/>
          </w:divBdr>
        </w:div>
        <w:div w:id="8873649">
          <w:marLeft w:val="0"/>
          <w:marRight w:val="0"/>
          <w:marTop w:val="0"/>
          <w:marBottom w:val="0"/>
          <w:divBdr>
            <w:top w:val="none" w:sz="0" w:space="0" w:color="auto"/>
            <w:left w:val="none" w:sz="0" w:space="0" w:color="auto"/>
            <w:bottom w:val="none" w:sz="0" w:space="0" w:color="auto"/>
            <w:right w:val="none" w:sz="0" w:space="0" w:color="auto"/>
          </w:divBdr>
        </w:div>
        <w:div w:id="826555184">
          <w:marLeft w:val="0"/>
          <w:marRight w:val="0"/>
          <w:marTop w:val="0"/>
          <w:marBottom w:val="0"/>
          <w:divBdr>
            <w:top w:val="none" w:sz="0" w:space="0" w:color="auto"/>
            <w:left w:val="none" w:sz="0" w:space="0" w:color="auto"/>
            <w:bottom w:val="none" w:sz="0" w:space="0" w:color="auto"/>
            <w:right w:val="none" w:sz="0" w:space="0" w:color="auto"/>
          </w:divBdr>
        </w:div>
      </w:divsChild>
    </w:div>
    <w:div w:id="805397335">
      <w:bodyDiv w:val="1"/>
      <w:marLeft w:val="0"/>
      <w:marRight w:val="0"/>
      <w:marTop w:val="0"/>
      <w:marBottom w:val="0"/>
      <w:divBdr>
        <w:top w:val="none" w:sz="0" w:space="0" w:color="auto"/>
        <w:left w:val="none" w:sz="0" w:space="0" w:color="auto"/>
        <w:bottom w:val="none" w:sz="0" w:space="0" w:color="auto"/>
        <w:right w:val="none" w:sz="0" w:space="0" w:color="auto"/>
      </w:divBdr>
    </w:div>
    <w:div w:id="981811484">
      <w:bodyDiv w:val="1"/>
      <w:marLeft w:val="0"/>
      <w:marRight w:val="0"/>
      <w:marTop w:val="0"/>
      <w:marBottom w:val="0"/>
      <w:divBdr>
        <w:top w:val="none" w:sz="0" w:space="0" w:color="auto"/>
        <w:left w:val="none" w:sz="0" w:space="0" w:color="auto"/>
        <w:bottom w:val="none" w:sz="0" w:space="0" w:color="auto"/>
        <w:right w:val="none" w:sz="0" w:space="0" w:color="auto"/>
      </w:divBdr>
      <w:divsChild>
        <w:div w:id="1645968784">
          <w:marLeft w:val="0"/>
          <w:marRight w:val="0"/>
          <w:marTop w:val="0"/>
          <w:marBottom w:val="0"/>
          <w:divBdr>
            <w:top w:val="none" w:sz="0" w:space="0" w:color="auto"/>
            <w:left w:val="none" w:sz="0" w:space="0" w:color="auto"/>
            <w:bottom w:val="none" w:sz="0" w:space="0" w:color="auto"/>
            <w:right w:val="none" w:sz="0" w:space="0" w:color="auto"/>
          </w:divBdr>
          <w:divsChild>
            <w:div w:id="1840191869">
              <w:marLeft w:val="0"/>
              <w:marRight w:val="0"/>
              <w:marTop w:val="100"/>
              <w:marBottom w:val="100"/>
              <w:divBdr>
                <w:top w:val="none" w:sz="0" w:space="0" w:color="auto"/>
                <w:left w:val="none" w:sz="0" w:space="0" w:color="auto"/>
                <w:bottom w:val="none" w:sz="0" w:space="0" w:color="auto"/>
                <w:right w:val="none" w:sz="0" w:space="0" w:color="auto"/>
              </w:divBdr>
              <w:divsChild>
                <w:div w:id="1599604162">
                  <w:marLeft w:val="0"/>
                  <w:marRight w:val="0"/>
                  <w:marTop w:val="0"/>
                  <w:marBottom w:val="0"/>
                  <w:divBdr>
                    <w:top w:val="none" w:sz="0" w:space="0" w:color="auto"/>
                    <w:left w:val="none" w:sz="0" w:space="0" w:color="auto"/>
                    <w:bottom w:val="none" w:sz="0" w:space="0" w:color="auto"/>
                    <w:right w:val="none" w:sz="0" w:space="0" w:color="auto"/>
                  </w:divBdr>
                  <w:divsChild>
                    <w:div w:id="1825078440">
                      <w:marLeft w:val="0"/>
                      <w:marRight w:val="0"/>
                      <w:marTop w:val="0"/>
                      <w:marBottom w:val="0"/>
                      <w:divBdr>
                        <w:top w:val="none" w:sz="0" w:space="0" w:color="auto"/>
                        <w:left w:val="none" w:sz="0" w:space="0" w:color="auto"/>
                        <w:bottom w:val="none" w:sz="0" w:space="0" w:color="auto"/>
                        <w:right w:val="none" w:sz="0" w:space="0" w:color="auto"/>
                      </w:divBdr>
                      <w:divsChild>
                        <w:div w:id="1637830180">
                          <w:marLeft w:val="0"/>
                          <w:marRight w:val="0"/>
                          <w:marTop w:val="0"/>
                          <w:marBottom w:val="0"/>
                          <w:divBdr>
                            <w:top w:val="none" w:sz="0" w:space="0" w:color="auto"/>
                            <w:left w:val="none" w:sz="0" w:space="0" w:color="auto"/>
                            <w:bottom w:val="none" w:sz="0" w:space="0" w:color="auto"/>
                            <w:right w:val="none" w:sz="0" w:space="0" w:color="auto"/>
                          </w:divBdr>
                          <w:divsChild>
                            <w:div w:id="1863401829">
                              <w:marLeft w:val="0"/>
                              <w:marRight w:val="0"/>
                              <w:marTop w:val="0"/>
                              <w:marBottom w:val="0"/>
                              <w:divBdr>
                                <w:top w:val="none" w:sz="0" w:space="0" w:color="auto"/>
                                <w:left w:val="none" w:sz="0" w:space="0" w:color="auto"/>
                                <w:bottom w:val="none" w:sz="0" w:space="0" w:color="auto"/>
                                <w:right w:val="none" w:sz="0" w:space="0" w:color="auto"/>
                              </w:divBdr>
                              <w:divsChild>
                                <w:div w:id="240680341">
                                  <w:marLeft w:val="0"/>
                                  <w:marRight w:val="0"/>
                                  <w:marTop w:val="0"/>
                                  <w:marBottom w:val="0"/>
                                  <w:divBdr>
                                    <w:top w:val="none" w:sz="0" w:space="0" w:color="auto"/>
                                    <w:left w:val="none" w:sz="0" w:space="0" w:color="auto"/>
                                    <w:bottom w:val="none" w:sz="0" w:space="0" w:color="auto"/>
                                    <w:right w:val="none" w:sz="0" w:space="0" w:color="auto"/>
                                  </w:divBdr>
                                  <w:divsChild>
                                    <w:div w:id="1137382432">
                                      <w:marLeft w:val="0"/>
                                      <w:marRight w:val="0"/>
                                      <w:marTop w:val="0"/>
                                      <w:marBottom w:val="0"/>
                                      <w:divBdr>
                                        <w:top w:val="none" w:sz="0" w:space="0" w:color="auto"/>
                                        <w:left w:val="none" w:sz="0" w:space="0" w:color="auto"/>
                                        <w:bottom w:val="none" w:sz="0" w:space="0" w:color="auto"/>
                                        <w:right w:val="none" w:sz="0" w:space="0" w:color="auto"/>
                                      </w:divBdr>
                                      <w:divsChild>
                                        <w:div w:id="7785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705007">
      <w:bodyDiv w:val="1"/>
      <w:marLeft w:val="0"/>
      <w:marRight w:val="0"/>
      <w:marTop w:val="0"/>
      <w:marBottom w:val="0"/>
      <w:divBdr>
        <w:top w:val="none" w:sz="0" w:space="0" w:color="auto"/>
        <w:left w:val="none" w:sz="0" w:space="0" w:color="auto"/>
        <w:bottom w:val="none" w:sz="0" w:space="0" w:color="auto"/>
        <w:right w:val="none" w:sz="0" w:space="0" w:color="auto"/>
      </w:divBdr>
    </w:div>
    <w:div w:id="1041323105">
      <w:bodyDiv w:val="1"/>
      <w:marLeft w:val="0"/>
      <w:marRight w:val="0"/>
      <w:marTop w:val="0"/>
      <w:marBottom w:val="0"/>
      <w:divBdr>
        <w:top w:val="none" w:sz="0" w:space="0" w:color="auto"/>
        <w:left w:val="none" w:sz="0" w:space="0" w:color="auto"/>
        <w:bottom w:val="none" w:sz="0" w:space="0" w:color="auto"/>
        <w:right w:val="none" w:sz="0" w:space="0" w:color="auto"/>
      </w:divBdr>
    </w:div>
    <w:div w:id="1053652653">
      <w:bodyDiv w:val="1"/>
      <w:marLeft w:val="0"/>
      <w:marRight w:val="0"/>
      <w:marTop w:val="0"/>
      <w:marBottom w:val="0"/>
      <w:divBdr>
        <w:top w:val="none" w:sz="0" w:space="0" w:color="auto"/>
        <w:left w:val="none" w:sz="0" w:space="0" w:color="auto"/>
        <w:bottom w:val="none" w:sz="0" w:space="0" w:color="auto"/>
        <w:right w:val="none" w:sz="0" w:space="0" w:color="auto"/>
      </w:divBdr>
    </w:div>
    <w:div w:id="1176504448">
      <w:bodyDiv w:val="1"/>
      <w:marLeft w:val="0"/>
      <w:marRight w:val="0"/>
      <w:marTop w:val="0"/>
      <w:marBottom w:val="0"/>
      <w:divBdr>
        <w:top w:val="none" w:sz="0" w:space="0" w:color="auto"/>
        <w:left w:val="none" w:sz="0" w:space="0" w:color="auto"/>
        <w:bottom w:val="none" w:sz="0" w:space="0" w:color="auto"/>
        <w:right w:val="none" w:sz="0" w:space="0" w:color="auto"/>
      </w:divBdr>
    </w:div>
    <w:div w:id="1230920536">
      <w:bodyDiv w:val="1"/>
      <w:marLeft w:val="0"/>
      <w:marRight w:val="0"/>
      <w:marTop w:val="0"/>
      <w:marBottom w:val="0"/>
      <w:divBdr>
        <w:top w:val="none" w:sz="0" w:space="0" w:color="auto"/>
        <w:left w:val="none" w:sz="0" w:space="0" w:color="auto"/>
        <w:bottom w:val="none" w:sz="0" w:space="0" w:color="auto"/>
        <w:right w:val="none" w:sz="0" w:space="0" w:color="auto"/>
      </w:divBdr>
    </w:div>
    <w:div w:id="1244752855">
      <w:bodyDiv w:val="1"/>
      <w:marLeft w:val="0"/>
      <w:marRight w:val="0"/>
      <w:marTop w:val="0"/>
      <w:marBottom w:val="0"/>
      <w:divBdr>
        <w:top w:val="none" w:sz="0" w:space="0" w:color="auto"/>
        <w:left w:val="none" w:sz="0" w:space="0" w:color="auto"/>
        <w:bottom w:val="none" w:sz="0" w:space="0" w:color="auto"/>
        <w:right w:val="none" w:sz="0" w:space="0" w:color="auto"/>
      </w:divBdr>
    </w:div>
    <w:div w:id="1264605695">
      <w:bodyDiv w:val="1"/>
      <w:marLeft w:val="0"/>
      <w:marRight w:val="0"/>
      <w:marTop w:val="0"/>
      <w:marBottom w:val="0"/>
      <w:divBdr>
        <w:top w:val="none" w:sz="0" w:space="0" w:color="auto"/>
        <w:left w:val="none" w:sz="0" w:space="0" w:color="auto"/>
        <w:bottom w:val="none" w:sz="0" w:space="0" w:color="auto"/>
        <w:right w:val="none" w:sz="0" w:space="0" w:color="auto"/>
      </w:divBdr>
    </w:div>
    <w:div w:id="1265722500">
      <w:bodyDiv w:val="1"/>
      <w:marLeft w:val="0"/>
      <w:marRight w:val="0"/>
      <w:marTop w:val="0"/>
      <w:marBottom w:val="0"/>
      <w:divBdr>
        <w:top w:val="none" w:sz="0" w:space="0" w:color="auto"/>
        <w:left w:val="none" w:sz="0" w:space="0" w:color="auto"/>
        <w:bottom w:val="none" w:sz="0" w:space="0" w:color="auto"/>
        <w:right w:val="none" w:sz="0" w:space="0" w:color="auto"/>
      </w:divBdr>
    </w:div>
    <w:div w:id="1267663097">
      <w:bodyDiv w:val="1"/>
      <w:marLeft w:val="0"/>
      <w:marRight w:val="0"/>
      <w:marTop w:val="0"/>
      <w:marBottom w:val="0"/>
      <w:divBdr>
        <w:top w:val="none" w:sz="0" w:space="0" w:color="auto"/>
        <w:left w:val="none" w:sz="0" w:space="0" w:color="auto"/>
        <w:bottom w:val="none" w:sz="0" w:space="0" w:color="auto"/>
        <w:right w:val="none" w:sz="0" w:space="0" w:color="auto"/>
      </w:divBdr>
    </w:div>
    <w:div w:id="1273589637">
      <w:bodyDiv w:val="1"/>
      <w:marLeft w:val="0"/>
      <w:marRight w:val="0"/>
      <w:marTop w:val="0"/>
      <w:marBottom w:val="0"/>
      <w:divBdr>
        <w:top w:val="none" w:sz="0" w:space="0" w:color="auto"/>
        <w:left w:val="none" w:sz="0" w:space="0" w:color="auto"/>
        <w:bottom w:val="none" w:sz="0" w:space="0" w:color="auto"/>
        <w:right w:val="none" w:sz="0" w:space="0" w:color="auto"/>
      </w:divBdr>
    </w:div>
    <w:div w:id="1275868414">
      <w:bodyDiv w:val="1"/>
      <w:marLeft w:val="0"/>
      <w:marRight w:val="0"/>
      <w:marTop w:val="0"/>
      <w:marBottom w:val="0"/>
      <w:divBdr>
        <w:top w:val="none" w:sz="0" w:space="0" w:color="auto"/>
        <w:left w:val="none" w:sz="0" w:space="0" w:color="auto"/>
        <w:bottom w:val="none" w:sz="0" w:space="0" w:color="auto"/>
        <w:right w:val="none" w:sz="0" w:space="0" w:color="auto"/>
      </w:divBdr>
    </w:div>
    <w:div w:id="1280333038">
      <w:bodyDiv w:val="1"/>
      <w:marLeft w:val="0"/>
      <w:marRight w:val="0"/>
      <w:marTop w:val="0"/>
      <w:marBottom w:val="0"/>
      <w:divBdr>
        <w:top w:val="none" w:sz="0" w:space="0" w:color="auto"/>
        <w:left w:val="none" w:sz="0" w:space="0" w:color="auto"/>
        <w:bottom w:val="none" w:sz="0" w:space="0" w:color="auto"/>
        <w:right w:val="none" w:sz="0" w:space="0" w:color="auto"/>
      </w:divBdr>
    </w:div>
    <w:div w:id="1303659279">
      <w:bodyDiv w:val="1"/>
      <w:marLeft w:val="0"/>
      <w:marRight w:val="0"/>
      <w:marTop w:val="0"/>
      <w:marBottom w:val="0"/>
      <w:divBdr>
        <w:top w:val="none" w:sz="0" w:space="0" w:color="auto"/>
        <w:left w:val="none" w:sz="0" w:space="0" w:color="auto"/>
        <w:bottom w:val="none" w:sz="0" w:space="0" w:color="auto"/>
        <w:right w:val="none" w:sz="0" w:space="0" w:color="auto"/>
      </w:divBdr>
    </w:div>
    <w:div w:id="1307121629">
      <w:bodyDiv w:val="1"/>
      <w:marLeft w:val="0"/>
      <w:marRight w:val="0"/>
      <w:marTop w:val="0"/>
      <w:marBottom w:val="0"/>
      <w:divBdr>
        <w:top w:val="none" w:sz="0" w:space="0" w:color="auto"/>
        <w:left w:val="none" w:sz="0" w:space="0" w:color="auto"/>
        <w:bottom w:val="none" w:sz="0" w:space="0" w:color="auto"/>
        <w:right w:val="none" w:sz="0" w:space="0" w:color="auto"/>
      </w:divBdr>
    </w:div>
    <w:div w:id="1317034795">
      <w:bodyDiv w:val="1"/>
      <w:marLeft w:val="0"/>
      <w:marRight w:val="0"/>
      <w:marTop w:val="0"/>
      <w:marBottom w:val="0"/>
      <w:divBdr>
        <w:top w:val="none" w:sz="0" w:space="0" w:color="auto"/>
        <w:left w:val="none" w:sz="0" w:space="0" w:color="auto"/>
        <w:bottom w:val="none" w:sz="0" w:space="0" w:color="auto"/>
        <w:right w:val="none" w:sz="0" w:space="0" w:color="auto"/>
      </w:divBdr>
    </w:div>
    <w:div w:id="1318799962">
      <w:bodyDiv w:val="1"/>
      <w:marLeft w:val="0"/>
      <w:marRight w:val="0"/>
      <w:marTop w:val="0"/>
      <w:marBottom w:val="0"/>
      <w:divBdr>
        <w:top w:val="none" w:sz="0" w:space="0" w:color="auto"/>
        <w:left w:val="none" w:sz="0" w:space="0" w:color="auto"/>
        <w:bottom w:val="none" w:sz="0" w:space="0" w:color="auto"/>
        <w:right w:val="none" w:sz="0" w:space="0" w:color="auto"/>
      </w:divBdr>
    </w:div>
    <w:div w:id="1319655623">
      <w:bodyDiv w:val="1"/>
      <w:marLeft w:val="0"/>
      <w:marRight w:val="0"/>
      <w:marTop w:val="0"/>
      <w:marBottom w:val="0"/>
      <w:divBdr>
        <w:top w:val="none" w:sz="0" w:space="0" w:color="auto"/>
        <w:left w:val="none" w:sz="0" w:space="0" w:color="auto"/>
        <w:bottom w:val="none" w:sz="0" w:space="0" w:color="auto"/>
        <w:right w:val="none" w:sz="0" w:space="0" w:color="auto"/>
      </w:divBdr>
    </w:div>
    <w:div w:id="1379276195">
      <w:bodyDiv w:val="1"/>
      <w:marLeft w:val="0"/>
      <w:marRight w:val="0"/>
      <w:marTop w:val="0"/>
      <w:marBottom w:val="0"/>
      <w:divBdr>
        <w:top w:val="none" w:sz="0" w:space="0" w:color="auto"/>
        <w:left w:val="none" w:sz="0" w:space="0" w:color="auto"/>
        <w:bottom w:val="none" w:sz="0" w:space="0" w:color="auto"/>
        <w:right w:val="none" w:sz="0" w:space="0" w:color="auto"/>
      </w:divBdr>
    </w:div>
    <w:div w:id="1381324395">
      <w:bodyDiv w:val="1"/>
      <w:marLeft w:val="0"/>
      <w:marRight w:val="0"/>
      <w:marTop w:val="0"/>
      <w:marBottom w:val="0"/>
      <w:divBdr>
        <w:top w:val="none" w:sz="0" w:space="0" w:color="auto"/>
        <w:left w:val="none" w:sz="0" w:space="0" w:color="auto"/>
        <w:bottom w:val="none" w:sz="0" w:space="0" w:color="auto"/>
        <w:right w:val="none" w:sz="0" w:space="0" w:color="auto"/>
      </w:divBdr>
    </w:div>
    <w:div w:id="1387529173">
      <w:bodyDiv w:val="1"/>
      <w:marLeft w:val="0"/>
      <w:marRight w:val="0"/>
      <w:marTop w:val="0"/>
      <w:marBottom w:val="0"/>
      <w:divBdr>
        <w:top w:val="none" w:sz="0" w:space="0" w:color="auto"/>
        <w:left w:val="none" w:sz="0" w:space="0" w:color="auto"/>
        <w:bottom w:val="none" w:sz="0" w:space="0" w:color="auto"/>
        <w:right w:val="none" w:sz="0" w:space="0" w:color="auto"/>
      </w:divBdr>
    </w:div>
    <w:div w:id="1432969496">
      <w:bodyDiv w:val="1"/>
      <w:marLeft w:val="0"/>
      <w:marRight w:val="0"/>
      <w:marTop w:val="0"/>
      <w:marBottom w:val="0"/>
      <w:divBdr>
        <w:top w:val="none" w:sz="0" w:space="0" w:color="auto"/>
        <w:left w:val="none" w:sz="0" w:space="0" w:color="auto"/>
        <w:bottom w:val="none" w:sz="0" w:space="0" w:color="auto"/>
        <w:right w:val="none" w:sz="0" w:space="0" w:color="auto"/>
      </w:divBdr>
    </w:div>
    <w:div w:id="1449735731">
      <w:bodyDiv w:val="1"/>
      <w:marLeft w:val="0"/>
      <w:marRight w:val="0"/>
      <w:marTop w:val="0"/>
      <w:marBottom w:val="0"/>
      <w:divBdr>
        <w:top w:val="none" w:sz="0" w:space="0" w:color="auto"/>
        <w:left w:val="none" w:sz="0" w:space="0" w:color="auto"/>
        <w:bottom w:val="none" w:sz="0" w:space="0" w:color="auto"/>
        <w:right w:val="none" w:sz="0" w:space="0" w:color="auto"/>
      </w:divBdr>
    </w:div>
    <w:div w:id="1456291666">
      <w:bodyDiv w:val="1"/>
      <w:marLeft w:val="0"/>
      <w:marRight w:val="0"/>
      <w:marTop w:val="0"/>
      <w:marBottom w:val="0"/>
      <w:divBdr>
        <w:top w:val="none" w:sz="0" w:space="0" w:color="auto"/>
        <w:left w:val="none" w:sz="0" w:space="0" w:color="auto"/>
        <w:bottom w:val="none" w:sz="0" w:space="0" w:color="auto"/>
        <w:right w:val="none" w:sz="0" w:space="0" w:color="auto"/>
      </w:divBdr>
    </w:div>
    <w:div w:id="1460370204">
      <w:bodyDiv w:val="1"/>
      <w:marLeft w:val="0"/>
      <w:marRight w:val="0"/>
      <w:marTop w:val="0"/>
      <w:marBottom w:val="0"/>
      <w:divBdr>
        <w:top w:val="none" w:sz="0" w:space="0" w:color="auto"/>
        <w:left w:val="none" w:sz="0" w:space="0" w:color="auto"/>
        <w:bottom w:val="none" w:sz="0" w:space="0" w:color="auto"/>
        <w:right w:val="none" w:sz="0" w:space="0" w:color="auto"/>
      </w:divBdr>
    </w:div>
    <w:div w:id="1463841320">
      <w:bodyDiv w:val="1"/>
      <w:marLeft w:val="0"/>
      <w:marRight w:val="0"/>
      <w:marTop w:val="0"/>
      <w:marBottom w:val="0"/>
      <w:divBdr>
        <w:top w:val="none" w:sz="0" w:space="0" w:color="auto"/>
        <w:left w:val="none" w:sz="0" w:space="0" w:color="auto"/>
        <w:bottom w:val="none" w:sz="0" w:space="0" w:color="auto"/>
        <w:right w:val="none" w:sz="0" w:space="0" w:color="auto"/>
      </w:divBdr>
    </w:div>
    <w:div w:id="1545631877">
      <w:bodyDiv w:val="1"/>
      <w:marLeft w:val="0"/>
      <w:marRight w:val="0"/>
      <w:marTop w:val="0"/>
      <w:marBottom w:val="0"/>
      <w:divBdr>
        <w:top w:val="none" w:sz="0" w:space="0" w:color="auto"/>
        <w:left w:val="none" w:sz="0" w:space="0" w:color="auto"/>
        <w:bottom w:val="none" w:sz="0" w:space="0" w:color="auto"/>
        <w:right w:val="none" w:sz="0" w:space="0" w:color="auto"/>
      </w:divBdr>
    </w:div>
    <w:div w:id="1557469058">
      <w:bodyDiv w:val="1"/>
      <w:marLeft w:val="0"/>
      <w:marRight w:val="0"/>
      <w:marTop w:val="0"/>
      <w:marBottom w:val="0"/>
      <w:divBdr>
        <w:top w:val="none" w:sz="0" w:space="0" w:color="auto"/>
        <w:left w:val="none" w:sz="0" w:space="0" w:color="auto"/>
        <w:bottom w:val="none" w:sz="0" w:space="0" w:color="auto"/>
        <w:right w:val="none" w:sz="0" w:space="0" w:color="auto"/>
      </w:divBdr>
    </w:div>
    <w:div w:id="1578056511">
      <w:bodyDiv w:val="1"/>
      <w:marLeft w:val="0"/>
      <w:marRight w:val="0"/>
      <w:marTop w:val="0"/>
      <w:marBottom w:val="0"/>
      <w:divBdr>
        <w:top w:val="none" w:sz="0" w:space="0" w:color="auto"/>
        <w:left w:val="none" w:sz="0" w:space="0" w:color="auto"/>
        <w:bottom w:val="none" w:sz="0" w:space="0" w:color="auto"/>
        <w:right w:val="none" w:sz="0" w:space="0" w:color="auto"/>
      </w:divBdr>
    </w:div>
    <w:div w:id="1584796809">
      <w:bodyDiv w:val="1"/>
      <w:marLeft w:val="0"/>
      <w:marRight w:val="0"/>
      <w:marTop w:val="0"/>
      <w:marBottom w:val="0"/>
      <w:divBdr>
        <w:top w:val="none" w:sz="0" w:space="0" w:color="auto"/>
        <w:left w:val="none" w:sz="0" w:space="0" w:color="auto"/>
        <w:bottom w:val="none" w:sz="0" w:space="0" w:color="auto"/>
        <w:right w:val="none" w:sz="0" w:space="0" w:color="auto"/>
      </w:divBdr>
    </w:div>
    <w:div w:id="1609779902">
      <w:bodyDiv w:val="1"/>
      <w:marLeft w:val="0"/>
      <w:marRight w:val="0"/>
      <w:marTop w:val="0"/>
      <w:marBottom w:val="0"/>
      <w:divBdr>
        <w:top w:val="none" w:sz="0" w:space="0" w:color="auto"/>
        <w:left w:val="none" w:sz="0" w:space="0" w:color="auto"/>
        <w:bottom w:val="none" w:sz="0" w:space="0" w:color="auto"/>
        <w:right w:val="none" w:sz="0" w:space="0" w:color="auto"/>
      </w:divBdr>
    </w:div>
    <w:div w:id="1615866403">
      <w:bodyDiv w:val="1"/>
      <w:marLeft w:val="0"/>
      <w:marRight w:val="0"/>
      <w:marTop w:val="0"/>
      <w:marBottom w:val="0"/>
      <w:divBdr>
        <w:top w:val="none" w:sz="0" w:space="0" w:color="auto"/>
        <w:left w:val="none" w:sz="0" w:space="0" w:color="auto"/>
        <w:bottom w:val="none" w:sz="0" w:space="0" w:color="auto"/>
        <w:right w:val="none" w:sz="0" w:space="0" w:color="auto"/>
      </w:divBdr>
    </w:div>
    <w:div w:id="1663393206">
      <w:bodyDiv w:val="1"/>
      <w:marLeft w:val="0"/>
      <w:marRight w:val="0"/>
      <w:marTop w:val="0"/>
      <w:marBottom w:val="0"/>
      <w:divBdr>
        <w:top w:val="none" w:sz="0" w:space="0" w:color="auto"/>
        <w:left w:val="none" w:sz="0" w:space="0" w:color="auto"/>
        <w:bottom w:val="none" w:sz="0" w:space="0" w:color="auto"/>
        <w:right w:val="none" w:sz="0" w:space="0" w:color="auto"/>
      </w:divBdr>
    </w:div>
    <w:div w:id="1668706703">
      <w:bodyDiv w:val="1"/>
      <w:marLeft w:val="0"/>
      <w:marRight w:val="0"/>
      <w:marTop w:val="0"/>
      <w:marBottom w:val="0"/>
      <w:divBdr>
        <w:top w:val="none" w:sz="0" w:space="0" w:color="auto"/>
        <w:left w:val="none" w:sz="0" w:space="0" w:color="auto"/>
        <w:bottom w:val="none" w:sz="0" w:space="0" w:color="auto"/>
        <w:right w:val="none" w:sz="0" w:space="0" w:color="auto"/>
      </w:divBdr>
    </w:div>
    <w:div w:id="1735157145">
      <w:bodyDiv w:val="1"/>
      <w:marLeft w:val="0"/>
      <w:marRight w:val="0"/>
      <w:marTop w:val="0"/>
      <w:marBottom w:val="0"/>
      <w:divBdr>
        <w:top w:val="none" w:sz="0" w:space="0" w:color="auto"/>
        <w:left w:val="none" w:sz="0" w:space="0" w:color="auto"/>
        <w:bottom w:val="none" w:sz="0" w:space="0" w:color="auto"/>
        <w:right w:val="none" w:sz="0" w:space="0" w:color="auto"/>
      </w:divBdr>
    </w:div>
    <w:div w:id="1782528602">
      <w:bodyDiv w:val="1"/>
      <w:marLeft w:val="0"/>
      <w:marRight w:val="0"/>
      <w:marTop w:val="0"/>
      <w:marBottom w:val="0"/>
      <w:divBdr>
        <w:top w:val="none" w:sz="0" w:space="0" w:color="auto"/>
        <w:left w:val="none" w:sz="0" w:space="0" w:color="auto"/>
        <w:bottom w:val="none" w:sz="0" w:space="0" w:color="auto"/>
        <w:right w:val="none" w:sz="0" w:space="0" w:color="auto"/>
      </w:divBdr>
    </w:div>
    <w:div w:id="1784031400">
      <w:bodyDiv w:val="1"/>
      <w:marLeft w:val="0"/>
      <w:marRight w:val="0"/>
      <w:marTop w:val="0"/>
      <w:marBottom w:val="0"/>
      <w:divBdr>
        <w:top w:val="none" w:sz="0" w:space="0" w:color="auto"/>
        <w:left w:val="none" w:sz="0" w:space="0" w:color="auto"/>
        <w:bottom w:val="none" w:sz="0" w:space="0" w:color="auto"/>
        <w:right w:val="none" w:sz="0" w:space="0" w:color="auto"/>
      </w:divBdr>
    </w:div>
    <w:div w:id="1846439805">
      <w:bodyDiv w:val="1"/>
      <w:marLeft w:val="0"/>
      <w:marRight w:val="0"/>
      <w:marTop w:val="0"/>
      <w:marBottom w:val="0"/>
      <w:divBdr>
        <w:top w:val="none" w:sz="0" w:space="0" w:color="auto"/>
        <w:left w:val="none" w:sz="0" w:space="0" w:color="auto"/>
        <w:bottom w:val="none" w:sz="0" w:space="0" w:color="auto"/>
        <w:right w:val="none" w:sz="0" w:space="0" w:color="auto"/>
      </w:divBdr>
    </w:div>
    <w:div w:id="1853718099">
      <w:bodyDiv w:val="1"/>
      <w:marLeft w:val="0"/>
      <w:marRight w:val="0"/>
      <w:marTop w:val="0"/>
      <w:marBottom w:val="0"/>
      <w:divBdr>
        <w:top w:val="none" w:sz="0" w:space="0" w:color="auto"/>
        <w:left w:val="none" w:sz="0" w:space="0" w:color="auto"/>
        <w:bottom w:val="none" w:sz="0" w:space="0" w:color="auto"/>
        <w:right w:val="none" w:sz="0" w:space="0" w:color="auto"/>
      </w:divBdr>
    </w:div>
    <w:div w:id="1857426674">
      <w:bodyDiv w:val="1"/>
      <w:marLeft w:val="0"/>
      <w:marRight w:val="0"/>
      <w:marTop w:val="0"/>
      <w:marBottom w:val="0"/>
      <w:divBdr>
        <w:top w:val="none" w:sz="0" w:space="0" w:color="auto"/>
        <w:left w:val="none" w:sz="0" w:space="0" w:color="auto"/>
        <w:bottom w:val="none" w:sz="0" w:space="0" w:color="auto"/>
        <w:right w:val="none" w:sz="0" w:space="0" w:color="auto"/>
      </w:divBdr>
    </w:div>
    <w:div w:id="1901939254">
      <w:bodyDiv w:val="1"/>
      <w:marLeft w:val="0"/>
      <w:marRight w:val="0"/>
      <w:marTop w:val="0"/>
      <w:marBottom w:val="0"/>
      <w:divBdr>
        <w:top w:val="none" w:sz="0" w:space="0" w:color="auto"/>
        <w:left w:val="none" w:sz="0" w:space="0" w:color="auto"/>
        <w:bottom w:val="none" w:sz="0" w:space="0" w:color="auto"/>
        <w:right w:val="none" w:sz="0" w:space="0" w:color="auto"/>
      </w:divBdr>
    </w:div>
    <w:div w:id="1911959574">
      <w:bodyDiv w:val="1"/>
      <w:marLeft w:val="0"/>
      <w:marRight w:val="0"/>
      <w:marTop w:val="0"/>
      <w:marBottom w:val="0"/>
      <w:divBdr>
        <w:top w:val="none" w:sz="0" w:space="0" w:color="auto"/>
        <w:left w:val="none" w:sz="0" w:space="0" w:color="auto"/>
        <w:bottom w:val="none" w:sz="0" w:space="0" w:color="auto"/>
        <w:right w:val="none" w:sz="0" w:space="0" w:color="auto"/>
      </w:divBdr>
    </w:div>
    <w:div w:id="1915896760">
      <w:bodyDiv w:val="1"/>
      <w:marLeft w:val="0"/>
      <w:marRight w:val="0"/>
      <w:marTop w:val="0"/>
      <w:marBottom w:val="0"/>
      <w:divBdr>
        <w:top w:val="none" w:sz="0" w:space="0" w:color="auto"/>
        <w:left w:val="none" w:sz="0" w:space="0" w:color="auto"/>
        <w:bottom w:val="none" w:sz="0" w:space="0" w:color="auto"/>
        <w:right w:val="none" w:sz="0" w:space="0" w:color="auto"/>
      </w:divBdr>
    </w:div>
    <w:div w:id="1937403237">
      <w:bodyDiv w:val="1"/>
      <w:marLeft w:val="0"/>
      <w:marRight w:val="0"/>
      <w:marTop w:val="0"/>
      <w:marBottom w:val="0"/>
      <w:divBdr>
        <w:top w:val="none" w:sz="0" w:space="0" w:color="auto"/>
        <w:left w:val="none" w:sz="0" w:space="0" w:color="auto"/>
        <w:bottom w:val="none" w:sz="0" w:space="0" w:color="auto"/>
        <w:right w:val="none" w:sz="0" w:space="0" w:color="auto"/>
      </w:divBdr>
    </w:div>
    <w:div w:id="1973173758">
      <w:bodyDiv w:val="1"/>
      <w:marLeft w:val="0"/>
      <w:marRight w:val="0"/>
      <w:marTop w:val="0"/>
      <w:marBottom w:val="0"/>
      <w:divBdr>
        <w:top w:val="none" w:sz="0" w:space="0" w:color="auto"/>
        <w:left w:val="none" w:sz="0" w:space="0" w:color="auto"/>
        <w:bottom w:val="none" w:sz="0" w:space="0" w:color="auto"/>
        <w:right w:val="none" w:sz="0" w:space="0" w:color="auto"/>
      </w:divBdr>
    </w:div>
    <w:div w:id="2003728288">
      <w:bodyDiv w:val="1"/>
      <w:marLeft w:val="0"/>
      <w:marRight w:val="0"/>
      <w:marTop w:val="0"/>
      <w:marBottom w:val="0"/>
      <w:divBdr>
        <w:top w:val="none" w:sz="0" w:space="0" w:color="auto"/>
        <w:left w:val="none" w:sz="0" w:space="0" w:color="auto"/>
        <w:bottom w:val="none" w:sz="0" w:space="0" w:color="auto"/>
        <w:right w:val="none" w:sz="0" w:space="0" w:color="auto"/>
      </w:divBdr>
    </w:div>
    <w:div w:id="2020620282">
      <w:bodyDiv w:val="1"/>
      <w:marLeft w:val="0"/>
      <w:marRight w:val="0"/>
      <w:marTop w:val="0"/>
      <w:marBottom w:val="0"/>
      <w:divBdr>
        <w:top w:val="none" w:sz="0" w:space="0" w:color="auto"/>
        <w:left w:val="none" w:sz="0" w:space="0" w:color="auto"/>
        <w:bottom w:val="none" w:sz="0" w:space="0" w:color="auto"/>
        <w:right w:val="none" w:sz="0" w:space="0" w:color="auto"/>
      </w:divBdr>
    </w:div>
    <w:div w:id="2023126848">
      <w:bodyDiv w:val="1"/>
      <w:marLeft w:val="0"/>
      <w:marRight w:val="0"/>
      <w:marTop w:val="0"/>
      <w:marBottom w:val="0"/>
      <w:divBdr>
        <w:top w:val="none" w:sz="0" w:space="0" w:color="auto"/>
        <w:left w:val="none" w:sz="0" w:space="0" w:color="auto"/>
        <w:bottom w:val="none" w:sz="0" w:space="0" w:color="auto"/>
        <w:right w:val="none" w:sz="0" w:space="0" w:color="auto"/>
      </w:divBdr>
    </w:div>
    <w:div w:id="2040353950">
      <w:bodyDiv w:val="1"/>
      <w:marLeft w:val="0"/>
      <w:marRight w:val="0"/>
      <w:marTop w:val="0"/>
      <w:marBottom w:val="0"/>
      <w:divBdr>
        <w:top w:val="none" w:sz="0" w:space="0" w:color="auto"/>
        <w:left w:val="none" w:sz="0" w:space="0" w:color="auto"/>
        <w:bottom w:val="none" w:sz="0" w:space="0" w:color="auto"/>
        <w:right w:val="none" w:sz="0" w:space="0" w:color="auto"/>
      </w:divBdr>
    </w:div>
    <w:div w:id="2060661784">
      <w:bodyDiv w:val="1"/>
      <w:marLeft w:val="0"/>
      <w:marRight w:val="0"/>
      <w:marTop w:val="0"/>
      <w:marBottom w:val="0"/>
      <w:divBdr>
        <w:top w:val="none" w:sz="0" w:space="0" w:color="auto"/>
        <w:left w:val="none" w:sz="0" w:space="0" w:color="auto"/>
        <w:bottom w:val="none" w:sz="0" w:space="0" w:color="auto"/>
        <w:right w:val="none" w:sz="0" w:space="0" w:color="auto"/>
      </w:divBdr>
      <w:divsChild>
        <w:div w:id="684281898">
          <w:marLeft w:val="0"/>
          <w:marRight w:val="0"/>
          <w:marTop w:val="0"/>
          <w:marBottom w:val="0"/>
          <w:divBdr>
            <w:top w:val="none" w:sz="0" w:space="0" w:color="auto"/>
            <w:left w:val="none" w:sz="0" w:space="0" w:color="auto"/>
            <w:bottom w:val="none" w:sz="0" w:space="0" w:color="auto"/>
            <w:right w:val="none" w:sz="0" w:space="0" w:color="auto"/>
          </w:divBdr>
        </w:div>
        <w:div w:id="58097121">
          <w:marLeft w:val="0"/>
          <w:marRight w:val="0"/>
          <w:marTop w:val="0"/>
          <w:marBottom w:val="0"/>
          <w:divBdr>
            <w:top w:val="none" w:sz="0" w:space="0" w:color="auto"/>
            <w:left w:val="none" w:sz="0" w:space="0" w:color="auto"/>
            <w:bottom w:val="none" w:sz="0" w:space="0" w:color="auto"/>
            <w:right w:val="none" w:sz="0" w:space="0" w:color="auto"/>
          </w:divBdr>
        </w:div>
        <w:div w:id="1089079292">
          <w:marLeft w:val="0"/>
          <w:marRight w:val="0"/>
          <w:marTop w:val="0"/>
          <w:marBottom w:val="0"/>
          <w:divBdr>
            <w:top w:val="none" w:sz="0" w:space="0" w:color="auto"/>
            <w:left w:val="none" w:sz="0" w:space="0" w:color="auto"/>
            <w:bottom w:val="none" w:sz="0" w:space="0" w:color="auto"/>
            <w:right w:val="none" w:sz="0" w:space="0" w:color="auto"/>
          </w:divBdr>
        </w:div>
        <w:div w:id="1675645593">
          <w:marLeft w:val="0"/>
          <w:marRight w:val="0"/>
          <w:marTop w:val="0"/>
          <w:marBottom w:val="0"/>
          <w:divBdr>
            <w:top w:val="none" w:sz="0" w:space="0" w:color="auto"/>
            <w:left w:val="none" w:sz="0" w:space="0" w:color="auto"/>
            <w:bottom w:val="none" w:sz="0" w:space="0" w:color="auto"/>
            <w:right w:val="none" w:sz="0" w:space="0" w:color="auto"/>
          </w:divBdr>
        </w:div>
        <w:div w:id="1514150408">
          <w:marLeft w:val="0"/>
          <w:marRight w:val="0"/>
          <w:marTop w:val="0"/>
          <w:marBottom w:val="0"/>
          <w:divBdr>
            <w:top w:val="none" w:sz="0" w:space="0" w:color="auto"/>
            <w:left w:val="none" w:sz="0" w:space="0" w:color="auto"/>
            <w:bottom w:val="none" w:sz="0" w:space="0" w:color="auto"/>
            <w:right w:val="none" w:sz="0" w:space="0" w:color="auto"/>
          </w:divBdr>
        </w:div>
        <w:div w:id="673800102">
          <w:marLeft w:val="0"/>
          <w:marRight w:val="0"/>
          <w:marTop w:val="0"/>
          <w:marBottom w:val="0"/>
          <w:divBdr>
            <w:top w:val="none" w:sz="0" w:space="0" w:color="auto"/>
            <w:left w:val="none" w:sz="0" w:space="0" w:color="auto"/>
            <w:bottom w:val="none" w:sz="0" w:space="0" w:color="auto"/>
            <w:right w:val="none" w:sz="0" w:space="0" w:color="auto"/>
          </w:divBdr>
        </w:div>
        <w:div w:id="2077968173">
          <w:marLeft w:val="0"/>
          <w:marRight w:val="0"/>
          <w:marTop w:val="0"/>
          <w:marBottom w:val="0"/>
          <w:divBdr>
            <w:top w:val="none" w:sz="0" w:space="0" w:color="auto"/>
            <w:left w:val="none" w:sz="0" w:space="0" w:color="auto"/>
            <w:bottom w:val="none" w:sz="0" w:space="0" w:color="auto"/>
            <w:right w:val="none" w:sz="0" w:space="0" w:color="auto"/>
          </w:divBdr>
        </w:div>
        <w:div w:id="394935738">
          <w:marLeft w:val="0"/>
          <w:marRight w:val="0"/>
          <w:marTop w:val="0"/>
          <w:marBottom w:val="0"/>
          <w:divBdr>
            <w:top w:val="none" w:sz="0" w:space="0" w:color="auto"/>
            <w:left w:val="none" w:sz="0" w:space="0" w:color="auto"/>
            <w:bottom w:val="none" w:sz="0" w:space="0" w:color="auto"/>
            <w:right w:val="none" w:sz="0" w:space="0" w:color="auto"/>
          </w:divBdr>
        </w:div>
        <w:div w:id="880869824">
          <w:marLeft w:val="0"/>
          <w:marRight w:val="0"/>
          <w:marTop w:val="0"/>
          <w:marBottom w:val="0"/>
          <w:divBdr>
            <w:top w:val="none" w:sz="0" w:space="0" w:color="auto"/>
            <w:left w:val="none" w:sz="0" w:space="0" w:color="auto"/>
            <w:bottom w:val="none" w:sz="0" w:space="0" w:color="auto"/>
            <w:right w:val="none" w:sz="0" w:space="0" w:color="auto"/>
          </w:divBdr>
        </w:div>
        <w:div w:id="746537765">
          <w:marLeft w:val="0"/>
          <w:marRight w:val="0"/>
          <w:marTop w:val="0"/>
          <w:marBottom w:val="0"/>
          <w:divBdr>
            <w:top w:val="none" w:sz="0" w:space="0" w:color="auto"/>
            <w:left w:val="none" w:sz="0" w:space="0" w:color="auto"/>
            <w:bottom w:val="none" w:sz="0" w:space="0" w:color="auto"/>
            <w:right w:val="none" w:sz="0" w:space="0" w:color="auto"/>
          </w:divBdr>
        </w:div>
        <w:div w:id="1882939723">
          <w:marLeft w:val="0"/>
          <w:marRight w:val="0"/>
          <w:marTop w:val="0"/>
          <w:marBottom w:val="0"/>
          <w:divBdr>
            <w:top w:val="none" w:sz="0" w:space="0" w:color="auto"/>
            <w:left w:val="none" w:sz="0" w:space="0" w:color="auto"/>
            <w:bottom w:val="none" w:sz="0" w:space="0" w:color="auto"/>
            <w:right w:val="none" w:sz="0" w:space="0" w:color="auto"/>
          </w:divBdr>
        </w:div>
        <w:div w:id="625084332">
          <w:marLeft w:val="0"/>
          <w:marRight w:val="0"/>
          <w:marTop w:val="0"/>
          <w:marBottom w:val="0"/>
          <w:divBdr>
            <w:top w:val="none" w:sz="0" w:space="0" w:color="auto"/>
            <w:left w:val="none" w:sz="0" w:space="0" w:color="auto"/>
            <w:bottom w:val="none" w:sz="0" w:space="0" w:color="auto"/>
            <w:right w:val="none" w:sz="0" w:space="0" w:color="auto"/>
          </w:divBdr>
        </w:div>
        <w:div w:id="1584216590">
          <w:marLeft w:val="0"/>
          <w:marRight w:val="0"/>
          <w:marTop w:val="0"/>
          <w:marBottom w:val="0"/>
          <w:divBdr>
            <w:top w:val="none" w:sz="0" w:space="0" w:color="auto"/>
            <w:left w:val="none" w:sz="0" w:space="0" w:color="auto"/>
            <w:bottom w:val="none" w:sz="0" w:space="0" w:color="auto"/>
            <w:right w:val="none" w:sz="0" w:space="0" w:color="auto"/>
          </w:divBdr>
        </w:div>
        <w:div w:id="896743212">
          <w:marLeft w:val="0"/>
          <w:marRight w:val="0"/>
          <w:marTop w:val="0"/>
          <w:marBottom w:val="0"/>
          <w:divBdr>
            <w:top w:val="none" w:sz="0" w:space="0" w:color="auto"/>
            <w:left w:val="none" w:sz="0" w:space="0" w:color="auto"/>
            <w:bottom w:val="none" w:sz="0" w:space="0" w:color="auto"/>
            <w:right w:val="none" w:sz="0" w:space="0" w:color="auto"/>
          </w:divBdr>
        </w:div>
        <w:div w:id="550113689">
          <w:marLeft w:val="0"/>
          <w:marRight w:val="0"/>
          <w:marTop w:val="0"/>
          <w:marBottom w:val="0"/>
          <w:divBdr>
            <w:top w:val="none" w:sz="0" w:space="0" w:color="auto"/>
            <w:left w:val="none" w:sz="0" w:space="0" w:color="auto"/>
            <w:bottom w:val="none" w:sz="0" w:space="0" w:color="auto"/>
            <w:right w:val="none" w:sz="0" w:space="0" w:color="auto"/>
          </w:divBdr>
        </w:div>
        <w:div w:id="539902828">
          <w:marLeft w:val="0"/>
          <w:marRight w:val="0"/>
          <w:marTop w:val="0"/>
          <w:marBottom w:val="0"/>
          <w:divBdr>
            <w:top w:val="none" w:sz="0" w:space="0" w:color="auto"/>
            <w:left w:val="none" w:sz="0" w:space="0" w:color="auto"/>
            <w:bottom w:val="none" w:sz="0" w:space="0" w:color="auto"/>
            <w:right w:val="none" w:sz="0" w:space="0" w:color="auto"/>
          </w:divBdr>
        </w:div>
        <w:div w:id="349142691">
          <w:marLeft w:val="0"/>
          <w:marRight w:val="0"/>
          <w:marTop w:val="0"/>
          <w:marBottom w:val="0"/>
          <w:divBdr>
            <w:top w:val="none" w:sz="0" w:space="0" w:color="auto"/>
            <w:left w:val="none" w:sz="0" w:space="0" w:color="auto"/>
            <w:bottom w:val="none" w:sz="0" w:space="0" w:color="auto"/>
            <w:right w:val="none" w:sz="0" w:space="0" w:color="auto"/>
          </w:divBdr>
        </w:div>
        <w:div w:id="1637836304">
          <w:marLeft w:val="0"/>
          <w:marRight w:val="0"/>
          <w:marTop w:val="0"/>
          <w:marBottom w:val="0"/>
          <w:divBdr>
            <w:top w:val="none" w:sz="0" w:space="0" w:color="auto"/>
            <w:left w:val="none" w:sz="0" w:space="0" w:color="auto"/>
            <w:bottom w:val="none" w:sz="0" w:space="0" w:color="auto"/>
            <w:right w:val="none" w:sz="0" w:space="0" w:color="auto"/>
          </w:divBdr>
        </w:div>
        <w:div w:id="690571006">
          <w:marLeft w:val="0"/>
          <w:marRight w:val="0"/>
          <w:marTop w:val="0"/>
          <w:marBottom w:val="0"/>
          <w:divBdr>
            <w:top w:val="none" w:sz="0" w:space="0" w:color="auto"/>
            <w:left w:val="none" w:sz="0" w:space="0" w:color="auto"/>
            <w:bottom w:val="none" w:sz="0" w:space="0" w:color="auto"/>
            <w:right w:val="none" w:sz="0" w:space="0" w:color="auto"/>
          </w:divBdr>
        </w:div>
        <w:div w:id="299769071">
          <w:marLeft w:val="0"/>
          <w:marRight w:val="0"/>
          <w:marTop w:val="0"/>
          <w:marBottom w:val="0"/>
          <w:divBdr>
            <w:top w:val="none" w:sz="0" w:space="0" w:color="auto"/>
            <w:left w:val="none" w:sz="0" w:space="0" w:color="auto"/>
            <w:bottom w:val="none" w:sz="0" w:space="0" w:color="auto"/>
            <w:right w:val="none" w:sz="0" w:space="0" w:color="auto"/>
          </w:divBdr>
        </w:div>
        <w:div w:id="196241963">
          <w:marLeft w:val="0"/>
          <w:marRight w:val="0"/>
          <w:marTop w:val="0"/>
          <w:marBottom w:val="0"/>
          <w:divBdr>
            <w:top w:val="none" w:sz="0" w:space="0" w:color="auto"/>
            <w:left w:val="none" w:sz="0" w:space="0" w:color="auto"/>
            <w:bottom w:val="none" w:sz="0" w:space="0" w:color="auto"/>
            <w:right w:val="none" w:sz="0" w:space="0" w:color="auto"/>
          </w:divBdr>
        </w:div>
        <w:div w:id="436755330">
          <w:marLeft w:val="0"/>
          <w:marRight w:val="0"/>
          <w:marTop w:val="0"/>
          <w:marBottom w:val="0"/>
          <w:divBdr>
            <w:top w:val="none" w:sz="0" w:space="0" w:color="auto"/>
            <w:left w:val="none" w:sz="0" w:space="0" w:color="auto"/>
            <w:bottom w:val="none" w:sz="0" w:space="0" w:color="auto"/>
            <w:right w:val="none" w:sz="0" w:space="0" w:color="auto"/>
          </w:divBdr>
        </w:div>
        <w:div w:id="981884171">
          <w:marLeft w:val="0"/>
          <w:marRight w:val="0"/>
          <w:marTop w:val="0"/>
          <w:marBottom w:val="0"/>
          <w:divBdr>
            <w:top w:val="none" w:sz="0" w:space="0" w:color="auto"/>
            <w:left w:val="none" w:sz="0" w:space="0" w:color="auto"/>
            <w:bottom w:val="none" w:sz="0" w:space="0" w:color="auto"/>
            <w:right w:val="none" w:sz="0" w:space="0" w:color="auto"/>
          </w:divBdr>
        </w:div>
        <w:div w:id="53050833">
          <w:marLeft w:val="0"/>
          <w:marRight w:val="0"/>
          <w:marTop w:val="0"/>
          <w:marBottom w:val="0"/>
          <w:divBdr>
            <w:top w:val="none" w:sz="0" w:space="0" w:color="auto"/>
            <w:left w:val="none" w:sz="0" w:space="0" w:color="auto"/>
            <w:bottom w:val="none" w:sz="0" w:space="0" w:color="auto"/>
            <w:right w:val="none" w:sz="0" w:space="0" w:color="auto"/>
          </w:divBdr>
        </w:div>
        <w:div w:id="1872761238">
          <w:marLeft w:val="0"/>
          <w:marRight w:val="0"/>
          <w:marTop w:val="0"/>
          <w:marBottom w:val="0"/>
          <w:divBdr>
            <w:top w:val="none" w:sz="0" w:space="0" w:color="auto"/>
            <w:left w:val="none" w:sz="0" w:space="0" w:color="auto"/>
            <w:bottom w:val="none" w:sz="0" w:space="0" w:color="auto"/>
            <w:right w:val="none" w:sz="0" w:space="0" w:color="auto"/>
          </w:divBdr>
        </w:div>
        <w:div w:id="845873219">
          <w:marLeft w:val="0"/>
          <w:marRight w:val="0"/>
          <w:marTop w:val="0"/>
          <w:marBottom w:val="0"/>
          <w:divBdr>
            <w:top w:val="none" w:sz="0" w:space="0" w:color="auto"/>
            <w:left w:val="none" w:sz="0" w:space="0" w:color="auto"/>
            <w:bottom w:val="none" w:sz="0" w:space="0" w:color="auto"/>
            <w:right w:val="none" w:sz="0" w:space="0" w:color="auto"/>
          </w:divBdr>
        </w:div>
        <w:div w:id="2135520163">
          <w:marLeft w:val="0"/>
          <w:marRight w:val="0"/>
          <w:marTop w:val="0"/>
          <w:marBottom w:val="0"/>
          <w:divBdr>
            <w:top w:val="none" w:sz="0" w:space="0" w:color="auto"/>
            <w:left w:val="none" w:sz="0" w:space="0" w:color="auto"/>
            <w:bottom w:val="none" w:sz="0" w:space="0" w:color="auto"/>
            <w:right w:val="none" w:sz="0" w:space="0" w:color="auto"/>
          </w:divBdr>
        </w:div>
        <w:div w:id="1387607881">
          <w:marLeft w:val="0"/>
          <w:marRight w:val="0"/>
          <w:marTop w:val="0"/>
          <w:marBottom w:val="0"/>
          <w:divBdr>
            <w:top w:val="none" w:sz="0" w:space="0" w:color="auto"/>
            <w:left w:val="none" w:sz="0" w:space="0" w:color="auto"/>
            <w:bottom w:val="none" w:sz="0" w:space="0" w:color="auto"/>
            <w:right w:val="none" w:sz="0" w:space="0" w:color="auto"/>
          </w:divBdr>
        </w:div>
        <w:div w:id="103886333">
          <w:marLeft w:val="0"/>
          <w:marRight w:val="0"/>
          <w:marTop w:val="0"/>
          <w:marBottom w:val="0"/>
          <w:divBdr>
            <w:top w:val="none" w:sz="0" w:space="0" w:color="auto"/>
            <w:left w:val="none" w:sz="0" w:space="0" w:color="auto"/>
            <w:bottom w:val="none" w:sz="0" w:space="0" w:color="auto"/>
            <w:right w:val="none" w:sz="0" w:space="0" w:color="auto"/>
          </w:divBdr>
        </w:div>
        <w:div w:id="1459489794">
          <w:marLeft w:val="0"/>
          <w:marRight w:val="0"/>
          <w:marTop w:val="0"/>
          <w:marBottom w:val="0"/>
          <w:divBdr>
            <w:top w:val="none" w:sz="0" w:space="0" w:color="auto"/>
            <w:left w:val="none" w:sz="0" w:space="0" w:color="auto"/>
            <w:bottom w:val="none" w:sz="0" w:space="0" w:color="auto"/>
            <w:right w:val="none" w:sz="0" w:space="0" w:color="auto"/>
          </w:divBdr>
        </w:div>
        <w:div w:id="720788396">
          <w:marLeft w:val="0"/>
          <w:marRight w:val="0"/>
          <w:marTop w:val="0"/>
          <w:marBottom w:val="0"/>
          <w:divBdr>
            <w:top w:val="none" w:sz="0" w:space="0" w:color="auto"/>
            <w:left w:val="none" w:sz="0" w:space="0" w:color="auto"/>
            <w:bottom w:val="none" w:sz="0" w:space="0" w:color="auto"/>
            <w:right w:val="none" w:sz="0" w:space="0" w:color="auto"/>
          </w:divBdr>
        </w:div>
        <w:div w:id="2042364269">
          <w:marLeft w:val="0"/>
          <w:marRight w:val="0"/>
          <w:marTop w:val="0"/>
          <w:marBottom w:val="0"/>
          <w:divBdr>
            <w:top w:val="none" w:sz="0" w:space="0" w:color="auto"/>
            <w:left w:val="none" w:sz="0" w:space="0" w:color="auto"/>
            <w:bottom w:val="none" w:sz="0" w:space="0" w:color="auto"/>
            <w:right w:val="none" w:sz="0" w:space="0" w:color="auto"/>
          </w:divBdr>
        </w:div>
        <w:div w:id="923685077">
          <w:marLeft w:val="0"/>
          <w:marRight w:val="0"/>
          <w:marTop w:val="0"/>
          <w:marBottom w:val="0"/>
          <w:divBdr>
            <w:top w:val="none" w:sz="0" w:space="0" w:color="auto"/>
            <w:left w:val="none" w:sz="0" w:space="0" w:color="auto"/>
            <w:bottom w:val="none" w:sz="0" w:space="0" w:color="auto"/>
            <w:right w:val="none" w:sz="0" w:space="0" w:color="auto"/>
          </w:divBdr>
        </w:div>
        <w:div w:id="700478693">
          <w:marLeft w:val="0"/>
          <w:marRight w:val="0"/>
          <w:marTop w:val="0"/>
          <w:marBottom w:val="0"/>
          <w:divBdr>
            <w:top w:val="none" w:sz="0" w:space="0" w:color="auto"/>
            <w:left w:val="none" w:sz="0" w:space="0" w:color="auto"/>
            <w:bottom w:val="none" w:sz="0" w:space="0" w:color="auto"/>
            <w:right w:val="none" w:sz="0" w:space="0" w:color="auto"/>
          </w:divBdr>
        </w:div>
        <w:div w:id="656154109">
          <w:marLeft w:val="0"/>
          <w:marRight w:val="0"/>
          <w:marTop w:val="0"/>
          <w:marBottom w:val="0"/>
          <w:divBdr>
            <w:top w:val="none" w:sz="0" w:space="0" w:color="auto"/>
            <w:left w:val="none" w:sz="0" w:space="0" w:color="auto"/>
            <w:bottom w:val="none" w:sz="0" w:space="0" w:color="auto"/>
            <w:right w:val="none" w:sz="0" w:space="0" w:color="auto"/>
          </w:divBdr>
        </w:div>
        <w:div w:id="2100255162">
          <w:marLeft w:val="0"/>
          <w:marRight w:val="0"/>
          <w:marTop w:val="0"/>
          <w:marBottom w:val="0"/>
          <w:divBdr>
            <w:top w:val="none" w:sz="0" w:space="0" w:color="auto"/>
            <w:left w:val="none" w:sz="0" w:space="0" w:color="auto"/>
            <w:bottom w:val="none" w:sz="0" w:space="0" w:color="auto"/>
            <w:right w:val="none" w:sz="0" w:space="0" w:color="auto"/>
          </w:divBdr>
        </w:div>
        <w:div w:id="1677725979">
          <w:marLeft w:val="0"/>
          <w:marRight w:val="0"/>
          <w:marTop w:val="0"/>
          <w:marBottom w:val="0"/>
          <w:divBdr>
            <w:top w:val="none" w:sz="0" w:space="0" w:color="auto"/>
            <w:left w:val="none" w:sz="0" w:space="0" w:color="auto"/>
            <w:bottom w:val="none" w:sz="0" w:space="0" w:color="auto"/>
            <w:right w:val="none" w:sz="0" w:space="0" w:color="auto"/>
          </w:divBdr>
        </w:div>
        <w:div w:id="964892143">
          <w:marLeft w:val="0"/>
          <w:marRight w:val="0"/>
          <w:marTop w:val="0"/>
          <w:marBottom w:val="0"/>
          <w:divBdr>
            <w:top w:val="none" w:sz="0" w:space="0" w:color="auto"/>
            <w:left w:val="none" w:sz="0" w:space="0" w:color="auto"/>
            <w:bottom w:val="none" w:sz="0" w:space="0" w:color="auto"/>
            <w:right w:val="none" w:sz="0" w:space="0" w:color="auto"/>
          </w:divBdr>
        </w:div>
        <w:div w:id="1924801924">
          <w:marLeft w:val="0"/>
          <w:marRight w:val="0"/>
          <w:marTop w:val="0"/>
          <w:marBottom w:val="0"/>
          <w:divBdr>
            <w:top w:val="none" w:sz="0" w:space="0" w:color="auto"/>
            <w:left w:val="none" w:sz="0" w:space="0" w:color="auto"/>
            <w:bottom w:val="none" w:sz="0" w:space="0" w:color="auto"/>
            <w:right w:val="none" w:sz="0" w:space="0" w:color="auto"/>
          </w:divBdr>
        </w:div>
        <w:div w:id="1252200108">
          <w:marLeft w:val="0"/>
          <w:marRight w:val="0"/>
          <w:marTop w:val="0"/>
          <w:marBottom w:val="0"/>
          <w:divBdr>
            <w:top w:val="none" w:sz="0" w:space="0" w:color="auto"/>
            <w:left w:val="none" w:sz="0" w:space="0" w:color="auto"/>
            <w:bottom w:val="none" w:sz="0" w:space="0" w:color="auto"/>
            <w:right w:val="none" w:sz="0" w:space="0" w:color="auto"/>
          </w:divBdr>
        </w:div>
        <w:div w:id="1948611897">
          <w:marLeft w:val="0"/>
          <w:marRight w:val="0"/>
          <w:marTop w:val="0"/>
          <w:marBottom w:val="0"/>
          <w:divBdr>
            <w:top w:val="none" w:sz="0" w:space="0" w:color="auto"/>
            <w:left w:val="none" w:sz="0" w:space="0" w:color="auto"/>
            <w:bottom w:val="none" w:sz="0" w:space="0" w:color="auto"/>
            <w:right w:val="none" w:sz="0" w:space="0" w:color="auto"/>
          </w:divBdr>
        </w:div>
        <w:div w:id="1039091217">
          <w:marLeft w:val="0"/>
          <w:marRight w:val="0"/>
          <w:marTop w:val="0"/>
          <w:marBottom w:val="0"/>
          <w:divBdr>
            <w:top w:val="none" w:sz="0" w:space="0" w:color="auto"/>
            <w:left w:val="none" w:sz="0" w:space="0" w:color="auto"/>
            <w:bottom w:val="none" w:sz="0" w:space="0" w:color="auto"/>
            <w:right w:val="none" w:sz="0" w:space="0" w:color="auto"/>
          </w:divBdr>
        </w:div>
        <w:div w:id="79260324">
          <w:marLeft w:val="0"/>
          <w:marRight w:val="0"/>
          <w:marTop w:val="0"/>
          <w:marBottom w:val="0"/>
          <w:divBdr>
            <w:top w:val="none" w:sz="0" w:space="0" w:color="auto"/>
            <w:left w:val="none" w:sz="0" w:space="0" w:color="auto"/>
            <w:bottom w:val="none" w:sz="0" w:space="0" w:color="auto"/>
            <w:right w:val="none" w:sz="0" w:space="0" w:color="auto"/>
          </w:divBdr>
        </w:div>
        <w:div w:id="829447049">
          <w:marLeft w:val="0"/>
          <w:marRight w:val="0"/>
          <w:marTop w:val="0"/>
          <w:marBottom w:val="0"/>
          <w:divBdr>
            <w:top w:val="none" w:sz="0" w:space="0" w:color="auto"/>
            <w:left w:val="none" w:sz="0" w:space="0" w:color="auto"/>
            <w:bottom w:val="none" w:sz="0" w:space="0" w:color="auto"/>
            <w:right w:val="none" w:sz="0" w:space="0" w:color="auto"/>
          </w:divBdr>
        </w:div>
        <w:div w:id="695153920">
          <w:marLeft w:val="0"/>
          <w:marRight w:val="0"/>
          <w:marTop w:val="0"/>
          <w:marBottom w:val="0"/>
          <w:divBdr>
            <w:top w:val="none" w:sz="0" w:space="0" w:color="auto"/>
            <w:left w:val="none" w:sz="0" w:space="0" w:color="auto"/>
            <w:bottom w:val="none" w:sz="0" w:space="0" w:color="auto"/>
            <w:right w:val="none" w:sz="0" w:space="0" w:color="auto"/>
          </w:divBdr>
        </w:div>
        <w:div w:id="1294556879">
          <w:marLeft w:val="0"/>
          <w:marRight w:val="0"/>
          <w:marTop w:val="0"/>
          <w:marBottom w:val="0"/>
          <w:divBdr>
            <w:top w:val="none" w:sz="0" w:space="0" w:color="auto"/>
            <w:left w:val="none" w:sz="0" w:space="0" w:color="auto"/>
            <w:bottom w:val="none" w:sz="0" w:space="0" w:color="auto"/>
            <w:right w:val="none" w:sz="0" w:space="0" w:color="auto"/>
          </w:divBdr>
        </w:div>
        <w:div w:id="1357807145">
          <w:marLeft w:val="0"/>
          <w:marRight w:val="0"/>
          <w:marTop w:val="0"/>
          <w:marBottom w:val="0"/>
          <w:divBdr>
            <w:top w:val="none" w:sz="0" w:space="0" w:color="auto"/>
            <w:left w:val="none" w:sz="0" w:space="0" w:color="auto"/>
            <w:bottom w:val="none" w:sz="0" w:space="0" w:color="auto"/>
            <w:right w:val="none" w:sz="0" w:space="0" w:color="auto"/>
          </w:divBdr>
        </w:div>
        <w:div w:id="445853788">
          <w:marLeft w:val="0"/>
          <w:marRight w:val="0"/>
          <w:marTop w:val="0"/>
          <w:marBottom w:val="0"/>
          <w:divBdr>
            <w:top w:val="none" w:sz="0" w:space="0" w:color="auto"/>
            <w:left w:val="none" w:sz="0" w:space="0" w:color="auto"/>
            <w:bottom w:val="none" w:sz="0" w:space="0" w:color="auto"/>
            <w:right w:val="none" w:sz="0" w:space="0" w:color="auto"/>
          </w:divBdr>
        </w:div>
        <w:div w:id="1256981087">
          <w:marLeft w:val="0"/>
          <w:marRight w:val="0"/>
          <w:marTop w:val="0"/>
          <w:marBottom w:val="0"/>
          <w:divBdr>
            <w:top w:val="none" w:sz="0" w:space="0" w:color="auto"/>
            <w:left w:val="none" w:sz="0" w:space="0" w:color="auto"/>
            <w:bottom w:val="none" w:sz="0" w:space="0" w:color="auto"/>
            <w:right w:val="none" w:sz="0" w:space="0" w:color="auto"/>
          </w:divBdr>
        </w:div>
        <w:div w:id="304550970">
          <w:marLeft w:val="0"/>
          <w:marRight w:val="0"/>
          <w:marTop w:val="0"/>
          <w:marBottom w:val="0"/>
          <w:divBdr>
            <w:top w:val="none" w:sz="0" w:space="0" w:color="auto"/>
            <w:left w:val="none" w:sz="0" w:space="0" w:color="auto"/>
            <w:bottom w:val="none" w:sz="0" w:space="0" w:color="auto"/>
            <w:right w:val="none" w:sz="0" w:space="0" w:color="auto"/>
          </w:divBdr>
        </w:div>
        <w:div w:id="159395999">
          <w:marLeft w:val="0"/>
          <w:marRight w:val="0"/>
          <w:marTop w:val="0"/>
          <w:marBottom w:val="0"/>
          <w:divBdr>
            <w:top w:val="none" w:sz="0" w:space="0" w:color="auto"/>
            <w:left w:val="none" w:sz="0" w:space="0" w:color="auto"/>
            <w:bottom w:val="none" w:sz="0" w:space="0" w:color="auto"/>
            <w:right w:val="none" w:sz="0" w:space="0" w:color="auto"/>
          </w:divBdr>
        </w:div>
        <w:div w:id="1521166429">
          <w:marLeft w:val="0"/>
          <w:marRight w:val="0"/>
          <w:marTop w:val="0"/>
          <w:marBottom w:val="0"/>
          <w:divBdr>
            <w:top w:val="none" w:sz="0" w:space="0" w:color="auto"/>
            <w:left w:val="none" w:sz="0" w:space="0" w:color="auto"/>
            <w:bottom w:val="none" w:sz="0" w:space="0" w:color="auto"/>
            <w:right w:val="none" w:sz="0" w:space="0" w:color="auto"/>
          </w:divBdr>
        </w:div>
        <w:div w:id="464546284">
          <w:marLeft w:val="0"/>
          <w:marRight w:val="0"/>
          <w:marTop w:val="0"/>
          <w:marBottom w:val="0"/>
          <w:divBdr>
            <w:top w:val="none" w:sz="0" w:space="0" w:color="auto"/>
            <w:left w:val="none" w:sz="0" w:space="0" w:color="auto"/>
            <w:bottom w:val="none" w:sz="0" w:space="0" w:color="auto"/>
            <w:right w:val="none" w:sz="0" w:space="0" w:color="auto"/>
          </w:divBdr>
        </w:div>
        <w:div w:id="1027869243">
          <w:marLeft w:val="0"/>
          <w:marRight w:val="0"/>
          <w:marTop w:val="0"/>
          <w:marBottom w:val="0"/>
          <w:divBdr>
            <w:top w:val="none" w:sz="0" w:space="0" w:color="auto"/>
            <w:left w:val="none" w:sz="0" w:space="0" w:color="auto"/>
            <w:bottom w:val="none" w:sz="0" w:space="0" w:color="auto"/>
            <w:right w:val="none" w:sz="0" w:space="0" w:color="auto"/>
          </w:divBdr>
        </w:div>
        <w:div w:id="2073039269">
          <w:marLeft w:val="0"/>
          <w:marRight w:val="0"/>
          <w:marTop w:val="0"/>
          <w:marBottom w:val="0"/>
          <w:divBdr>
            <w:top w:val="none" w:sz="0" w:space="0" w:color="auto"/>
            <w:left w:val="none" w:sz="0" w:space="0" w:color="auto"/>
            <w:bottom w:val="none" w:sz="0" w:space="0" w:color="auto"/>
            <w:right w:val="none" w:sz="0" w:space="0" w:color="auto"/>
          </w:divBdr>
        </w:div>
        <w:div w:id="1798453092">
          <w:marLeft w:val="0"/>
          <w:marRight w:val="0"/>
          <w:marTop w:val="0"/>
          <w:marBottom w:val="0"/>
          <w:divBdr>
            <w:top w:val="none" w:sz="0" w:space="0" w:color="auto"/>
            <w:left w:val="none" w:sz="0" w:space="0" w:color="auto"/>
            <w:bottom w:val="none" w:sz="0" w:space="0" w:color="auto"/>
            <w:right w:val="none" w:sz="0" w:space="0" w:color="auto"/>
          </w:divBdr>
        </w:div>
        <w:div w:id="101919822">
          <w:marLeft w:val="0"/>
          <w:marRight w:val="0"/>
          <w:marTop w:val="0"/>
          <w:marBottom w:val="0"/>
          <w:divBdr>
            <w:top w:val="none" w:sz="0" w:space="0" w:color="auto"/>
            <w:left w:val="none" w:sz="0" w:space="0" w:color="auto"/>
            <w:bottom w:val="none" w:sz="0" w:space="0" w:color="auto"/>
            <w:right w:val="none" w:sz="0" w:space="0" w:color="auto"/>
          </w:divBdr>
        </w:div>
        <w:div w:id="896741643">
          <w:marLeft w:val="0"/>
          <w:marRight w:val="0"/>
          <w:marTop w:val="0"/>
          <w:marBottom w:val="0"/>
          <w:divBdr>
            <w:top w:val="none" w:sz="0" w:space="0" w:color="auto"/>
            <w:left w:val="none" w:sz="0" w:space="0" w:color="auto"/>
            <w:bottom w:val="none" w:sz="0" w:space="0" w:color="auto"/>
            <w:right w:val="none" w:sz="0" w:space="0" w:color="auto"/>
          </w:divBdr>
        </w:div>
      </w:divsChild>
    </w:div>
    <w:div w:id="2078898607">
      <w:bodyDiv w:val="1"/>
      <w:marLeft w:val="0"/>
      <w:marRight w:val="0"/>
      <w:marTop w:val="0"/>
      <w:marBottom w:val="0"/>
      <w:divBdr>
        <w:top w:val="none" w:sz="0" w:space="0" w:color="auto"/>
        <w:left w:val="none" w:sz="0" w:space="0" w:color="auto"/>
        <w:bottom w:val="none" w:sz="0" w:space="0" w:color="auto"/>
        <w:right w:val="none" w:sz="0" w:space="0" w:color="auto"/>
      </w:divBdr>
    </w:div>
    <w:div w:id="2120907564">
      <w:bodyDiv w:val="1"/>
      <w:marLeft w:val="0"/>
      <w:marRight w:val="0"/>
      <w:marTop w:val="0"/>
      <w:marBottom w:val="0"/>
      <w:divBdr>
        <w:top w:val="none" w:sz="0" w:space="0" w:color="auto"/>
        <w:left w:val="none" w:sz="0" w:space="0" w:color="auto"/>
        <w:bottom w:val="none" w:sz="0" w:space="0" w:color="auto"/>
        <w:right w:val="none" w:sz="0" w:space="0" w:color="auto"/>
      </w:divBdr>
    </w:div>
    <w:div w:id="21369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si/StatWeb/News/Index/7295" TargetMode="External"/><Relationship Id="rId18" Type="http://schemas.openxmlformats.org/officeDocument/2006/relationships/hyperlink" Target="http://pxweb.stat.si/pxweb/Dialog/varval.asp?ma=1957611S&amp;ti=&amp;path=../Database/Ekonomsko/19_gradbenistvo/04_19576_stroski/&amp;lang=2"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pxweb.stat.si/pxweb/Dialog/varval.asp?ma=0775321S&amp;ti=&amp;path=../Database/Dem_soc/07_trg_dela/05_akt_preb_po_regis_virih/01_07753_aktivno_preb_letno_povp/&amp;lang=2" TargetMode="External"/><Relationship Id="rId17" Type="http://schemas.openxmlformats.org/officeDocument/2006/relationships/hyperlink" Target="http://www.stat.si/StatWeb/News/Index/729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xweb.stat.si/pxweb/Dialog/varval.asp?ma=0775321S&amp;ti=&amp;path=../Database/Dem_soc/07_trg_dela/05_akt_preb_po_regis_virih/01_07753_aktivno_preb_letno_povp/&amp;lang=2"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xweb.stat.si/pxweb/Dialog/varval.asp?ma=1957611S&amp;ti=&amp;path=../Database/Ekonomsko/19_gradbenistvo/04_19576_stroski/&amp;lang=2" TargetMode="External"/><Relationship Id="rId23" Type="http://schemas.openxmlformats.org/officeDocument/2006/relationships/hyperlink" Target="https://www.program-podezelja.si/images/SPLETNA_STRAN_PRP_NOVA/2_PRP_2007-2013/2_4_Spremljanje_in_vrednotenje/Letna_porocila_o_napredku/Letno_poro%C4%8Dilo_PRP_07-13_2015_OS_final.pdf" TargetMode="External"/><Relationship Id="rId10" Type="http://schemas.openxmlformats.org/officeDocument/2006/relationships/hyperlink" Target="mailto:gp.gs@gov.si"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AE6C-3928-4996-BE39-BC1D576F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12686</Words>
  <Characters>72316</Characters>
  <Application>Microsoft Office Word</Application>
  <DocSecurity>0</DocSecurity>
  <Lines>602</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84833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Rihar</dc:creator>
  <cp:lastModifiedBy>Janika Gregorič Zečevič</cp:lastModifiedBy>
  <cp:revision>2</cp:revision>
  <cp:lastPrinted>2018-06-05T11:18:00Z</cp:lastPrinted>
  <dcterms:created xsi:type="dcterms:W3CDTF">2018-06-21T10:41:00Z</dcterms:created>
  <dcterms:modified xsi:type="dcterms:W3CDTF">2018-06-21T10:41:00Z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1476153898</vt:i4>
  </property>
</Properties>
</file>