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A208F5" w:rsidP="001E5470">
      <w:pPr>
        <w:rPr>
          <w:rFonts w:eastAsia="Calibri" w:cs="Arial"/>
          <w:szCs w:val="20"/>
        </w:rPr>
      </w:pPr>
      <w:r>
        <w:rPr>
          <w:rFonts w:eastAsia="Calibri" w:cs="Arial"/>
          <w:szCs w:val="20"/>
        </w:rPr>
        <w:t xml:space="preserve">  </w:t>
      </w:r>
      <w:r w:rsidR="00BC38F3">
        <w:rPr>
          <w:rFonts w:eastAsia="Calibri" w:cs="Arial"/>
          <w:szCs w:val="20"/>
        </w:rPr>
        <w:t xml:space="preserve">   </w:t>
      </w:r>
      <w:r w:rsidR="00F26DF5">
        <w:rPr>
          <w:rFonts w:eastAsia="Calibri" w:cs="Arial"/>
          <w:szCs w:val="20"/>
        </w:rPr>
        <w:t xml:space="preserve"> </w:t>
      </w: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7A7279" w:rsidP="008A3F14">
            <w:pPr>
              <w:pStyle w:val="Neotevilenodstavek"/>
              <w:spacing w:before="0" w:after="0" w:line="260" w:lineRule="exact"/>
              <w:jc w:val="left"/>
              <w:rPr>
                <w:sz w:val="20"/>
                <w:szCs w:val="20"/>
              </w:rPr>
            </w:pPr>
            <w:r>
              <w:rPr>
                <w:sz w:val="20"/>
                <w:szCs w:val="20"/>
              </w:rPr>
              <w:t xml:space="preserve">Številka: </w:t>
            </w:r>
            <w:r w:rsidR="008A3F14" w:rsidRPr="008A3F14">
              <w:rPr>
                <w:sz w:val="20"/>
                <w:szCs w:val="20"/>
              </w:rPr>
              <w:t>341-48/2015</w:t>
            </w:r>
            <w:r w:rsidR="00056067">
              <w:rPr>
                <w:sz w:val="20"/>
                <w:szCs w:val="20"/>
              </w:rPr>
              <w:t>/36</w:t>
            </w:r>
          </w:p>
        </w:tc>
      </w:tr>
      <w:tr w:rsidR="007A7279" w:rsidRPr="008D1759" w:rsidTr="00D47099">
        <w:trPr>
          <w:gridAfter w:val="2"/>
          <w:wAfter w:w="3067" w:type="dxa"/>
        </w:trPr>
        <w:tc>
          <w:tcPr>
            <w:tcW w:w="6096" w:type="dxa"/>
            <w:gridSpan w:val="2"/>
          </w:tcPr>
          <w:p w:rsidR="007A7279" w:rsidRPr="008D1759" w:rsidRDefault="007A7279" w:rsidP="008A3F14">
            <w:pPr>
              <w:pStyle w:val="Neotevilenodstavek"/>
              <w:spacing w:before="0" w:after="0" w:line="260" w:lineRule="exact"/>
              <w:jc w:val="left"/>
              <w:rPr>
                <w:sz w:val="20"/>
                <w:szCs w:val="20"/>
              </w:rPr>
            </w:pPr>
            <w:r>
              <w:rPr>
                <w:sz w:val="20"/>
                <w:szCs w:val="20"/>
              </w:rPr>
              <w:t xml:space="preserve">Ljubljana, </w:t>
            </w:r>
            <w:r w:rsidR="00056067">
              <w:rPr>
                <w:sz w:val="20"/>
                <w:szCs w:val="20"/>
              </w:rPr>
              <w:t>27. 6</w:t>
            </w:r>
            <w:r w:rsidR="008A3F14">
              <w:rPr>
                <w:sz w:val="20"/>
                <w:szCs w:val="20"/>
              </w:rPr>
              <w:t>.</w:t>
            </w:r>
            <w:r w:rsidR="007373F1">
              <w:rPr>
                <w:sz w:val="20"/>
                <w:szCs w:val="20"/>
              </w:rPr>
              <w:t xml:space="preserve"> </w:t>
            </w:r>
            <w:r w:rsidR="008A3F14">
              <w:rPr>
                <w:sz w:val="20"/>
                <w:szCs w:val="20"/>
              </w:rPr>
              <w:t>2018</w:t>
            </w:r>
          </w:p>
        </w:tc>
      </w:tr>
      <w:tr w:rsidR="007A7279" w:rsidRPr="008D1759" w:rsidTr="00D47099">
        <w:trPr>
          <w:gridAfter w:val="2"/>
          <w:wAfter w:w="3067" w:type="dxa"/>
        </w:trPr>
        <w:tc>
          <w:tcPr>
            <w:tcW w:w="6096" w:type="dxa"/>
            <w:gridSpan w:val="2"/>
          </w:tcPr>
          <w:p w:rsidR="007A7279" w:rsidRPr="00594B90" w:rsidRDefault="007A7279" w:rsidP="008A3F14">
            <w:pPr>
              <w:pStyle w:val="Neotevilenodstavek"/>
              <w:spacing w:before="0" w:after="0" w:line="260" w:lineRule="exact"/>
              <w:jc w:val="left"/>
              <w:rPr>
                <w:sz w:val="20"/>
                <w:szCs w:val="20"/>
              </w:rPr>
            </w:pPr>
            <w:r w:rsidRPr="00594B90">
              <w:rPr>
                <w:iCs/>
                <w:sz w:val="20"/>
                <w:szCs w:val="20"/>
              </w:rPr>
              <w:t xml:space="preserve">EVA </w:t>
            </w:r>
            <w:r w:rsidR="008A3F14">
              <w:rPr>
                <w:iCs/>
                <w:sz w:val="20"/>
                <w:szCs w:val="20"/>
              </w:rPr>
              <w:t xml:space="preserve"> </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9333FD" w:rsidP="00D47099">
            <w:pPr>
              <w:rPr>
                <w:rFonts w:cs="Arial"/>
                <w:szCs w:val="20"/>
              </w:rPr>
            </w:pPr>
            <w:hyperlink r:id="rId9"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FD163B" w:rsidRDefault="007A7279" w:rsidP="00FA439F">
            <w:pPr>
              <w:pStyle w:val="Naslovpredpisa"/>
              <w:spacing w:before="0" w:after="0" w:line="260" w:lineRule="exact"/>
              <w:jc w:val="both"/>
              <w:rPr>
                <w:sz w:val="20"/>
                <w:szCs w:val="20"/>
              </w:rPr>
            </w:pPr>
            <w:r w:rsidRPr="00FD163B">
              <w:rPr>
                <w:sz w:val="20"/>
                <w:szCs w:val="20"/>
              </w:rPr>
              <w:t>ZADEVA:</w:t>
            </w:r>
            <w:r w:rsidR="008A3F14" w:rsidRPr="00FD163B">
              <w:rPr>
                <w:sz w:val="20"/>
                <w:szCs w:val="20"/>
              </w:rPr>
              <w:t xml:space="preserve"> </w:t>
            </w:r>
            <w:r w:rsidR="00FA439F" w:rsidRPr="00FA439F">
              <w:rPr>
                <w:sz w:val="20"/>
                <w:szCs w:val="20"/>
              </w:rPr>
              <w:t xml:space="preserve">Poročilo o izvajanju ukrepov </w:t>
            </w:r>
            <w:r w:rsidR="00FA439F">
              <w:rPr>
                <w:sz w:val="20"/>
                <w:szCs w:val="20"/>
              </w:rPr>
              <w:t xml:space="preserve">iz Načrta za izvedbo ukrepov </w:t>
            </w:r>
            <w:r w:rsidR="00FD163B" w:rsidRPr="00FD163B">
              <w:rPr>
                <w:bCs/>
                <w:color w:val="000000"/>
                <w:sz w:val="20"/>
                <w:szCs w:val="20"/>
              </w:rPr>
              <w:t xml:space="preserve">iz Poročila o izvedbi nadzora nad delom lovišč s posebnim namenom v upravljanju Zavoda za gozdove Slovenije v letih 2013 in 2014 </w:t>
            </w:r>
            <w:r w:rsidRPr="00FD163B">
              <w:rPr>
                <w:sz w:val="20"/>
                <w:szCs w:val="20"/>
              </w:rPr>
              <w:t xml:space="preserve">– predlog za obravnavo </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FD163B" w:rsidRPr="00B55AF4" w:rsidRDefault="00FD163B" w:rsidP="00FD163B">
            <w:pPr>
              <w:suppressAutoHyphens/>
              <w:ind w:right="-21"/>
              <w:rPr>
                <w:rFonts w:cs="Arial"/>
                <w:bCs/>
                <w:szCs w:val="20"/>
                <w:lang w:eastAsia="ar-SA"/>
              </w:rPr>
            </w:pPr>
            <w:r w:rsidRPr="00FD163B">
              <w:rPr>
                <w:rFonts w:cs="Arial"/>
                <w:szCs w:val="20"/>
              </w:rPr>
              <w:t xml:space="preserve">Na podlagi šestega odstavka 21. člena </w:t>
            </w:r>
            <w:r w:rsidRPr="00B55AF4">
              <w:rPr>
                <w:rFonts w:cs="Arial"/>
                <w:bCs/>
                <w:szCs w:val="20"/>
                <w:lang w:eastAsia="ar-SA"/>
              </w:rPr>
              <w:t>Zakona o Vladi Republike Slovenije (Uradni list RS, št. 24/05 – uradno prečiščeno besedilo, 109/08, 55/09 – odločba US, 38/10 – ZUKN,</w:t>
            </w:r>
            <w:r w:rsidR="0003239C">
              <w:rPr>
                <w:rFonts w:cs="Arial"/>
                <w:bCs/>
                <w:szCs w:val="20"/>
                <w:lang w:eastAsia="ar-SA"/>
              </w:rPr>
              <w:t xml:space="preserve"> 8/12, 21/13, 47/13 – ZDU-1G, </w:t>
            </w:r>
            <w:r w:rsidRPr="00B55AF4">
              <w:rPr>
                <w:rFonts w:cs="Arial"/>
                <w:bCs/>
                <w:szCs w:val="20"/>
                <w:lang w:eastAsia="ar-SA"/>
              </w:rPr>
              <w:t>65/14</w:t>
            </w:r>
            <w:r w:rsidR="0003239C">
              <w:rPr>
                <w:rFonts w:cs="Arial"/>
                <w:bCs/>
                <w:szCs w:val="20"/>
                <w:lang w:eastAsia="ar-SA"/>
              </w:rPr>
              <w:t xml:space="preserve"> in 55/17</w:t>
            </w:r>
            <w:r w:rsidRPr="00B55AF4">
              <w:rPr>
                <w:rFonts w:cs="Arial"/>
                <w:bCs/>
                <w:szCs w:val="20"/>
                <w:lang w:eastAsia="ar-SA"/>
              </w:rPr>
              <w:t>) je Vlada Republike Slovenije na … seji dne …. sprejela sklep:</w:t>
            </w:r>
          </w:p>
          <w:p w:rsidR="00FD163B" w:rsidRDefault="00FD163B" w:rsidP="00FD163B">
            <w:pPr>
              <w:spacing w:line="240" w:lineRule="atLeast"/>
              <w:jc w:val="both"/>
              <w:rPr>
                <w:rFonts w:cs="Arial"/>
                <w:szCs w:val="20"/>
              </w:rPr>
            </w:pPr>
          </w:p>
          <w:p w:rsidR="00FD163B" w:rsidRPr="00FD163B" w:rsidRDefault="00FD163B" w:rsidP="00FD163B">
            <w:pPr>
              <w:spacing w:line="260" w:lineRule="atLeast"/>
              <w:jc w:val="both"/>
              <w:rPr>
                <w:rFonts w:cs="Arial"/>
              </w:rPr>
            </w:pPr>
            <w:r w:rsidRPr="00FD163B">
              <w:rPr>
                <w:rFonts w:cs="Arial"/>
              </w:rPr>
              <w:t>Vlada Republike Slovenije se je sezn</w:t>
            </w:r>
            <w:r w:rsidR="00FA439F">
              <w:rPr>
                <w:rFonts w:cs="Arial"/>
              </w:rPr>
              <w:t>anila s</w:t>
            </w:r>
            <w:r w:rsidRPr="00FD163B">
              <w:rPr>
                <w:rFonts w:cs="Arial"/>
              </w:rPr>
              <w:t xml:space="preserve"> </w:t>
            </w:r>
            <w:r w:rsidR="00FA439F" w:rsidRPr="00FA439F">
              <w:rPr>
                <w:szCs w:val="20"/>
              </w:rPr>
              <w:t>Poročilo</w:t>
            </w:r>
            <w:r w:rsidR="00FA439F">
              <w:rPr>
                <w:szCs w:val="20"/>
              </w:rPr>
              <w:t>m</w:t>
            </w:r>
            <w:r w:rsidR="00FA439F" w:rsidRPr="00FA439F">
              <w:rPr>
                <w:szCs w:val="20"/>
              </w:rPr>
              <w:t xml:space="preserve"> o izvajanju ukrepov </w:t>
            </w:r>
            <w:r w:rsidR="00FA439F">
              <w:rPr>
                <w:szCs w:val="20"/>
              </w:rPr>
              <w:t xml:space="preserve">iz </w:t>
            </w:r>
            <w:r w:rsidR="00FA439F">
              <w:rPr>
                <w:rFonts w:cs="Arial"/>
              </w:rPr>
              <w:t>Načrta</w:t>
            </w:r>
            <w:r w:rsidRPr="00FD163B">
              <w:rPr>
                <w:rFonts w:cs="Arial"/>
              </w:rPr>
              <w:t xml:space="preserve"> za izvedbo ukrepov iz Poročila o izvedbi nadzora nad delom lovišč s posebnim namenom v upravljanju Zavoda za gozdove Slovenije v letih 2013 in 2014.</w:t>
            </w:r>
          </w:p>
          <w:p w:rsidR="00FD163B" w:rsidRDefault="00FD163B" w:rsidP="00FD163B">
            <w:pPr>
              <w:autoSpaceDE w:val="0"/>
              <w:autoSpaceDN w:val="0"/>
              <w:adjustRightInd w:val="0"/>
              <w:spacing w:line="240" w:lineRule="atLeast"/>
              <w:jc w:val="both"/>
              <w:rPr>
                <w:rFonts w:cs="Arial"/>
                <w:szCs w:val="20"/>
              </w:rPr>
            </w:pPr>
          </w:p>
          <w:p w:rsidR="00FD163B" w:rsidRPr="00B55AF4" w:rsidRDefault="00FD163B" w:rsidP="00FD163B">
            <w:pPr>
              <w:autoSpaceDE w:val="0"/>
              <w:autoSpaceDN w:val="0"/>
              <w:adjustRightInd w:val="0"/>
              <w:rPr>
                <w:rFonts w:cs="Arial"/>
                <w:i/>
                <w:iCs/>
                <w:szCs w:val="20"/>
              </w:rPr>
            </w:pPr>
            <w:r>
              <w:rPr>
                <w:rFonts w:cs="Arial"/>
                <w:i/>
                <w:iCs/>
                <w:szCs w:val="20"/>
              </w:rPr>
              <w:t xml:space="preserve">                                                                                             </w:t>
            </w:r>
            <w:r w:rsidRPr="00B55AF4">
              <w:rPr>
                <w:rFonts w:cs="Arial"/>
                <w:i/>
                <w:iCs/>
                <w:szCs w:val="20"/>
              </w:rPr>
              <w:t>Mag. Lilijana Kozlovič</w:t>
            </w:r>
          </w:p>
          <w:p w:rsidR="00FD163B" w:rsidRPr="00B55AF4" w:rsidRDefault="00FD163B" w:rsidP="00FD163B">
            <w:pPr>
              <w:suppressAutoHyphens/>
              <w:ind w:right="-21"/>
              <w:rPr>
                <w:rFonts w:cs="Arial"/>
                <w:b/>
                <w:bCs/>
                <w:i/>
                <w:szCs w:val="20"/>
                <w:lang w:eastAsia="ar-SA"/>
              </w:rPr>
            </w:pPr>
            <w:r w:rsidRPr="00B55AF4">
              <w:rPr>
                <w:rFonts w:cs="Arial"/>
                <w:i/>
                <w:iCs/>
                <w:szCs w:val="20"/>
              </w:rPr>
              <w:t xml:space="preserve">                                                                                              generalna sekretarka</w:t>
            </w:r>
            <w:r w:rsidRPr="00B55AF4">
              <w:rPr>
                <w:rFonts w:cs="Arial"/>
                <w:b/>
                <w:bCs/>
                <w:i/>
                <w:szCs w:val="20"/>
                <w:lang w:eastAsia="ar-SA"/>
              </w:rPr>
              <w:t xml:space="preserve">                           </w:t>
            </w:r>
          </w:p>
          <w:p w:rsidR="00FD163B" w:rsidRPr="00B55AF4" w:rsidRDefault="00FD163B" w:rsidP="00FD163B">
            <w:pPr>
              <w:suppressAutoHyphens/>
              <w:ind w:right="-21"/>
              <w:rPr>
                <w:rFonts w:cs="Arial"/>
                <w:bCs/>
                <w:szCs w:val="20"/>
                <w:lang w:eastAsia="ar-SA"/>
              </w:rPr>
            </w:pPr>
          </w:p>
          <w:p w:rsidR="00FD163B" w:rsidRPr="00B55AF4" w:rsidRDefault="00FD163B" w:rsidP="00FD163B">
            <w:pPr>
              <w:suppressAutoHyphens/>
              <w:ind w:right="-21"/>
              <w:rPr>
                <w:rFonts w:cs="Arial"/>
                <w:bCs/>
                <w:szCs w:val="20"/>
                <w:lang w:eastAsia="ar-SA"/>
              </w:rPr>
            </w:pPr>
          </w:p>
          <w:p w:rsidR="00FD163B" w:rsidRPr="00B55AF4" w:rsidRDefault="00FD163B" w:rsidP="00FD163B">
            <w:pPr>
              <w:autoSpaceDE w:val="0"/>
              <w:autoSpaceDN w:val="0"/>
              <w:adjustRightInd w:val="0"/>
              <w:rPr>
                <w:rFonts w:cs="Arial"/>
                <w:szCs w:val="20"/>
              </w:rPr>
            </w:pPr>
            <w:r>
              <w:rPr>
                <w:rFonts w:cs="Arial"/>
                <w:szCs w:val="20"/>
              </w:rPr>
              <w:t>Sklep prejme</w:t>
            </w:r>
            <w:r w:rsidRPr="00B55AF4">
              <w:rPr>
                <w:rFonts w:cs="Arial"/>
                <w:szCs w:val="20"/>
              </w:rPr>
              <w:t>:</w:t>
            </w:r>
          </w:p>
          <w:p w:rsidR="00FD163B" w:rsidRPr="00B55AF4" w:rsidRDefault="00FD163B" w:rsidP="00FD163B">
            <w:pPr>
              <w:autoSpaceDE w:val="0"/>
              <w:autoSpaceDN w:val="0"/>
              <w:adjustRightInd w:val="0"/>
              <w:rPr>
                <w:rFonts w:cs="Arial"/>
                <w:szCs w:val="20"/>
              </w:rPr>
            </w:pPr>
            <w:r w:rsidRPr="00B55AF4">
              <w:rPr>
                <w:rFonts w:cs="Arial"/>
                <w:szCs w:val="20"/>
              </w:rPr>
              <w:t xml:space="preserve">– Ministrstvo za </w:t>
            </w:r>
            <w:r>
              <w:rPr>
                <w:rFonts w:cs="Arial"/>
                <w:szCs w:val="20"/>
              </w:rPr>
              <w:t>kmetijstvo, gozdarstvo in prehrano.</w:t>
            </w:r>
          </w:p>
          <w:p w:rsidR="00FD163B" w:rsidRPr="00FD163B" w:rsidRDefault="00FD163B" w:rsidP="00FD163B">
            <w:pPr>
              <w:suppressAutoHyphens/>
              <w:ind w:right="-21"/>
              <w:rPr>
                <w:rFonts w:cs="Arial"/>
                <w:szCs w:val="20"/>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FD163B"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rsidTr="00D47099">
        <w:tc>
          <w:tcPr>
            <w:tcW w:w="9163" w:type="dxa"/>
            <w:gridSpan w:val="4"/>
          </w:tcPr>
          <w:p w:rsidR="00FD163B" w:rsidRPr="00FD163B" w:rsidRDefault="00FD163B" w:rsidP="00FD163B">
            <w:pPr>
              <w:numPr>
                <w:ilvl w:val="0"/>
                <w:numId w:val="22"/>
              </w:numPr>
              <w:overflowPunct w:val="0"/>
              <w:autoSpaceDE w:val="0"/>
              <w:autoSpaceDN w:val="0"/>
              <w:adjustRightInd w:val="0"/>
              <w:spacing w:before="60" w:after="60" w:line="240" w:lineRule="auto"/>
              <w:jc w:val="both"/>
              <w:textAlignment w:val="baseline"/>
              <w:rPr>
                <w:rFonts w:cs="Arial"/>
                <w:iCs/>
                <w:szCs w:val="20"/>
                <w:lang w:eastAsia="sl-SI"/>
              </w:rPr>
            </w:pPr>
            <w:r w:rsidRPr="00FD163B">
              <w:rPr>
                <w:rFonts w:cs="Arial"/>
                <w:iCs/>
                <w:szCs w:val="20"/>
                <w:lang w:eastAsia="sl-SI"/>
              </w:rPr>
              <w:t>mag. Marjan Podgoršek, državni sekretar,</w:t>
            </w:r>
          </w:p>
          <w:p w:rsidR="00FD163B" w:rsidRPr="00FD163B" w:rsidRDefault="00FD163B" w:rsidP="00FD163B">
            <w:pPr>
              <w:numPr>
                <w:ilvl w:val="0"/>
                <w:numId w:val="22"/>
              </w:numPr>
              <w:overflowPunct w:val="0"/>
              <w:autoSpaceDE w:val="0"/>
              <w:autoSpaceDN w:val="0"/>
              <w:adjustRightInd w:val="0"/>
              <w:spacing w:before="60" w:after="60" w:line="240" w:lineRule="auto"/>
              <w:ind w:left="714" w:hanging="357"/>
              <w:jc w:val="both"/>
              <w:textAlignment w:val="baseline"/>
              <w:rPr>
                <w:rFonts w:cs="Arial"/>
                <w:iCs/>
                <w:szCs w:val="20"/>
                <w:lang w:eastAsia="sl-SI"/>
              </w:rPr>
            </w:pPr>
            <w:r w:rsidRPr="00FD163B">
              <w:rPr>
                <w:rFonts w:cs="Arial"/>
                <w:iCs/>
                <w:szCs w:val="20"/>
                <w:lang w:eastAsia="sl-SI"/>
              </w:rPr>
              <w:t>Jošt Jakša, generalni direktor Direktorata za gozdarstvo, lovstvo in ribištvo,</w:t>
            </w:r>
          </w:p>
          <w:p w:rsidR="00FD163B" w:rsidRDefault="00FD163B" w:rsidP="00FD163B">
            <w:pPr>
              <w:numPr>
                <w:ilvl w:val="0"/>
                <w:numId w:val="22"/>
              </w:numPr>
              <w:overflowPunct w:val="0"/>
              <w:autoSpaceDE w:val="0"/>
              <w:autoSpaceDN w:val="0"/>
              <w:adjustRightInd w:val="0"/>
              <w:spacing w:before="60" w:after="60" w:line="240" w:lineRule="auto"/>
              <w:ind w:left="714" w:hanging="357"/>
              <w:jc w:val="both"/>
              <w:textAlignment w:val="baseline"/>
              <w:rPr>
                <w:rFonts w:cs="Arial"/>
                <w:iCs/>
                <w:szCs w:val="20"/>
                <w:lang w:eastAsia="sl-SI"/>
              </w:rPr>
            </w:pPr>
            <w:r w:rsidRPr="00FD163B">
              <w:rPr>
                <w:rFonts w:cs="Arial"/>
                <w:iCs/>
                <w:szCs w:val="20"/>
                <w:lang w:eastAsia="sl-SI"/>
              </w:rPr>
              <w:t>Matej Zagorc, vodja Sektorja za lovstvo in ribištvo,</w:t>
            </w:r>
          </w:p>
          <w:p w:rsidR="007A7279" w:rsidRPr="00FD163B" w:rsidRDefault="00FD163B" w:rsidP="00FD163B">
            <w:pPr>
              <w:numPr>
                <w:ilvl w:val="0"/>
                <w:numId w:val="22"/>
              </w:numPr>
              <w:overflowPunct w:val="0"/>
              <w:autoSpaceDE w:val="0"/>
              <w:autoSpaceDN w:val="0"/>
              <w:adjustRightInd w:val="0"/>
              <w:spacing w:before="60" w:after="60" w:line="240" w:lineRule="auto"/>
              <w:ind w:left="714" w:hanging="357"/>
              <w:jc w:val="both"/>
              <w:textAlignment w:val="baseline"/>
              <w:rPr>
                <w:rFonts w:cs="Arial"/>
                <w:iCs/>
                <w:szCs w:val="20"/>
                <w:lang w:eastAsia="sl-SI"/>
              </w:rPr>
            </w:pPr>
            <w:r w:rsidRPr="00FD163B">
              <w:rPr>
                <w:iCs/>
                <w:szCs w:val="20"/>
              </w:rPr>
              <w:t>Sašo Novinec, višji svetovalec I, Sektor za lovstvo in ribištvo.</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Default="00FD163B" w:rsidP="00FD163B">
            <w:pPr>
              <w:pStyle w:val="Neotevilenodstavek"/>
              <w:spacing w:before="0" w:after="0" w:line="260" w:lineRule="exact"/>
              <w:rPr>
                <w:iCs/>
                <w:sz w:val="20"/>
                <w:szCs w:val="20"/>
              </w:rPr>
            </w:pPr>
            <w:r>
              <w:rPr>
                <w:iCs/>
                <w:sz w:val="20"/>
                <w:szCs w:val="20"/>
              </w:rPr>
              <w:t>/</w:t>
            </w:r>
          </w:p>
          <w:p w:rsidR="00FD163B" w:rsidRPr="008D1759" w:rsidRDefault="00FD163B" w:rsidP="00FD163B">
            <w:pPr>
              <w:pStyle w:val="Neotevilenodstavek"/>
              <w:spacing w:before="0" w:after="0" w:line="260" w:lineRule="exact"/>
              <w:rPr>
                <w:iCs/>
                <w:sz w:val="20"/>
                <w:szCs w:val="20"/>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FD163B" w:rsidP="00D47099">
            <w:pPr>
              <w:pStyle w:val="Neotevilenodstavek"/>
              <w:spacing w:before="0" w:after="0" w:line="260" w:lineRule="exact"/>
              <w:rPr>
                <w:b/>
                <w:sz w:val="20"/>
                <w:szCs w:val="20"/>
              </w:rPr>
            </w:pPr>
            <w:r>
              <w:rPr>
                <w:iCs/>
                <w:sz w:val="20"/>
                <w:szCs w:val="20"/>
              </w:rPr>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FD163B" w:rsidRPr="00FD163B" w:rsidRDefault="00FD163B" w:rsidP="00FD163B">
            <w:pPr>
              <w:pStyle w:val="Neotevilenodstavek"/>
              <w:spacing w:before="0" w:after="0" w:line="260" w:lineRule="exact"/>
              <w:rPr>
                <w:iCs/>
                <w:sz w:val="20"/>
                <w:szCs w:val="20"/>
              </w:rPr>
            </w:pPr>
            <w:r w:rsidRPr="00FD163B">
              <w:rPr>
                <w:iCs/>
                <w:sz w:val="20"/>
                <w:szCs w:val="20"/>
              </w:rPr>
              <w:t xml:space="preserve">Zavod za gozdove Slovenije (v nadaljnjem besedilu: ZGS) ima v upravljanju deset lovišč s posebnim namenom (LPN), in sicer Kozorog Kamnik, Pohorje, Fazan Beltinci, Kompas Peskovci, Prodi Razor, Jelen, Medved, Snežnik Kočevska Reka, Žitna gora in Ljubljanski vrh. V letu 2013 je večina LPN-jev (8) imela negativno razmerje med prihodki in odhodki, katerega ZGS ni mogel pokriti s svojo tržno dejavnostjo, zato je Ministrstvo za kmetijstvo, gozdarstvo in prehrano (v nadaljnjem besedilu: MKGP) moralo s prerazporeditvijo zagotoviti potrebna finančna sredstva. Na podlagi navedenega je Vlada RS dne 12. 9. 2014 izdala sklep št. 47603-25/2014/11, v katerem je naložila MKGP, da pripravi predloge sprememb predpisov ali ukrepe, s katerimi se zagotovi vzdržno financiranje javne gozdarske službe, in da v obdobju od sprejetja tega sklepa do konca leta 2015 izvede nadzor nad delom LPN, analizira njihovo delo in na osnovi tega pripravi predloge sprememb predpisov ali ukrepe za njihovo učinkovitejše in smotrnejše poslovanje. </w:t>
            </w:r>
          </w:p>
          <w:p w:rsidR="00FD163B" w:rsidRDefault="00FD163B" w:rsidP="00FD163B">
            <w:pPr>
              <w:pStyle w:val="Neotevilenodstavek"/>
              <w:spacing w:before="0" w:after="0" w:line="260" w:lineRule="exact"/>
              <w:rPr>
                <w:iCs/>
                <w:sz w:val="20"/>
                <w:szCs w:val="20"/>
              </w:rPr>
            </w:pPr>
          </w:p>
          <w:p w:rsidR="007A7279" w:rsidRDefault="00FD163B" w:rsidP="00FD163B">
            <w:pPr>
              <w:pStyle w:val="Neotevilenodstavek"/>
              <w:spacing w:before="0" w:after="0" w:line="260" w:lineRule="exact"/>
              <w:rPr>
                <w:iCs/>
                <w:sz w:val="20"/>
                <w:szCs w:val="20"/>
              </w:rPr>
            </w:pPr>
            <w:r w:rsidRPr="00FD163B">
              <w:rPr>
                <w:iCs/>
                <w:sz w:val="20"/>
                <w:szCs w:val="20"/>
              </w:rPr>
              <w:t>MKGP je nadzor nad delom LPN opravil v letu 2015 in pripravil Poročilo o izvedbi nadzora nad delom lovišč s posebnim namenom v upravljanju Zavoda za gozdove Slovenije v letih 2013 in 2014 (v nadaljnjem besedilu: poročilo). Vlada RS je dne 28. 1. 2016 izdala sklep št. 34100-1/2016/6, s katerim se je seznanila s poročilom in MKGP naložila, da do dne 29. 4. 2016 pripravi načrt, v katerem se določijo roki za izvedbo posameznih ukrepov, navedenih v poročilu iz prejšnje točke, in njihovi nosilci.</w:t>
            </w:r>
          </w:p>
          <w:p w:rsidR="00FD163B" w:rsidRDefault="00FD163B" w:rsidP="00D47099">
            <w:pPr>
              <w:pStyle w:val="Neotevilenodstavek"/>
              <w:spacing w:before="0" w:after="0" w:line="260" w:lineRule="exact"/>
              <w:rPr>
                <w:iCs/>
                <w:sz w:val="20"/>
                <w:szCs w:val="20"/>
              </w:rPr>
            </w:pPr>
          </w:p>
          <w:p w:rsidR="00FD163B" w:rsidRDefault="00FD163B" w:rsidP="00D47099">
            <w:pPr>
              <w:pStyle w:val="Neotevilenodstavek"/>
              <w:spacing w:before="0" w:after="0" w:line="260" w:lineRule="exact"/>
              <w:rPr>
                <w:iCs/>
                <w:sz w:val="20"/>
                <w:szCs w:val="20"/>
              </w:rPr>
            </w:pPr>
            <w:r>
              <w:rPr>
                <w:iCs/>
                <w:sz w:val="20"/>
                <w:szCs w:val="20"/>
              </w:rPr>
              <w:t xml:space="preserve">MKGP je pripravilo </w:t>
            </w:r>
            <w:r w:rsidRPr="00FD163B">
              <w:rPr>
                <w:iCs/>
                <w:sz w:val="20"/>
                <w:szCs w:val="20"/>
              </w:rPr>
              <w:t>Načrt za izvedbo ukrepov iz Poročila o izvedbi nadzora nad delom lovišč s posebnim namenom v upravljanju Zavoda za gozdove Slovenije v letih 2013 in 2014</w:t>
            </w:r>
            <w:r>
              <w:rPr>
                <w:iCs/>
                <w:sz w:val="20"/>
                <w:szCs w:val="20"/>
              </w:rPr>
              <w:t xml:space="preserve">, s katerim se je Vlada RS seznanila in izdala sklep št. </w:t>
            </w:r>
            <w:r w:rsidRPr="00FD163B">
              <w:rPr>
                <w:iCs/>
                <w:sz w:val="20"/>
                <w:szCs w:val="20"/>
              </w:rPr>
              <w:t>3</w:t>
            </w:r>
            <w:r>
              <w:rPr>
                <w:iCs/>
                <w:sz w:val="20"/>
                <w:szCs w:val="20"/>
              </w:rPr>
              <w:t xml:space="preserve">4100-1/2016/9 z dne 30. 6. 2016, s katerim je MKGP naložila da do </w:t>
            </w:r>
            <w:r w:rsidRPr="00FD163B">
              <w:rPr>
                <w:iCs/>
                <w:sz w:val="20"/>
                <w:szCs w:val="20"/>
              </w:rPr>
              <w:t xml:space="preserve">22. </w:t>
            </w:r>
            <w:r>
              <w:rPr>
                <w:iCs/>
                <w:sz w:val="20"/>
                <w:szCs w:val="20"/>
              </w:rPr>
              <w:t xml:space="preserve">12. </w:t>
            </w:r>
            <w:r w:rsidRPr="00FD163B">
              <w:rPr>
                <w:iCs/>
                <w:sz w:val="20"/>
                <w:szCs w:val="20"/>
              </w:rPr>
              <w:t>2017</w:t>
            </w:r>
            <w:r>
              <w:rPr>
                <w:iCs/>
                <w:sz w:val="20"/>
                <w:szCs w:val="20"/>
              </w:rPr>
              <w:t xml:space="preserve"> </w:t>
            </w:r>
            <w:r w:rsidRPr="00FD163B">
              <w:rPr>
                <w:iCs/>
                <w:sz w:val="20"/>
                <w:szCs w:val="20"/>
              </w:rPr>
              <w:t xml:space="preserve">Vladi </w:t>
            </w:r>
            <w:r>
              <w:rPr>
                <w:iCs/>
                <w:sz w:val="20"/>
                <w:szCs w:val="20"/>
              </w:rPr>
              <w:t>RS</w:t>
            </w:r>
            <w:r w:rsidRPr="00FD163B">
              <w:rPr>
                <w:iCs/>
                <w:sz w:val="20"/>
                <w:szCs w:val="20"/>
              </w:rPr>
              <w:t xml:space="preserve"> poroča o izvajanju ukrepov </w:t>
            </w:r>
            <w:r>
              <w:rPr>
                <w:iCs/>
                <w:sz w:val="20"/>
                <w:szCs w:val="20"/>
              </w:rPr>
              <w:t xml:space="preserve">iz načrta.  </w:t>
            </w:r>
            <w:r w:rsidRPr="00FD163B">
              <w:rPr>
                <w:iCs/>
                <w:sz w:val="20"/>
                <w:szCs w:val="20"/>
              </w:rPr>
              <w:t xml:space="preserve">V priloženem </w:t>
            </w:r>
            <w:r>
              <w:rPr>
                <w:iCs/>
                <w:sz w:val="20"/>
                <w:szCs w:val="20"/>
              </w:rPr>
              <w:t>poročilu so podane informacije o izvedenih ukrepih</w:t>
            </w:r>
            <w:r w:rsidRPr="00FD163B">
              <w:rPr>
                <w:iCs/>
                <w:sz w:val="20"/>
                <w:szCs w:val="20"/>
              </w:rPr>
              <w:t>.</w:t>
            </w:r>
          </w:p>
          <w:p w:rsidR="00FD163B" w:rsidRPr="00A12B51" w:rsidRDefault="00FD163B" w:rsidP="00D47099">
            <w:pPr>
              <w:pStyle w:val="Neotevilenodstavek"/>
              <w:spacing w:before="0" w:after="0" w:line="260" w:lineRule="exact"/>
              <w:rPr>
                <w:iCs/>
                <w:sz w:val="20"/>
                <w:szCs w:val="20"/>
              </w:rPr>
            </w:pP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D731F3" w:rsidRDefault="007A7279" w:rsidP="00D47099">
            <w:pPr>
              <w:rPr>
                <w:rFonts w:cs="Arial"/>
                <w:b/>
                <w:szCs w:val="20"/>
              </w:rPr>
            </w:pPr>
            <w:r w:rsidRPr="00D731F3">
              <w:rPr>
                <w:rFonts w:cs="Arial"/>
                <w:b/>
                <w:szCs w:val="20"/>
              </w:rPr>
              <w:lastRenderedPageBreak/>
              <w:t>7.b Predstavitev ocene finančnih posledic pod 40.000 EUR:</w:t>
            </w:r>
          </w:p>
          <w:p w:rsidR="007A7279" w:rsidRPr="00171E3B" w:rsidRDefault="007A7279" w:rsidP="00D47099">
            <w:pPr>
              <w:rPr>
                <w:rFonts w:cs="Arial"/>
                <w:szCs w:val="20"/>
              </w:rPr>
            </w:pPr>
            <w:r w:rsidRPr="00171E3B">
              <w:rPr>
                <w:rFonts w:cs="Arial"/>
                <w:szCs w:val="20"/>
              </w:rPr>
              <w:t>(Samo če izberete NE pod točko 6.a.)</w:t>
            </w:r>
          </w:p>
          <w:p w:rsidR="007A7279" w:rsidRDefault="007A7279" w:rsidP="00D47099">
            <w:pPr>
              <w:rPr>
                <w:rFonts w:cs="Arial"/>
                <w:b/>
                <w:szCs w:val="20"/>
              </w:rPr>
            </w:pPr>
            <w:r w:rsidRPr="00D731F3">
              <w:rPr>
                <w:rFonts w:cs="Arial"/>
                <w:b/>
                <w:szCs w:val="20"/>
              </w:rPr>
              <w:t>Kratka obrazložitev</w:t>
            </w:r>
          </w:p>
          <w:p w:rsidR="007A7279" w:rsidRPr="00D731F3" w:rsidRDefault="00BD649F" w:rsidP="00D47099">
            <w:pPr>
              <w:rPr>
                <w:rFonts w:cs="Arial"/>
                <w:b/>
                <w:szCs w:val="20"/>
              </w:rPr>
            </w:pPr>
            <w:r w:rsidRPr="00051937">
              <w:rPr>
                <w:rFonts w:cs="Arial"/>
                <w:szCs w:val="20"/>
                <w:lang w:eastAsia="sl-SI"/>
              </w:rPr>
              <w:t>Ni finančnih posledic.</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00BD649F">
              <w:rPr>
                <w:iCs/>
                <w:sz w:val="20"/>
                <w:szCs w:val="20"/>
              </w:rPr>
              <w:t xml:space="preserve"> občin Slovenije SOS: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00BD649F">
              <w:rPr>
                <w:iCs/>
                <w:sz w:val="20"/>
                <w:szCs w:val="20"/>
              </w:rPr>
              <w:t xml:space="preserve"> občin Slovenije ZOS: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BD649F">
              <w:rPr>
                <w:iCs/>
                <w:sz w:val="20"/>
                <w:szCs w:val="20"/>
              </w:rPr>
              <w:t xml:space="preserve">estnih občin Slovenije ZMOS: </w:t>
            </w:r>
            <w:r w:rsidRPr="00171E3B">
              <w:rPr>
                <w:iCs/>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lastRenderedPageBreak/>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BD649F" w:rsidP="00D47099">
            <w:pPr>
              <w:pStyle w:val="Neotevilenodstavek"/>
              <w:widowControl w:val="0"/>
              <w:spacing w:before="0" w:after="0" w:line="260" w:lineRule="exact"/>
              <w:rPr>
                <w:iCs/>
                <w:sz w:val="20"/>
                <w:szCs w:val="20"/>
              </w:rPr>
            </w:pPr>
            <w:r>
              <w:rPr>
                <w:iCs/>
                <w:sz w:val="20"/>
                <w:szCs w:val="20"/>
              </w:rPr>
              <w:t>Ni bilo potrebne objave, saj je bil edini deležnik za obveščanje Zavod za gozdove Slovenije, ki pa je sodeloval pri pripravi načrta.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Datum objave: </w:t>
            </w:r>
            <w:r w:rsidR="00BD649F">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063BD" w:rsidRDefault="00BD649F" w:rsidP="00D47099">
            <w:pPr>
              <w:pStyle w:val="Neotevilenodstavek"/>
              <w:widowControl w:val="0"/>
              <w:spacing w:before="0" w:after="0" w:line="260" w:lineRule="exact"/>
              <w:jc w:val="center"/>
              <w:rPr>
                <w:iCs/>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Default="007A7279" w:rsidP="001E5470">
      <w:pPr>
        <w:rPr>
          <w:rFonts w:eastAsia="Calibri" w:cs="Arial"/>
          <w:szCs w:val="20"/>
        </w:rPr>
      </w:pPr>
    </w:p>
    <w:p w:rsidR="00BD649F" w:rsidRPr="00BD649F" w:rsidRDefault="00BD649F" w:rsidP="00BD649F">
      <w:pPr>
        <w:rPr>
          <w:rFonts w:eastAsia="Calibri" w:cs="Arial"/>
          <w:szCs w:val="20"/>
        </w:rPr>
      </w:pPr>
      <w:r w:rsidRPr="00BD649F">
        <w:rPr>
          <w:rFonts w:eastAsia="Calibri" w:cs="Arial"/>
          <w:szCs w:val="20"/>
        </w:rPr>
        <w:t>Priloga:</w:t>
      </w:r>
    </w:p>
    <w:p w:rsidR="00BD649F" w:rsidRPr="00BD649F" w:rsidRDefault="00FA439F" w:rsidP="00FA439F">
      <w:pPr>
        <w:pStyle w:val="Odstavekseznama"/>
        <w:numPr>
          <w:ilvl w:val="0"/>
          <w:numId w:val="23"/>
        </w:numPr>
        <w:rPr>
          <w:rFonts w:eastAsia="Calibri" w:cs="Arial"/>
          <w:vanish/>
        </w:rPr>
      </w:pPr>
      <w:r>
        <w:rPr>
          <w:rFonts w:ascii="Arial" w:eastAsia="Calibri" w:hAnsi="Arial" w:cs="Arial"/>
          <w:sz w:val="20"/>
          <w:lang w:eastAsia="en-US"/>
        </w:rPr>
        <w:t>Poročilo</w:t>
      </w:r>
      <w:r w:rsidRPr="00FA439F">
        <w:rPr>
          <w:rFonts w:ascii="Arial" w:eastAsia="Calibri" w:hAnsi="Arial" w:cs="Arial"/>
          <w:sz w:val="20"/>
          <w:lang w:eastAsia="en-US"/>
        </w:rPr>
        <w:t xml:space="preserve"> o izvajanju ukrepov iz Načrta za izvedbo ukrepov </w:t>
      </w:r>
      <w:r w:rsidR="00BD649F" w:rsidRPr="00BD649F">
        <w:rPr>
          <w:rFonts w:ascii="Arial" w:eastAsia="Calibri" w:hAnsi="Arial" w:cs="Arial"/>
          <w:sz w:val="20"/>
          <w:lang w:eastAsia="en-US"/>
        </w:rPr>
        <w:t>iz Poročila o izvedbi nadzora nad delom lovišč s posebnim namenom v upravljanju Zavoda za gozdove Slovenije v letih 2013 in 2014</w:t>
      </w:r>
    </w:p>
    <w:p w:rsidR="000C6525" w:rsidRDefault="000C6525" w:rsidP="006249C6">
      <w:pPr>
        <w:rPr>
          <w:rFonts w:cs="Arial"/>
          <w:szCs w:val="20"/>
        </w:rPr>
      </w:pPr>
    </w:p>
    <w:p w:rsidR="00FA439F" w:rsidRPr="006249C6" w:rsidRDefault="00FA439F" w:rsidP="006249C6">
      <w:pPr>
        <w:rPr>
          <w:rFonts w:cs="Arial"/>
          <w:szCs w:val="20"/>
        </w:rPr>
        <w:sectPr w:rsidR="00FA439F" w:rsidRPr="006249C6"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7A7279" w:rsidRPr="00560424" w:rsidRDefault="00560424" w:rsidP="00560424">
      <w:pPr>
        <w:pStyle w:val="Odstavekseznama1"/>
        <w:spacing w:line="260" w:lineRule="exact"/>
        <w:ind w:left="0"/>
        <w:jc w:val="right"/>
        <w:rPr>
          <w:rFonts w:ascii="Arial" w:hAnsi="Arial" w:cs="Arial"/>
          <w:b/>
          <w:sz w:val="20"/>
          <w:szCs w:val="20"/>
        </w:rPr>
      </w:pPr>
      <w:r w:rsidRPr="00560424">
        <w:rPr>
          <w:rFonts w:ascii="Arial" w:hAnsi="Arial" w:cs="Arial"/>
          <w:b/>
          <w:sz w:val="20"/>
          <w:szCs w:val="20"/>
        </w:rPr>
        <w:lastRenderedPageBreak/>
        <w:t>Priloga</w:t>
      </w:r>
    </w:p>
    <w:p w:rsidR="00560424" w:rsidRDefault="00560424" w:rsidP="00560424">
      <w:pPr>
        <w:pStyle w:val="Odstavekseznama1"/>
        <w:spacing w:line="260" w:lineRule="exact"/>
        <w:ind w:left="0"/>
        <w:jc w:val="right"/>
        <w:rPr>
          <w:rFonts w:ascii="Arial" w:hAnsi="Arial" w:cs="Arial"/>
          <w:b/>
          <w:sz w:val="20"/>
          <w:szCs w:val="20"/>
        </w:rPr>
      </w:pPr>
    </w:p>
    <w:p w:rsidR="00255FAA" w:rsidRDefault="00255FAA" w:rsidP="00560424">
      <w:pPr>
        <w:pStyle w:val="Odstavekseznama1"/>
        <w:spacing w:line="260" w:lineRule="exact"/>
        <w:ind w:left="0"/>
        <w:jc w:val="center"/>
        <w:rPr>
          <w:rFonts w:ascii="Arial" w:hAnsi="Arial" w:cs="Arial"/>
          <w:b/>
          <w:sz w:val="20"/>
          <w:szCs w:val="20"/>
        </w:rPr>
      </w:pPr>
    </w:p>
    <w:p w:rsidR="00560424" w:rsidRDefault="00FA439F" w:rsidP="00560424">
      <w:pPr>
        <w:pStyle w:val="Odstavekseznama1"/>
        <w:spacing w:line="260" w:lineRule="exact"/>
        <w:ind w:left="0"/>
        <w:jc w:val="center"/>
        <w:rPr>
          <w:rFonts w:ascii="Arial" w:hAnsi="Arial" w:cs="Arial"/>
          <w:b/>
          <w:sz w:val="20"/>
          <w:szCs w:val="20"/>
        </w:rPr>
      </w:pPr>
      <w:r>
        <w:rPr>
          <w:rFonts w:ascii="Arial" w:hAnsi="Arial" w:cs="Arial"/>
          <w:b/>
          <w:sz w:val="20"/>
          <w:szCs w:val="20"/>
        </w:rPr>
        <w:t>POROČILO</w:t>
      </w:r>
      <w:r w:rsidRPr="00FA439F">
        <w:rPr>
          <w:rFonts w:ascii="Arial" w:hAnsi="Arial" w:cs="Arial"/>
          <w:b/>
          <w:sz w:val="20"/>
          <w:szCs w:val="20"/>
        </w:rPr>
        <w:t xml:space="preserve"> O IZVAJANJU UKREPOV IZ NAČRTA ZA IZVEDBO UKREPOV </w:t>
      </w:r>
      <w:r w:rsidR="00560424" w:rsidRPr="00560424">
        <w:rPr>
          <w:rFonts w:ascii="Arial" w:hAnsi="Arial" w:cs="Arial"/>
          <w:b/>
          <w:sz w:val="20"/>
          <w:szCs w:val="20"/>
        </w:rPr>
        <w:t xml:space="preserve">IZ </w:t>
      </w:r>
    </w:p>
    <w:p w:rsidR="00560424" w:rsidRDefault="00560424" w:rsidP="00560424">
      <w:pPr>
        <w:pStyle w:val="Odstavekseznama1"/>
        <w:spacing w:line="260" w:lineRule="exact"/>
        <w:ind w:left="0"/>
        <w:jc w:val="center"/>
        <w:rPr>
          <w:rFonts w:ascii="Arial" w:hAnsi="Arial" w:cs="Arial"/>
          <w:b/>
          <w:sz w:val="20"/>
          <w:szCs w:val="20"/>
        </w:rPr>
      </w:pPr>
      <w:r w:rsidRPr="00560424">
        <w:rPr>
          <w:rFonts w:ascii="Arial" w:hAnsi="Arial" w:cs="Arial"/>
          <w:b/>
          <w:sz w:val="20"/>
          <w:szCs w:val="20"/>
        </w:rPr>
        <w:t>POROČILA O IZVEDBI NADZORA NAD DELOM LOVIŠČ S POSEBNIM NAMENOM V UPRAVLJANJU ZAVODA ZA GOZDOVE SLOVENIJE V LETIH 2013 IN 2014</w:t>
      </w:r>
    </w:p>
    <w:p w:rsidR="00560424" w:rsidRDefault="00560424" w:rsidP="00560424">
      <w:pPr>
        <w:pStyle w:val="Odstavekseznama1"/>
        <w:spacing w:line="260" w:lineRule="exact"/>
        <w:ind w:left="0"/>
        <w:jc w:val="center"/>
        <w:rPr>
          <w:rFonts w:ascii="Arial" w:hAnsi="Arial" w:cs="Arial"/>
          <w:b/>
          <w:sz w:val="20"/>
          <w:szCs w:val="20"/>
        </w:rPr>
      </w:pPr>
    </w:p>
    <w:p w:rsidR="00560424" w:rsidRDefault="00560424" w:rsidP="00560424">
      <w:pPr>
        <w:pStyle w:val="Odstavekseznama1"/>
        <w:spacing w:line="260" w:lineRule="exact"/>
        <w:ind w:left="0"/>
        <w:jc w:val="both"/>
        <w:rPr>
          <w:rFonts w:ascii="Arial" w:hAnsi="Arial" w:cs="Arial"/>
          <w:b/>
          <w:sz w:val="20"/>
          <w:szCs w:val="20"/>
        </w:rPr>
      </w:pPr>
    </w:p>
    <w:p w:rsidR="00255FAA" w:rsidRDefault="00255FAA" w:rsidP="00560424">
      <w:pPr>
        <w:pStyle w:val="Odstavekseznama1"/>
        <w:spacing w:line="260" w:lineRule="exact"/>
        <w:ind w:left="0"/>
        <w:jc w:val="both"/>
        <w:rPr>
          <w:rFonts w:ascii="Arial" w:hAnsi="Arial" w:cs="Arial"/>
          <w:b/>
          <w:sz w:val="20"/>
          <w:szCs w:val="20"/>
        </w:rPr>
      </w:pPr>
    </w:p>
    <w:p w:rsidR="00560424" w:rsidRPr="00560424" w:rsidRDefault="00560424" w:rsidP="00560424">
      <w:pPr>
        <w:spacing w:line="260" w:lineRule="atLeast"/>
        <w:jc w:val="both"/>
        <w:rPr>
          <w:b/>
        </w:rPr>
      </w:pPr>
      <w:r w:rsidRPr="00560424">
        <w:rPr>
          <w:b/>
        </w:rPr>
        <w:t>Uvod</w:t>
      </w:r>
    </w:p>
    <w:p w:rsidR="00560424" w:rsidRPr="00560424" w:rsidRDefault="00560424" w:rsidP="00560424">
      <w:pPr>
        <w:spacing w:line="260" w:lineRule="atLeast"/>
        <w:jc w:val="both"/>
      </w:pPr>
    </w:p>
    <w:p w:rsidR="00E82FDF" w:rsidRDefault="00607556" w:rsidP="00560424">
      <w:pPr>
        <w:jc w:val="both"/>
        <w:rPr>
          <w:rFonts w:cs="Arial"/>
          <w:szCs w:val="20"/>
        </w:rPr>
      </w:pPr>
      <w:r>
        <w:rPr>
          <w:rFonts w:cs="Arial"/>
          <w:szCs w:val="20"/>
        </w:rPr>
        <w:t>S sklepom</w:t>
      </w:r>
      <w:r w:rsidR="00560424" w:rsidRPr="00560424">
        <w:rPr>
          <w:rFonts w:cs="Arial"/>
          <w:szCs w:val="20"/>
        </w:rPr>
        <w:t xml:space="preserve"> </w:t>
      </w:r>
      <w:r>
        <w:rPr>
          <w:rFonts w:cs="Arial"/>
          <w:szCs w:val="20"/>
        </w:rPr>
        <w:t>š</w:t>
      </w:r>
      <w:r w:rsidR="00560424" w:rsidRPr="00560424">
        <w:t xml:space="preserve">t. </w:t>
      </w:r>
      <w:r w:rsidR="00E82FDF">
        <w:rPr>
          <w:rFonts w:cs="Arial"/>
          <w:color w:val="000000"/>
          <w:szCs w:val="20"/>
          <w:lang w:eastAsia="sl-SI"/>
        </w:rPr>
        <w:t>34100-1/2016/9</w:t>
      </w:r>
      <w:r w:rsidR="00560424" w:rsidRPr="00560424">
        <w:rPr>
          <w:rFonts w:cs="Arial"/>
          <w:color w:val="000000"/>
          <w:szCs w:val="20"/>
          <w:lang w:eastAsia="sl-SI"/>
        </w:rPr>
        <w:t xml:space="preserve"> z</w:t>
      </w:r>
      <w:r w:rsidR="00E82FDF">
        <w:rPr>
          <w:rFonts w:cs="Arial"/>
          <w:szCs w:val="20"/>
        </w:rPr>
        <w:t xml:space="preserve"> dne 30. 6</w:t>
      </w:r>
      <w:r w:rsidR="00560424" w:rsidRPr="00560424">
        <w:rPr>
          <w:rFonts w:cs="Arial"/>
          <w:szCs w:val="20"/>
        </w:rPr>
        <w:t xml:space="preserve">. 2016 je </w:t>
      </w:r>
      <w:r>
        <w:rPr>
          <w:rFonts w:cs="Arial"/>
          <w:szCs w:val="20"/>
        </w:rPr>
        <w:t xml:space="preserve">Vlada Republike Slovenije sklenila, da </w:t>
      </w:r>
      <w:r w:rsidR="00560424" w:rsidRPr="00560424">
        <w:rPr>
          <w:rFonts w:cs="Arial"/>
          <w:szCs w:val="20"/>
        </w:rPr>
        <w:t xml:space="preserve">Ministrstvo za kmetijstvo, gozdarstvo in prehrano (v nadaljevanju: MKGP) </w:t>
      </w:r>
      <w:r w:rsidR="00E82FDF">
        <w:rPr>
          <w:rFonts w:cs="Arial"/>
          <w:szCs w:val="20"/>
        </w:rPr>
        <w:t>do dne 22. 12. 2017</w:t>
      </w:r>
      <w:r w:rsidR="00560424" w:rsidRPr="00560424">
        <w:rPr>
          <w:rFonts w:cs="Arial"/>
          <w:szCs w:val="20"/>
        </w:rPr>
        <w:t xml:space="preserve"> pripravi </w:t>
      </w:r>
      <w:r w:rsidR="00FA439F">
        <w:rPr>
          <w:rFonts w:cs="Arial"/>
          <w:szCs w:val="20"/>
        </w:rPr>
        <w:t>p</w:t>
      </w:r>
      <w:r w:rsidR="00E82FDF">
        <w:rPr>
          <w:rFonts w:cs="Arial"/>
          <w:szCs w:val="20"/>
        </w:rPr>
        <w:t xml:space="preserve">oročilo o izvajanju ukrepov iz Načrta </w:t>
      </w:r>
      <w:r w:rsidR="00E82FDF" w:rsidRPr="00E82FDF">
        <w:rPr>
          <w:rFonts w:cs="Arial"/>
          <w:szCs w:val="20"/>
        </w:rPr>
        <w:t>za izvedbo ukrepov iz Poročila o izvedbi nadzora nad delom lovišč s posebnim namenom v upravljanju Zavoda za gozdove Slovenije v letih 2013 in 2014</w:t>
      </w:r>
      <w:r w:rsidR="00E82FDF">
        <w:rPr>
          <w:rFonts w:cs="Arial"/>
          <w:szCs w:val="20"/>
        </w:rPr>
        <w:t xml:space="preserve"> (v nadaljevanju: načrt). </w:t>
      </w:r>
    </w:p>
    <w:p w:rsidR="00560424" w:rsidRPr="00560424" w:rsidRDefault="00560424" w:rsidP="00560424">
      <w:pPr>
        <w:spacing w:line="260" w:lineRule="atLeast"/>
        <w:jc w:val="both"/>
      </w:pPr>
    </w:p>
    <w:p w:rsidR="00560424" w:rsidRPr="00560424" w:rsidRDefault="00607556" w:rsidP="00560424">
      <w:pPr>
        <w:spacing w:line="260" w:lineRule="atLeast"/>
        <w:jc w:val="both"/>
      </w:pPr>
      <w:r>
        <w:t>V načrtu</w:t>
      </w:r>
      <w:r w:rsidR="00E82FDF">
        <w:t xml:space="preserve"> so določeni ukrepi, ki so </w:t>
      </w:r>
      <w:r w:rsidR="00560424" w:rsidRPr="00560424">
        <w:t>razdeljeni v sledeče tri sklope:</w:t>
      </w:r>
    </w:p>
    <w:p w:rsidR="00560424" w:rsidRPr="00560424" w:rsidRDefault="00560424" w:rsidP="00560424">
      <w:pPr>
        <w:numPr>
          <w:ilvl w:val="0"/>
          <w:numId w:val="24"/>
        </w:numPr>
        <w:spacing w:line="260" w:lineRule="atLeast"/>
        <w:contextualSpacing/>
        <w:rPr>
          <w:rFonts w:cs="Arial"/>
          <w:szCs w:val="20"/>
        </w:rPr>
      </w:pPr>
      <w:r w:rsidRPr="00560424">
        <w:rPr>
          <w:rFonts w:cs="Arial"/>
          <w:szCs w:val="20"/>
        </w:rPr>
        <w:t xml:space="preserve">nadzor poslovanja v </w:t>
      </w:r>
      <w:r w:rsidR="00FA439F">
        <w:rPr>
          <w:rFonts w:cs="Arial"/>
          <w:szCs w:val="20"/>
        </w:rPr>
        <w:t xml:space="preserve">loviščih s posebnim namenom (v nadaljevanju: </w:t>
      </w:r>
      <w:r w:rsidRPr="00560424">
        <w:rPr>
          <w:rFonts w:cs="Arial"/>
          <w:szCs w:val="20"/>
        </w:rPr>
        <w:t>LPN</w:t>
      </w:r>
      <w:r w:rsidR="00FA439F">
        <w:rPr>
          <w:rFonts w:cs="Arial"/>
          <w:szCs w:val="20"/>
        </w:rPr>
        <w:t>)</w:t>
      </w:r>
      <w:r w:rsidRPr="00560424">
        <w:rPr>
          <w:rFonts w:cs="Arial"/>
          <w:szCs w:val="20"/>
        </w:rPr>
        <w:t>,</w:t>
      </w:r>
    </w:p>
    <w:p w:rsidR="00560424" w:rsidRPr="00560424" w:rsidRDefault="00560424" w:rsidP="00560424">
      <w:pPr>
        <w:numPr>
          <w:ilvl w:val="0"/>
          <w:numId w:val="24"/>
        </w:numPr>
        <w:spacing w:line="260" w:lineRule="atLeast"/>
        <w:contextualSpacing/>
        <w:jc w:val="both"/>
        <w:rPr>
          <w:rFonts w:cs="Arial"/>
          <w:szCs w:val="20"/>
        </w:rPr>
      </w:pPr>
      <w:r w:rsidRPr="00560424">
        <w:rPr>
          <w:rFonts w:cs="Arial"/>
          <w:szCs w:val="20"/>
        </w:rPr>
        <w:t>nadzor nad izvajanjem nalog s področja trajnostnega gospodarjenja z divjadjo in</w:t>
      </w:r>
    </w:p>
    <w:p w:rsidR="00560424" w:rsidRPr="00560424" w:rsidRDefault="00560424" w:rsidP="00560424">
      <w:pPr>
        <w:numPr>
          <w:ilvl w:val="0"/>
          <w:numId w:val="24"/>
        </w:numPr>
        <w:spacing w:line="260" w:lineRule="atLeast"/>
        <w:contextualSpacing/>
        <w:jc w:val="both"/>
        <w:rPr>
          <w:rFonts w:cs="Arial"/>
          <w:szCs w:val="20"/>
        </w:rPr>
      </w:pPr>
      <w:r w:rsidRPr="00560424">
        <w:rPr>
          <w:rFonts w:cs="Arial"/>
          <w:szCs w:val="20"/>
        </w:rPr>
        <w:t>splošni ukrepi.</w:t>
      </w:r>
    </w:p>
    <w:p w:rsidR="00560424" w:rsidRPr="00560424" w:rsidRDefault="00560424" w:rsidP="00560424">
      <w:pPr>
        <w:spacing w:line="260" w:lineRule="atLeast"/>
        <w:rPr>
          <w:rFonts w:cs="Arial"/>
          <w:szCs w:val="20"/>
        </w:rPr>
      </w:pPr>
    </w:p>
    <w:p w:rsidR="00560424" w:rsidRPr="00560424" w:rsidRDefault="00E82FDF" w:rsidP="00560424">
      <w:pPr>
        <w:spacing w:line="260" w:lineRule="atLeast"/>
        <w:rPr>
          <w:rFonts w:cs="Arial"/>
          <w:szCs w:val="20"/>
        </w:rPr>
      </w:pPr>
      <w:r>
        <w:rPr>
          <w:rFonts w:cs="Arial"/>
          <w:szCs w:val="20"/>
        </w:rPr>
        <w:t>V nadaljevanju je</w:t>
      </w:r>
      <w:r w:rsidR="00560424" w:rsidRPr="00560424">
        <w:rPr>
          <w:rFonts w:cs="Arial"/>
          <w:szCs w:val="20"/>
        </w:rPr>
        <w:t xml:space="preserve"> </w:t>
      </w:r>
      <w:r w:rsidR="00607556">
        <w:rPr>
          <w:rFonts w:cs="Arial"/>
          <w:szCs w:val="20"/>
        </w:rPr>
        <w:t xml:space="preserve">po sklopih </w:t>
      </w:r>
      <w:r>
        <w:rPr>
          <w:rFonts w:cs="Arial"/>
          <w:szCs w:val="20"/>
        </w:rPr>
        <w:t xml:space="preserve">iz načrta </w:t>
      </w:r>
      <w:r w:rsidR="00607556">
        <w:rPr>
          <w:rFonts w:cs="Arial"/>
          <w:szCs w:val="20"/>
        </w:rPr>
        <w:t>podano poročilo o izvajanju ukrepov.</w:t>
      </w:r>
    </w:p>
    <w:p w:rsidR="00560424" w:rsidRPr="00560424" w:rsidRDefault="00560424" w:rsidP="00560424">
      <w:pPr>
        <w:spacing w:line="260" w:lineRule="atLeast"/>
        <w:rPr>
          <w:rFonts w:cs="Arial"/>
          <w:szCs w:val="20"/>
        </w:rPr>
      </w:pPr>
    </w:p>
    <w:p w:rsidR="00560424" w:rsidRPr="00560424" w:rsidRDefault="00560424" w:rsidP="00560424">
      <w:pPr>
        <w:numPr>
          <w:ilvl w:val="0"/>
          <w:numId w:val="25"/>
        </w:numPr>
        <w:spacing w:line="260" w:lineRule="atLeast"/>
        <w:contextualSpacing/>
        <w:rPr>
          <w:rFonts w:cs="Arial"/>
          <w:b/>
          <w:szCs w:val="20"/>
        </w:rPr>
      </w:pPr>
      <w:r w:rsidRPr="00560424">
        <w:rPr>
          <w:rFonts w:cs="Arial"/>
          <w:b/>
          <w:szCs w:val="20"/>
        </w:rPr>
        <w:t xml:space="preserve">Nadzor poslovanja v LPN </w:t>
      </w:r>
    </w:p>
    <w:p w:rsidR="00560424" w:rsidRPr="00560424" w:rsidRDefault="00560424" w:rsidP="00560424">
      <w:pPr>
        <w:spacing w:line="260" w:lineRule="atLeast"/>
        <w:rPr>
          <w:rFonts w:cs="Arial"/>
          <w:b/>
          <w:szCs w:val="20"/>
        </w:rPr>
      </w:pPr>
    </w:p>
    <w:p w:rsidR="00560424" w:rsidRPr="004F497F" w:rsidRDefault="00560424" w:rsidP="004F497F">
      <w:pPr>
        <w:numPr>
          <w:ilvl w:val="1"/>
          <w:numId w:val="26"/>
        </w:numPr>
        <w:pBdr>
          <w:top w:val="single" w:sz="4" w:space="1" w:color="auto"/>
          <w:left w:val="single" w:sz="4" w:space="4" w:color="auto"/>
          <w:bottom w:val="single" w:sz="4" w:space="0" w:color="auto"/>
          <w:right w:val="single" w:sz="4" w:space="4" w:color="auto"/>
          <w:between w:val="single" w:sz="4" w:space="1" w:color="auto"/>
          <w:bar w:val="single" w:sz="4" w:color="auto"/>
        </w:pBdr>
        <w:spacing w:line="260" w:lineRule="atLeast"/>
        <w:contextualSpacing/>
        <w:rPr>
          <w:rStyle w:val="Intenzivenpoudarek"/>
          <w:color w:val="1F497D" w:themeColor="text2"/>
        </w:rPr>
      </w:pPr>
      <w:r w:rsidRPr="004F497F">
        <w:rPr>
          <w:rStyle w:val="Intenzivenpoudarek"/>
          <w:color w:val="1F497D" w:themeColor="text2"/>
        </w:rPr>
        <w:t>Poslovanje in upravljanje z nepremičninami, s katerimi upravlja LPN</w:t>
      </w:r>
    </w:p>
    <w:p w:rsidR="00560424" w:rsidRP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b/>
          <w:szCs w:val="20"/>
        </w:rPr>
      </w:pPr>
      <w:r w:rsidRPr="00560424">
        <w:rPr>
          <w:rFonts w:cs="Arial"/>
          <w:szCs w:val="20"/>
        </w:rPr>
        <w:t xml:space="preserve">Pri upravljanju z nepremičninami naj se zasleduje maksimalna izkoriščenost vsake posamezne nepremičnine, tako z lovskimi gosti, kot v času </w:t>
      </w:r>
      <w:proofErr w:type="spellStart"/>
      <w:r w:rsidRPr="00560424">
        <w:rPr>
          <w:rFonts w:cs="Arial"/>
          <w:szCs w:val="20"/>
        </w:rPr>
        <w:t>nelovne</w:t>
      </w:r>
      <w:proofErr w:type="spellEnd"/>
      <w:r w:rsidRPr="00560424">
        <w:rPr>
          <w:rFonts w:cs="Arial"/>
          <w:szCs w:val="20"/>
        </w:rPr>
        <w:t xml:space="preserve"> sezone z ostalimi gosti. Vsako leto se naredi analiza upravičenosti posameznega objekta, analiza vlaganj in prihodkov od objekta ter se v primeru večletnega negativnega stanja odloči za morebitno prodajo.</w:t>
      </w:r>
    </w:p>
    <w:p w:rsidR="00560424" w:rsidRP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szCs w:val="20"/>
          <w:u w:val="single"/>
        </w:rPr>
      </w:pPr>
    </w:p>
    <w:p w:rsidR="00560424" w:rsidRP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E82FDF" w:rsidP="00560424">
      <w:pPr>
        <w:pBdr>
          <w:top w:val="single" w:sz="4" w:space="1" w:color="auto"/>
          <w:left w:val="single" w:sz="4" w:space="4" w:color="auto"/>
          <w:bottom w:val="single" w:sz="4" w:space="0" w:color="auto"/>
          <w:right w:val="single" w:sz="4" w:space="4" w:color="auto"/>
        </w:pBdr>
        <w:spacing w:line="260" w:lineRule="atLeast"/>
        <w:jc w:val="both"/>
        <w:rPr>
          <w:rFonts w:cs="Arial"/>
          <w:szCs w:val="20"/>
        </w:rPr>
      </w:pPr>
      <w:r w:rsidRPr="00560424">
        <w:rPr>
          <w:rFonts w:cs="Arial"/>
          <w:szCs w:val="20"/>
        </w:rPr>
        <w:t>Zavod za gozdove Slovenije (v nadaljevanju: ZGS)</w:t>
      </w:r>
      <w:r w:rsidR="00560424" w:rsidRPr="00560424">
        <w:rPr>
          <w:rFonts w:cs="Arial"/>
          <w:szCs w:val="20"/>
        </w:rPr>
        <w:t xml:space="preserve"> vsako leto pripravi evidence glede izkoriščenosti objektov, prihodkov in vlaganj v njih. Na podlagi teh evidenc bo ZGS in MKGP vsako leto pripravil analizo upravičenosti tistih objektov, ki so nujno potrebni za izvajanje tržne dejavnosti.</w:t>
      </w:r>
    </w:p>
    <w:p w:rsid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szCs w:val="20"/>
        </w:rPr>
      </w:pPr>
    </w:p>
    <w:p w:rsidR="00607556" w:rsidRPr="00607556" w:rsidRDefault="00607556" w:rsidP="00560424">
      <w:pPr>
        <w:pBdr>
          <w:top w:val="single" w:sz="4" w:space="1" w:color="auto"/>
          <w:left w:val="single" w:sz="4" w:space="4" w:color="auto"/>
          <w:bottom w:val="single" w:sz="4" w:space="0" w:color="auto"/>
          <w:right w:val="single" w:sz="4" w:space="4" w:color="auto"/>
        </w:pBdr>
        <w:spacing w:line="260" w:lineRule="atLeast"/>
        <w:jc w:val="both"/>
        <w:rPr>
          <w:rFonts w:cs="Arial"/>
          <w:szCs w:val="20"/>
          <w:u w:val="single"/>
        </w:rPr>
      </w:pPr>
      <w:r w:rsidRPr="00607556">
        <w:rPr>
          <w:rFonts w:cs="Arial"/>
          <w:szCs w:val="20"/>
          <w:u w:val="single"/>
        </w:rPr>
        <w:t>POROČILO O IZVAJANJU UKREPA:</w:t>
      </w:r>
    </w:p>
    <w:p w:rsidR="00560424" w:rsidRP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b/>
          <w:szCs w:val="20"/>
        </w:rPr>
      </w:pPr>
      <w:r w:rsidRPr="00560424">
        <w:rPr>
          <w:rFonts w:cs="Arial"/>
          <w:b/>
          <w:szCs w:val="20"/>
        </w:rPr>
        <w:t>Rok za izvedbo ukrepa:</w:t>
      </w:r>
    </w:p>
    <w:p w:rsidR="00560424" w:rsidRP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szCs w:val="20"/>
        </w:rPr>
      </w:pPr>
      <w:r w:rsidRPr="00560424">
        <w:rPr>
          <w:rFonts w:cs="Arial"/>
          <w:szCs w:val="20"/>
        </w:rPr>
        <w:t>Redna naloga</w:t>
      </w:r>
    </w:p>
    <w:p w:rsid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b/>
          <w:szCs w:val="20"/>
        </w:rPr>
      </w:pPr>
    </w:p>
    <w:p w:rsidR="00560424" w:rsidRP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b/>
          <w:szCs w:val="20"/>
        </w:rPr>
      </w:pPr>
      <w:r w:rsidRPr="00560424">
        <w:rPr>
          <w:rFonts w:cs="Arial"/>
          <w:b/>
          <w:szCs w:val="20"/>
        </w:rPr>
        <w:t>Nosilec ukrepa:</w:t>
      </w:r>
    </w:p>
    <w:p w:rsidR="00560424" w:rsidRP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szCs w:val="20"/>
        </w:rPr>
      </w:pPr>
      <w:r w:rsidRPr="00560424">
        <w:rPr>
          <w:rFonts w:cs="Arial"/>
          <w:szCs w:val="20"/>
        </w:rPr>
        <w:t>ZGS</w:t>
      </w:r>
    </w:p>
    <w:p w:rsid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b/>
          <w:szCs w:val="20"/>
        </w:rPr>
      </w:pPr>
    </w:p>
    <w:p w:rsid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b/>
          <w:szCs w:val="20"/>
        </w:rPr>
      </w:pPr>
      <w:r w:rsidRPr="00560424">
        <w:rPr>
          <w:rFonts w:cs="Arial"/>
          <w:b/>
          <w:szCs w:val="20"/>
        </w:rPr>
        <w:t>Realizacija ukrepa:</w:t>
      </w:r>
    </w:p>
    <w:p w:rsidR="00560424" w:rsidRPr="00560424" w:rsidRDefault="00560424" w:rsidP="00560424">
      <w:pPr>
        <w:pBdr>
          <w:top w:val="single" w:sz="4" w:space="1" w:color="auto"/>
          <w:left w:val="single" w:sz="4" w:space="4" w:color="auto"/>
          <w:bottom w:val="single" w:sz="4" w:space="0" w:color="auto"/>
          <w:right w:val="single" w:sz="4" w:space="4" w:color="auto"/>
        </w:pBdr>
        <w:spacing w:line="260" w:lineRule="atLeast"/>
        <w:jc w:val="both"/>
        <w:rPr>
          <w:rFonts w:cs="Arial"/>
          <w:szCs w:val="20"/>
        </w:rPr>
      </w:pPr>
      <w:r>
        <w:rPr>
          <w:rFonts w:cs="Arial"/>
          <w:szCs w:val="20"/>
        </w:rPr>
        <w:t>U</w:t>
      </w:r>
      <w:r w:rsidRPr="00560424">
        <w:rPr>
          <w:rFonts w:cs="Arial"/>
          <w:szCs w:val="20"/>
        </w:rPr>
        <w:t>krep se izvaja kot redna naloga (tekom leta) v skladu s predpisi s področja divjadi in lovstva</w:t>
      </w:r>
      <w:r w:rsidR="00250072">
        <w:rPr>
          <w:rFonts w:cs="Arial"/>
          <w:szCs w:val="20"/>
        </w:rPr>
        <w:t>, gozdov in upravljanja z državnim premoženjem</w:t>
      </w:r>
      <w:r>
        <w:rPr>
          <w:rFonts w:cs="Arial"/>
          <w:szCs w:val="20"/>
        </w:rPr>
        <w:t>.</w:t>
      </w:r>
      <w:r w:rsidR="00374D57">
        <w:rPr>
          <w:rFonts w:cs="Arial"/>
          <w:szCs w:val="20"/>
        </w:rPr>
        <w:t xml:space="preserve"> MKGP </w:t>
      </w:r>
      <w:r w:rsidR="00ED38CD">
        <w:rPr>
          <w:rFonts w:cs="Arial"/>
          <w:szCs w:val="20"/>
        </w:rPr>
        <w:t xml:space="preserve">na vsake štiri </w:t>
      </w:r>
      <w:r w:rsidR="00374D57">
        <w:rPr>
          <w:rFonts w:cs="Arial"/>
          <w:szCs w:val="20"/>
        </w:rPr>
        <w:t xml:space="preserve">leta </w:t>
      </w:r>
      <w:r w:rsidR="00ED38CD">
        <w:rPr>
          <w:rFonts w:cs="Arial"/>
          <w:szCs w:val="20"/>
        </w:rPr>
        <w:t>preverja</w:t>
      </w:r>
      <w:r w:rsidR="00374D57">
        <w:rPr>
          <w:rFonts w:cs="Arial"/>
          <w:szCs w:val="20"/>
        </w:rPr>
        <w:t xml:space="preserve"> oziroma analizira upravičenosti zgoraj navedenih objektov. </w:t>
      </w:r>
      <w:r w:rsidR="00490586">
        <w:rPr>
          <w:rFonts w:cs="Arial"/>
          <w:szCs w:val="20"/>
        </w:rPr>
        <w:t>Preverjanje je pripomoglo, da so objekti v LPN bolj izkoriščeni, kar se pozna pri pozitivnem poslovanju LPN.</w:t>
      </w:r>
      <w:r w:rsidR="00374D57">
        <w:rPr>
          <w:rFonts w:cs="Arial"/>
          <w:szCs w:val="20"/>
        </w:rPr>
        <w:t xml:space="preserve">  </w:t>
      </w:r>
    </w:p>
    <w:p w:rsidR="00560424" w:rsidRDefault="00560424" w:rsidP="00560424">
      <w:pPr>
        <w:spacing w:line="260" w:lineRule="atLeast"/>
        <w:jc w:val="both"/>
        <w:rPr>
          <w:rFonts w:cs="Arial"/>
          <w:szCs w:val="20"/>
        </w:rPr>
      </w:pPr>
    </w:p>
    <w:p w:rsidR="00056067" w:rsidRDefault="00056067" w:rsidP="00560424">
      <w:pPr>
        <w:spacing w:line="260" w:lineRule="atLeast"/>
        <w:jc w:val="both"/>
        <w:rPr>
          <w:rFonts w:cs="Arial"/>
          <w:szCs w:val="20"/>
        </w:rPr>
      </w:pPr>
    </w:p>
    <w:p w:rsidR="00560424" w:rsidRPr="004F497F" w:rsidRDefault="00560424" w:rsidP="004F497F">
      <w:pPr>
        <w:numPr>
          <w:ilvl w:val="1"/>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contextualSpacing/>
        <w:rPr>
          <w:rStyle w:val="Intenzivenpoudarek"/>
          <w:color w:val="1F497D" w:themeColor="text2"/>
        </w:rPr>
      </w:pPr>
      <w:r w:rsidRPr="004F497F">
        <w:rPr>
          <w:rStyle w:val="Intenzivenpoudarek"/>
          <w:color w:val="1F497D" w:themeColor="text2"/>
        </w:rPr>
        <w:lastRenderedPageBreak/>
        <w:t>Odkup in prodaja mesa uplenjene divjadi ter ravnanje s trofejami</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 xml:space="preserve">Še vedno naj LPN aktivno iščejo nove odkupovalce mesa uplenjene divjadi oziroma nove načine prodaje divjačine. Ravnanje s trofejami je ustrezno in naj se še vedno odvija po ustaljenem postopku.   </w:t>
      </w:r>
    </w:p>
    <w:p w:rsidR="00E82FDF" w:rsidRPr="00560424" w:rsidRDefault="00E82FDF"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 xml:space="preserve">ZGS vsako leto pred začetkom sezone poskuša pridobiti nove odkupovalce divjačine, vendar pa jim trenutno najbolj ustreza </w:t>
      </w:r>
      <w:proofErr w:type="spellStart"/>
      <w:r w:rsidRPr="00560424">
        <w:rPr>
          <w:rFonts w:cs="Arial"/>
          <w:szCs w:val="20"/>
        </w:rPr>
        <w:t>Nimrod</w:t>
      </w:r>
      <w:proofErr w:type="spellEnd"/>
      <w:r w:rsidRPr="00560424">
        <w:rPr>
          <w:rFonts w:cs="Arial"/>
          <w:szCs w:val="20"/>
        </w:rPr>
        <w:t xml:space="preserve">, ki ima urejeno mrežo pobiranja divjačine in zato LPN ne rabijo posebej dostavljati divjačine na druge, bolj oddaljene lokacije. </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201EA4" w:rsidRPr="00201EA4" w:rsidRDefault="00201EA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Redna naloga</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Ukrep se</w:t>
      </w:r>
      <w:r w:rsidR="00ED38CD">
        <w:rPr>
          <w:rFonts w:cs="Arial"/>
          <w:szCs w:val="20"/>
        </w:rPr>
        <w:t xml:space="preserve"> uspešno </w:t>
      </w:r>
      <w:r w:rsidRPr="00560424">
        <w:rPr>
          <w:rFonts w:cs="Arial"/>
          <w:szCs w:val="20"/>
        </w:rPr>
        <w:t>izvaja kot redna naloga (tekom leta) v skladu s predpisi s področja divjadi in lovstva.</w:t>
      </w:r>
      <w:r w:rsidR="00ED38CD">
        <w:rPr>
          <w:rFonts w:cs="Arial"/>
          <w:szCs w:val="20"/>
        </w:rPr>
        <w:t xml:space="preserve"> ZGS uspe prodati vso divjačino.</w:t>
      </w:r>
    </w:p>
    <w:p w:rsidR="00560424" w:rsidRPr="00560424" w:rsidRDefault="00560424" w:rsidP="00560424">
      <w:pPr>
        <w:spacing w:line="260" w:lineRule="atLeast"/>
        <w:ind w:left="360"/>
        <w:contextualSpacing/>
        <w:rPr>
          <w:rFonts w:cs="Arial"/>
          <w:szCs w:val="20"/>
          <w:u w:val="single"/>
        </w:rPr>
      </w:pPr>
    </w:p>
    <w:p w:rsidR="00560424" w:rsidRPr="004F497F" w:rsidRDefault="00560424" w:rsidP="004F497F">
      <w:pPr>
        <w:numPr>
          <w:ilvl w:val="1"/>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contextualSpacing/>
        <w:jc w:val="both"/>
        <w:rPr>
          <w:rStyle w:val="Intenzivenpoudarek"/>
          <w:color w:val="1F497D" w:themeColor="text2"/>
        </w:rPr>
      </w:pPr>
      <w:r w:rsidRPr="004F497F">
        <w:rPr>
          <w:rStyle w:val="Intenzivenpoudarek"/>
          <w:color w:val="1F497D" w:themeColor="text2"/>
        </w:rPr>
        <w:t>Upravičenost in racionalnost porabe nadomestil za uporabo lastnih sredstev delavcev LPN</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Predlagamo ZGS normative za delovne razmere, kot jih uporablja LPN Kozorog Kamnik, predvsem za delovna sredstva, katerih uporaba se plačuje na uro za uporabo v vseh LPN. Glede na to, da delavci uporabljajo lastna sredstva na terenu, na katerega odhajajo na podlagi PN, se dopolni šifrant opravil, in sicer se pri vsakem opravilu dodajo potrebna sredstva (lastna) za opravljanje te naloge.</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Obračunavanje nadomestil za uporabo lastnih sredstev delavcev LPN, se mora obračunavati skladno s pogodbo in Pravilnikom o uporabi in nadomestilu za uporabo lastnih sredstev in opreme v službene namene. Starejše pogodbe se uskladi ali nadomesti z veljavnim pravilnikom.</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Poenotiti je potrebno normative za delovne razmere znotraj vseh LPN. Eden od dejavnikov pri poenotenju je tudi skupni šifrant opravil, za katera se uporabljajo lastna sredstva. ZGS je že uskladil starejše pogodbe o zaposlitvi s Pravilnikom o uporabi in nadomestilu za uporabo lastnih sredstev in opreme v službene namene.</w:t>
      </w:r>
    </w:p>
    <w:p w:rsidR="00E82FDF"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E82FDF" w:rsidRPr="00CB4742" w:rsidRDefault="00CB4742"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31. 3. 2017</w:t>
      </w:r>
    </w:p>
    <w:p w:rsidR="00CB4742" w:rsidRPr="00560424" w:rsidRDefault="00CB4742"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E82FDF" w:rsidRPr="00560424" w:rsidRDefault="00CB4742"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CB4742">
        <w:rPr>
          <w:rFonts w:cs="Arial"/>
          <w:szCs w:val="20"/>
        </w:rPr>
        <w:t>ZGS</w:t>
      </w:r>
      <w:r>
        <w:rPr>
          <w:rFonts w:cs="Arial"/>
          <w:szCs w:val="20"/>
        </w:rPr>
        <w:t xml:space="preserve"> je z uskladitvijo</w:t>
      </w:r>
      <w:r w:rsidR="001D68FF">
        <w:rPr>
          <w:rFonts w:cs="Arial"/>
          <w:szCs w:val="20"/>
        </w:rPr>
        <w:t>/poenotenjem</w:t>
      </w:r>
      <w:r>
        <w:rPr>
          <w:rFonts w:cs="Arial"/>
          <w:szCs w:val="20"/>
        </w:rPr>
        <w:t xml:space="preserve"> pogodb o zaposlitvi revirnih lovcev s Pravilnikom</w:t>
      </w:r>
      <w:r w:rsidRPr="00CB4742">
        <w:rPr>
          <w:rFonts w:cs="Arial"/>
          <w:szCs w:val="20"/>
        </w:rPr>
        <w:t xml:space="preserve"> </w:t>
      </w:r>
      <w:r w:rsidRPr="00560424">
        <w:rPr>
          <w:rFonts w:cs="Arial"/>
          <w:szCs w:val="20"/>
        </w:rPr>
        <w:t>o uporabi in nadomestilu za uporabo lastnih sredstev in opreme v službene namene</w:t>
      </w:r>
      <w:r w:rsidR="00870221">
        <w:rPr>
          <w:rFonts w:cs="Arial"/>
          <w:szCs w:val="20"/>
        </w:rPr>
        <w:t xml:space="preserve"> dosegel, da je uporaba lastnih sredstev delavcev LPN</w:t>
      </w:r>
      <w:r>
        <w:rPr>
          <w:rFonts w:cs="Arial"/>
          <w:szCs w:val="20"/>
        </w:rPr>
        <w:t xml:space="preserve"> </w:t>
      </w:r>
      <w:r w:rsidR="00870221">
        <w:rPr>
          <w:rFonts w:cs="Arial"/>
          <w:szCs w:val="20"/>
        </w:rPr>
        <w:t>še bolj transparentna, saj morajo delavci LPN predložiti mesečna poročila o uporabi lastnih sredstev in opreme, medtem ko vodja LPN vrši nadzor</w:t>
      </w:r>
      <w:r w:rsidR="00250072">
        <w:rPr>
          <w:rFonts w:cs="Arial"/>
          <w:szCs w:val="20"/>
        </w:rPr>
        <w:t>.</w:t>
      </w:r>
      <w:r w:rsidR="00ED38CD">
        <w:rPr>
          <w:rFonts w:cs="Arial"/>
          <w:szCs w:val="20"/>
        </w:rPr>
        <w:t xml:space="preserve"> </w:t>
      </w:r>
      <w:r w:rsidR="00570B90">
        <w:rPr>
          <w:rFonts w:cs="Arial"/>
          <w:szCs w:val="20"/>
        </w:rPr>
        <w:t xml:space="preserve">Delavci v vseh </w:t>
      </w:r>
      <w:r w:rsidR="00570B90">
        <w:rPr>
          <w:rFonts w:cs="Arial"/>
          <w:szCs w:val="20"/>
        </w:rPr>
        <w:lastRenderedPageBreak/>
        <w:t>LPN imajo sedaj poenoten sistem uporabe</w:t>
      </w:r>
      <w:r w:rsidR="00570B90" w:rsidRPr="00570B90">
        <w:rPr>
          <w:rFonts w:cs="Arial"/>
          <w:szCs w:val="20"/>
        </w:rPr>
        <w:t xml:space="preserve"> lastnih sredstev in opreme v službene namene</w:t>
      </w:r>
      <w:r w:rsidR="00570B90">
        <w:rPr>
          <w:rFonts w:cs="Arial"/>
          <w:szCs w:val="20"/>
        </w:rPr>
        <w:t>, kar je olajšalo obračun nadomestil za uporabo in hkrati zmanjšalo stroške.</w:t>
      </w:r>
      <w:r w:rsidR="00570B90" w:rsidRPr="00570B90">
        <w:rPr>
          <w:rFonts w:cs="Arial"/>
          <w:szCs w:val="20"/>
        </w:rPr>
        <w:t xml:space="preserve"> </w:t>
      </w:r>
      <w:r w:rsidR="00ED38CD">
        <w:rPr>
          <w:rFonts w:cs="Arial"/>
          <w:szCs w:val="20"/>
        </w:rPr>
        <w:t>Praksa je pokazala, da skupni šifrant ni potreben. Glede na navedeno je ukrep zaključen.</w:t>
      </w:r>
    </w:p>
    <w:p w:rsidR="00CA37FF" w:rsidRDefault="00CA37FF" w:rsidP="00560424">
      <w:pPr>
        <w:spacing w:line="260" w:lineRule="atLeast"/>
        <w:jc w:val="both"/>
        <w:rPr>
          <w:rFonts w:cs="Arial"/>
          <w:szCs w:val="20"/>
        </w:rPr>
      </w:pPr>
    </w:p>
    <w:p w:rsidR="00ED38CD" w:rsidRDefault="00ED38CD" w:rsidP="00560424">
      <w:pPr>
        <w:spacing w:line="260" w:lineRule="atLeast"/>
        <w:jc w:val="both"/>
        <w:rPr>
          <w:rFonts w:cs="Arial"/>
          <w:szCs w:val="20"/>
        </w:rPr>
      </w:pPr>
    </w:p>
    <w:p w:rsidR="00560424" w:rsidRPr="004F497F" w:rsidRDefault="00560424" w:rsidP="004F497F">
      <w:pPr>
        <w:numPr>
          <w:ilvl w:val="1"/>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contextualSpacing/>
        <w:jc w:val="both"/>
        <w:rPr>
          <w:rStyle w:val="Intenzivenpoudarek"/>
          <w:color w:val="1F497D" w:themeColor="text2"/>
        </w:rPr>
      </w:pPr>
      <w:r w:rsidRPr="004F497F">
        <w:rPr>
          <w:rStyle w:val="Intenzivenpoudarek"/>
          <w:color w:val="1F497D" w:themeColor="text2"/>
        </w:rPr>
        <w:t>Pravilnost in racionalnost uporabe lastnih vozil zaposlenih v LPN za službene potrebe</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 xml:space="preserve">Predlagamo, da se pripravi obrazec za potni nalog (namesto obrazca </w:t>
      </w:r>
      <w:proofErr w:type="spellStart"/>
      <w:r w:rsidRPr="00560424">
        <w:rPr>
          <w:rFonts w:cs="Arial"/>
          <w:szCs w:val="20"/>
        </w:rPr>
        <w:t>Obr</w:t>
      </w:r>
      <w:proofErr w:type="spellEnd"/>
      <w:r w:rsidRPr="00560424">
        <w:rPr>
          <w:rFonts w:cs="Arial"/>
          <w:szCs w:val="20"/>
        </w:rPr>
        <w:t>. 4,8 .DZS,d.), ki bo bolj prilagojen naravi dela LPN in bo omogočal večjo povezavo opravil (uporaba lastnega orodja, odstrel živali …). Na obrazec naj bi se tako pri vsaki službeni poti vpisala tudi šifra opravila.</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Obrazec naj bo zasnovan na primeru dobre prakse, ki omogoča pregleden način evidentiranja opravljenih kilometrov, možnost preverjanja upravičenosti in možnosti za utemeljitev morebitnega preseganja dodeljene kvote.</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Predlagamo, da vodja LPN ob določitvi števila kilometrov na osebo v enem mesecu, navede tudi opravila, ki jih mora delavec opraviti. V ta namen se s šifrantom opravil lahko dopolni Interno navodilo ZGS o službenih prevozih z dne 12. 1. 2010.</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Prav tako bi bilo potrebno razmisliti o operativnem leasingu najema določenega števila vozil v LPN, če bi kalkulacije pokazale, da se s tem znižajo stroški prevozov v LPN. Kalkulacije naj ZGS opravi v letu 2016.</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Namen enotnega obrazca je, da ni nepotrebnega podvajanja različnih obrazcev in poročil, hkrati pa je povezava med opravilom in opravljenimi kilometri jasno razvidna. Glede leasinga pa bo ZGS preučil različne možnosti, ki bi morebiti bile ugodnejše od uporabe las</w:t>
      </w:r>
      <w:r w:rsidR="00AF14A1">
        <w:rPr>
          <w:rFonts w:cs="Arial"/>
          <w:szCs w:val="20"/>
        </w:rPr>
        <w:t>t</w:t>
      </w:r>
      <w:r w:rsidRPr="00560424">
        <w:rPr>
          <w:rFonts w:cs="Arial"/>
          <w:szCs w:val="20"/>
        </w:rPr>
        <w:t xml:space="preserve">nega vozila. </w:t>
      </w:r>
    </w:p>
    <w:p w:rsidR="00E82FDF"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CB4742" w:rsidRPr="00CB4742" w:rsidRDefault="00CB4742" w:rsidP="00CB4742">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31. 3. 2017</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7E36B7" w:rsidRDefault="007E36B7"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 xml:space="preserve">Obrazec potnega naloga je poenoten. </w:t>
      </w:r>
      <w:r w:rsidR="00870221">
        <w:rPr>
          <w:rFonts w:cs="Arial"/>
          <w:szCs w:val="20"/>
        </w:rPr>
        <w:t>Delavci LPN imajo določena mesečna opravila v LPN, vendar ne morejo vpisovati vsakega opravila za vsako uporabo lastnega vozila za službene namene, saj pri eni uporabi vozila opravi</w:t>
      </w:r>
      <w:r w:rsidR="00F64C42">
        <w:rPr>
          <w:rFonts w:cs="Arial"/>
          <w:szCs w:val="20"/>
        </w:rPr>
        <w:t>jo</w:t>
      </w:r>
      <w:r w:rsidR="00870221">
        <w:rPr>
          <w:rFonts w:cs="Arial"/>
          <w:szCs w:val="20"/>
        </w:rPr>
        <w:t xml:space="preserve"> več opravil. Poleg navedenega ni </w:t>
      </w:r>
      <w:r w:rsidR="00AF14A1">
        <w:rPr>
          <w:rFonts w:cs="Arial"/>
          <w:szCs w:val="20"/>
        </w:rPr>
        <w:t xml:space="preserve">racionalno </w:t>
      </w:r>
      <w:r w:rsidR="00870221">
        <w:rPr>
          <w:rFonts w:cs="Arial"/>
          <w:szCs w:val="20"/>
        </w:rPr>
        <w:t xml:space="preserve">vršiti nadzora nad vsemi opravljenimi opravili in bi beleženje vseh opravil predstavljalo zgolj administrativno breme. </w:t>
      </w:r>
      <w:r w:rsidR="00A544E6">
        <w:rPr>
          <w:rFonts w:cs="Arial"/>
          <w:szCs w:val="20"/>
        </w:rPr>
        <w:t>Poenoten obrazec omogoča lažjo primerjavo med LPN in je povečal transparentnost uporabe</w:t>
      </w:r>
      <w:r w:rsidR="00A544E6" w:rsidRPr="00A544E6">
        <w:rPr>
          <w:rFonts w:cs="Arial"/>
          <w:szCs w:val="20"/>
        </w:rPr>
        <w:t xml:space="preserve"> </w:t>
      </w:r>
      <w:r w:rsidR="00A544E6">
        <w:rPr>
          <w:rFonts w:cs="Arial"/>
          <w:szCs w:val="20"/>
        </w:rPr>
        <w:t xml:space="preserve">lastnega vozila za službene namene. </w:t>
      </w:r>
    </w:p>
    <w:p w:rsidR="007E36B7" w:rsidRDefault="007E36B7"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E82FDF" w:rsidRPr="00560424" w:rsidRDefault="00870221"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 xml:space="preserve">V LPN na Kočevskem so </w:t>
      </w:r>
      <w:r w:rsidR="00AF14A1">
        <w:rPr>
          <w:rFonts w:cs="Arial"/>
          <w:szCs w:val="20"/>
        </w:rPr>
        <w:t xml:space="preserve">pridobili ponudbe za najem ustreznega </w:t>
      </w:r>
      <w:r>
        <w:rPr>
          <w:rFonts w:cs="Arial"/>
          <w:szCs w:val="20"/>
        </w:rPr>
        <w:t>služben</w:t>
      </w:r>
      <w:r w:rsidR="00AF14A1">
        <w:rPr>
          <w:rFonts w:cs="Arial"/>
          <w:szCs w:val="20"/>
        </w:rPr>
        <w:t>ega</w:t>
      </w:r>
      <w:r>
        <w:rPr>
          <w:rFonts w:cs="Arial"/>
          <w:szCs w:val="20"/>
        </w:rPr>
        <w:t xml:space="preserve"> vozil</w:t>
      </w:r>
      <w:r w:rsidR="00AF14A1">
        <w:rPr>
          <w:rFonts w:cs="Arial"/>
          <w:szCs w:val="20"/>
        </w:rPr>
        <w:t>a</w:t>
      </w:r>
      <w:r>
        <w:rPr>
          <w:rFonts w:cs="Arial"/>
          <w:szCs w:val="20"/>
        </w:rPr>
        <w:t xml:space="preserve"> na </w:t>
      </w:r>
      <w:proofErr w:type="spellStart"/>
      <w:r>
        <w:rPr>
          <w:rFonts w:cs="Arial"/>
          <w:szCs w:val="20"/>
        </w:rPr>
        <w:t>leasing</w:t>
      </w:r>
      <w:proofErr w:type="spellEnd"/>
      <w:r>
        <w:rPr>
          <w:rFonts w:cs="Arial"/>
          <w:szCs w:val="20"/>
        </w:rPr>
        <w:t xml:space="preserve">, vendar pa je bila vrednost vozila zelo visoka, ker je moralo biti prilagojeno za </w:t>
      </w:r>
      <w:r w:rsidR="00AF14A1">
        <w:rPr>
          <w:rFonts w:cs="Arial"/>
          <w:szCs w:val="20"/>
        </w:rPr>
        <w:t xml:space="preserve">zelo zahtevno </w:t>
      </w:r>
      <w:r>
        <w:rPr>
          <w:rFonts w:cs="Arial"/>
          <w:szCs w:val="20"/>
        </w:rPr>
        <w:t>delo na terenu</w:t>
      </w:r>
      <w:r w:rsidR="007E36B7">
        <w:rPr>
          <w:rFonts w:cs="Arial"/>
          <w:szCs w:val="20"/>
        </w:rPr>
        <w:t>. Vozilo je</w:t>
      </w:r>
      <w:r>
        <w:rPr>
          <w:rFonts w:cs="Arial"/>
          <w:szCs w:val="20"/>
        </w:rPr>
        <w:t xml:space="preserve"> moralo</w:t>
      </w:r>
      <w:r w:rsidR="007E36B7">
        <w:rPr>
          <w:rFonts w:cs="Arial"/>
          <w:szCs w:val="20"/>
        </w:rPr>
        <w:t xml:space="preserve"> </w:t>
      </w:r>
      <w:r>
        <w:rPr>
          <w:rFonts w:cs="Arial"/>
          <w:szCs w:val="20"/>
        </w:rPr>
        <w:t>imeti</w:t>
      </w:r>
      <w:r w:rsidR="007E36B7">
        <w:rPr>
          <w:rFonts w:cs="Arial"/>
          <w:szCs w:val="20"/>
        </w:rPr>
        <w:t>,</w:t>
      </w:r>
      <w:r>
        <w:rPr>
          <w:rFonts w:cs="Arial"/>
          <w:szCs w:val="20"/>
        </w:rPr>
        <w:t xml:space="preserve"> </w:t>
      </w:r>
      <w:r w:rsidR="007E36B7">
        <w:rPr>
          <w:rFonts w:cs="Arial"/>
          <w:szCs w:val="20"/>
        </w:rPr>
        <w:t xml:space="preserve">poleg navedenega, </w:t>
      </w:r>
      <w:r>
        <w:rPr>
          <w:rFonts w:cs="Arial"/>
          <w:szCs w:val="20"/>
        </w:rPr>
        <w:t xml:space="preserve">še veliko nosilno zmogljivost, </w:t>
      </w:r>
      <w:r w:rsidR="007E36B7">
        <w:rPr>
          <w:rFonts w:cs="Arial"/>
          <w:szCs w:val="20"/>
        </w:rPr>
        <w:t xml:space="preserve">saj naj bi prevažalo </w:t>
      </w:r>
      <w:r>
        <w:rPr>
          <w:rFonts w:cs="Arial"/>
          <w:szCs w:val="20"/>
        </w:rPr>
        <w:t>večje</w:t>
      </w:r>
      <w:r w:rsidR="007E36B7">
        <w:rPr>
          <w:rFonts w:cs="Arial"/>
          <w:szCs w:val="20"/>
        </w:rPr>
        <w:t xml:space="preserve"> število</w:t>
      </w:r>
      <w:r>
        <w:rPr>
          <w:rFonts w:cs="Arial"/>
          <w:szCs w:val="20"/>
        </w:rPr>
        <w:t xml:space="preserve"> odstreljene divjadi</w:t>
      </w:r>
      <w:r w:rsidR="00AF14A1">
        <w:rPr>
          <w:rFonts w:cs="Arial"/>
          <w:szCs w:val="20"/>
        </w:rPr>
        <w:t xml:space="preserve"> in material, ki se uporablja pri izvedbi načrtovanih del v LPN</w:t>
      </w:r>
      <w:r>
        <w:rPr>
          <w:rFonts w:cs="Arial"/>
          <w:szCs w:val="20"/>
        </w:rPr>
        <w:t>. Zaradi navedenega</w:t>
      </w:r>
      <w:r w:rsidR="007E36B7">
        <w:rPr>
          <w:rFonts w:cs="Arial"/>
          <w:szCs w:val="20"/>
        </w:rPr>
        <w:t xml:space="preserve"> je bila cena vozila previsoka in</w:t>
      </w:r>
      <w:r w:rsidR="00925230">
        <w:rPr>
          <w:rFonts w:cs="Arial"/>
          <w:szCs w:val="20"/>
        </w:rPr>
        <w:t xml:space="preserve"> bi </w:t>
      </w:r>
      <w:proofErr w:type="spellStart"/>
      <w:r w:rsidR="00925230">
        <w:rPr>
          <w:rFonts w:cs="Arial"/>
          <w:szCs w:val="20"/>
        </w:rPr>
        <w:t>leasing</w:t>
      </w:r>
      <w:proofErr w:type="spellEnd"/>
      <w:r w:rsidR="00925230">
        <w:rPr>
          <w:rFonts w:cs="Arial"/>
          <w:szCs w:val="20"/>
        </w:rPr>
        <w:t xml:space="preserve"> takšnega</w:t>
      </w:r>
      <w:r>
        <w:rPr>
          <w:rFonts w:cs="Arial"/>
          <w:szCs w:val="20"/>
        </w:rPr>
        <w:t xml:space="preserve"> </w:t>
      </w:r>
      <w:r w:rsidR="007E36B7">
        <w:rPr>
          <w:rFonts w:cs="Arial"/>
          <w:szCs w:val="20"/>
        </w:rPr>
        <w:t>službenega</w:t>
      </w:r>
      <w:r>
        <w:rPr>
          <w:rFonts w:cs="Arial"/>
          <w:szCs w:val="20"/>
        </w:rPr>
        <w:t xml:space="preserve"> vozila </w:t>
      </w:r>
      <w:r w:rsidR="00AF14A1">
        <w:rPr>
          <w:rFonts w:cs="Arial"/>
          <w:szCs w:val="20"/>
        </w:rPr>
        <w:t xml:space="preserve">trenutno </w:t>
      </w:r>
      <w:r>
        <w:rPr>
          <w:rFonts w:cs="Arial"/>
          <w:szCs w:val="20"/>
        </w:rPr>
        <w:t>predstavlja</w:t>
      </w:r>
      <w:r w:rsidR="007E36B7">
        <w:rPr>
          <w:rFonts w:cs="Arial"/>
          <w:szCs w:val="20"/>
        </w:rPr>
        <w:t>l</w:t>
      </w:r>
      <w:r>
        <w:rPr>
          <w:rFonts w:cs="Arial"/>
          <w:szCs w:val="20"/>
        </w:rPr>
        <w:t xml:space="preserve"> </w:t>
      </w:r>
      <w:r w:rsidR="00AF14A1">
        <w:rPr>
          <w:rFonts w:cs="Arial"/>
          <w:szCs w:val="20"/>
        </w:rPr>
        <w:t>pre</w:t>
      </w:r>
      <w:r>
        <w:rPr>
          <w:rFonts w:cs="Arial"/>
          <w:szCs w:val="20"/>
        </w:rPr>
        <w:t>velike stroške za LPN</w:t>
      </w:r>
      <w:r w:rsidR="007E36B7">
        <w:rPr>
          <w:rFonts w:cs="Arial"/>
          <w:szCs w:val="20"/>
        </w:rPr>
        <w:t xml:space="preserve">. </w:t>
      </w:r>
      <w:r>
        <w:rPr>
          <w:rFonts w:cs="Arial"/>
          <w:szCs w:val="20"/>
        </w:rPr>
        <w:t xml:space="preserve"> </w:t>
      </w:r>
      <w:r w:rsidR="00F3785E">
        <w:rPr>
          <w:rFonts w:cs="Arial"/>
          <w:szCs w:val="20"/>
        </w:rPr>
        <w:t>Glede na navedeno je ukrep zaključen.</w:t>
      </w:r>
    </w:p>
    <w:p w:rsidR="001A663B" w:rsidRDefault="001A663B" w:rsidP="00560424">
      <w:pPr>
        <w:spacing w:line="260" w:lineRule="atLeast"/>
        <w:jc w:val="both"/>
        <w:rPr>
          <w:rFonts w:cs="Arial"/>
          <w:szCs w:val="20"/>
        </w:rPr>
      </w:pPr>
    </w:p>
    <w:p w:rsidR="00056067" w:rsidRDefault="00056067" w:rsidP="00560424">
      <w:pPr>
        <w:spacing w:line="260" w:lineRule="atLeast"/>
        <w:jc w:val="both"/>
        <w:rPr>
          <w:rFonts w:cs="Arial"/>
          <w:szCs w:val="20"/>
        </w:rPr>
      </w:pPr>
    </w:p>
    <w:p w:rsidR="00560424" w:rsidRPr="00560424" w:rsidRDefault="00560424" w:rsidP="00560424">
      <w:pPr>
        <w:numPr>
          <w:ilvl w:val="0"/>
          <w:numId w:val="25"/>
        </w:numPr>
        <w:spacing w:line="260" w:lineRule="atLeast"/>
        <w:contextualSpacing/>
        <w:rPr>
          <w:rFonts w:cs="Arial"/>
          <w:b/>
          <w:szCs w:val="20"/>
        </w:rPr>
      </w:pPr>
      <w:r w:rsidRPr="00560424">
        <w:rPr>
          <w:rFonts w:cs="Arial"/>
          <w:b/>
          <w:szCs w:val="20"/>
        </w:rPr>
        <w:lastRenderedPageBreak/>
        <w:t>Nadzor nad izvajanjem nalog s področja trajnostnega gospodarjenja z divjadjo</w:t>
      </w:r>
    </w:p>
    <w:p w:rsidR="00560424" w:rsidRDefault="00560424" w:rsidP="00560424">
      <w:pPr>
        <w:spacing w:line="260" w:lineRule="atLeast"/>
        <w:ind w:left="567" w:hanging="567"/>
        <w:jc w:val="both"/>
        <w:rPr>
          <w:rFonts w:cs="Arial"/>
          <w:b/>
          <w:szCs w:val="20"/>
        </w:rPr>
      </w:pPr>
    </w:p>
    <w:p w:rsidR="00784255" w:rsidRPr="00560424" w:rsidRDefault="00784255" w:rsidP="00560424">
      <w:pPr>
        <w:spacing w:line="260" w:lineRule="atLeast"/>
        <w:ind w:left="567" w:hanging="567"/>
        <w:jc w:val="both"/>
        <w:rPr>
          <w:rFonts w:cs="Arial"/>
          <w:b/>
          <w:szCs w:val="20"/>
        </w:rPr>
      </w:pPr>
    </w:p>
    <w:p w:rsidR="00560424" w:rsidRPr="004F497F" w:rsidRDefault="00560424" w:rsidP="004F497F">
      <w:pPr>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426" w:hanging="426"/>
        <w:contextualSpacing/>
        <w:jc w:val="both"/>
        <w:rPr>
          <w:rStyle w:val="Intenzivenpoudarek"/>
        </w:rPr>
      </w:pPr>
      <w:r w:rsidRPr="004F497F">
        <w:rPr>
          <w:rStyle w:val="Intenzivenpoudarek"/>
        </w:rPr>
        <w:t>Izvajanje načrtovanega odvzema divjadi v skladu z načrti upravljanja z divjadjo ter izvajanje odstrela bolne ali poškodovane divjadi</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 xml:space="preserve">Odvzem se v LPN izvaja v skladu z določili letnih lovsko upravljavskih načrtov LPN. </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V LPN se bo odvzem še vedno izvajal v skladu z veljavnimi letnimi lovsko upravljavskimi načrti.</w:t>
      </w:r>
    </w:p>
    <w:p w:rsid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AA1399">
        <w:rPr>
          <w:rFonts w:cs="Arial"/>
          <w:szCs w:val="20"/>
        </w:rPr>
        <w:t>Redna naloga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AA1399">
        <w:rPr>
          <w:rFonts w:cs="Arial"/>
          <w:b/>
          <w:szCs w:val="20"/>
        </w:rPr>
        <w:t>Nosilec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AA1399">
        <w:rPr>
          <w:rFonts w:cs="Arial"/>
          <w:szCs w:val="20"/>
        </w:rPr>
        <w:t>ZGS</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AA1399">
        <w:rPr>
          <w:rFonts w:cs="Arial"/>
          <w:b/>
          <w:szCs w:val="20"/>
        </w:rPr>
        <w:t>Realizacija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AA1399">
        <w:rPr>
          <w:rFonts w:cs="Arial"/>
          <w:szCs w:val="20"/>
        </w:rPr>
        <w:t>Ukrep se izvaja kot redna naloga (tekom leta) v skladu s predpisi s področja divjadi in lovstva.</w:t>
      </w:r>
      <w:r w:rsidR="00F3785E">
        <w:rPr>
          <w:rFonts w:cs="Arial"/>
          <w:szCs w:val="20"/>
        </w:rPr>
        <w:t xml:space="preserve"> Odvzem se izvaja v skladu </w:t>
      </w:r>
      <w:r w:rsidR="00F3785E" w:rsidRPr="00560424">
        <w:rPr>
          <w:rFonts w:cs="Arial"/>
          <w:szCs w:val="20"/>
        </w:rPr>
        <w:t>z veljavnimi letnimi lovsko upravljavskimi načrti.</w:t>
      </w:r>
    </w:p>
    <w:p w:rsidR="00560424" w:rsidRDefault="00560424" w:rsidP="00560424">
      <w:pPr>
        <w:spacing w:line="260" w:lineRule="atLeast"/>
        <w:jc w:val="both"/>
        <w:rPr>
          <w:rFonts w:cs="Arial"/>
          <w:szCs w:val="20"/>
        </w:rPr>
      </w:pPr>
    </w:p>
    <w:p w:rsidR="00784255" w:rsidRPr="00560424" w:rsidRDefault="00784255" w:rsidP="00560424">
      <w:pPr>
        <w:spacing w:line="260" w:lineRule="atLeast"/>
        <w:jc w:val="both"/>
        <w:rPr>
          <w:rFonts w:cs="Arial"/>
          <w:szCs w:val="20"/>
        </w:rPr>
      </w:pPr>
    </w:p>
    <w:p w:rsidR="00560424" w:rsidRPr="004F497F" w:rsidRDefault="00560424" w:rsidP="004F497F">
      <w:pPr>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426" w:hanging="426"/>
        <w:contextualSpacing/>
        <w:rPr>
          <w:rStyle w:val="Intenzivenpoudarek"/>
        </w:rPr>
      </w:pPr>
      <w:r w:rsidRPr="004F497F">
        <w:rPr>
          <w:rStyle w:val="Intenzivenpoudarek"/>
        </w:rPr>
        <w:t>Vodenje predpisanih evidenc o uplenjeni in najdeni poginuli divjadi</w:t>
      </w:r>
      <w:r w:rsidRPr="004F497F">
        <w:rPr>
          <w:rStyle w:val="Intenzivenpoudarek"/>
        </w:rPr>
        <w:tab/>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ascii="Helv" w:hAnsi="Helv" w:cs="Helv"/>
          <w:color w:val="000000"/>
          <w:szCs w:val="20"/>
          <w:u w:val="single"/>
          <w:lang w:eastAsia="sl-SI"/>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ascii="Helv" w:hAnsi="Helv" w:cs="Helv"/>
          <w:color w:val="000000"/>
          <w:szCs w:val="20"/>
          <w:lang w:eastAsia="sl-SI"/>
        </w:rPr>
      </w:pPr>
      <w:r w:rsidRPr="00560424">
        <w:rPr>
          <w:rFonts w:ascii="Helv" w:hAnsi="Helv" w:cs="Helv"/>
          <w:color w:val="000000"/>
          <w:szCs w:val="20"/>
          <w:lang w:eastAsia="sl-SI"/>
        </w:rPr>
        <w:t xml:space="preserve">Evidenčne knjige naj se vodijo po posameznem revirju za vse revirje LPN. Elektronsko pa naj se prav tako vodijo evidence po revirjih in skupaj. </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ascii="Helv" w:hAnsi="Helv" w:cs="Helv"/>
          <w:color w:val="000000"/>
          <w:szCs w:val="20"/>
          <w:lang w:eastAsia="sl-SI"/>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Zaradi večje preglednosti izvajanja odvzema naj se vsej javnosti omogoči dostop do spletne strani, kjer bo mogoče videti letni lovsko upravljavski načrt LPN in pa realizacijo načrta v skladu z določili Pravilnika EVID.</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 xml:space="preserve">Vse navedene zahteve se bodo omogočile v sklopu nove aplikacije, ki bo povezala bazo podatkov iz Lisjaka in iz baze podatkov, ki jo vodi ZGS.  </w:t>
      </w:r>
    </w:p>
    <w:p w:rsidR="00E82FDF"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E82FDF" w:rsidRPr="007E36B7" w:rsidRDefault="007E36B7"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28. 4. 2017</w:t>
      </w:r>
    </w:p>
    <w:p w:rsidR="007E36B7" w:rsidRPr="00560424" w:rsidRDefault="007E36B7"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E82FDF" w:rsidRPr="00560424" w:rsidRDefault="007E36B7" w:rsidP="007E36B7">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 xml:space="preserve">ZGS je skupaj z </w:t>
      </w:r>
      <w:r w:rsidRPr="007E36B7">
        <w:rPr>
          <w:rFonts w:cs="Arial"/>
          <w:szCs w:val="20"/>
        </w:rPr>
        <w:t>Ljubljanski</w:t>
      </w:r>
      <w:r>
        <w:rPr>
          <w:rFonts w:cs="Arial"/>
          <w:szCs w:val="20"/>
        </w:rPr>
        <w:t xml:space="preserve">m </w:t>
      </w:r>
      <w:r w:rsidRPr="007E36B7">
        <w:rPr>
          <w:rFonts w:cs="Arial"/>
          <w:szCs w:val="20"/>
        </w:rPr>
        <w:t>urbanistični</w:t>
      </w:r>
      <w:r>
        <w:rPr>
          <w:rFonts w:cs="Arial"/>
          <w:szCs w:val="20"/>
        </w:rPr>
        <w:t xml:space="preserve">m </w:t>
      </w:r>
      <w:r w:rsidRPr="007E36B7">
        <w:rPr>
          <w:rFonts w:cs="Arial"/>
          <w:szCs w:val="20"/>
        </w:rPr>
        <w:t>zavod</w:t>
      </w:r>
      <w:r>
        <w:rPr>
          <w:rFonts w:cs="Arial"/>
          <w:szCs w:val="20"/>
        </w:rPr>
        <w:t xml:space="preserve">om </w:t>
      </w:r>
      <w:r w:rsidR="000D2324">
        <w:rPr>
          <w:rFonts w:cs="Arial"/>
          <w:szCs w:val="20"/>
        </w:rPr>
        <w:t xml:space="preserve">(LUZ) </w:t>
      </w:r>
      <w:r>
        <w:rPr>
          <w:rFonts w:cs="Arial"/>
          <w:szCs w:val="20"/>
        </w:rPr>
        <w:t>posodobil</w:t>
      </w:r>
      <w:r w:rsidR="00AF14A1">
        <w:rPr>
          <w:rFonts w:cs="Arial"/>
          <w:szCs w:val="20"/>
        </w:rPr>
        <w:t xml:space="preserve"> in bistveno razširil</w:t>
      </w:r>
      <w:r w:rsidR="000D2324">
        <w:rPr>
          <w:rFonts w:cs="Arial"/>
          <w:szCs w:val="20"/>
        </w:rPr>
        <w:t xml:space="preserve"> (vsebinske in grafične izboljšave)</w:t>
      </w:r>
      <w:r>
        <w:rPr>
          <w:rFonts w:cs="Arial"/>
          <w:szCs w:val="20"/>
        </w:rPr>
        <w:t xml:space="preserve"> </w:t>
      </w:r>
      <w:r w:rsidR="000D2324">
        <w:rPr>
          <w:rFonts w:cs="Arial"/>
          <w:szCs w:val="20"/>
        </w:rPr>
        <w:t xml:space="preserve">obstoječo </w:t>
      </w:r>
      <w:r>
        <w:rPr>
          <w:rFonts w:cs="Arial"/>
          <w:szCs w:val="20"/>
        </w:rPr>
        <w:t xml:space="preserve">aplikacijo XLP, v kateri vodi vse podatke povezane s trajnostnim gospodarjenjem z divjadjo v LPN, in je trenutno v testni fazi. </w:t>
      </w:r>
      <w:r w:rsidR="00F3785E">
        <w:rPr>
          <w:rFonts w:cs="Arial"/>
          <w:szCs w:val="20"/>
        </w:rPr>
        <w:t>Ker se aplikacija XLP še ne uporablja, je ta ukrep delno zaključen.</w:t>
      </w:r>
    </w:p>
    <w:p w:rsidR="00560424" w:rsidRDefault="00560424" w:rsidP="00560424">
      <w:pPr>
        <w:spacing w:line="260" w:lineRule="atLeast"/>
        <w:jc w:val="both"/>
        <w:rPr>
          <w:rFonts w:cs="Arial"/>
          <w:szCs w:val="20"/>
        </w:rPr>
      </w:pPr>
    </w:p>
    <w:p w:rsidR="003F6ED1" w:rsidRDefault="003F6ED1"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Pr="00560424" w:rsidRDefault="00784255" w:rsidP="00560424">
      <w:pPr>
        <w:spacing w:line="260" w:lineRule="atLeast"/>
        <w:jc w:val="both"/>
        <w:rPr>
          <w:rFonts w:cs="Arial"/>
          <w:szCs w:val="20"/>
        </w:rPr>
      </w:pPr>
    </w:p>
    <w:p w:rsidR="00560424" w:rsidRPr="00784255" w:rsidRDefault="00560424" w:rsidP="00784255">
      <w:pPr>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426" w:hanging="426"/>
        <w:contextualSpacing/>
        <w:rPr>
          <w:rStyle w:val="Intenzivenpoudarek"/>
        </w:rPr>
      </w:pPr>
      <w:r w:rsidRPr="00784255">
        <w:rPr>
          <w:rStyle w:val="Intenzivenpoudarek"/>
        </w:rPr>
        <w:lastRenderedPageBreak/>
        <w:t>Izvajanje načrtovanih ukrepov za preprečevanje škode od divjadi in na divjadi</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255FAA"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 xml:space="preserve">Pri ukrepih za preprečevanje škod od divjadi naj se pri tistih LPN, ki imajo največ škod od divjadi, kupi dodatne električne ograde, ki bi se lahko po potrebi posojale tudi med posameznimi LPN (ograje naj bodo lastnina centralne enote ZGS). V primerih večjih škod se mora v reševanje vključiti tudi lovsko gojitvene ukrepe, </w:t>
      </w:r>
      <w:r w:rsidR="00255FAA">
        <w:rPr>
          <w:rFonts w:cs="Arial"/>
          <w:szCs w:val="20"/>
        </w:rPr>
        <w:t xml:space="preserve">tudi povečan odstrel.  </w:t>
      </w:r>
    </w:p>
    <w:p w:rsidR="00255FAA" w:rsidRDefault="00255FAA"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 xml:space="preserve">V LPN kjer je več škod od divjadi npr. LPN Kompas Peskovci, vsako leto kupijo nekaj električnih pastirjev. Prav tako se v LPN z letnimi lovsko upravljavskimi načrti ustrezno povečuje odvzem problematične divjadi. </w:t>
      </w:r>
    </w:p>
    <w:p w:rsid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AA1399">
        <w:rPr>
          <w:rFonts w:cs="Arial"/>
          <w:szCs w:val="20"/>
        </w:rPr>
        <w:t>Redna naloga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AA1399">
        <w:rPr>
          <w:rFonts w:cs="Arial"/>
          <w:b/>
          <w:szCs w:val="20"/>
        </w:rPr>
        <w:t>Nosilec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AA1399">
        <w:rPr>
          <w:rFonts w:cs="Arial"/>
          <w:szCs w:val="20"/>
        </w:rPr>
        <w:t>ZGS</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AA1399">
        <w:rPr>
          <w:rFonts w:cs="Arial"/>
          <w:b/>
          <w:szCs w:val="20"/>
        </w:rPr>
        <w:t>Realizacija ukrepa:</w:t>
      </w:r>
    </w:p>
    <w:p w:rsidR="00AA1399" w:rsidRPr="00560424" w:rsidRDefault="00AA1399"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AA1399">
        <w:rPr>
          <w:rFonts w:cs="Arial"/>
          <w:szCs w:val="20"/>
        </w:rPr>
        <w:t>Ukrep se izvaja kot redna naloga (tekom leta) v skladu s predpisi s področja divjadi in lovstva.</w:t>
      </w:r>
      <w:r w:rsidR="00F3785E">
        <w:rPr>
          <w:rFonts w:cs="Arial"/>
          <w:szCs w:val="20"/>
        </w:rPr>
        <w:t xml:space="preserve"> V LPN se letno kupijo dodatni električni pastirji, prav tako pa se na območjih, kjer divjad povzroča škode, redno povečuje odvzem »problematične« divjadi.</w:t>
      </w:r>
      <w:r w:rsidR="00A544E6">
        <w:rPr>
          <w:rFonts w:cs="Arial"/>
          <w:szCs w:val="20"/>
        </w:rPr>
        <w:t xml:space="preserve"> Navedeni ukrepi so bili učinkoviti v večini LPN, v LPN Kompas Peskovci pa izvedeni ukrepi še niso bistveno pripomogli k zmanjšanju škod od divjadi. </w:t>
      </w:r>
    </w:p>
    <w:p w:rsidR="007E36B7" w:rsidRDefault="007E36B7" w:rsidP="00560424">
      <w:pPr>
        <w:spacing w:line="260" w:lineRule="atLeast"/>
        <w:jc w:val="both"/>
        <w:rPr>
          <w:rFonts w:cs="Arial"/>
          <w:szCs w:val="20"/>
        </w:rPr>
      </w:pPr>
    </w:p>
    <w:p w:rsidR="00784255" w:rsidRPr="00560424" w:rsidRDefault="00784255" w:rsidP="00560424">
      <w:pPr>
        <w:spacing w:line="260" w:lineRule="atLeast"/>
        <w:jc w:val="both"/>
        <w:rPr>
          <w:rFonts w:cs="Arial"/>
          <w:szCs w:val="20"/>
        </w:rPr>
      </w:pPr>
    </w:p>
    <w:p w:rsidR="00560424" w:rsidRPr="00784255" w:rsidRDefault="00560424" w:rsidP="00784255">
      <w:pPr>
        <w:numPr>
          <w:ilvl w:val="1"/>
          <w:numId w:val="10"/>
        </w:numPr>
        <w:pBdr>
          <w:top w:val="single" w:sz="4" w:space="1" w:color="auto"/>
          <w:left w:val="single" w:sz="4" w:space="4" w:color="auto"/>
          <w:bottom w:val="single" w:sz="4" w:space="3" w:color="auto"/>
          <w:right w:val="single" w:sz="4" w:space="4" w:color="auto"/>
          <w:between w:val="single" w:sz="4" w:space="1" w:color="auto"/>
          <w:bar w:val="single" w:sz="4" w:color="auto"/>
        </w:pBdr>
        <w:spacing w:line="260" w:lineRule="atLeast"/>
        <w:ind w:left="426" w:hanging="426"/>
        <w:contextualSpacing/>
        <w:rPr>
          <w:rStyle w:val="Intenzivenpoudarek"/>
        </w:rPr>
      </w:pPr>
      <w:r w:rsidRPr="00784255">
        <w:rPr>
          <w:rStyle w:val="Intenzivenpoudarek"/>
        </w:rPr>
        <w:t>Ocenjevanje škod od divjadi in na divjadi</w:t>
      </w:r>
    </w:p>
    <w:p w:rsidR="00560424" w:rsidRPr="00560424" w:rsidRDefault="00560424" w:rsidP="00784255">
      <w:pPr>
        <w:pBdr>
          <w:top w:val="single" w:sz="4" w:space="1" w:color="auto"/>
          <w:left w:val="single" w:sz="4" w:space="4" w:color="auto"/>
          <w:bottom w:val="single" w:sz="4" w:space="3" w:color="auto"/>
          <w:right w:val="single" w:sz="4" w:space="4" w:color="auto"/>
        </w:pBdr>
        <w:spacing w:line="260" w:lineRule="atLeast"/>
        <w:jc w:val="both"/>
        <w:rPr>
          <w:rFonts w:cs="Arial"/>
          <w:b/>
          <w:szCs w:val="20"/>
        </w:rPr>
      </w:pPr>
    </w:p>
    <w:p w:rsidR="00560424" w:rsidRPr="00560424" w:rsidRDefault="00560424" w:rsidP="00784255">
      <w:pPr>
        <w:pBdr>
          <w:top w:val="single" w:sz="4" w:space="1" w:color="auto"/>
          <w:left w:val="single" w:sz="4" w:space="4" w:color="auto"/>
          <w:bottom w:val="single" w:sz="4" w:space="3" w:color="auto"/>
          <w:right w:val="single" w:sz="4" w:space="4" w:color="auto"/>
        </w:pBdr>
        <w:spacing w:line="260" w:lineRule="atLeast"/>
        <w:jc w:val="both"/>
        <w:rPr>
          <w:rFonts w:cs="Arial"/>
          <w:szCs w:val="20"/>
        </w:rPr>
      </w:pPr>
      <w:r w:rsidRPr="00560424">
        <w:rPr>
          <w:rFonts w:cs="Arial"/>
          <w:szCs w:val="20"/>
        </w:rPr>
        <w:t xml:space="preserve">Pripravijo se ustrezni podzakonski akti, priročniki in ceniki za lažje ocenjevanje škod od divjadi na kmetijskih in gozdnih kulturah. </w:t>
      </w:r>
    </w:p>
    <w:p w:rsidR="00560424" w:rsidRPr="00560424" w:rsidRDefault="00560424" w:rsidP="00784255">
      <w:pPr>
        <w:pBdr>
          <w:top w:val="single" w:sz="4" w:space="1" w:color="auto"/>
          <w:left w:val="single" w:sz="4" w:space="4" w:color="auto"/>
          <w:bottom w:val="single" w:sz="4" w:space="3" w:color="auto"/>
          <w:right w:val="single" w:sz="4" w:space="4" w:color="auto"/>
        </w:pBdr>
        <w:spacing w:line="260" w:lineRule="atLeast"/>
        <w:jc w:val="both"/>
        <w:rPr>
          <w:rFonts w:cs="Arial"/>
          <w:szCs w:val="20"/>
        </w:rPr>
      </w:pPr>
    </w:p>
    <w:p w:rsidR="00560424" w:rsidRPr="00560424" w:rsidRDefault="00560424" w:rsidP="00784255">
      <w:pPr>
        <w:pBdr>
          <w:top w:val="single" w:sz="4" w:space="1" w:color="auto"/>
          <w:left w:val="single" w:sz="4" w:space="4" w:color="auto"/>
          <w:bottom w:val="single" w:sz="4" w:space="3"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784255">
      <w:pPr>
        <w:pBdr>
          <w:top w:val="single" w:sz="4" w:space="1" w:color="auto"/>
          <w:left w:val="single" w:sz="4" w:space="4" w:color="auto"/>
          <w:bottom w:val="single" w:sz="4" w:space="3" w:color="auto"/>
          <w:right w:val="single" w:sz="4" w:space="4" w:color="auto"/>
        </w:pBdr>
        <w:spacing w:line="260" w:lineRule="atLeast"/>
        <w:jc w:val="both"/>
        <w:rPr>
          <w:rFonts w:cs="Arial"/>
          <w:szCs w:val="20"/>
        </w:rPr>
      </w:pPr>
      <w:r w:rsidRPr="00560424">
        <w:rPr>
          <w:rFonts w:cs="Arial"/>
          <w:szCs w:val="20"/>
        </w:rPr>
        <w:t>MKGP vsako leto pripravi cenik kmetijskih kultur. Prav tako bo MKGP v letošnjem letu pričel pripravljati Uredbo za opredelitev vrst škod od divjadi in na divjadi ter navodila za ocenjevanje škod od divjadi na kmetijskih kulturah.</w:t>
      </w:r>
    </w:p>
    <w:p w:rsidR="00E82FDF" w:rsidRDefault="00E82FDF" w:rsidP="00784255">
      <w:pPr>
        <w:pBdr>
          <w:top w:val="single" w:sz="4" w:space="1" w:color="auto"/>
          <w:left w:val="single" w:sz="4" w:space="4" w:color="auto"/>
          <w:bottom w:val="single" w:sz="4" w:space="3" w:color="auto"/>
          <w:right w:val="single" w:sz="4" w:space="4" w:color="auto"/>
        </w:pBdr>
        <w:spacing w:line="260" w:lineRule="atLeast"/>
        <w:jc w:val="both"/>
        <w:rPr>
          <w:rFonts w:cs="Arial"/>
          <w:szCs w:val="20"/>
        </w:rPr>
      </w:pPr>
    </w:p>
    <w:p w:rsidR="00201EA4" w:rsidRPr="00201EA4" w:rsidRDefault="00201EA4" w:rsidP="00784255">
      <w:pPr>
        <w:pBdr>
          <w:top w:val="single" w:sz="4" w:space="1" w:color="auto"/>
          <w:left w:val="single" w:sz="4" w:space="4" w:color="auto"/>
          <w:bottom w:val="single" w:sz="4" w:space="3"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784255">
      <w:pPr>
        <w:pBdr>
          <w:top w:val="single" w:sz="4" w:space="1" w:color="auto"/>
          <w:left w:val="single" w:sz="4" w:space="4" w:color="auto"/>
          <w:bottom w:val="single" w:sz="4" w:space="3" w:color="auto"/>
          <w:right w:val="single" w:sz="4" w:space="4" w:color="auto"/>
        </w:pBdr>
        <w:spacing w:line="260" w:lineRule="atLeast"/>
        <w:jc w:val="both"/>
        <w:rPr>
          <w:rFonts w:cs="Arial"/>
          <w:b/>
          <w:szCs w:val="20"/>
        </w:rPr>
      </w:pPr>
      <w:r w:rsidRPr="00560424">
        <w:rPr>
          <w:rFonts w:cs="Arial"/>
          <w:b/>
          <w:szCs w:val="20"/>
        </w:rPr>
        <w:t>Rok za izvedbo ukrepa:</w:t>
      </w:r>
    </w:p>
    <w:p w:rsidR="00E82FDF" w:rsidRPr="00F2791E" w:rsidRDefault="00F2791E" w:rsidP="00784255">
      <w:pPr>
        <w:pBdr>
          <w:top w:val="single" w:sz="4" w:space="1" w:color="auto"/>
          <w:left w:val="single" w:sz="4" w:space="4" w:color="auto"/>
          <w:bottom w:val="single" w:sz="4" w:space="3" w:color="auto"/>
          <w:right w:val="single" w:sz="4" w:space="4" w:color="auto"/>
        </w:pBdr>
        <w:spacing w:line="260" w:lineRule="atLeast"/>
        <w:jc w:val="both"/>
        <w:rPr>
          <w:rFonts w:cs="Arial"/>
          <w:szCs w:val="20"/>
        </w:rPr>
      </w:pPr>
      <w:r>
        <w:rPr>
          <w:rFonts w:cs="Arial"/>
          <w:szCs w:val="20"/>
        </w:rPr>
        <w:t>23. 11. 2017</w:t>
      </w:r>
    </w:p>
    <w:p w:rsidR="00F2791E" w:rsidRPr="00560424" w:rsidRDefault="00F2791E" w:rsidP="00784255">
      <w:pPr>
        <w:pBdr>
          <w:top w:val="single" w:sz="4" w:space="1" w:color="auto"/>
          <w:left w:val="single" w:sz="4" w:space="4" w:color="auto"/>
          <w:bottom w:val="single" w:sz="4" w:space="3" w:color="auto"/>
          <w:right w:val="single" w:sz="4" w:space="4" w:color="auto"/>
        </w:pBdr>
        <w:spacing w:line="260" w:lineRule="atLeast"/>
        <w:jc w:val="both"/>
        <w:rPr>
          <w:rFonts w:cs="Arial"/>
          <w:b/>
          <w:szCs w:val="20"/>
        </w:rPr>
      </w:pPr>
    </w:p>
    <w:p w:rsidR="00E82FDF" w:rsidRPr="00560424" w:rsidRDefault="00E82FDF" w:rsidP="00784255">
      <w:pPr>
        <w:pBdr>
          <w:top w:val="single" w:sz="4" w:space="1" w:color="auto"/>
          <w:left w:val="single" w:sz="4" w:space="4" w:color="auto"/>
          <w:bottom w:val="single" w:sz="4" w:space="3"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F2791E" w:rsidP="00784255">
      <w:pPr>
        <w:pBdr>
          <w:top w:val="single" w:sz="4" w:space="1" w:color="auto"/>
          <w:left w:val="single" w:sz="4" w:space="4" w:color="auto"/>
          <w:bottom w:val="single" w:sz="4" w:space="3" w:color="auto"/>
          <w:right w:val="single" w:sz="4" w:space="4" w:color="auto"/>
        </w:pBdr>
        <w:spacing w:line="260" w:lineRule="atLeast"/>
        <w:jc w:val="both"/>
        <w:rPr>
          <w:rFonts w:cs="Arial"/>
          <w:szCs w:val="20"/>
        </w:rPr>
      </w:pPr>
      <w:r>
        <w:rPr>
          <w:rFonts w:cs="Arial"/>
          <w:szCs w:val="20"/>
        </w:rPr>
        <w:t>MKGP</w:t>
      </w:r>
    </w:p>
    <w:p w:rsidR="00E82FDF" w:rsidRPr="00560424" w:rsidRDefault="00E82FDF" w:rsidP="00784255">
      <w:pPr>
        <w:pBdr>
          <w:top w:val="single" w:sz="4" w:space="1" w:color="auto"/>
          <w:left w:val="single" w:sz="4" w:space="4" w:color="auto"/>
          <w:bottom w:val="single" w:sz="4" w:space="3" w:color="auto"/>
          <w:right w:val="single" w:sz="4" w:space="4" w:color="auto"/>
        </w:pBdr>
        <w:spacing w:line="260" w:lineRule="atLeast"/>
        <w:jc w:val="both"/>
        <w:rPr>
          <w:rFonts w:cs="Arial"/>
          <w:b/>
          <w:szCs w:val="20"/>
        </w:rPr>
      </w:pPr>
    </w:p>
    <w:p w:rsidR="00E82FDF" w:rsidRPr="00560424" w:rsidRDefault="00E82FDF" w:rsidP="00784255">
      <w:pPr>
        <w:pBdr>
          <w:top w:val="single" w:sz="4" w:space="1" w:color="auto"/>
          <w:left w:val="single" w:sz="4" w:space="4" w:color="auto"/>
          <w:bottom w:val="single" w:sz="4" w:space="3" w:color="auto"/>
          <w:right w:val="single" w:sz="4" w:space="4" w:color="auto"/>
        </w:pBdr>
        <w:spacing w:line="260" w:lineRule="atLeast"/>
        <w:jc w:val="both"/>
        <w:rPr>
          <w:rFonts w:cs="Arial"/>
          <w:b/>
          <w:szCs w:val="20"/>
        </w:rPr>
      </w:pPr>
      <w:r w:rsidRPr="00560424">
        <w:rPr>
          <w:rFonts w:cs="Arial"/>
          <w:b/>
          <w:szCs w:val="20"/>
        </w:rPr>
        <w:t>Realizacija ukrepa:</w:t>
      </w:r>
    </w:p>
    <w:p w:rsidR="00E82FDF" w:rsidRPr="00560424" w:rsidRDefault="00F2791E" w:rsidP="00784255">
      <w:pPr>
        <w:pBdr>
          <w:top w:val="single" w:sz="4" w:space="1" w:color="auto"/>
          <w:left w:val="single" w:sz="4" w:space="4" w:color="auto"/>
          <w:bottom w:val="single" w:sz="4" w:space="3" w:color="auto"/>
          <w:right w:val="single" w:sz="4" w:space="4" w:color="auto"/>
        </w:pBdr>
        <w:spacing w:line="260" w:lineRule="atLeast"/>
        <w:jc w:val="both"/>
        <w:rPr>
          <w:rFonts w:cs="Arial"/>
          <w:szCs w:val="20"/>
        </w:rPr>
      </w:pPr>
      <w:r>
        <w:rPr>
          <w:rFonts w:cs="Arial"/>
          <w:szCs w:val="20"/>
        </w:rPr>
        <w:t>MKGP še vedno v</w:t>
      </w:r>
      <w:r w:rsidR="000D2324">
        <w:rPr>
          <w:rFonts w:cs="Arial"/>
          <w:szCs w:val="20"/>
        </w:rPr>
        <w:t>s</w:t>
      </w:r>
      <w:r>
        <w:rPr>
          <w:rFonts w:cs="Arial"/>
          <w:szCs w:val="20"/>
        </w:rPr>
        <w:t xml:space="preserve">ako leto pripravi cenik kmetijskih kultur. Besedilo </w:t>
      </w:r>
      <w:r w:rsidRPr="00560424">
        <w:rPr>
          <w:rFonts w:cs="Arial"/>
          <w:szCs w:val="20"/>
        </w:rPr>
        <w:t>Uredb</w:t>
      </w:r>
      <w:r>
        <w:rPr>
          <w:rFonts w:cs="Arial"/>
          <w:szCs w:val="20"/>
        </w:rPr>
        <w:t>e</w:t>
      </w:r>
      <w:r w:rsidRPr="00560424">
        <w:rPr>
          <w:rFonts w:cs="Arial"/>
          <w:szCs w:val="20"/>
        </w:rPr>
        <w:t xml:space="preserve"> za opredelitev vrst škod od di</w:t>
      </w:r>
      <w:r>
        <w:rPr>
          <w:rFonts w:cs="Arial"/>
          <w:szCs w:val="20"/>
        </w:rPr>
        <w:t>vjadi in na divjadi ter navodil</w:t>
      </w:r>
      <w:r w:rsidRPr="00560424">
        <w:rPr>
          <w:rFonts w:cs="Arial"/>
          <w:szCs w:val="20"/>
        </w:rPr>
        <w:t xml:space="preserve"> za ocenjevanje škod od divjadi na kmetijskih kulturah</w:t>
      </w:r>
      <w:r>
        <w:rPr>
          <w:rFonts w:cs="Arial"/>
          <w:szCs w:val="20"/>
        </w:rPr>
        <w:t xml:space="preserve"> se pripravlja na MKGP</w:t>
      </w:r>
      <w:r w:rsidRPr="00560424">
        <w:rPr>
          <w:rFonts w:cs="Arial"/>
          <w:szCs w:val="20"/>
        </w:rPr>
        <w:t>.</w:t>
      </w:r>
      <w:r w:rsidR="00DB231A">
        <w:rPr>
          <w:rFonts w:cs="Arial"/>
          <w:szCs w:val="20"/>
        </w:rPr>
        <w:t xml:space="preserve"> </w:t>
      </w:r>
      <w:r w:rsidR="002F4615">
        <w:rPr>
          <w:rFonts w:cs="Arial"/>
          <w:szCs w:val="20"/>
        </w:rPr>
        <w:t xml:space="preserve">Do sprejetja uredbe </w:t>
      </w:r>
      <w:r w:rsidR="00DB231A">
        <w:rPr>
          <w:rFonts w:cs="Arial"/>
          <w:szCs w:val="20"/>
        </w:rPr>
        <w:t>je ukrep delno zaključen.</w:t>
      </w:r>
    </w:p>
    <w:p w:rsidR="00560424" w:rsidRDefault="00560424"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3F6ED1" w:rsidRDefault="003F6ED1" w:rsidP="00560424">
      <w:pPr>
        <w:spacing w:line="260" w:lineRule="atLeast"/>
        <w:jc w:val="both"/>
        <w:rPr>
          <w:rFonts w:cs="Arial"/>
          <w:szCs w:val="20"/>
        </w:rPr>
      </w:pPr>
    </w:p>
    <w:p w:rsidR="003F6ED1" w:rsidRDefault="003F6ED1"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Pr="00560424" w:rsidRDefault="00784255" w:rsidP="00560424">
      <w:pPr>
        <w:spacing w:line="260" w:lineRule="atLeast"/>
        <w:jc w:val="both"/>
        <w:rPr>
          <w:rFonts w:cs="Arial"/>
          <w:szCs w:val="20"/>
        </w:rPr>
      </w:pPr>
    </w:p>
    <w:p w:rsidR="00560424" w:rsidRPr="004F497F" w:rsidRDefault="00560424" w:rsidP="00056067">
      <w:pPr>
        <w:numPr>
          <w:ilvl w:val="1"/>
          <w:numId w:val="10"/>
        </w:numPr>
        <w:pBdr>
          <w:top w:val="single" w:sz="4" w:space="1" w:color="auto"/>
          <w:left w:val="single" w:sz="4" w:space="4" w:color="auto"/>
          <w:bottom w:val="single" w:sz="4" w:space="1" w:color="auto"/>
          <w:right w:val="single" w:sz="4" w:space="1" w:color="auto"/>
          <w:between w:val="single" w:sz="4" w:space="1" w:color="auto"/>
          <w:bar w:val="single" w:sz="4" w:color="auto"/>
        </w:pBdr>
        <w:spacing w:line="260" w:lineRule="atLeast"/>
        <w:ind w:left="426" w:hanging="426"/>
        <w:contextualSpacing/>
        <w:rPr>
          <w:rStyle w:val="Intenzivenpoudarek"/>
        </w:rPr>
      </w:pPr>
      <w:r w:rsidRPr="004F497F">
        <w:rPr>
          <w:rStyle w:val="Intenzivenpoudarek"/>
        </w:rPr>
        <w:t>Zagotavljanje povračila škod od divjadi lastnikom ali uporabnikom zemljišč</w:t>
      </w:r>
    </w:p>
    <w:p w:rsidR="00560424" w:rsidRPr="00560424" w:rsidRDefault="00560424" w:rsidP="00056067">
      <w:pPr>
        <w:pBdr>
          <w:top w:val="single" w:sz="4" w:space="1" w:color="auto"/>
          <w:left w:val="single" w:sz="4" w:space="4" w:color="auto"/>
          <w:bottom w:val="single" w:sz="4" w:space="1" w:color="auto"/>
          <w:right w:val="single" w:sz="4" w:space="1" w:color="auto"/>
        </w:pBdr>
        <w:spacing w:line="260" w:lineRule="atLeast"/>
        <w:jc w:val="both"/>
        <w:rPr>
          <w:rFonts w:cs="Arial"/>
          <w:szCs w:val="20"/>
          <w:u w:val="single"/>
        </w:rPr>
      </w:pPr>
    </w:p>
    <w:p w:rsidR="00560424" w:rsidRPr="00560424" w:rsidRDefault="00560424" w:rsidP="00056067">
      <w:pPr>
        <w:pBdr>
          <w:top w:val="single" w:sz="4" w:space="1" w:color="auto"/>
          <w:left w:val="single" w:sz="4" w:space="4" w:color="auto"/>
          <w:bottom w:val="single" w:sz="4" w:space="1" w:color="auto"/>
          <w:right w:val="single" w:sz="4" w:space="1" w:color="auto"/>
        </w:pBdr>
        <w:spacing w:line="260" w:lineRule="atLeast"/>
        <w:jc w:val="both"/>
        <w:rPr>
          <w:rFonts w:cs="Arial"/>
          <w:szCs w:val="20"/>
        </w:rPr>
      </w:pPr>
      <w:r w:rsidRPr="00560424">
        <w:rPr>
          <w:rFonts w:cs="Arial"/>
          <w:szCs w:val="20"/>
        </w:rPr>
        <w:t>Vsa povzročena škoda od divjadi na kmetijskih in gozdnih kulturah v LPN je bila ocenjena in vsi oškodovanci so prejeli dogovorjeno odškodnino.</w:t>
      </w:r>
    </w:p>
    <w:p w:rsidR="00560424" w:rsidRPr="00560424" w:rsidRDefault="00560424" w:rsidP="00056067">
      <w:pPr>
        <w:pBdr>
          <w:top w:val="single" w:sz="4" w:space="1" w:color="auto"/>
          <w:left w:val="single" w:sz="4" w:space="4" w:color="auto"/>
          <w:bottom w:val="single" w:sz="4" w:space="1" w:color="auto"/>
          <w:right w:val="single" w:sz="4" w:space="1" w:color="auto"/>
        </w:pBdr>
        <w:spacing w:line="260" w:lineRule="atLeast"/>
        <w:jc w:val="both"/>
        <w:rPr>
          <w:rFonts w:cs="Arial"/>
          <w:szCs w:val="20"/>
        </w:rPr>
      </w:pPr>
    </w:p>
    <w:p w:rsidR="00560424" w:rsidRPr="00560424" w:rsidRDefault="00560424" w:rsidP="00056067">
      <w:pPr>
        <w:pBdr>
          <w:top w:val="single" w:sz="4" w:space="1" w:color="auto"/>
          <w:left w:val="single" w:sz="4" w:space="4" w:color="auto"/>
          <w:bottom w:val="single" w:sz="4" w:space="1" w:color="auto"/>
          <w:right w:val="single" w:sz="4" w:space="1" w:color="auto"/>
        </w:pBdr>
        <w:spacing w:line="260" w:lineRule="atLeast"/>
        <w:jc w:val="both"/>
        <w:rPr>
          <w:rFonts w:cs="Arial"/>
          <w:b/>
          <w:szCs w:val="20"/>
        </w:rPr>
      </w:pPr>
      <w:r w:rsidRPr="00560424">
        <w:rPr>
          <w:rFonts w:cs="Arial"/>
          <w:b/>
          <w:szCs w:val="20"/>
        </w:rPr>
        <w:t>Obrazložitev realizacije:</w:t>
      </w:r>
    </w:p>
    <w:p w:rsidR="00560424" w:rsidRDefault="00560424" w:rsidP="00056067">
      <w:pPr>
        <w:pBdr>
          <w:top w:val="single" w:sz="4" w:space="1" w:color="auto"/>
          <w:left w:val="single" w:sz="4" w:space="4" w:color="auto"/>
          <w:bottom w:val="single" w:sz="4" w:space="1" w:color="auto"/>
          <w:right w:val="single" w:sz="4" w:space="1" w:color="auto"/>
        </w:pBdr>
        <w:spacing w:line="260" w:lineRule="atLeast"/>
        <w:jc w:val="both"/>
        <w:rPr>
          <w:rFonts w:cs="Arial"/>
          <w:szCs w:val="20"/>
        </w:rPr>
      </w:pPr>
      <w:r w:rsidRPr="00560424">
        <w:rPr>
          <w:rFonts w:cs="Arial"/>
          <w:szCs w:val="20"/>
        </w:rPr>
        <w:t>LPN se bodo še naprej trudili čim prej izplačati odškodnino.</w:t>
      </w:r>
    </w:p>
    <w:p w:rsidR="00AA1399" w:rsidRDefault="00AA1399" w:rsidP="00056067">
      <w:pPr>
        <w:pBdr>
          <w:top w:val="single" w:sz="4" w:space="1" w:color="auto"/>
          <w:left w:val="single" w:sz="4" w:space="4" w:color="auto"/>
          <w:bottom w:val="single" w:sz="4" w:space="1" w:color="auto"/>
          <w:right w:val="single" w:sz="4" w:space="1" w:color="auto"/>
        </w:pBdr>
        <w:spacing w:line="260" w:lineRule="atLeast"/>
        <w:jc w:val="both"/>
        <w:rPr>
          <w:rFonts w:cs="Arial"/>
          <w:b/>
          <w:szCs w:val="20"/>
        </w:rPr>
      </w:pPr>
    </w:p>
    <w:p w:rsidR="00201EA4" w:rsidRPr="00201EA4" w:rsidRDefault="00201EA4" w:rsidP="00056067">
      <w:pPr>
        <w:pBdr>
          <w:top w:val="single" w:sz="4" w:space="1" w:color="auto"/>
          <w:left w:val="single" w:sz="4" w:space="4" w:color="auto"/>
          <w:bottom w:val="single" w:sz="4" w:space="1" w:color="auto"/>
          <w:right w:val="single" w:sz="4" w:space="1"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056067">
      <w:pPr>
        <w:pBdr>
          <w:top w:val="single" w:sz="4" w:space="1" w:color="auto"/>
          <w:left w:val="single" w:sz="4" w:space="4" w:color="auto"/>
          <w:bottom w:val="single" w:sz="4" w:space="1" w:color="auto"/>
          <w:right w:val="single" w:sz="4" w:space="1" w:color="auto"/>
        </w:pBdr>
        <w:spacing w:line="260" w:lineRule="atLeast"/>
        <w:jc w:val="both"/>
        <w:rPr>
          <w:rFonts w:cs="Arial"/>
          <w:b/>
          <w:szCs w:val="20"/>
        </w:rPr>
      </w:pPr>
      <w:r w:rsidRPr="00560424">
        <w:rPr>
          <w:rFonts w:cs="Arial"/>
          <w:b/>
          <w:szCs w:val="20"/>
        </w:rPr>
        <w:t>Rok za izvedbo ukrepa:</w:t>
      </w:r>
    </w:p>
    <w:p w:rsidR="00AA1399" w:rsidRPr="00AA1399" w:rsidRDefault="00AA1399" w:rsidP="00056067">
      <w:pPr>
        <w:pBdr>
          <w:top w:val="single" w:sz="4" w:space="1" w:color="auto"/>
          <w:left w:val="single" w:sz="4" w:space="4" w:color="auto"/>
          <w:bottom w:val="single" w:sz="4" w:space="1" w:color="auto"/>
          <w:right w:val="single" w:sz="4" w:space="1" w:color="auto"/>
        </w:pBdr>
        <w:spacing w:line="260" w:lineRule="atLeast"/>
        <w:jc w:val="both"/>
        <w:rPr>
          <w:rFonts w:cs="Arial"/>
          <w:szCs w:val="20"/>
        </w:rPr>
      </w:pPr>
      <w:r w:rsidRPr="00AA1399">
        <w:rPr>
          <w:rFonts w:cs="Arial"/>
          <w:szCs w:val="20"/>
        </w:rPr>
        <w:t>Redna naloga</w:t>
      </w:r>
    </w:p>
    <w:p w:rsidR="00AA1399" w:rsidRPr="00AA1399" w:rsidRDefault="00AA1399" w:rsidP="00056067">
      <w:pPr>
        <w:pBdr>
          <w:top w:val="single" w:sz="4" w:space="1" w:color="auto"/>
          <w:left w:val="single" w:sz="4" w:space="4" w:color="auto"/>
          <w:bottom w:val="single" w:sz="4" w:space="1" w:color="auto"/>
          <w:right w:val="single" w:sz="4" w:space="1" w:color="auto"/>
        </w:pBdr>
        <w:spacing w:line="260" w:lineRule="atLeast"/>
        <w:jc w:val="both"/>
        <w:rPr>
          <w:rFonts w:cs="Arial"/>
          <w:b/>
          <w:szCs w:val="20"/>
        </w:rPr>
      </w:pPr>
    </w:p>
    <w:p w:rsidR="00AA1399" w:rsidRPr="00AA1399" w:rsidRDefault="00AA1399" w:rsidP="00056067">
      <w:pPr>
        <w:pBdr>
          <w:top w:val="single" w:sz="4" w:space="1" w:color="auto"/>
          <w:left w:val="single" w:sz="4" w:space="4" w:color="auto"/>
          <w:bottom w:val="single" w:sz="4" w:space="1" w:color="auto"/>
          <w:right w:val="single" w:sz="4" w:space="1" w:color="auto"/>
        </w:pBdr>
        <w:spacing w:line="260" w:lineRule="atLeast"/>
        <w:jc w:val="both"/>
        <w:rPr>
          <w:rFonts w:cs="Arial"/>
          <w:b/>
          <w:szCs w:val="20"/>
        </w:rPr>
      </w:pPr>
      <w:r w:rsidRPr="00AA1399">
        <w:rPr>
          <w:rFonts w:cs="Arial"/>
          <w:b/>
          <w:szCs w:val="20"/>
        </w:rPr>
        <w:t>Nosilec ukrepa:</w:t>
      </w:r>
    </w:p>
    <w:p w:rsidR="00255FAA" w:rsidRPr="00201EA4" w:rsidRDefault="00AA1399" w:rsidP="00056067">
      <w:pPr>
        <w:pBdr>
          <w:top w:val="single" w:sz="4" w:space="1" w:color="auto"/>
          <w:left w:val="single" w:sz="4" w:space="4" w:color="auto"/>
          <w:bottom w:val="single" w:sz="4" w:space="1" w:color="auto"/>
          <w:right w:val="single" w:sz="4" w:space="1" w:color="auto"/>
        </w:pBdr>
        <w:spacing w:line="260" w:lineRule="atLeast"/>
        <w:jc w:val="both"/>
        <w:rPr>
          <w:rFonts w:cs="Arial"/>
          <w:szCs w:val="20"/>
        </w:rPr>
      </w:pPr>
      <w:r w:rsidRPr="00AA1399">
        <w:rPr>
          <w:rFonts w:cs="Arial"/>
          <w:szCs w:val="20"/>
        </w:rPr>
        <w:t>ZGS</w:t>
      </w:r>
    </w:p>
    <w:p w:rsidR="00AA1399" w:rsidRPr="00AA1399" w:rsidRDefault="00AA1399" w:rsidP="00056067">
      <w:pPr>
        <w:pBdr>
          <w:top w:val="single" w:sz="4" w:space="1" w:color="auto"/>
          <w:left w:val="single" w:sz="4" w:space="4" w:color="auto"/>
          <w:bottom w:val="single" w:sz="4" w:space="1" w:color="auto"/>
          <w:right w:val="single" w:sz="4" w:space="1" w:color="auto"/>
        </w:pBdr>
        <w:spacing w:line="260" w:lineRule="atLeast"/>
        <w:jc w:val="both"/>
        <w:rPr>
          <w:rFonts w:cs="Arial"/>
          <w:b/>
          <w:szCs w:val="20"/>
        </w:rPr>
      </w:pPr>
      <w:r w:rsidRPr="00AA1399">
        <w:rPr>
          <w:rFonts w:cs="Arial"/>
          <w:b/>
          <w:szCs w:val="20"/>
        </w:rPr>
        <w:t>Realizacija ukrepa:</w:t>
      </w:r>
    </w:p>
    <w:p w:rsidR="00AA1399" w:rsidRPr="00560424" w:rsidRDefault="00AA1399" w:rsidP="00A544E6">
      <w:pPr>
        <w:pBdr>
          <w:top w:val="single" w:sz="4" w:space="1" w:color="auto"/>
          <w:left w:val="single" w:sz="4" w:space="4" w:color="auto"/>
          <w:bottom w:val="single" w:sz="4" w:space="1" w:color="auto"/>
          <w:right w:val="single" w:sz="4" w:space="1" w:color="auto"/>
        </w:pBdr>
        <w:spacing w:line="260" w:lineRule="atLeast"/>
        <w:jc w:val="both"/>
        <w:rPr>
          <w:rFonts w:cs="Arial"/>
          <w:szCs w:val="20"/>
        </w:rPr>
      </w:pPr>
      <w:r w:rsidRPr="00AA1399">
        <w:rPr>
          <w:rFonts w:cs="Arial"/>
          <w:szCs w:val="20"/>
        </w:rPr>
        <w:t>Ukrep se izvaja kot redna naloga (tekom leta) v skladu s predpisi s področja divjadi in lovstva.</w:t>
      </w:r>
      <w:r w:rsidR="000D2324">
        <w:rPr>
          <w:rFonts w:cs="Arial"/>
          <w:szCs w:val="20"/>
        </w:rPr>
        <w:t xml:space="preserve"> V letih 2016 in 2017 je bila vsa nastala škoda od divjadi oškodovancem poravnana v predvidenih rokih, najkasneje pa do konca koledarskega leta</w:t>
      </w:r>
      <w:r w:rsidR="00DB231A">
        <w:rPr>
          <w:rFonts w:cs="Arial"/>
          <w:szCs w:val="20"/>
        </w:rPr>
        <w:t xml:space="preserve">. Glede </w:t>
      </w:r>
      <w:r w:rsidR="00A544E6">
        <w:rPr>
          <w:rFonts w:cs="Arial"/>
          <w:szCs w:val="20"/>
        </w:rPr>
        <w:t xml:space="preserve">na </w:t>
      </w:r>
      <w:r w:rsidR="00DB231A">
        <w:rPr>
          <w:rFonts w:cs="Arial"/>
          <w:szCs w:val="20"/>
        </w:rPr>
        <w:t>navedeno se ukrep redno izvaja.</w:t>
      </w:r>
    </w:p>
    <w:p w:rsidR="00560424" w:rsidRDefault="00560424" w:rsidP="00560424">
      <w:pPr>
        <w:spacing w:line="260" w:lineRule="atLeast"/>
        <w:jc w:val="both"/>
        <w:rPr>
          <w:rFonts w:cs="Arial"/>
          <w:szCs w:val="20"/>
        </w:rPr>
      </w:pPr>
    </w:p>
    <w:p w:rsidR="00AA1399" w:rsidRDefault="00AA1399"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784255" w:rsidRDefault="00784255" w:rsidP="00560424">
      <w:pPr>
        <w:spacing w:line="260" w:lineRule="atLeast"/>
        <w:jc w:val="both"/>
        <w:rPr>
          <w:rFonts w:cs="Arial"/>
          <w:szCs w:val="20"/>
        </w:rPr>
      </w:pPr>
    </w:p>
    <w:p w:rsidR="00560424" w:rsidRPr="00560424" w:rsidRDefault="00560424" w:rsidP="00560424">
      <w:pPr>
        <w:numPr>
          <w:ilvl w:val="0"/>
          <w:numId w:val="25"/>
        </w:numPr>
        <w:spacing w:line="260" w:lineRule="atLeast"/>
        <w:contextualSpacing/>
        <w:rPr>
          <w:rFonts w:cs="Arial"/>
          <w:b/>
          <w:szCs w:val="20"/>
        </w:rPr>
      </w:pPr>
      <w:r w:rsidRPr="00560424">
        <w:rPr>
          <w:rFonts w:cs="Arial"/>
          <w:b/>
          <w:szCs w:val="20"/>
        </w:rPr>
        <w:lastRenderedPageBreak/>
        <w:t>Splošni ukrepi</w:t>
      </w:r>
    </w:p>
    <w:p w:rsidR="00560424" w:rsidRPr="00560424" w:rsidRDefault="00560424" w:rsidP="00560424">
      <w:pPr>
        <w:spacing w:line="260" w:lineRule="atLeast"/>
        <w:ind w:left="360"/>
        <w:contextualSpacing/>
        <w:jc w:val="both"/>
        <w:rPr>
          <w:rFonts w:cs="Arial"/>
          <w:b/>
          <w:szCs w:val="20"/>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Ohranitev vseh LPN v obstoječih mejah</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Eden od zaključkov Strokovnega mnenja o upravičenosti delovanja LPN v Republiki Sloveniji je bil, da se vsi LPN ohranijo v obstoječih mejah.</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560424">
        <w:rPr>
          <w:rFonts w:cs="Arial"/>
          <w:szCs w:val="20"/>
        </w:rPr>
        <w:t>LPN ostajajo v obstoječih mejah.</w:t>
      </w:r>
    </w:p>
    <w:p w:rsid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AA1399">
        <w:rPr>
          <w:rFonts w:cs="Arial"/>
          <w:szCs w:val="20"/>
        </w:rPr>
        <w:t>Redna naloga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AA1399">
        <w:rPr>
          <w:rFonts w:cs="Arial"/>
          <w:b/>
          <w:szCs w:val="20"/>
        </w:rPr>
        <w:t>Nosilec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Pr>
          <w:rFonts w:cs="Arial"/>
          <w:szCs w:val="20"/>
        </w:rPr>
        <w:t>MKGP</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AA1399">
        <w:rPr>
          <w:rFonts w:cs="Arial"/>
          <w:b/>
          <w:szCs w:val="20"/>
        </w:rPr>
        <w:t>Realizacija ukrepa:</w:t>
      </w:r>
    </w:p>
    <w:p w:rsidR="00AA1399" w:rsidRPr="00560424" w:rsidRDefault="00AA1399" w:rsidP="00A544E6">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sidRPr="00AA1399">
        <w:rPr>
          <w:rFonts w:cs="Arial"/>
          <w:szCs w:val="20"/>
        </w:rPr>
        <w:t xml:space="preserve">Ukrep izvaja </w:t>
      </w:r>
      <w:r w:rsidR="00DB231A">
        <w:rPr>
          <w:rFonts w:cs="Arial"/>
          <w:szCs w:val="20"/>
        </w:rPr>
        <w:t>MKGP</w:t>
      </w:r>
      <w:r w:rsidR="00DB231A" w:rsidRPr="00AA1399">
        <w:rPr>
          <w:rFonts w:cs="Arial"/>
          <w:szCs w:val="20"/>
        </w:rPr>
        <w:t xml:space="preserve"> </w:t>
      </w:r>
      <w:r w:rsidRPr="00AA1399">
        <w:rPr>
          <w:rFonts w:cs="Arial"/>
          <w:szCs w:val="20"/>
        </w:rPr>
        <w:t>kot redna naloga v skladu s predpisi s področja divjadi in lovstva</w:t>
      </w:r>
      <w:r w:rsidR="00DB231A">
        <w:rPr>
          <w:rFonts w:cs="Arial"/>
          <w:szCs w:val="20"/>
        </w:rPr>
        <w:t>, kjer je določeno kdaj se lahko spreminjajo meje LPN</w:t>
      </w:r>
      <w:r w:rsidRPr="00AA1399">
        <w:rPr>
          <w:rFonts w:cs="Arial"/>
          <w:szCs w:val="20"/>
        </w:rPr>
        <w:t>.</w:t>
      </w:r>
    </w:p>
    <w:p w:rsidR="00560424" w:rsidRPr="00560424" w:rsidRDefault="00560424"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Opredelitev nalog v programu dela ZGS, ki so jih LPN dolžni izvajati kot javno službo in zagotovitev ustreznih proračunskih sredstev</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V ZDLov je podana zakonska podlaga za financiranje javnih nalog LPN iz proračuna RS, zato naj se v programu dela ZGS opredelijo tiste naloge, ki so jih LPN dolžni izvajati kot javno službo in za te naloge naj se zagotovijo ustrezna proračunska sredstva.</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 xml:space="preserve">ZGS bo pripravil nabor nalog, katere so LPN dolžni izvajati kot javno službo in jih ovrednotil, da bo jasno razvidno, v kakšni višini je treba zagotoviti finančna sredstva. Nadalje pa bo MKGP poskušal zagotoviti ta sredstva. </w:t>
      </w:r>
    </w:p>
    <w:p w:rsidR="00E82FDF" w:rsidRDefault="00E82FDF"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E82FDF" w:rsidRPr="00F2791E" w:rsidRDefault="00F2791E"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F2791E">
        <w:rPr>
          <w:rFonts w:cs="Arial"/>
          <w:szCs w:val="20"/>
        </w:rPr>
        <w:t>1</w:t>
      </w:r>
      <w:r w:rsidR="000D2324">
        <w:rPr>
          <w:rFonts w:cs="Arial"/>
          <w:szCs w:val="20"/>
        </w:rPr>
        <w:t>.</w:t>
      </w:r>
      <w:r w:rsidRPr="00F2791E">
        <w:rPr>
          <w:rFonts w:cs="Arial"/>
          <w:szCs w:val="20"/>
        </w:rPr>
        <w:t xml:space="preserve"> del 30. 12. 2016</w:t>
      </w:r>
    </w:p>
    <w:p w:rsidR="00F2791E" w:rsidRPr="00F2791E" w:rsidRDefault="00F2791E"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F2791E">
        <w:rPr>
          <w:rFonts w:cs="Arial"/>
          <w:szCs w:val="20"/>
        </w:rPr>
        <w:t>2</w:t>
      </w:r>
      <w:r w:rsidR="000D2324">
        <w:rPr>
          <w:rFonts w:cs="Arial"/>
          <w:szCs w:val="20"/>
        </w:rPr>
        <w:t>.</w:t>
      </w:r>
      <w:r w:rsidRPr="00F2791E">
        <w:rPr>
          <w:rFonts w:cs="Arial"/>
          <w:szCs w:val="20"/>
        </w:rPr>
        <w:t xml:space="preserve"> del 29. 9. 2017</w:t>
      </w:r>
    </w:p>
    <w:p w:rsidR="00F2791E" w:rsidRPr="00560424" w:rsidRDefault="00F2791E"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r w:rsidR="007112DF">
        <w:rPr>
          <w:rFonts w:cs="Arial"/>
          <w:szCs w:val="20"/>
        </w:rPr>
        <w:t xml:space="preserve"> in MKGP</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E82FDF" w:rsidRPr="00560424" w:rsidRDefault="007112DF" w:rsidP="007112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ZGS je v skladu z dokumentom U</w:t>
      </w:r>
      <w:r w:rsidRPr="007112DF">
        <w:rPr>
          <w:rFonts w:cs="Arial"/>
          <w:szCs w:val="20"/>
        </w:rPr>
        <w:t>temeljitev in vizija razvoja</w:t>
      </w:r>
      <w:r>
        <w:rPr>
          <w:rFonts w:cs="Arial"/>
          <w:szCs w:val="20"/>
        </w:rPr>
        <w:t xml:space="preserve"> </w:t>
      </w:r>
      <w:r w:rsidRPr="007112DF">
        <w:rPr>
          <w:rFonts w:cs="Arial"/>
          <w:szCs w:val="20"/>
        </w:rPr>
        <w:t>lovišč s posebnim namenom, ki delujejo v okviru</w:t>
      </w:r>
      <w:r>
        <w:rPr>
          <w:rFonts w:cs="Arial"/>
          <w:szCs w:val="20"/>
        </w:rPr>
        <w:t xml:space="preserve"> Zavoda za gozdove S</w:t>
      </w:r>
      <w:r w:rsidRPr="007112DF">
        <w:rPr>
          <w:rFonts w:cs="Arial"/>
          <w:szCs w:val="20"/>
        </w:rPr>
        <w:t>lovenije</w:t>
      </w:r>
      <w:r>
        <w:rPr>
          <w:rFonts w:cs="Arial"/>
          <w:szCs w:val="20"/>
        </w:rPr>
        <w:t xml:space="preserve"> </w:t>
      </w:r>
      <w:r w:rsidRPr="00560424">
        <w:rPr>
          <w:rFonts w:cs="Arial"/>
          <w:szCs w:val="20"/>
        </w:rPr>
        <w:t>pripravil nabor nalog, katere so LPN dolžni izvajati kot javno službo in jih ovrednotil</w:t>
      </w:r>
      <w:r>
        <w:rPr>
          <w:rFonts w:cs="Arial"/>
          <w:szCs w:val="20"/>
        </w:rPr>
        <w:t xml:space="preserve">. </w:t>
      </w:r>
      <w:r w:rsidR="00AF14A1">
        <w:rPr>
          <w:rFonts w:cs="Arial"/>
          <w:szCs w:val="20"/>
        </w:rPr>
        <w:t xml:space="preserve">Predlog ZGS je, da se iz naslova sofinanciranja izvajanja javnih nalog s področja divjadi in lovstva, zagotovi ustrezna finančna sredstva za plače in druge osebne prejemke zaposlenih v LPN. </w:t>
      </w:r>
      <w:r>
        <w:rPr>
          <w:rFonts w:cs="Arial"/>
          <w:szCs w:val="20"/>
        </w:rPr>
        <w:t xml:space="preserve">MKGP je odprl novo proračunsko postavko </w:t>
      </w:r>
      <w:r w:rsidRPr="007112DF">
        <w:rPr>
          <w:rFonts w:cs="Arial"/>
          <w:szCs w:val="20"/>
        </w:rPr>
        <w:t xml:space="preserve">170058 </w:t>
      </w:r>
      <w:r>
        <w:rPr>
          <w:rFonts w:cs="Arial"/>
          <w:szCs w:val="20"/>
        </w:rPr>
        <w:t xml:space="preserve">- </w:t>
      </w:r>
      <w:r w:rsidRPr="007112DF">
        <w:rPr>
          <w:rFonts w:cs="Arial"/>
          <w:szCs w:val="20"/>
        </w:rPr>
        <w:t>Javna služba za področje divjadi in lovstva</w:t>
      </w:r>
      <w:r>
        <w:rPr>
          <w:rFonts w:cs="Arial"/>
          <w:szCs w:val="20"/>
        </w:rPr>
        <w:t xml:space="preserve">, kjer je trenutno zagotovljenih 4.000,00 € na leto za opravljanje lovsko-čuvajske službe v LPN. </w:t>
      </w:r>
      <w:r w:rsidR="007373F1">
        <w:rPr>
          <w:rFonts w:cs="Arial"/>
          <w:szCs w:val="20"/>
        </w:rPr>
        <w:t>V</w:t>
      </w:r>
      <w:r w:rsidR="000D2324">
        <w:rPr>
          <w:rFonts w:cs="Arial"/>
          <w:szCs w:val="20"/>
        </w:rPr>
        <w:t xml:space="preserve"> proračunu </w:t>
      </w:r>
      <w:r w:rsidR="007373F1">
        <w:rPr>
          <w:rFonts w:cs="Arial"/>
          <w:szCs w:val="20"/>
        </w:rPr>
        <w:t xml:space="preserve">RS bi bilo treba </w:t>
      </w:r>
      <w:r w:rsidR="000D2324">
        <w:rPr>
          <w:rFonts w:cs="Arial"/>
          <w:szCs w:val="20"/>
        </w:rPr>
        <w:t xml:space="preserve">zagotoviti še ostala manjkajoča sredstva, da se bo ukrep izvedel tako, kot to predvideva </w:t>
      </w:r>
      <w:r w:rsidR="007373F1">
        <w:rPr>
          <w:rFonts w:cs="Arial"/>
          <w:szCs w:val="20"/>
        </w:rPr>
        <w:t xml:space="preserve">Zakon o divjadi in lovstvu </w:t>
      </w:r>
      <w:r w:rsidR="007373F1" w:rsidRPr="007373F1">
        <w:rPr>
          <w:rFonts w:cs="Arial"/>
          <w:szCs w:val="20"/>
        </w:rPr>
        <w:t>(</w:t>
      </w:r>
      <w:r w:rsidR="00F64C42" w:rsidRPr="00F64C42">
        <w:rPr>
          <w:rFonts w:cs="Arial"/>
          <w:szCs w:val="20"/>
        </w:rPr>
        <w:t xml:space="preserve">Uradni list RS, št. 16/04, 120/06 – </w:t>
      </w:r>
      <w:proofErr w:type="spellStart"/>
      <w:r w:rsidR="00F64C42" w:rsidRPr="00F64C42">
        <w:rPr>
          <w:rFonts w:cs="Arial"/>
          <w:szCs w:val="20"/>
        </w:rPr>
        <w:t>odl</w:t>
      </w:r>
      <w:proofErr w:type="spellEnd"/>
      <w:r w:rsidR="00F64C42" w:rsidRPr="00F64C42">
        <w:rPr>
          <w:rFonts w:cs="Arial"/>
          <w:szCs w:val="20"/>
        </w:rPr>
        <w:t>. US, 17/08, 46/14 – ZON-C in 31/18</w:t>
      </w:r>
      <w:r w:rsidR="007373F1">
        <w:rPr>
          <w:rFonts w:cs="Arial"/>
          <w:szCs w:val="20"/>
        </w:rPr>
        <w:t>; v nadaljevanju: ZDLov</w:t>
      </w:r>
      <w:r w:rsidR="007373F1" w:rsidRPr="007373F1">
        <w:rPr>
          <w:rFonts w:cs="Arial"/>
          <w:szCs w:val="20"/>
        </w:rPr>
        <w:t>)</w:t>
      </w:r>
      <w:r w:rsidR="007373F1">
        <w:rPr>
          <w:rFonts w:cs="Arial"/>
          <w:szCs w:val="20"/>
        </w:rPr>
        <w:t>.</w:t>
      </w:r>
      <w:r w:rsidR="002F4615">
        <w:rPr>
          <w:rFonts w:cs="Arial"/>
          <w:szCs w:val="20"/>
        </w:rPr>
        <w:t xml:space="preserve"> Ker še niso zagotovljena manjkajoča sredstva, je ukrep delno zaključen.</w:t>
      </w:r>
    </w:p>
    <w:p w:rsidR="00560424" w:rsidRDefault="00560424"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lastRenderedPageBreak/>
        <w:t>Ločeno spremljanje poslovanja LPN za opravljanje javne službe in tržne dejavnosti</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 xml:space="preserve">Poslovanja LPN za opravljanje javne službe in tržne dejavnosti naj se spremljajo ločeno. </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560424">
        <w:rPr>
          <w:rFonts w:cs="Arial"/>
          <w:szCs w:val="20"/>
        </w:rPr>
        <w:t xml:space="preserve">Realizacija tega ukrepa je odvisna od realizacije prejšnjega ukrepa. </w:t>
      </w:r>
    </w:p>
    <w:p w:rsid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AA1399">
        <w:rPr>
          <w:rFonts w:cs="Arial"/>
          <w:szCs w:val="20"/>
        </w:rPr>
        <w:t>Redna naloga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AA1399">
        <w:rPr>
          <w:rFonts w:cs="Arial"/>
          <w:b/>
          <w:szCs w:val="20"/>
        </w:rPr>
        <w:t>Nosilec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AA1399">
        <w:rPr>
          <w:rFonts w:cs="Arial"/>
          <w:szCs w:val="20"/>
        </w:rPr>
        <w:t>ZGS</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AA1399">
        <w:rPr>
          <w:rFonts w:cs="Arial"/>
          <w:b/>
          <w:szCs w:val="20"/>
        </w:rPr>
        <w:t>Realizacija ukrepa:</w:t>
      </w:r>
    </w:p>
    <w:p w:rsidR="00784255" w:rsidRDefault="002F4615" w:rsidP="00A544E6">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Poslovanje</w:t>
      </w:r>
      <w:r w:rsidRPr="00560424">
        <w:rPr>
          <w:rFonts w:cs="Arial"/>
          <w:szCs w:val="20"/>
        </w:rPr>
        <w:t xml:space="preserve"> LPN za opravljanje javne službe in tržne dejavnosti se spremlja</w:t>
      </w:r>
      <w:r>
        <w:rPr>
          <w:rFonts w:cs="Arial"/>
          <w:szCs w:val="20"/>
        </w:rPr>
        <w:t xml:space="preserve"> ločeno, zato je ukrep realiziran.</w:t>
      </w:r>
    </w:p>
    <w:p w:rsidR="002F4615" w:rsidRPr="00560424" w:rsidRDefault="002F4615" w:rsidP="00A544E6">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7112DF" w:rsidRDefault="007112DF" w:rsidP="00560424">
      <w:pPr>
        <w:spacing w:line="260" w:lineRule="atLeast"/>
        <w:ind w:left="567" w:hanging="567"/>
        <w:contextualSpacing/>
        <w:jc w:val="both"/>
        <w:rPr>
          <w:rFonts w:cs="Arial"/>
          <w:szCs w:val="20"/>
          <w:u w:val="single"/>
        </w:rPr>
      </w:pPr>
    </w:p>
    <w:p w:rsidR="00784255" w:rsidRDefault="00784255" w:rsidP="00560424">
      <w:pPr>
        <w:spacing w:line="260" w:lineRule="atLeast"/>
        <w:ind w:left="567" w:hanging="567"/>
        <w:contextualSpacing/>
        <w:jc w:val="both"/>
        <w:rPr>
          <w:rFonts w:cs="Arial"/>
          <w:szCs w:val="20"/>
          <w:u w:val="single"/>
        </w:rPr>
      </w:pPr>
    </w:p>
    <w:p w:rsidR="00056067" w:rsidRDefault="00056067" w:rsidP="00560424">
      <w:pPr>
        <w:spacing w:line="260" w:lineRule="atLeast"/>
        <w:ind w:left="567" w:hanging="567"/>
        <w:contextualSpacing/>
        <w:jc w:val="both"/>
        <w:rPr>
          <w:rFonts w:cs="Arial"/>
          <w:szCs w:val="20"/>
          <w:u w:val="single"/>
        </w:rPr>
      </w:pPr>
    </w:p>
    <w:p w:rsidR="00784255" w:rsidRPr="00560424" w:rsidRDefault="00784255"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LPN odgovarjajo pristojni notranji organizacijski enoti na centralni enoti ZGS</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szCs w:val="20"/>
          <w:lang w:eastAsia="sl-SI"/>
        </w:rPr>
      </w:pPr>
      <w:r w:rsidRPr="00560424">
        <w:rPr>
          <w:szCs w:val="20"/>
          <w:lang w:eastAsia="sl-SI"/>
        </w:rPr>
        <w:t>Zaradi specifičnosti dela LPN, lažje koordinacije dela in promocije bi bilo smiselno, da LPN ne sodijo pod območne enote ZGS, temveč odgovarjajo pristojni notranji organizacijski enoti na centralni enoti ZGS (Oddelek za gozdne živali in lovstvo oziroma temu pripadajoča Služba za LPN).</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sidRPr="00560424">
        <w:rPr>
          <w:rFonts w:cs="Arial"/>
          <w:szCs w:val="20"/>
        </w:rPr>
        <w:t xml:space="preserve">MKGP se bo dogovorilo z ZGS, da se vzpostavi ustrezna organizacijska enota na centralni enoti ZGS, ki bo koordinirala delo LPN. </w:t>
      </w:r>
    </w:p>
    <w:p w:rsidR="00E82FDF" w:rsidRDefault="00E82FDF" w:rsidP="00560424">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E82FDF" w:rsidRPr="007112DF" w:rsidRDefault="007112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15. 6. 2017</w:t>
      </w:r>
    </w:p>
    <w:p w:rsidR="007112DF" w:rsidRPr="00560424" w:rsidRDefault="007112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7112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MKGP</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Default="00C62AAE"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Pr>
          <w:rFonts w:cs="Arial"/>
          <w:b/>
          <w:szCs w:val="20"/>
        </w:rPr>
        <w:t>Realizacija ukrepa:</w:t>
      </w:r>
    </w:p>
    <w:p w:rsidR="00C62AAE" w:rsidRDefault="00C62AAE"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Akt, ki ureja sistemizacijo delovnih mest še ni bil spremenjen</w:t>
      </w:r>
      <w:r w:rsidR="007373F1">
        <w:rPr>
          <w:rFonts w:cs="Arial"/>
          <w:szCs w:val="20"/>
        </w:rPr>
        <w:t xml:space="preserve">, </w:t>
      </w:r>
      <w:r>
        <w:rPr>
          <w:rFonts w:cs="Arial"/>
          <w:szCs w:val="20"/>
        </w:rPr>
        <w:t xml:space="preserve">oziroma </w:t>
      </w:r>
      <w:r w:rsidR="00250072">
        <w:rPr>
          <w:rFonts w:cs="Arial"/>
          <w:szCs w:val="20"/>
        </w:rPr>
        <w:t xml:space="preserve">je </w:t>
      </w:r>
      <w:r>
        <w:rPr>
          <w:rFonts w:cs="Arial"/>
          <w:szCs w:val="20"/>
        </w:rPr>
        <w:t xml:space="preserve">z novo sistemizacijo delovnih mest predvidena </w:t>
      </w:r>
      <w:r w:rsidR="006D3328">
        <w:rPr>
          <w:rFonts w:cs="Arial"/>
          <w:szCs w:val="20"/>
        </w:rPr>
        <w:t>ustanovitev Službe za LPN</w:t>
      </w:r>
      <w:r w:rsidR="00250072">
        <w:rPr>
          <w:rFonts w:cs="Arial"/>
          <w:szCs w:val="20"/>
        </w:rPr>
        <w:t xml:space="preserve"> na </w:t>
      </w:r>
      <w:r w:rsidR="007373F1">
        <w:rPr>
          <w:rFonts w:cs="Arial"/>
          <w:szCs w:val="20"/>
        </w:rPr>
        <w:t>centralni enoti</w:t>
      </w:r>
      <w:r w:rsidR="00250072">
        <w:rPr>
          <w:rFonts w:cs="Arial"/>
          <w:szCs w:val="20"/>
        </w:rPr>
        <w:t xml:space="preserve"> ZGS</w:t>
      </w:r>
      <w:r w:rsidR="006D3328">
        <w:rPr>
          <w:rFonts w:cs="Arial"/>
          <w:szCs w:val="20"/>
        </w:rPr>
        <w:t>, ki bo koordinirala njihovo delo</w:t>
      </w:r>
      <w:r>
        <w:rPr>
          <w:rFonts w:cs="Arial"/>
          <w:szCs w:val="20"/>
        </w:rPr>
        <w:t xml:space="preserve">. </w:t>
      </w:r>
      <w:r w:rsidR="002F4615">
        <w:rPr>
          <w:rFonts w:cs="Arial"/>
          <w:szCs w:val="20"/>
        </w:rPr>
        <w:t>Do sprejetja prej omenjen</w:t>
      </w:r>
      <w:r w:rsidR="00F575EC">
        <w:rPr>
          <w:rFonts w:cs="Arial"/>
          <w:szCs w:val="20"/>
        </w:rPr>
        <w:t>ega akta je ukrep delno zaključen.</w:t>
      </w:r>
    </w:p>
    <w:p w:rsidR="00784255" w:rsidRPr="00C62AAE" w:rsidRDefault="00784255"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Default="00560424" w:rsidP="00560424">
      <w:pPr>
        <w:spacing w:line="260" w:lineRule="atLeast"/>
        <w:ind w:left="567" w:hanging="567"/>
        <w:contextualSpacing/>
        <w:jc w:val="both"/>
        <w:rPr>
          <w:rFonts w:cs="Arial"/>
          <w:szCs w:val="20"/>
          <w:u w:val="single"/>
        </w:rPr>
      </w:pPr>
    </w:p>
    <w:p w:rsidR="00784255" w:rsidRDefault="00784255" w:rsidP="00560424">
      <w:pPr>
        <w:spacing w:line="260" w:lineRule="atLeast"/>
        <w:ind w:left="567" w:hanging="567"/>
        <w:contextualSpacing/>
        <w:jc w:val="both"/>
        <w:rPr>
          <w:rFonts w:cs="Arial"/>
          <w:szCs w:val="20"/>
          <w:u w:val="single"/>
        </w:rPr>
      </w:pPr>
    </w:p>
    <w:p w:rsidR="00784255" w:rsidRDefault="00784255" w:rsidP="00560424">
      <w:pPr>
        <w:spacing w:line="260" w:lineRule="atLeast"/>
        <w:ind w:left="567" w:hanging="567"/>
        <w:contextualSpacing/>
        <w:jc w:val="both"/>
        <w:rPr>
          <w:rFonts w:cs="Arial"/>
          <w:szCs w:val="20"/>
          <w:u w:val="single"/>
        </w:rPr>
      </w:pPr>
    </w:p>
    <w:p w:rsidR="00784255" w:rsidRDefault="00784255" w:rsidP="00560424">
      <w:pPr>
        <w:spacing w:line="260" w:lineRule="atLeast"/>
        <w:ind w:left="567" w:hanging="567"/>
        <w:contextualSpacing/>
        <w:jc w:val="both"/>
        <w:rPr>
          <w:rFonts w:cs="Arial"/>
          <w:szCs w:val="20"/>
          <w:u w:val="single"/>
        </w:rPr>
      </w:pPr>
    </w:p>
    <w:p w:rsidR="00784255" w:rsidRDefault="00784255" w:rsidP="00560424">
      <w:pPr>
        <w:spacing w:line="260" w:lineRule="atLeast"/>
        <w:ind w:left="567" w:hanging="567"/>
        <w:contextualSpacing/>
        <w:jc w:val="both"/>
        <w:rPr>
          <w:rFonts w:cs="Arial"/>
          <w:szCs w:val="20"/>
          <w:u w:val="single"/>
        </w:rPr>
      </w:pPr>
    </w:p>
    <w:p w:rsidR="00056067" w:rsidRDefault="00056067" w:rsidP="00560424">
      <w:pPr>
        <w:spacing w:line="260" w:lineRule="atLeast"/>
        <w:ind w:left="567" w:hanging="567"/>
        <w:contextualSpacing/>
        <w:jc w:val="both"/>
        <w:rPr>
          <w:rFonts w:cs="Arial"/>
          <w:szCs w:val="20"/>
          <w:u w:val="single"/>
        </w:rPr>
      </w:pPr>
    </w:p>
    <w:p w:rsidR="00784255" w:rsidRDefault="00784255" w:rsidP="00560424">
      <w:pPr>
        <w:spacing w:line="260" w:lineRule="atLeast"/>
        <w:ind w:left="567" w:hanging="567"/>
        <w:contextualSpacing/>
        <w:jc w:val="both"/>
        <w:rPr>
          <w:rFonts w:cs="Arial"/>
          <w:szCs w:val="20"/>
          <w:u w:val="single"/>
        </w:rPr>
      </w:pPr>
    </w:p>
    <w:p w:rsidR="00784255" w:rsidRDefault="00784255"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lastRenderedPageBreak/>
        <w:t xml:space="preserve">Združitev treh posameznih LPN na </w:t>
      </w:r>
      <w:r w:rsidR="007373F1" w:rsidRPr="004F497F">
        <w:rPr>
          <w:rStyle w:val="Intenzivenpoudarek"/>
          <w:color w:val="7030A0"/>
        </w:rPr>
        <w:t>K</w:t>
      </w:r>
      <w:r w:rsidRPr="004F497F">
        <w:rPr>
          <w:rStyle w:val="Intenzivenpoudarek"/>
          <w:color w:val="7030A0"/>
        </w:rPr>
        <w:t>očevskem pod enotno znamko LPN Kočevsko</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szCs w:val="20"/>
          <w:lang w:eastAsia="sl-SI"/>
        </w:rPr>
        <w:t xml:space="preserve">Združitev treh posameznih LPN na </w:t>
      </w:r>
      <w:r w:rsidR="007373F1">
        <w:rPr>
          <w:szCs w:val="20"/>
          <w:lang w:eastAsia="sl-SI"/>
        </w:rPr>
        <w:t>K</w:t>
      </w:r>
      <w:r w:rsidRPr="00560424">
        <w:rPr>
          <w:szCs w:val="20"/>
          <w:lang w:eastAsia="sl-SI"/>
        </w:rPr>
        <w:t xml:space="preserve">očevskem (Medved, Snežnik Kočevska Reka, Žitna gora) pod enotno znamko LPN Kočevsko (vsi trije LPN se obravnavajo kot LPN z revirji, tako ni potrebna sprememba </w:t>
      </w:r>
      <w:r w:rsidR="00DB4152">
        <w:rPr>
          <w:szCs w:val="20"/>
          <w:lang w:eastAsia="sl-SI"/>
        </w:rPr>
        <w:t>ZDLov</w:t>
      </w:r>
      <w:r w:rsidRPr="00560424">
        <w:rPr>
          <w:szCs w:val="20"/>
          <w:lang w:eastAsia="sl-SI"/>
        </w:rPr>
        <w:t>, medtem ko navzven delujejo kot en LPN, kot ena znamka).</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201EA4" w:rsidRPr="00560424" w:rsidRDefault="00201EA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sidRPr="00560424">
        <w:rPr>
          <w:rFonts w:cs="Arial"/>
          <w:szCs w:val="20"/>
        </w:rPr>
        <w:t>MKGP se bo dogovorilo z ZGS, da se zaradi podobnih razlogov kot pri prejšnjem ukrepu kočevski LPN združijo pod enotno ime.</w:t>
      </w:r>
    </w:p>
    <w:p w:rsidR="00E82FDF" w:rsidRDefault="00E82FDF" w:rsidP="00560424">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7112DF" w:rsidRPr="007112DF" w:rsidRDefault="007112DF" w:rsidP="007112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15. 6. 2017</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7112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MKGP</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E82FDF" w:rsidRDefault="00AF14A1" w:rsidP="00560424">
      <w:pPr>
        <w:pBdr>
          <w:top w:val="single" w:sz="4" w:space="1" w:color="auto"/>
          <w:left w:val="single" w:sz="4" w:space="4" w:color="auto"/>
          <w:bottom w:val="single" w:sz="4" w:space="1" w:color="auto"/>
          <w:right w:val="single" w:sz="4" w:space="4" w:color="auto"/>
        </w:pBdr>
        <w:spacing w:line="260" w:lineRule="atLeast"/>
        <w:contextualSpacing/>
        <w:jc w:val="both"/>
        <w:rPr>
          <w:szCs w:val="20"/>
          <w:lang w:eastAsia="sl-SI"/>
        </w:rPr>
      </w:pPr>
      <w:r>
        <w:rPr>
          <w:rFonts w:cs="Arial"/>
          <w:szCs w:val="20"/>
        </w:rPr>
        <w:t xml:space="preserve">Formalno </w:t>
      </w:r>
      <w:r w:rsidR="00C62AAE">
        <w:rPr>
          <w:rFonts w:cs="Arial"/>
          <w:szCs w:val="20"/>
        </w:rPr>
        <w:t xml:space="preserve">LPN </w:t>
      </w:r>
      <w:r w:rsidR="00C62AAE">
        <w:rPr>
          <w:szCs w:val="20"/>
          <w:lang w:eastAsia="sl-SI"/>
        </w:rPr>
        <w:t>Medved, Snežnik Kočevska Reka in</w:t>
      </w:r>
      <w:r w:rsidR="00C62AAE" w:rsidRPr="00560424">
        <w:rPr>
          <w:szCs w:val="20"/>
          <w:lang w:eastAsia="sl-SI"/>
        </w:rPr>
        <w:t xml:space="preserve"> Žitna gora</w:t>
      </w:r>
      <w:r w:rsidR="00C62AAE">
        <w:rPr>
          <w:szCs w:val="20"/>
          <w:lang w:eastAsia="sl-SI"/>
        </w:rPr>
        <w:t xml:space="preserve"> niso združeni v enotno LPN na </w:t>
      </w:r>
      <w:r w:rsidR="000D2324">
        <w:rPr>
          <w:szCs w:val="20"/>
          <w:lang w:eastAsia="sl-SI"/>
        </w:rPr>
        <w:t>K</w:t>
      </w:r>
      <w:r w:rsidR="00C62AAE">
        <w:rPr>
          <w:szCs w:val="20"/>
          <w:lang w:eastAsia="sl-SI"/>
        </w:rPr>
        <w:t>očevskem</w:t>
      </w:r>
      <w:r w:rsidR="000D2324">
        <w:rPr>
          <w:szCs w:val="20"/>
          <w:lang w:eastAsia="sl-SI"/>
        </w:rPr>
        <w:t xml:space="preserve"> za kar bi bilo treba spremeniti ZDLov</w:t>
      </w:r>
      <w:r w:rsidR="00C62AAE">
        <w:rPr>
          <w:szCs w:val="20"/>
          <w:lang w:eastAsia="sl-SI"/>
        </w:rPr>
        <w:t xml:space="preserve">, vendar pa imajo vsi trije LPN enotno </w:t>
      </w:r>
      <w:r w:rsidR="000D2324">
        <w:rPr>
          <w:szCs w:val="20"/>
          <w:lang w:eastAsia="sl-SI"/>
        </w:rPr>
        <w:t xml:space="preserve">upravo, </w:t>
      </w:r>
      <w:r w:rsidR="00C62AAE">
        <w:rPr>
          <w:szCs w:val="20"/>
          <w:lang w:eastAsia="sl-SI"/>
        </w:rPr>
        <w:t>vod</w:t>
      </w:r>
      <w:r w:rsidR="00697E61">
        <w:rPr>
          <w:szCs w:val="20"/>
          <w:lang w:eastAsia="sl-SI"/>
        </w:rPr>
        <w:t xml:space="preserve">enje in </w:t>
      </w:r>
      <w:r w:rsidR="00C62AAE">
        <w:rPr>
          <w:szCs w:val="20"/>
          <w:lang w:eastAsia="sl-SI"/>
        </w:rPr>
        <w:t xml:space="preserve"> navzven </w:t>
      </w:r>
      <w:r w:rsidR="000D2324">
        <w:rPr>
          <w:szCs w:val="20"/>
          <w:lang w:eastAsia="sl-SI"/>
        </w:rPr>
        <w:t xml:space="preserve">(promocijsko, tržno) </w:t>
      </w:r>
      <w:r w:rsidR="00C62AAE">
        <w:rPr>
          <w:szCs w:val="20"/>
          <w:lang w:eastAsia="sl-SI"/>
        </w:rPr>
        <w:t>nastopajo in delujejo kot enoten LPN.</w:t>
      </w:r>
      <w:r w:rsidR="00F575EC">
        <w:rPr>
          <w:szCs w:val="20"/>
          <w:lang w:eastAsia="sl-SI"/>
        </w:rPr>
        <w:t xml:space="preserve"> </w:t>
      </w:r>
      <w:r w:rsidR="00B01469">
        <w:rPr>
          <w:szCs w:val="20"/>
          <w:lang w:eastAsia="sl-SI"/>
        </w:rPr>
        <w:t xml:space="preserve">Navedeno je že pripomoglo k temu, da LPN na Kočevskem poslujejo pozitivno in imajo višje prihodke kot prejšnja leta. </w:t>
      </w:r>
      <w:r w:rsidR="00F575EC">
        <w:rPr>
          <w:szCs w:val="20"/>
          <w:lang w:eastAsia="sl-SI"/>
        </w:rPr>
        <w:t>Do formalne združitve v enoten LPN je ukrep delno zaključen.</w:t>
      </w:r>
    </w:p>
    <w:p w:rsidR="00784255" w:rsidRPr="00C62AAE" w:rsidRDefault="00784255" w:rsidP="00560424">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p>
    <w:p w:rsidR="00560424" w:rsidRDefault="00560424" w:rsidP="00560424">
      <w:pPr>
        <w:spacing w:line="260" w:lineRule="atLeast"/>
        <w:ind w:left="567" w:hanging="567"/>
        <w:contextualSpacing/>
        <w:jc w:val="both"/>
        <w:rPr>
          <w:rFonts w:cs="Arial"/>
          <w:szCs w:val="20"/>
          <w:u w:val="single"/>
        </w:rPr>
      </w:pPr>
    </w:p>
    <w:p w:rsidR="00784255" w:rsidRPr="00560424" w:rsidRDefault="00784255"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Izpopolnitev kadrovske slike v LPN po obstoječi sistemizaciji</w:t>
      </w: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szCs w:val="20"/>
          <w:lang w:eastAsia="sl-SI"/>
        </w:rPr>
      </w:pPr>
      <w:r w:rsidRPr="00560424">
        <w:rPr>
          <w:szCs w:val="20"/>
          <w:lang w:eastAsia="sl-SI"/>
        </w:rPr>
        <w:t>Izpopolnitev kadrovske slike v LPN po obstoječi Sistemizaciji, stalno nadomeščanje izpada zaposlenih (primer smrti, trajne invalidnosti, daljše bolniške odsotnosti, odhoda iz ZGS/LPN na drugo delovno mesto izven ZGS …), predvsem v profilu revirni lovec, ki je tisti, ki vodi goste in z odstrelom ustvarja največji del prihodka LPN.</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sidRPr="00560424">
        <w:rPr>
          <w:rFonts w:cs="Arial"/>
          <w:szCs w:val="20"/>
        </w:rPr>
        <w:t>V zadnjih dveh letih se je izboljšala kadrovska slika v LPN, vendar pa bo MKGP poskušalo zapolniti še ostala mesta v posameznih LPN, kjer so dodatni revirni lovci nujno potrebni.</w:t>
      </w:r>
    </w:p>
    <w:p w:rsidR="00AA1399" w:rsidRDefault="00AA1399" w:rsidP="00AA1399">
      <w:pPr>
        <w:pBdr>
          <w:top w:val="single" w:sz="4" w:space="1" w:color="auto"/>
          <w:left w:val="single" w:sz="4" w:space="4" w:color="auto"/>
          <w:bottom w:val="single" w:sz="4" w:space="1" w:color="auto"/>
          <w:right w:val="single" w:sz="4" w:space="4" w:color="auto"/>
        </w:pBdr>
        <w:spacing w:line="260" w:lineRule="atLeast"/>
        <w:contextualSpacing/>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sidRPr="00AA1399">
        <w:rPr>
          <w:rFonts w:cs="Arial"/>
          <w:szCs w:val="20"/>
        </w:rPr>
        <w:t>Redna naloga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contextualSpacing/>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contextualSpacing/>
        <w:jc w:val="both"/>
        <w:rPr>
          <w:rFonts w:cs="Arial"/>
          <w:b/>
          <w:szCs w:val="20"/>
        </w:rPr>
      </w:pPr>
      <w:r w:rsidRPr="00AA1399">
        <w:rPr>
          <w:rFonts w:cs="Arial"/>
          <w:b/>
          <w:szCs w:val="20"/>
        </w:rPr>
        <w:t>Nosilec ukrepa:</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Pr>
          <w:rFonts w:cs="Arial"/>
          <w:szCs w:val="20"/>
        </w:rPr>
        <w:t>MKGP</w:t>
      </w: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contextualSpacing/>
        <w:jc w:val="both"/>
        <w:rPr>
          <w:rFonts w:cs="Arial"/>
          <w:b/>
          <w:szCs w:val="20"/>
        </w:rPr>
      </w:pPr>
    </w:p>
    <w:p w:rsidR="00AA1399" w:rsidRPr="00AA1399" w:rsidRDefault="00AA1399" w:rsidP="00AA1399">
      <w:pPr>
        <w:pBdr>
          <w:top w:val="single" w:sz="4" w:space="1" w:color="auto"/>
          <w:left w:val="single" w:sz="4" w:space="4" w:color="auto"/>
          <w:bottom w:val="single" w:sz="4" w:space="1" w:color="auto"/>
          <w:right w:val="single" w:sz="4" w:space="4" w:color="auto"/>
        </w:pBdr>
        <w:spacing w:line="260" w:lineRule="atLeast"/>
        <w:contextualSpacing/>
        <w:jc w:val="both"/>
        <w:rPr>
          <w:rFonts w:cs="Arial"/>
          <w:b/>
          <w:szCs w:val="20"/>
        </w:rPr>
      </w:pPr>
      <w:r w:rsidRPr="00AA1399">
        <w:rPr>
          <w:rFonts w:cs="Arial"/>
          <w:b/>
          <w:szCs w:val="20"/>
        </w:rPr>
        <w:t>Realizacija ukrepa:</w:t>
      </w:r>
    </w:p>
    <w:p w:rsidR="00AA1399" w:rsidRDefault="00AA1399" w:rsidP="00AA1399">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sidRPr="00AA1399">
        <w:rPr>
          <w:rFonts w:cs="Arial"/>
          <w:szCs w:val="20"/>
        </w:rPr>
        <w:t>Ukrep se izvaja kot redna naloga (tekom leta) v skladu s predpisi s področja divjadi in lovstva.</w:t>
      </w:r>
      <w:r w:rsidR="00F575EC">
        <w:rPr>
          <w:rFonts w:cs="Arial"/>
          <w:szCs w:val="20"/>
        </w:rPr>
        <w:t xml:space="preserve"> </w:t>
      </w:r>
      <w:r w:rsidR="00995F15">
        <w:rPr>
          <w:rFonts w:cs="Arial"/>
          <w:szCs w:val="20"/>
        </w:rPr>
        <w:t>V LPN redno nadomeščajo zaposlene, ki se upokojijo, hkrati pa vsako leto dodatno zaposlujejo nove revirne lovce.</w:t>
      </w:r>
      <w:r w:rsidR="00B01469">
        <w:rPr>
          <w:rFonts w:cs="Arial"/>
          <w:szCs w:val="20"/>
        </w:rPr>
        <w:t xml:space="preserve"> Nove zaposlitve so pripomogle k boljši realizaciji letnih načrtov poslovanja LPN in letnih načrtov odvzema divjadi ter rjavih medvedov. </w:t>
      </w:r>
    </w:p>
    <w:p w:rsidR="00784255" w:rsidRDefault="00784255" w:rsidP="00560424">
      <w:pPr>
        <w:spacing w:line="260" w:lineRule="atLeast"/>
        <w:ind w:left="567" w:hanging="567"/>
        <w:contextualSpacing/>
        <w:jc w:val="both"/>
        <w:rPr>
          <w:rFonts w:cs="Arial"/>
          <w:szCs w:val="20"/>
          <w:u w:val="single"/>
        </w:rPr>
      </w:pPr>
    </w:p>
    <w:p w:rsidR="00056067" w:rsidRDefault="00056067" w:rsidP="00560424">
      <w:pPr>
        <w:spacing w:line="260" w:lineRule="atLeast"/>
        <w:ind w:left="567" w:hanging="567"/>
        <w:contextualSpacing/>
        <w:jc w:val="both"/>
        <w:rPr>
          <w:rFonts w:cs="Arial"/>
          <w:szCs w:val="20"/>
          <w:u w:val="single"/>
        </w:rPr>
      </w:pPr>
    </w:p>
    <w:p w:rsidR="00C168B7" w:rsidRPr="00560424" w:rsidRDefault="00C168B7"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lastRenderedPageBreak/>
        <w:t>Sprožitev postopkov za dodelitev statusa raziskovalne institucije ZGS</w:t>
      </w: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szCs w:val="20"/>
          <w:lang w:eastAsia="sl-SI"/>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szCs w:val="20"/>
          <w:lang w:eastAsia="sl-SI"/>
        </w:rPr>
      </w:pPr>
      <w:r w:rsidRPr="00560424">
        <w:rPr>
          <w:szCs w:val="20"/>
          <w:lang w:eastAsia="sl-SI"/>
        </w:rPr>
        <w:t>Sprožijo naj se postopki za dodelitev statusa raziskovalne institucije ZGS, ki posledično prinaša možnost prijav za nosilca projektov (npr. CRP in ostali projekti), tudi s pozitivnimi finančnimi učinki za LPN.</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560424">
        <w:rPr>
          <w:rFonts w:cs="Arial"/>
          <w:szCs w:val="20"/>
        </w:rPr>
        <w:t>ZGS bo pridobil potrebne informacije za pridobitev statusa.</w:t>
      </w:r>
    </w:p>
    <w:p w:rsidR="00E82FDF" w:rsidRDefault="00E82FDF"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E82FDF" w:rsidRPr="00C62AAE" w:rsidRDefault="00C62AAE"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31. 7. 2017</w:t>
      </w:r>
    </w:p>
    <w:p w:rsidR="00C62AAE" w:rsidRPr="00560424" w:rsidRDefault="00C62AAE"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201EA4" w:rsidRPr="00560424" w:rsidRDefault="00201EA4"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Default="00C62AAE" w:rsidP="00C62AAE">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Pr>
          <w:rFonts w:cs="Arial"/>
          <w:b/>
          <w:szCs w:val="20"/>
        </w:rPr>
        <w:t>Realizacija ukrepa:</w:t>
      </w:r>
    </w:p>
    <w:p w:rsidR="00C62AAE" w:rsidRDefault="00C62AAE" w:rsidP="00C62AAE">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C62AAE">
        <w:rPr>
          <w:rFonts w:cs="Arial"/>
          <w:szCs w:val="20"/>
        </w:rPr>
        <w:t>Postopek za dodelitev statusa raziskovalne institucije ZGS</w:t>
      </w:r>
      <w:r>
        <w:rPr>
          <w:rFonts w:cs="Arial"/>
          <w:szCs w:val="20"/>
        </w:rPr>
        <w:t xml:space="preserve"> </w:t>
      </w:r>
      <w:r w:rsidR="006D3328">
        <w:rPr>
          <w:rFonts w:cs="Arial"/>
          <w:szCs w:val="20"/>
        </w:rPr>
        <w:t xml:space="preserve">je bil že sprožen in pogoji preverjani, vendar zakonodaja s področja raziskovalne dejavnosti tega ne omogoča. </w:t>
      </w:r>
      <w:r>
        <w:rPr>
          <w:rFonts w:cs="Arial"/>
          <w:szCs w:val="20"/>
        </w:rPr>
        <w:t xml:space="preserve">LPN preko ZGS sodelujejo v posameznih projektih kot </w:t>
      </w:r>
      <w:r w:rsidR="000D2324">
        <w:rPr>
          <w:rFonts w:cs="Arial"/>
          <w:szCs w:val="20"/>
        </w:rPr>
        <w:t>(pod)izvajalci posameznih akcij in ukrepov</w:t>
      </w:r>
      <w:r>
        <w:rPr>
          <w:rFonts w:cs="Arial"/>
          <w:szCs w:val="20"/>
        </w:rPr>
        <w:t>.</w:t>
      </w:r>
      <w:r w:rsidR="00995F15">
        <w:rPr>
          <w:rFonts w:cs="Arial"/>
          <w:szCs w:val="20"/>
        </w:rPr>
        <w:t xml:space="preserve"> Glede na navedeno je ukrep zaključen.</w:t>
      </w:r>
    </w:p>
    <w:p w:rsidR="00784255" w:rsidRPr="00C62AAE" w:rsidRDefault="00784255" w:rsidP="00C62AAE">
      <w:pPr>
        <w:pBdr>
          <w:top w:val="single" w:sz="4" w:space="1" w:color="auto"/>
          <w:left w:val="single" w:sz="4" w:space="4" w:color="auto"/>
          <w:bottom w:val="single" w:sz="4" w:space="1" w:color="auto"/>
          <w:right w:val="single" w:sz="4" w:space="4" w:color="auto"/>
        </w:pBdr>
        <w:spacing w:line="260" w:lineRule="atLeast"/>
        <w:jc w:val="both"/>
        <w:rPr>
          <w:rFonts w:cs="Arial"/>
          <w:szCs w:val="20"/>
        </w:rPr>
      </w:pPr>
    </w:p>
    <w:p w:rsidR="00560424" w:rsidRDefault="00560424" w:rsidP="00560424">
      <w:pPr>
        <w:spacing w:line="260" w:lineRule="atLeast"/>
        <w:ind w:left="567" w:hanging="567"/>
        <w:contextualSpacing/>
        <w:jc w:val="both"/>
        <w:rPr>
          <w:rFonts w:cs="Arial"/>
          <w:szCs w:val="20"/>
          <w:u w:val="single"/>
        </w:rPr>
      </w:pPr>
    </w:p>
    <w:p w:rsidR="00255FAA" w:rsidRDefault="00255FAA" w:rsidP="00560424">
      <w:pPr>
        <w:spacing w:line="260" w:lineRule="atLeast"/>
        <w:ind w:left="567" w:hanging="567"/>
        <w:contextualSpacing/>
        <w:jc w:val="both"/>
        <w:rPr>
          <w:rFonts w:cs="Arial"/>
          <w:szCs w:val="20"/>
          <w:u w:val="single"/>
        </w:rPr>
      </w:pPr>
    </w:p>
    <w:p w:rsidR="00784255" w:rsidRPr="00560424" w:rsidRDefault="00784255"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Ureditev deljenega delovnega časa za zaposlene v LPN in plačilo dela ob vikendih ter dela prostih dnevih</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szCs w:val="20"/>
          <w:lang w:eastAsia="sl-SI"/>
        </w:rPr>
      </w:pPr>
      <w:r w:rsidRPr="00560424">
        <w:rPr>
          <w:szCs w:val="20"/>
          <w:lang w:eastAsia="sl-SI"/>
        </w:rPr>
        <w:t>Ureditev deljenega delovnega časa za zaposlene v LPN in plačilo dela ob vikendih ter dela prostih dnevih bi posledično zagotovila tudi večjo zakonsko varnost pri delu.</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560424">
        <w:rPr>
          <w:rFonts w:cs="Arial"/>
          <w:szCs w:val="20"/>
        </w:rPr>
        <w:t xml:space="preserve">MKGP bo skupaj z ZGS preučil možnosti za ureditve te problematike. </w:t>
      </w:r>
    </w:p>
    <w:p w:rsidR="00E82FDF" w:rsidRDefault="00E82FDF"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E82FDF" w:rsidRPr="00C62AAE" w:rsidRDefault="00C62AAE"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31. 3. 2017</w:t>
      </w:r>
    </w:p>
    <w:p w:rsidR="00C62AAE" w:rsidRPr="00560424" w:rsidRDefault="00C62AAE"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C62AAE"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MKGP</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784255" w:rsidRDefault="00DD4183" w:rsidP="00C62AAE">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Pr>
          <w:rFonts w:cs="Arial"/>
          <w:szCs w:val="20"/>
        </w:rPr>
        <w:t>D</w:t>
      </w:r>
      <w:r w:rsidR="00C62AAE">
        <w:rPr>
          <w:rFonts w:cs="Arial"/>
          <w:szCs w:val="20"/>
        </w:rPr>
        <w:t xml:space="preserve">elavci v LPN opravijo veliko delovnih ur izven rednega delovnika </w:t>
      </w:r>
      <w:r w:rsidR="00145B24">
        <w:rPr>
          <w:rFonts w:cs="Arial"/>
          <w:szCs w:val="20"/>
        </w:rPr>
        <w:t>(</w:t>
      </w:r>
      <w:r>
        <w:rPr>
          <w:rFonts w:cs="Arial"/>
          <w:szCs w:val="20"/>
        </w:rPr>
        <w:t xml:space="preserve">zjutraj, </w:t>
      </w:r>
      <w:r w:rsidR="00145B24">
        <w:rPr>
          <w:rFonts w:cs="Arial"/>
          <w:szCs w:val="20"/>
        </w:rPr>
        <w:t xml:space="preserve">zvečer, </w:t>
      </w:r>
      <w:r>
        <w:rPr>
          <w:rFonts w:cs="Arial"/>
          <w:szCs w:val="20"/>
        </w:rPr>
        <w:t xml:space="preserve">ponoči, </w:t>
      </w:r>
      <w:r w:rsidR="00145B24">
        <w:rPr>
          <w:rFonts w:cs="Arial"/>
          <w:szCs w:val="20"/>
        </w:rPr>
        <w:t xml:space="preserve">vikend, prazniki), saj </w:t>
      </w:r>
      <w:r>
        <w:rPr>
          <w:rFonts w:cs="Arial"/>
          <w:szCs w:val="20"/>
        </w:rPr>
        <w:t>narava dela narekuje</w:t>
      </w:r>
      <w:r w:rsidR="00145B24">
        <w:rPr>
          <w:rFonts w:cs="Arial"/>
          <w:szCs w:val="20"/>
        </w:rPr>
        <w:t xml:space="preserve"> potrebno </w:t>
      </w:r>
      <w:r>
        <w:rPr>
          <w:rFonts w:cs="Arial"/>
          <w:szCs w:val="20"/>
        </w:rPr>
        <w:t xml:space="preserve">prilagoditev </w:t>
      </w:r>
      <w:r w:rsidR="00145B24">
        <w:rPr>
          <w:rFonts w:cs="Arial"/>
          <w:szCs w:val="20"/>
        </w:rPr>
        <w:t>delovnik</w:t>
      </w:r>
      <w:r>
        <w:rPr>
          <w:rFonts w:cs="Arial"/>
          <w:szCs w:val="20"/>
        </w:rPr>
        <w:t>a</w:t>
      </w:r>
      <w:r w:rsidR="00145B24">
        <w:rPr>
          <w:rFonts w:cs="Arial"/>
          <w:szCs w:val="20"/>
        </w:rPr>
        <w:t xml:space="preserve">. </w:t>
      </w:r>
      <w:r>
        <w:rPr>
          <w:rFonts w:cs="Arial"/>
          <w:szCs w:val="20"/>
        </w:rPr>
        <w:t>Normativno so vsebine ustrezno urejene, treba pa je zagotoviti dodatna finančna sredstva</w:t>
      </w:r>
      <w:r w:rsidR="00145B24">
        <w:rPr>
          <w:rFonts w:cs="Arial"/>
          <w:szCs w:val="20"/>
        </w:rPr>
        <w:t xml:space="preserve">, </w:t>
      </w:r>
      <w:r>
        <w:rPr>
          <w:rFonts w:cs="Arial"/>
          <w:szCs w:val="20"/>
        </w:rPr>
        <w:t>kot to ureja ZDLov</w:t>
      </w:r>
      <w:r w:rsidR="00995F15">
        <w:rPr>
          <w:rFonts w:cs="Arial"/>
          <w:szCs w:val="20"/>
        </w:rPr>
        <w:t>. Glede na navedeno je bila preučena možnost za ureditev tega področja, vendar pa je do zagotovitve dodatnih finančnih sredstev ta ukrep delno zaključen.</w:t>
      </w:r>
      <w:r w:rsidR="00145B24">
        <w:rPr>
          <w:rFonts w:cs="Arial"/>
          <w:szCs w:val="20"/>
        </w:rPr>
        <w:t xml:space="preserve"> </w:t>
      </w:r>
    </w:p>
    <w:p w:rsidR="00E82FDF" w:rsidRPr="00560424" w:rsidRDefault="00C62AAE" w:rsidP="00C62AAE">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Pr>
          <w:rFonts w:cs="Arial"/>
          <w:szCs w:val="20"/>
        </w:rPr>
        <w:t xml:space="preserve"> </w:t>
      </w:r>
    </w:p>
    <w:p w:rsidR="00145B24" w:rsidRDefault="00145B24" w:rsidP="00255FAA">
      <w:pPr>
        <w:spacing w:line="260" w:lineRule="atLeast"/>
        <w:contextualSpacing/>
        <w:jc w:val="both"/>
        <w:rPr>
          <w:rFonts w:cs="Arial"/>
          <w:szCs w:val="20"/>
          <w:u w:val="single"/>
        </w:rPr>
      </w:pPr>
    </w:p>
    <w:p w:rsidR="00056067" w:rsidRDefault="00056067" w:rsidP="00255FAA">
      <w:pPr>
        <w:spacing w:line="260" w:lineRule="atLeast"/>
        <w:contextualSpacing/>
        <w:jc w:val="both"/>
        <w:rPr>
          <w:rFonts w:cs="Arial"/>
          <w:szCs w:val="20"/>
          <w:u w:val="single"/>
        </w:rPr>
      </w:pPr>
    </w:p>
    <w:p w:rsidR="00056067" w:rsidRDefault="00056067" w:rsidP="00255FAA">
      <w:pPr>
        <w:spacing w:line="260" w:lineRule="atLeast"/>
        <w:contextualSpacing/>
        <w:jc w:val="both"/>
        <w:rPr>
          <w:rFonts w:cs="Arial"/>
          <w:szCs w:val="20"/>
          <w:u w:val="single"/>
        </w:rPr>
      </w:pPr>
    </w:p>
    <w:p w:rsidR="00056067" w:rsidRDefault="00056067" w:rsidP="00255FAA">
      <w:pPr>
        <w:spacing w:line="260" w:lineRule="atLeast"/>
        <w:contextualSpacing/>
        <w:jc w:val="both"/>
        <w:rPr>
          <w:rFonts w:cs="Arial"/>
          <w:szCs w:val="20"/>
          <w:u w:val="single"/>
        </w:rPr>
      </w:pPr>
    </w:p>
    <w:p w:rsidR="00995F15" w:rsidRDefault="00995F15" w:rsidP="00255FAA">
      <w:pPr>
        <w:spacing w:line="260" w:lineRule="atLeast"/>
        <w:contextualSpacing/>
        <w:jc w:val="both"/>
        <w:rPr>
          <w:rFonts w:cs="Arial"/>
          <w:szCs w:val="20"/>
          <w:u w:val="single"/>
        </w:rPr>
      </w:pPr>
    </w:p>
    <w:p w:rsidR="00C168B7" w:rsidRPr="00560424" w:rsidRDefault="00C168B7" w:rsidP="00255FAA">
      <w:pPr>
        <w:spacing w:line="260" w:lineRule="atLeast"/>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Informatizacija celotnega sistema LPN pri izvajanju javnih in tržnih dejavnosti</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lang w:eastAsia="sl-SI"/>
        </w:rPr>
        <w:t xml:space="preserve">Informatizacija celotnega sistema LPN pri izvajanju javnih in tržnih dejavnosti in s tem preprečevanje možnosti podvajanja vnosov podatkov. Hkrati se mora urediti povezljivost v </w:t>
      </w:r>
      <w:r w:rsidRPr="00560424">
        <w:rPr>
          <w:rFonts w:ascii="Helv" w:hAnsi="Helv" w:cs="Helv"/>
          <w:szCs w:val="20"/>
          <w:lang w:eastAsia="sl-SI"/>
        </w:rPr>
        <w:t>enotni informacijski sistem za lovstvo.</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560424">
        <w:rPr>
          <w:rFonts w:cs="Arial"/>
          <w:szCs w:val="20"/>
        </w:rPr>
        <w:t>Izvedba tega ukrepa je povezana z realizacijo ukrepa 2.2. »Novo« aplikacijo naj bi vodil ZGS.</w:t>
      </w:r>
    </w:p>
    <w:p w:rsidR="00E82FDF" w:rsidRDefault="00E82FDF"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E82FDF" w:rsidRPr="00145B24" w:rsidRDefault="00145B24"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28. 4. 2017</w:t>
      </w:r>
    </w:p>
    <w:p w:rsidR="00145B24" w:rsidRPr="00560424" w:rsidRDefault="00145B24"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E82FDF" w:rsidRDefault="00145B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Pr>
          <w:rFonts w:cs="Arial"/>
          <w:szCs w:val="20"/>
        </w:rPr>
        <w:t>Realizacija je navedena pot</w:t>
      </w:r>
      <w:r w:rsidR="00784255">
        <w:rPr>
          <w:rFonts w:cs="Arial"/>
          <w:szCs w:val="20"/>
        </w:rPr>
        <w:t xml:space="preserve"> realizacijo ukrepa 2.2</w:t>
      </w:r>
      <w:r>
        <w:rPr>
          <w:rFonts w:cs="Arial"/>
          <w:szCs w:val="20"/>
        </w:rPr>
        <w:t>.</w:t>
      </w:r>
    </w:p>
    <w:p w:rsidR="00784255" w:rsidRPr="00560424" w:rsidRDefault="00784255"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p>
    <w:p w:rsidR="00560424" w:rsidRDefault="00560424" w:rsidP="00560424">
      <w:pPr>
        <w:spacing w:line="260" w:lineRule="atLeast"/>
        <w:ind w:left="567" w:hanging="567"/>
        <w:contextualSpacing/>
        <w:jc w:val="both"/>
        <w:rPr>
          <w:rFonts w:cs="Arial"/>
          <w:szCs w:val="20"/>
          <w:u w:val="single"/>
        </w:rPr>
      </w:pPr>
    </w:p>
    <w:p w:rsidR="00201EA4" w:rsidRPr="00560424" w:rsidRDefault="00201EA4" w:rsidP="00784255">
      <w:pPr>
        <w:spacing w:line="260" w:lineRule="atLeast"/>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Javljanje revirnih lovcev o prihodu v službo in odhodu domov</w:t>
      </w:r>
    </w:p>
    <w:p w:rsidR="00560424" w:rsidRPr="00560424" w:rsidRDefault="00560424"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AA1399">
      <w:pPr>
        <w:pBdr>
          <w:top w:val="single" w:sz="4" w:space="1" w:color="auto"/>
          <w:left w:val="single" w:sz="4" w:space="4" w:color="auto"/>
          <w:bottom w:val="single" w:sz="4" w:space="1" w:color="auto"/>
          <w:right w:val="single" w:sz="4" w:space="4" w:color="auto"/>
        </w:pBdr>
        <w:spacing w:line="260" w:lineRule="atLeast"/>
        <w:jc w:val="both"/>
        <w:rPr>
          <w:lang w:eastAsia="sl-SI"/>
        </w:rPr>
      </w:pPr>
      <w:r w:rsidRPr="00560424">
        <w:rPr>
          <w:lang w:eastAsia="sl-SI"/>
        </w:rPr>
        <w:t>Revirni lovci, ki morajo zaradi ocene tveganja imeti mobilne telefone, se bodo morali ob odhodu in prihodu domov javiti na sedež LPN (SMS ali kako drugače), avtomatski zapisovalnik sporočil, (vidik varstva pri delu) oziroma se znotraj posameznega revirja postavijo kontrolne točke za registracijo.</w:t>
      </w:r>
      <w:r w:rsidRPr="006956A7">
        <w:t xml:space="preserve"> </w:t>
      </w:r>
      <w:r w:rsidRPr="00560424">
        <w:rPr>
          <w:lang w:eastAsia="sl-SI"/>
        </w:rPr>
        <w:t>ZGS bo poskusno za dobo enega leta uvedel registracijo delovnega časa preko mobilnega telefona za enega zaposlenega v treh LPN. Na ta način se bo videla dejanska prisotnost na delovnem mestu. Vsi trije bodo morali voditi tudi dnevnik lovskega čuvaja.</w:t>
      </w:r>
    </w:p>
    <w:p w:rsidR="00560424" w:rsidRPr="00560424" w:rsidRDefault="00560424" w:rsidP="00AA1399">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AA1399">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AA1399">
      <w:pPr>
        <w:pBdr>
          <w:top w:val="single" w:sz="4" w:space="1" w:color="auto"/>
          <w:left w:val="single" w:sz="4" w:space="4" w:color="auto"/>
          <w:bottom w:val="single" w:sz="4" w:space="1" w:color="auto"/>
          <w:right w:val="single" w:sz="4" w:space="4" w:color="auto"/>
        </w:pBdr>
        <w:spacing w:line="260" w:lineRule="atLeast"/>
        <w:jc w:val="both"/>
        <w:rPr>
          <w:lang w:eastAsia="sl-SI"/>
        </w:rPr>
      </w:pPr>
      <w:r w:rsidRPr="00560424">
        <w:rPr>
          <w:lang w:eastAsia="sl-SI"/>
        </w:rPr>
        <w:t>ZGS bo poskusno uvedel registracijo delovnega časa za tri revirne lovce v različnih LPN za obdobje enega leta, nato pa bo skupaj z MKGP preučil možnosti uvedbe registracije delovnega časa za ostale revirne lovce.</w:t>
      </w:r>
    </w:p>
    <w:p w:rsidR="00255FAA" w:rsidRDefault="00255FAA" w:rsidP="00AA1399">
      <w:pPr>
        <w:pBdr>
          <w:top w:val="single" w:sz="4" w:space="1" w:color="auto"/>
          <w:left w:val="single" w:sz="4" w:space="4" w:color="auto"/>
          <w:bottom w:val="single" w:sz="4" w:space="1" w:color="auto"/>
          <w:right w:val="single" w:sz="4" w:space="4" w:color="auto"/>
        </w:pBdr>
        <w:spacing w:line="260" w:lineRule="atLeast"/>
        <w:jc w:val="both"/>
        <w:rPr>
          <w:lang w:eastAsia="sl-SI"/>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r w:rsidRPr="00201EA4">
        <w:rPr>
          <w:rFonts w:cs="Arial"/>
          <w:szCs w:val="20"/>
          <w:u w:val="single"/>
        </w:rPr>
        <w:t>POROČILO O IZVAJANJU UKREPA:</w:t>
      </w:r>
    </w:p>
    <w:p w:rsidR="00201EA4" w:rsidRPr="00560424" w:rsidRDefault="00201EA4" w:rsidP="00201EA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Rok za izvedbo ukrepa:</w:t>
      </w:r>
    </w:p>
    <w:p w:rsidR="00E82FDF" w:rsidRPr="00145B24" w:rsidRDefault="00145B24"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11. 8. 2017</w:t>
      </w:r>
    </w:p>
    <w:p w:rsidR="00145B24" w:rsidRPr="00560424" w:rsidRDefault="00145B24"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E82FDF" w:rsidRPr="00560424" w:rsidRDefault="00E82FDF" w:rsidP="00E82FDF">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E76411" w:rsidRDefault="00E76411" w:rsidP="00AA1399">
      <w:pPr>
        <w:pBdr>
          <w:top w:val="single" w:sz="4" w:space="1" w:color="auto"/>
          <w:left w:val="single" w:sz="4" w:space="4" w:color="auto"/>
          <w:bottom w:val="single" w:sz="4" w:space="1" w:color="auto"/>
          <w:right w:val="single" w:sz="4" w:space="4" w:color="auto"/>
        </w:pBdr>
        <w:spacing w:line="260" w:lineRule="atLeast"/>
        <w:jc w:val="both"/>
        <w:rPr>
          <w:lang w:eastAsia="sl-SI"/>
        </w:rPr>
      </w:pPr>
      <w:r>
        <w:rPr>
          <w:lang w:eastAsia="sl-SI"/>
        </w:rPr>
        <w:t xml:space="preserve">ZGS je presodil, da je za uvedbo tega ukrepa </w:t>
      </w:r>
      <w:r w:rsidR="006D3328">
        <w:rPr>
          <w:lang w:eastAsia="sl-SI"/>
        </w:rPr>
        <w:t xml:space="preserve">(registracija prek mobilnih telefonov) </w:t>
      </w:r>
      <w:r>
        <w:rPr>
          <w:lang w:eastAsia="sl-SI"/>
        </w:rPr>
        <w:t>potrebna zagotovitev ustreznih finančnih sredstev (vezano na realizacijo ukrepa 3.8), zato sama izvedba v tem trenutku ni smiselna</w:t>
      </w:r>
      <w:r w:rsidR="000D2324">
        <w:rPr>
          <w:lang w:eastAsia="sl-SI"/>
        </w:rPr>
        <w:t xml:space="preserve"> in finančno racionalna</w:t>
      </w:r>
      <w:r w:rsidR="006D3328">
        <w:rPr>
          <w:lang w:eastAsia="sl-SI"/>
        </w:rPr>
        <w:t xml:space="preserve"> ter tudi tehnično ni izvedljiva (nepokritost terena z GSM signalom)</w:t>
      </w:r>
      <w:r>
        <w:rPr>
          <w:lang w:eastAsia="sl-SI"/>
        </w:rPr>
        <w:t>.</w:t>
      </w:r>
      <w:r w:rsidR="00995F15">
        <w:rPr>
          <w:lang w:eastAsia="sl-SI"/>
        </w:rPr>
        <w:t xml:space="preserve"> Glede na navedeno je ukrep zaključen.</w:t>
      </w:r>
    </w:p>
    <w:p w:rsidR="00784255" w:rsidRDefault="00784255" w:rsidP="00AA1399">
      <w:pPr>
        <w:pBdr>
          <w:top w:val="single" w:sz="4" w:space="1" w:color="auto"/>
          <w:left w:val="single" w:sz="4" w:space="4" w:color="auto"/>
          <w:bottom w:val="single" w:sz="4" w:space="1" w:color="auto"/>
          <w:right w:val="single" w:sz="4" w:space="4" w:color="auto"/>
        </w:pBdr>
        <w:spacing w:line="260" w:lineRule="atLeast"/>
        <w:jc w:val="both"/>
        <w:rPr>
          <w:lang w:eastAsia="sl-SI"/>
        </w:rPr>
      </w:pPr>
    </w:p>
    <w:p w:rsidR="00AA1399" w:rsidRDefault="00AA1399" w:rsidP="00AA1399">
      <w:pPr>
        <w:spacing w:line="260" w:lineRule="atLeast"/>
        <w:jc w:val="both"/>
        <w:rPr>
          <w:lang w:eastAsia="sl-SI"/>
        </w:rPr>
      </w:pPr>
    </w:p>
    <w:p w:rsidR="00784255" w:rsidRDefault="00784255" w:rsidP="00AA1399">
      <w:pPr>
        <w:spacing w:line="260" w:lineRule="atLeast"/>
        <w:jc w:val="both"/>
        <w:rPr>
          <w:lang w:eastAsia="sl-SI"/>
        </w:rPr>
      </w:pPr>
    </w:p>
    <w:p w:rsidR="0065663A" w:rsidRDefault="0065663A" w:rsidP="00AA1399">
      <w:pPr>
        <w:spacing w:line="260" w:lineRule="atLeast"/>
        <w:jc w:val="both"/>
        <w:rPr>
          <w:lang w:eastAsia="sl-SI"/>
        </w:rPr>
      </w:pPr>
    </w:p>
    <w:p w:rsidR="0065663A" w:rsidRDefault="0065663A" w:rsidP="00AA1399">
      <w:pPr>
        <w:spacing w:line="260" w:lineRule="atLeast"/>
        <w:jc w:val="both"/>
        <w:rPr>
          <w:lang w:eastAsia="sl-SI"/>
        </w:rPr>
      </w:pPr>
    </w:p>
    <w:p w:rsidR="00560424" w:rsidRPr="004F497F" w:rsidRDefault="00560424" w:rsidP="004F497F">
      <w:pPr>
        <w:numPr>
          <w:ilvl w:val="1"/>
          <w:numId w:val="24"/>
        </w:numPr>
        <w:pBdr>
          <w:top w:val="single" w:sz="4" w:space="1" w:color="auto"/>
          <w:left w:val="single" w:sz="4" w:space="4" w:color="auto"/>
          <w:bottom w:val="single" w:sz="4" w:space="0"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lastRenderedPageBreak/>
        <w:t>Pregled in zagotovitev ustreznega varstva pri delu</w:t>
      </w:r>
    </w:p>
    <w:p w:rsidR="00560424" w:rsidRPr="00560424" w:rsidRDefault="00560424" w:rsidP="00444461">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444461">
      <w:pPr>
        <w:pBdr>
          <w:top w:val="single" w:sz="4" w:space="1" w:color="auto"/>
          <w:left w:val="single" w:sz="4" w:space="4" w:color="auto"/>
          <w:bottom w:val="single" w:sz="4" w:space="0" w:color="auto"/>
          <w:right w:val="single" w:sz="4" w:space="4" w:color="auto"/>
        </w:pBdr>
        <w:spacing w:line="240" w:lineRule="auto"/>
        <w:jc w:val="both"/>
        <w:rPr>
          <w:szCs w:val="20"/>
          <w:lang w:eastAsia="sl-SI"/>
        </w:rPr>
      </w:pPr>
      <w:r w:rsidRPr="00560424">
        <w:rPr>
          <w:szCs w:val="20"/>
          <w:lang w:eastAsia="sl-SI"/>
        </w:rPr>
        <w:t>Pregledati in zagotoviti ustrezno varstvo pri delu</w:t>
      </w:r>
      <w:r w:rsidR="00995F15">
        <w:rPr>
          <w:szCs w:val="20"/>
          <w:lang w:eastAsia="sl-SI"/>
        </w:rPr>
        <w:t xml:space="preserve"> (</w:t>
      </w:r>
      <w:r w:rsidRPr="00560424">
        <w:rPr>
          <w:szCs w:val="20"/>
          <w:lang w:eastAsia="sl-SI"/>
        </w:rPr>
        <w:t>zaščitna obleka</w:t>
      </w:r>
      <w:r w:rsidR="00995F15">
        <w:rPr>
          <w:szCs w:val="20"/>
          <w:lang w:eastAsia="sl-SI"/>
        </w:rPr>
        <w:t>).</w:t>
      </w:r>
    </w:p>
    <w:p w:rsidR="00560424" w:rsidRPr="00560424" w:rsidRDefault="00560424" w:rsidP="00444461">
      <w:pPr>
        <w:pBdr>
          <w:top w:val="single" w:sz="4" w:space="1" w:color="auto"/>
          <w:left w:val="single" w:sz="4" w:space="4" w:color="auto"/>
          <w:bottom w:val="single" w:sz="4" w:space="0" w:color="auto"/>
          <w:right w:val="single" w:sz="4" w:space="4" w:color="auto"/>
        </w:pBdr>
        <w:spacing w:line="260" w:lineRule="atLeast"/>
        <w:jc w:val="both"/>
        <w:rPr>
          <w:rFonts w:cs="Arial"/>
          <w:b/>
          <w:szCs w:val="20"/>
        </w:rPr>
      </w:pPr>
    </w:p>
    <w:p w:rsidR="00560424" w:rsidRPr="00560424" w:rsidRDefault="00560424" w:rsidP="00444461">
      <w:pPr>
        <w:pBdr>
          <w:top w:val="single" w:sz="4" w:space="1" w:color="auto"/>
          <w:left w:val="single" w:sz="4" w:space="4" w:color="auto"/>
          <w:bottom w:val="single" w:sz="4" w:space="0"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444461">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szCs w:val="20"/>
        </w:rPr>
      </w:pPr>
      <w:r w:rsidRPr="00560424">
        <w:rPr>
          <w:rFonts w:cs="Arial"/>
          <w:szCs w:val="20"/>
        </w:rPr>
        <w:t>ZGS ta ukrep izvaja v sklopu rednih nalog in ga bo še v naprej.</w:t>
      </w:r>
    </w:p>
    <w:p w:rsidR="00444461" w:rsidRDefault="00444461" w:rsidP="00444461">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b/>
          <w:szCs w:val="20"/>
        </w:rPr>
      </w:pPr>
    </w:p>
    <w:p w:rsidR="00201EA4" w:rsidRPr="00201EA4" w:rsidRDefault="00201EA4" w:rsidP="00201EA4">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szCs w:val="20"/>
          <w:u w:val="single"/>
        </w:rPr>
      </w:pPr>
      <w:r w:rsidRPr="00201EA4">
        <w:rPr>
          <w:rFonts w:cs="Arial"/>
          <w:szCs w:val="20"/>
          <w:u w:val="single"/>
        </w:rPr>
        <w:t>POROČILO O IZVAJANJU UKREPA:</w:t>
      </w:r>
    </w:p>
    <w:p w:rsidR="00201EA4" w:rsidRDefault="00201EA4" w:rsidP="00201EA4">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b/>
          <w:szCs w:val="20"/>
        </w:rPr>
      </w:pPr>
      <w:r w:rsidRPr="00201EA4">
        <w:rPr>
          <w:rFonts w:cs="Arial"/>
          <w:b/>
          <w:szCs w:val="20"/>
        </w:rPr>
        <w:t>Rok za izvedbo ukrepa:</w:t>
      </w:r>
    </w:p>
    <w:p w:rsidR="00444461" w:rsidRPr="00444461" w:rsidRDefault="00444461" w:rsidP="00201EA4">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szCs w:val="20"/>
        </w:rPr>
      </w:pPr>
      <w:r w:rsidRPr="00444461">
        <w:rPr>
          <w:rFonts w:cs="Arial"/>
          <w:szCs w:val="20"/>
        </w:rPr>
        <w:t>Redna naloga</w:t>
      </w:r>
    </w:p>
    <w:p w:rsidR="00444461" w:rsidRPr="00444461" w:rsidRDefault="00444461" w:rsidP="00444461">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b/>
          <w:szCs w:val="20"/>
        </w:rPr>
      </w:pPr>
    </w:p>
    <w:p w:rsidR="00444461" w:rsidRPr="00444461" w:rsidRDefault="00444461" w:rsidP="00444461">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b/>
          <w:szCs w:val="20"/>
        </w:rPr>
      </w:pPr>
      <w:r w:rsidRPr="00444461">
        <w:rPr>
          <w:rFonts w:cs="Arial"/>
          <w:b/>
          <w:szCs w:val="20"/>
        </w:rPr>
        <w:t>Nosilec ukrepa:</w:t>
      </w:r>
    </w:p>
    <w:p w:rsidR="00444461" w:rsidRPr="00444461" w:rsidRDefault="00444461" w:rsidP="00444461">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szCs w:val="20"/>
        </w:rPr>
      </w:pPr>
      <w:r w:rsidRPr="00444461">
        <w:rPr>
          <w:rFonts w:cs="Arial"/>
          <w:szCs w:val="20"/>
        </w:rPr>
        <w:t>ZGS</w:t>
      </w:r>
    </w:p>
    <w:p w:rsidR="00444461" w:rsidRPr="00444461" w:rsidRDefault="00444461" w:rsidP="004F497F">
      <w:pPr>
        <w:pBdr>
          <w:top w:val="single" w:sz="4" w:space="1" w:color="auto"/>
          <w:left w:val="single" w:sz="4" w:space="4" w:color="auto"/>
          <w:bottom w:val="single" w:sz="4" w:space="0" w:color="auto"/>
          <w:right w:val="single" w:sz="4" w:space="4" w:color="auto"/>
        </w:pBdr>
        <w:spacing w:line="240" w:lineRule="auto"/>
        <w:ind w:left="567" w:hanging="567"/>
        <w:contextualSpacing/>
        <w:jc w:val="both"/>
        <w:rPr>
          <w:rFonts w:cs="Arial"/>
          <w:b/>
          <w:szCs w:val="20"/>
        </w:rPr>
      </w:pPr>
    </w:p>
    <w:p w:rsidR="00444461" w:rsidRPr="00444461" w:rsidRDefault="00444461" w:rsidP="00444461">
      <w:pPr>
        <w:pBdr>
          <w:top w:val="single" w:sz="4" w:space="1" w:color="auto"/>
          <w:left w:val="single" w:sz="4" w:space="4" w:color="auto"/>
          <w:bottom w:val="single" w:sz="4" w:space="0" w:color="auto"/>
          <w:right w:val="single" w:sz="4" w:space="4" w:color="auto"/>
        </w:pBdr>
        <w:spacing w:line="260" w:lineRule="atLeast"/>
        <w:ind w:left="567" w:hanging="567"/>
        <w:contextualSpacing/>
        <w:jc w:val="both"/>
        <w:rPr>
          <w:rFonts w:cs="Arial"/>
          <w:b/>
          <w:szCs w:val="20"/>
        </w:rPr>
      </w:pPr>
      <w:r w:rsidRPr="00444461">
        <w:rPr>
          <w:rFonts w:cs="Arial"/>
          <w:b/>
          <w:szCs w:val="20"/>
        </w:rPr>
        <w:t>Realizacija ukrepa:</w:t>
      </w:r>
    </w:p>
    <w:p w:rsidR="00784255" w:rsidRPr="00560424" w:rsidRDefault="00444461" w:rsidP="00B01469">
      <w:pPr>
        <w:pBdr>
          <w:top w:val="single" w:sz="4" w:space="1" w:color="auto"/>
          <w:left w:val="single" w:sz="4" w:space="4" w:color="auto"/>
          <w:bottom w:val="single" w:sz="4" w:space="0" w:color="auto"/>
          <w:right w:val="single" w:sz="4" w:space="4" w:color="auto"/>
        </w:pBdr>
        <w:spacing w:line="260" w:lineRule="atLeast"/>
        <w:contextualSpacing/>
        <w:jc w:val="both"/>
        <w:rPr>
          <w:rFonts w:cs="Arial"/>
          <w:szCs w:val="20"/>
        </w:rPr>
      </w:pPr>
      <w:r w:rsidRPr="00444461">
        <w:rPr>
          <w:rFonts w:cs="Arial"/>
          <w:szCs w:val="20"/>
        </w:rPr>
        <w:t>Ukrep se izvaja kot redna naloga (tekom leta) v skladu s predpisi s področja divjadi in lovstva.</w:t>
      </w:r>
      <w:r w:rsidR="00995F15">
        <w:rPr>
          <w:rFonts w:cs="Arial"/>
          <w:szCs w:val="20"/>
        </w:rPr>
        <w:t xml:space="preserve"> ZGS vsako leto </w:t>
      </w:r>
      <w:r w:rsidR="0065663A">
        <w:rPr>
          <w:rFonts w:cs="Arial"/>
          <w:szCs w:val="20"/>
        </w:rPr>
        <w:t xml:space="preserve">zagotovi zaposlenim potrebno zaščitno opremo oziroma organizira ustrezna  izobraževanja.  </w:t>
      </w:r>
      <w:r w:rsidR="00995F15">
        <w:rPr>
          <w:rFonts w:cs="Arial"/>
          <w:szCs w:val="20"/>
        </w:rPr>
        <w:t xml:space="preserve"> </w:t>
      </w:r>
    </w:p>
    <w:p w:rsidR="00560424" w:rsidRDefault="00560424" w:rsidP="00AA1399">
      <w:pPr>
        <w:spacing w:line="260" w:lineRule="atLeast"/>
        <w:ind w:left="567" w:hanging="567"/>
        <w:contextualSpacing/>
        <w:jc w:val="both"/>
        <w:rPr>
          <w:rFonts w:cs="Arial"/>
          <w:szCs w:val="20"/>
          <w:u w:val="single"/>
        </w:rPr>
      </w:pPr>
    </w:p>
    <w:p w:rsidR="0065663A" w:rsidRDefault="0065663A" w:rsidP="00AA1399">
      <w:pPr>
        <w:spacing w:line="260" w:lineRule="atLeast"/>
        <w:ind w:left="567" w:hanging="567"/>
        <w:contextualSpacing/>
        <w:jc w:val="both"/>
        <w:rPr>
          <w:rFonts w:cs="Arial"/>
          <w:szCs w:val="20"/>
          <w:u w:val="single"/>
        </w:rPr>
      </w:pPr>
    </w:p>
    <w:p w:rsidR="0065663A" w:rsidRPr="00560424" w:rsidRDefault="0065663A" w:rsidP="00AA1399">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 xml:space="preserve">Iskanje novih trgov, novih gostov tako na področju lova kot </w:t>
      </w:r>
      <w:proofErr w:type="spellStart"/>
      <w:r w:rsidRPr="004F497F">
        <w:rPr>
          <w:rStyle w:val="Intenzivenpoudarek"/>
          <w:color w:val="7030A0"/>
        </w:rPr>
        <w:t>nelovnih</w:t>
      </w:r>
      <w:proofErr w:type="spellEnd"/>
      <w:r w:rsidRPr="004F497F">
        <w:rPr>
          <w:rStyle w:val="Intenzivenpoudarek"/>
          <w:color w:val="7030A0"/>
        </w:rPr>
        <w:t xml:space="preserve"> dejavnosti LPN</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r w:rsidRPr="00560424">
        <w:rPr>
          <w:rFonts w:cs="Arial"/>
          <w:szCs w:val="20"/>
        </w:rPr>
        <w:t xml:space="preserve">Aktiven pristop preko diplomatskih predstavništev in gospodarske diplomacije z namenom iskanja novih trgov, novih gostov tako na področju lova kot </w:t>
      </w:r>
      <w:proofErr w:type="spellStart"/>
      <w:r w:rsidRPr="00560424">
        <w:rPr>
          <w:rFonts w:cs="Arial"/>
          <w:szCs w:val="20"/>
        </w:rPr>
        <w:t>nelovnih</w:t>
      </w:r>
      <w:proofErr w:type="spellEnd"/>
      <w:r w:rsidRPr="00560424">
        <w:rPr>
          <w:rFonts w:cs="Arial"/>
          <w:szCs w:val="20"/>
        </w:rPr>
        <w:t xml:space="preserve"> dejavnosti LPN.</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560424">
        <w:rPr>
          <w:rFonts w:cs="Arial"/>
          <w:szCs w:val="20"/>
        </w:rPr>
        <w:t xml:space="preserve">ZGS bo skupaj z MKGP poskušalo navezati stike z zgoraj navedenimi deležniki. </w:t>
      </w:r>
    </w:p>
    <w:p w:rsidR="00201EA4" w:rsidRDefault="00201EA4"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r w:rsidRPr="00201EA4">
        <w:rPr>
          <w:rFonts w:cs="Arial"/>
          <w:szCs w:val="20"/>
          <w:u w:val="single"/>
        </w:rPr>
        <w:t>POROČILO O IZVAJANJU UKREPA:</w:t>
      </w:r>
    </w:p>
    <w:p w:rsid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201EA4">
        <w:rPr>
          <w:rFonts w:cs="Arial"/>
          <w:b/>
          <w:szCs w:val="20"/>
        </w:rPr>
        <w:t>Rok za izvedbo ukrepa:</w:t>
      </w:r>
    </w:p>
    <w:p w:rsidR="00444461" w:rsidRPr="00444461" w:rsidRDefault="00444461"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444461">
        <w:rPr>
          <w:rFonts w:cs="Arial"/>
          <w:szCs w:val="20"/>
        </w:rPr>
        <w:t>Redna naloga</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444461">
        <w:rPr>
          <w:rFonts w:cs="Arial"/>
          <w:b/>
          <w:szCs w:val="20"/>
        </w:rPr>
        <w:t>Nosilec ukrepa:</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444461">
        <w:rPr>
          <w:rFonts w:cs="Arial"/>
          <w:szCs w:val="20"/>
        </w:rPr>
        <w:t>ZGS</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444461">
        <w:rPr>
          <w:rFonts w:cs="Arial"/>
          <w:b/>
          <w:szCs w:val="20"/>
        </w:rPr>
        <w:t>Realizacija ukrepa:</w:t>
      </w:r>
    </w:p>
    <w:p w:rsidR="00444461" w:rsidRPr="00560424" w:rsidRDefault="00444461" w:rsidP="0065663A">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u w:val="single"/>
        </w:rPr>
      </w:pPr>
      <w:r w:rsidRPr="00444461">
        <w:rPr>
          <w:rFonts w:cs="Arial"/>
          <w:szCs w:val="20"/>
        </w:rPr>
        <w:t>Ukrep se izvaja kot redna naloga (tekom leta) v skladu s predpisi s področja divjadi in lovstva.</w:t>
      </w:r>
      <w:r w:rsidR="0065663A">
        <w:rPr>
          <w:rFonts w:cs="Arial"/>
          <w:szCs w:val="20"/>
        </w:rPr>
        <w:t xml:space="preserve"> MKGP v sklopu različnih gozdarskih srečanj po svetu pomaga navezati stike med zainteresiranimi diplomati in gospodarstveniki ter ZGS,</w:t>
      </w:r>
      <w:r w:rsidR="00B01469">
        <w:rPr>
          <w:rFonts w:cs="Arial"/>
          <w:szCs w:val="20"/>
        </w:rPr>
        <w:t xml:space="preserve"> </w:t>
      </w:r>
      <w:r w:rsidR="0065663A">
        <w:rPr>
          <w:rFonts w:cs="Arial"/>
          <w:szCs w:val="20"/>
        </w:rPr>
        <w:t>glede izvajanja  lova v LPN-jih</w:t>
      </w:r>
      <w:r w:rsidR="00B01469">
        <w:rPr>
          <w:rFonts w:cs="Arial"/>
          <w:szCs w:val="20"/>
        </w:rPr>
        <w:t>, kar se pozna v povečanju števila novih gostov</w:t>
      </w:r>
      <w:r w:rsidR="0065663A">
        <w:rPr>
          <w:rFonts w:cs="Arial"/>
          <w:szCs w:val="20"/>
        </w:rPr>
        <w:t xml:space="preserve">.  </w:t>
      </w:r>
    </w:p>
    <w:p w:rsidR="00560424" w:rsidRDefault="00560424" w:rsidP="00560424">
      <w:pPr>
        <w:spacing w:line="260" w:lineRule="atLeast"/>
        <w:ind w:left="567" w:hanging="567"/>
        <w:contextualSpacing/>
        <w:jc w:val="both"/>
        <w:rPr>
          <w:rFonts w:cs="Arial"/>
          <w:szCs w:val="20"/>
          <w:u w:val="single"/>
        </w:rPr>
      </w:pPr>
    </w:p>
    <w:p w:rsidR="00056067" w:rsidRDefault="00056067" w:rsidP="00560424">
      <w:pPr>
        <w:spacing w:line="260" w:lineRule="atLeast"/>
        <w:ind w:left="567" w:hanging="567"/>
        <w:contextualSpacing/>
        <w:jc w:val="both"/>
        <w:rPr>
          <w:rFonts w:cs="Arial"/>
          <w:szCs w:val="20"/>
          <w:u w:val="single"/>
        </w:rPr>
      </w:pPr>
    </w:p>
    <w:p w:rsidR="00B01469" w:rsidRPr="00560424" w:rsidRDefault="00B01469"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Prepoznavnost pozitivnih učinkov LPN</w:t>
      </w: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r w:rsidRPr="00560424">
        <w:rPr>
          <w:lang w:eastAsia="sl-SI"/>
        </w:rPr>
        <w:t>Pojavljanje na sejmih lova tako doma kot v tujini.</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560424">
        <w:rPr>
          <w:rFonts w:cs="Arial"/>
          <w:szCs w:val="20"/>
        </w:rPr>
        <w:t>ZGS bo izvajal ta ukrep kot redno nalogo.</w:t>
      </w:r>
    </w:p>
    <w:p w:rsid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CD445C" w:rsidRDefault="00CD445C"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r w:rsidRPr="00201EA4">
        <w:rPr>
          <w:rFonts w:cs="Arial"/>
          <w:szCs w:val="20"/>
          <w:u w:val="single"/>
        </w:rPr>
        <w:lastRenderedPageBreak/>
        <w:t>POROČILO O IZVAJANJU UKREPA:</w:t>
      </w:r>
    </w:p>
    <w:p w:rsid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201EA4">
        <w:rPr>
          <w:rFonts w:cs="Arial"/>
          <w:b/>
          <w:szCs w:val="20"/>
        </w:rPr>
        <w:t>Rok za izvedbo ukrepa:</w:t>
      </w:r>
    </w:p>
    <w:p w:rsidR="00444461" w:rsidRPr="00444461" w:rsidRDefault="00444461"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444461">
        <w:rPr>
          <w:rFonts w:cs="Arial"/>
          <w:szCs w:val="20"/>
        </w:rPr>
        <w:t>Redna naloga</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444461">
        <w:rPr>
          <w:rFonts w:cs="Arial"/>
          <w:b/>
          <w:szCs w:val="20"/>
        </w:rPr>
        <w:t>Nosilec ukrepa:</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444461">
        <w:rPr>
          <w:rFonts w:cs="Arial"/>
          <w:szCs w:val="20"/>
        </w:rPr>
        <w:t>ZGS</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444461">
        <w:rPr>
          <w:rFonts w:cs="Arial"/>
          <w:b/>
          <w:szCs w:val="20"/>
        </w:rPr>
        <w:t>Realizacija ukrepa:</w:t>
      </w:r>
    </w:p>
    <w:p w:rsidR="00444461" w:rsidRPr="00560424" w:rsidRDefault="00444461" w:rsidP="0065663A">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sidRPr="00444461">
        <w:rPr>
          <w:rFonts w:cs="Arial"/>
          <w:szCs w:val="20"/>
        </w:rPr>
        <w:t>Ukrep se izvaja kot redna naloga (tekom leta) v skladu s predpisi s področja divjadi in lovstva.</w:t>
      </w:r>
      <w:r w:rsidR="0065663A">
        <w:rPr>
          <w:rFonts w:cs="Arial"/>
          <w:szCs w:val="20"/>
        </w:rPr>
        <w:t xml:space="preserve"> ZGS se redno udeležuje </w:t>
      </w:r>
      <w:r w:rsidR="0065663A" w:rsidRPr="0065663A">
        <w:rPr>
          <w:rFonts w:cs="Arial"/>
          <w:szCs w:val="20"/>
        </w:rPr>
        <w:t>Mednarodn</w:t>
      </w:r>
      <w:r w:rsidR="0065663A">
        <w:rPr>
          <w:rFonts w:cs="Arial"/>
          <w:szCs w:val="20"/>
        </w:rPr>
        <w:t>ega</w:t>
      </w:r>
      <w:r w:rsidR="0065663A" w:rsidRPr="0065663A">
        <w:rPr>
          <w:rFonts w:cs="Arial"/>
          <w:szCs w:val="20"/>
        </w:rPr>
        <w:t xml:space="preserve"> sej</w:t>
      </w:r>
      <w:r w:rsidR="0065663A">
        <w:rPr>
          <w:rFonts w:cs="Arial"/>
          <w:szCs w:val="20"/>
        </w:rPr>
        <w:t>ma</w:t>
      </w:r>
      <w:r w:rsidR="0065663A" w:rsidRPr="0065663A">
        <w:rPr>
          <w:rFonts w:cs="Arial"/>
          <w:szCs w:val="20"/>
        </w:rPr>
        <w:t xml:space="preserve"> lovstva in ribištva</w:t>
      </w:r>
      <w:r w:rsidR="009064CC">
        <w:rPr>
          <w:rFonts w:cs="Arial"/>
          <w:szCs w:val="20"/>
        </w:rPr>
        <w:t xml:space="preserve"> v RS ter</w:t>
      </w:r>
      <w:r w:rsidR="0065663A">
        <w:rPr>
          <w:rFonts w:cs="Arial"/>
          <w:szCs w:val="20"/>
        </w:rPr>
        <w:t xml:space="preserve"> drugih lovskih sejmov v Evropi.</w:t>
      </w:r>
      <w:r w:rsidR="00E76411">
        <w:rPr>
          <w:rFonts w:cs="Arial"/>
          <w:szCs w:val="20"/>
        </w:rPr>
        <w:t xml:space="preserve"> </w:t>
      </w:r>
    </w:p>
    <w:p w:rsidR="00CD445C" w:rsidRPr="00560424" w:rsidRDefault="00CD445C" w:rsidP="00B01469">
      <w:pPr>
        <w:spacing w:line="260" w:lineRule="atLeast"/>
        <w:contextualSpacing/>
        <w:jc w:val="both"/>
        <w:rPr>
          <w:rFonts w:cs="Arial"/>
          <w:szCs w:val="20"/>
          <w:u w:val="single"/>
        </w:rPr>
      </w:pPr>
      <w:bookmarkStart w:id="0" w:name="_GoBack"/>
      <w:bookmarkEnd w:id="0"/>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Skupna predstavitev MKGP in ZGS za LPN kot reprezentanco države</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szCs w:val="20"/>
          <w:lang w:eastAsia="sl-SI"/>
        </w:rPr>
      </w:pPr>
      <w:r w:rsidRPr="00560424">
        <w:rPr>
          <w:lang w:eastAsia="sl-SI"/>
        </w:rPr>
        <w:t>Skupna predstavitev</w:t>
      </w:r>
      <w:r w:rsidRPr="00560424">
        <w:rPr>
          <w:szCs w:val="20"/>
          <w:lang w:eastAsia="sl-SI"/>
        </w:rPr>
        <w:t xml:space="preserve"> MKGP in ZGS za LPN kot reprezentanco države v pogledu trženja lovskih storitev, ogledov krajine in favne v LPN ter izvajanja drugih rekreacijskih dejavnosti, skladnih s trajnostno rabo naravnih virov.</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560424">
        <w:rPr>
          <w:rFonts w:cs="Arial"/>
          <w:szCs w:val="20"/>
        </w:rPr>
        <w:t>Realizacija tega ukrepa se navezuje na prejšnja dva ukrepa (3.12 in 3.13).</w:t>
      </w:r>
    </w:p>
    <w:p w:rsid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r w:rsidRPr="00201EA4">
        <w:rPr>
          <w:rFonts w:cs="Arial"/>
          <w:szCs w:val="20"/>
          <w:u w:val="single"/>
        </w:rPr>
        <w:t>POROČILO O IZVAJANJU UKREPA:</w:t>
      </w:r>
    </w:p>
    <w:p w:rsid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201EA4">
        <w:rPr>
          <w:rFonts w:cs="Arial"/>
          <w:b/>
          <w:szCs w:val="20"/>
        </w:rPr>
        <w:t>Rok za izvedbo ukrepa:</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444461">
        <w:rPr>
          <w:rFonts w:cs="Arial"/>
          <w:szCs w:val="20"/>
        </w:rPr>
        <w:t>Redna naloga</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444461">
        <w:rPr>
          <w:rFonts w:cs="Arial"/>
          <w:b/>
          <w:szCs w:val="20"/>
        </w:rPr>
        <w:t>Nosilec ukrepa:</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444461">
        <w:rPr>
          <w:rFonts w:cs="Arial"/>
          <w:szCs w:val="20"/>
        </w:rPr>
        <w:t>ZGS</w:t>
      </w: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444461" w:rsidRPr="00444461" w:rsidRDefault="00444461"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444461">
        <w:rPr>
          <w:rFonts w:cs="Arial"/>
          <w:b/>
          <w:szCs w:val="20"/>
        </w:rPr>
        <w:t>Realizacija ukrepa:</w:t>
      </w:r>
    </w:p>
    <w:p w:rsidR="00444461" w:rsidRDefault="00444461" w:rsidP="00C30B6C">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sidRPr="00444461">
        <w:rPr>
          <w:rFonts w:cs="Arial"/>
          <w:szCs w:val="20"/>
        </w:rPr>
        <w:t>Ukrep se izvaja kot redna naloga (tekom leta) v skladu s predpisi s področja divjadi in lovstva.</w:t>
      </w:r>
      <w:r w:rsidR="00C30B6C">
        <w:rPr>
          <w:rFonts w:cs="Arial"/>
          <w:szCs w:val="20"/>
        </w:rPr>
        <w:t xml:space="preserve"> Na podlagi realizacije ukrepov 3.12 in 3.13 se uspešno izvaja tudi ta ukrep.</w:t>
      </w:r>
    </w:p>
    <w:p w:rsidR="00784255" w:rsidRPr="00560424" w:rsidRDefault="00784255" w:rsidP="00444461">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p>
    <w:p w:rsidR="00784255" w:rsidRDefault="00784255" w:rsidP="00B01469">
      <w:pPr>
        <w:spacing w:line="260" w:lineRule="atLeast"/>
        <w:contextualSpacing/>
        <w:jc w:val="both"/>
        <w:rPr>
          <w:rFonts w:cs="Arial"/>
          <w:szCs w:val="20"/>
          <w:u w:val="single"/>
        </w:rPr>
      </w:pPr>
    </w:p>
    <w:p w:rsidR="00CD445C" w:rsidRPr="00560424" w:rsidRDefault="00CD445C" w:rsidP="00B01469">
      <w:pPr>
        <w:spacing w:line="260" w:lineRule="atLeast"/>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Prenova spletne strani LPN, oblikovanje socialnih omrežji za komunikacijo z javnostmi in gosti</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r w:rsidRPr="00560424">
        <w:rPr>
          <w:rFonts w:cs="Arial"/>
          <w:szCs w:val="20"/>
        </w:rPr>
        <w:t>ZGS že izvaja navedeni ukrep.</w:t>
      </w:r>
    </w:p>
    <w:p w:rsidR="003E38A3" w:rsidRDefault="003E38A3"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r w:rsidRPr="00201EA4">
        <w:rPr>
          <w:rFonts w:cs="Arial"/>
          <w:szCs w:val="20"/>
          <w:u w:val="single"/>
        </w:rPr>
        <w:t>POROČILO O IZVAJANJU UKREPA:</w:t>
      </w:r>
    </w:p>
    <w:p w:rsid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201EA4">
        <w:rPr>
          <w:rFonts w:cs="Arial"/>
          <w:b/>
          <w:szCs w:val="20"/>
        </w:rPr>
        <w:t>Rok za izvedbo ukrepa:</w:t>
      </w:r>
    </w:p>
    <w:p w:rsidR="003E38A3" w:rsidRPr="003E38A3"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3E38A3">
        <w:rPr>
          <w:rFonts w:cs="Arial"/>
          <w:szCs w:val="20"/>
        </w:rPr>
        <w:t>28. 4. 2017</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3E38A3" w:rsidRDefault="003E38A3" w:rsidP="003E38A3">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r>
        <w:rPr>
          <w:rFonts w:cs="Arial"/>
          <w:szCs w:val="20"/>
        </w:rPr>
        <w:t xml:space="preserve">Informacije o vseh LPN je možno dobiti na novi spletni strani </w:t>
      </w:r>
      <w:hyperlink r:id="rId14" w:history="1">
        <w:r w:rsidRPr="00797D7E">
          <w:rPr>
            <w:rStyle w:val="Hiperpovezava"/>
            <w:rFonts w:cs="Arial"/>
            <w:szCs w:val="20"/>
          </w:rPr>
          <w:t>http://www.lpn.si/</w:t>
        </w:r>
      </w:hyperlink>
      <w:r>
        <w:rPr>
          <w:rFonts w:cs="Arial"/>
          <w:szCs w:val="20"/>
        </w:rPr>
        <w:t xml:space="preserve"> in na prenovljeni spletni strani ZGS </w:t>
      </w:r>
    </w:p>
    <w:p w:rsidR="00CD445C" w:rsidRDefault="009333FD" w:rsidP="003E38A3">
      <w:pPr>
        <w:pBdr>
          <w:top w:val="single" w:sz="4" w:space="1" w:color="auto"/>
          <w:left w:val="single" w:sz="4" w:space="4" w:color="auto"/>
          <w:bottom w:val="single" w:sz="4" w:space="1" w:color="auto"/>
          <w:right w:val="single" w:sz="4" w:space="4" w:color="auto"/>
        </w:pBdr>
        <w:spacing w:line="260" w:lineRule="atLeast"/>
        <w:contextualSpacing/>
        <w:jc w:val="both"/>
        <w:rPr>
          <w:rFonts w:cs="Arial"/>
          <w:szCs w:val="20"/>
        </w:rPr>
      </w:pPr>
      <w:hyperlink r:id="rId15" w:history="1">
        <w:r w:rsidR="003E38A3" w:rsidRPr="00797D7E">
          <w:rPr>
            <w:rStyle w:val="Hiperpovezava"/>
            <w:rFonts w:cs="Arial"/>
            <w:szCs w:val="20"/>
          </w:rPr>
          <w:t>http://www.zgs.si/slo/delovna_podrocja/lovisca_s_posebnim_namenom/splosno_o_lpn/index.html</w:t>
        </w:r>
      </w:hyperlink>
      <w:r w:rsidR="003E38A3">
        <w:rPr>
          <w:rFonts w:cs="Arial"/>
          <w:szCs w:val="20"/>
        </w:rPr>
        <w:t xml:space="preserve"> </w:t>
      </w:r>
      <w:r w:rsidR="00C30B6C">
        <w:rPr>
          <w:rFonts w:cs="Arial"/>
          <w:szCs w:val="20"/>
        </w:rPr>
        <w:t xml:space="preserve"> </w:t>
      </w:r>
      <w:r w:rsidR="00B01469">
        <w:rPr>
          <w:rFonts w:cs="Arial"/>
          <w:szCs w:val="20"/>
        </w:rPr>
        <w:t xml:space="preserve">LPN so sedaj bolj prepoznavni tudi drugje, kar se pozna v povečanju števila gostov. </w:t>
      </w:r>
      <w:r w:rsidR="00C30B6C">
        <w:rPr>
          <w:rFonts w:cs="Arial"/>
          <w:szCs w:val="20"/>
        </w:rPr>
        <w:t>Glede na navedeno je ukrep zaključen.</w:t>
      </w: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lastRenderedPageBreak/>
        <w:t xml:space="preserve">Preučitev možnosti formiranja lovnih obor v LPN </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r w:rsidRPr="00560424">
        <w:rPr>
          <w:lang w:eastAsia="sl-SI"/>
        </w:rPr>
        <w:t>Preučiti možnost formiranja nove lovne obore v LPN Jelen v velikosti med 1.000 – 1.500 ha, ter hkrati preučitev formiranja lovnih obor v drugih večjih LPN (Snežnik Kočevska Reka, Kozorog Kamnik, Pohorje, Kompas Peskovci).</w:t>
      </w:r>
    </w:p>
    <w:p w:rsidR="00255FAA" w:rsidRPr="00560424" w:rsidRDefault="00255FAA"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r w:rsidRPr="00560424">
        <w:rPr>
          <w:lang w:eastAsia="sl-SI"/>
        </w:rPr>
        <w:t>ZGS bo skupaj z MKGP preučil pozitivne in negativne vidike formiranja novih lovnih obor v LPN in se na podlagi analize teh vidikov odločil za nadaljnje ukrepe.</w:t>
      </w:r>
    </w:p>
    <w:p w:rsidR="003E38A3" w:rsidRDefault="003E38A3"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r w:rsidRPr="00201EA4">
        <w:rPr>
          <w:rFonts w:cs="Arial"/>
          <w:szCs w:val="20"/>
          <w:u w:val="single"/>
        </w:rPr>
        <w:t>POROČILO O IZVAJANJU UKREPA:</w:t>
      </w:r>
    </w:p>
    <w:p w:rsid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201EA4">
        <w:rPr>
          <w:rFonts w:cs="Arial"/>
          <w:b/>
          <w:szCs w:val="20"/>
        </w:rPr>
        <w:t>Rok za izvedbo ukrepa:</w:t>
      </w:r>
    </w:p>
    <w:p w:rsidR="003E38A3" w:rsidRPr="00145B24" w:rsidRDefault="00145B24"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31. 3. 2017</w:t>
      </w:r>
    </w:p>
    <w:p w:rsidR="00145B24" w:rsidRPr="00560424" w:rsidRDefault="00145B24"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3E38A3" w:rsidRDefault="00145B24"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r>
        <w:rPr>
          <w:lang w:eastAsia="sl-SI"/>
        </w:rPr>
        <w:t xml:space="preserve">V letu 2016 so v LPN Medved pričeli </w:t>
      </w:r>
      <w:r w:rsidR="00E76411">
        <w:rPr>
          <w:lang w:eastAsia="sl-SI"/>
        </w:rPr>
        <w:t>s popolno</w:t>
      </w:r>
      <w:r>
        <w:rPr>
          <w:lang w:eastAsia="sl-SI"/>
        </w:rPr>
        <w:t xml:space="preserve"> obnovo obore Stari Log. Obnova se </w:t>
      </w:r>
      <w:r w:rsidR="00E76411">
        <w:rPr>
          <w:lang w:eastAsia="sl-SI"/>
        </w:rPr>
        <w:t>b</w:t>
      </w:r>
      <w:r>
        <w:rPr>
          <w:lang w:eastAsia="sl-SI"/>
        </w:rPr>
        <w:t xml:space="preserve">o končala v letu 2018. Po obnovi bo ZGS lahko ocenil smiselnost </w:t>
      </w:r>
      <w:r w:rsidR="00E76411">
        <w:rPr>
          <w:lang w:eastAsia="sl-SI"/>
        </w:rPr>
        <w:t xml:space="preserve">in ekonomičnost </w:t>
      </w:r>
      <w:r>
        <w:rPr>
          <w:lang w:eastAsia="sl-SI"/>
        </w:rPr>
        <w:t>postavi</w:t>
      </w:r>
      <w:r w:rsidR="0094055F">
        <w:rPr>
          <w:lang w:eastAsia="sl-SI"/>
        </w:rPr>
        <w:t>tve novih obor in izv</w:t>
      </w:r>
      <w:r w:rsidR="00E76411">
        <w:rPr>
          <w:lang w:eastAsia="sl-SI"/>
        </w:rPr>
        <w:t>edbe</w:t>
      </w:r>
      <w:r w:rsidR="0094055F">
        <w:rPr>
          <w:lang w:eastAsia="sl-SI"/>
        </w:rPr>
        <w:t xml:space="preserve"> </w:t>
      </w:r>
      <w:r w:rsidR="00E76411">
        <w:rPr>
          <w:lang w:eastAsia="sl-SI"/>
        </w:rPr>
        <w:t>dodatnih aktivnosti za uspešnejše trženje ( npr.</w:t>
      </w:r>
      <w:r w:rsidR="0094055F">
        <w:rPr>
          <w:lang w:eastAsia="sl-SI"/>
        </w:rPr>
        <w:t xml:space="preserve"> lov z lokom</w:t>
      </w:r>
      <w:r w:rsidR="00E76411">
        <w:rPr>
          <w:lang w:eastAsia="sl-SI"/>
        </w:rPr>
        <w:t>, vodeni ogledi…)</w:t>
      </w:r>
      <w:r w:rsidR="00C30B6C">
        <w:rPr>
          <w:lang w:eastAsia="sl-SI"/>
        </w:rPr>
        <w:t>. Ker bo obnova obore končana v letu 2018 in bodo prvi učinki obnove vidni šele v letu 2019, je ta ukrep delno zaključen.</w:t>
      </w:r>
    </w:p>
    <w:p w:rsidR="00784255" w:rsidRPr="00560424" w:rsidRDefault="00784255"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p>
    <w:p w:rsidR="00560424" w:rsidRDefault="00560424" w:rsidP="00560424">
      <w:pPr>
        <w:spacing w:line="260" w:lineRule="atLeast"/>
        <w:ind w:left="567" w:hanging="567"/>
        <w:contextualSpacing/>
        <w:jc w:val="both"/>
        <w:rPr>
          <w:rFonts w:cs="Arial"/>
          <w:szCs w:val="20"/>
          <w:u w:val="single"/>
        </w:rPr>
      </w:pPr>
    </w:p>
    <w:p w:rsidR="00784255" w:rsidRDefault="00784255" w:rsidP="00560424">
      <w:pPr>
        <w:spacing w:line="260" w:lineRule="atLeast"/>
        <w:ind w:left="567" w:hanging="567"/>
        <w:contextualSpacing/>
        <w:jc w:val="both"/>
        <w:rPr>
          <w:rFonts w:cs="Arial"/>
          <w:szCs w:val="20"/>
          <w:u w:val="single"/>
        </w:rPr>
      </w:pPr>
    </w:p>
    <w:p w:rsidR="00784255" w:rsidRPr="00560424" w:rsidRDefault="00784255"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Zagotovitev še večje sledljivosti prodane divjačine in trofej</w:t>
      </w: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rFonts w:ascii="Helv" w:hAnsi="Helv" w:cs="Helv"/>
          <w:szCs w:val="20"/>
          <w:lang w:eastAsia="sl-SI"/>
        </w:rPr>
      </w:pPr>
      <w:r w:rsidRPr="00560424">
        <w:rPr>
          <w:lang w:eastAsia="sl-SI"/>
        </w:rPr>
        <w:t>Zagotoviti bo potrebno</w:t>
      </w:r>
      <w:r w:rsidRPr="00560424">
        <w:rPr>
          <w:rFonts w:ascii="Helv" w:hAnsi="Helv" w:cs="Helv"/>
          <w:szCs w:val="20"/>
          <w:lang w:eastAsia="sl-SI"/>
        </w:rPr>
        <w:t xml:space="preserve"> še večjo sledljivost prodane divjačine in trofej, in sicer na podlagi številke napotnice pooblaščene osebe - od odstrela (napotnica je v bistvu prvi dokument), do evidenčne knjige, dobavnice in računa (predvsem je potrebno med LPN poenotiti sledljivost).</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r w:rsidRPr="00560424">
        <w:rPr>
          <w:lang w:eastAsia="sl-SI"/>
        </w:rPr>
        <w:t>ZGS bo pregledal dobro prakso vodenja sledljivosti prodane divjačine in trofej znotraj posameznih LPN in nato poenotil vodenje.</w:t>
      </w:r>
    </w:p>
    <w:p w:rsidR="0094055F" w:rsidRDefault="0094055F"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r w:rsidRPr="00201EA4">
        <w:rPr>
          <w:rFonts w:cs="Arial"/>
          <w:szCs w:val="20"/>
          <w:u w:val="single"/>
        </w:rPr>
        <w:t>POROČILO O IZVAJANJU UKREPA:</w:t>
      </w:r>
    </w:p>
    <w:p w:rsid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201EA4">
        <w:rPr>
          <w:rFonts w:cs="Arial"/>
          <w:b/>
          <w:szCs w:val="20"/>
        </w:rPr>
        <w:t>Rok za izvedbo ukrepa:</w:t>
      </w:r>
    </w:p>
    <w:p w:rsidR="003E38A3" w:rsidRPr="0094055F" w:rsidRDefault="0094055F"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31. 3. 2017</w:t>
      </w:r>
    </w:p>
    <w:p w:rsidR="0094055F" w:rsidRPr="00560424" w:rsidRDefault="0094055F"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3E38A3" w:rsidRDefault="0094055F"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r>
        <w:rPr>
          <w:lang w:eastAsia="sl-SI"/>
        </w:rPr>
        <w:t xml:space="preserve">ZGS </w:t>
      </w:r>
      <w:r w:rsidR="00BB1D9C">
        <w:rPr>
          <w:lang w:eastAsia="sl-SI"/>
        </w:rPr>
        <w:t>že sedaj zagotavlja predpis</w:t>
      </w:r>
      <w:r w:rsidR="005C0DEE">
        <w:rPr>
          <w:lang w:eastAsia="sl-SI"/>
        </w:rPr>
        <w:t>a</w:t>
      </w:r>
      <w:r w:rsidR="00BB1D9C">
        <w:rPr>
          <w:lang w:eastAsia="sl-SI"/>
        </w:rPr>
        <w:t xml:space="preserve">no sledljivost, ob tem pa </w:t>
      </w:r>
      <w:r>
        <w:rPr>
          <w:lang w:eastAsia="sl-SI"/>
        </w:rPr>
        <w:t xml:space="preserve">je </w:t>
      </w:r>
      <w:r w:rsidR="00BB1D9C">
        <w:rPr>
          <w:lang w:eastAsia="sl-SI"/>
        </w:rPr>
        <w:t xml:space="preserve">še </w:t>
      </w:r>
      <w:r>
        <w:rPr>
          <w:lang w:eastAsia="sl-SI"/>
        </w:rPr>
        <w:t>izboljšal sistem sledljivosti prodane divjačine in trofej ter ga bolj poenotil</w:t>
      </w:r>
      <w:r w:rsidR="00BB1D9C">
        <w:rPr>
          <w:lang w:eastAsia="sl-SI"/>
        </w:rPr>
        <w:t xml:space="preserve"> v smislu lažje preglednosti in nadzora dokumentov</w:t>
      </w:r>
      <w:r w:rsidR="00E76411">
        <w:rPr>
          <w:lang w:eastAsia="sl-SI"/>
        </w:rPr>
        <w:t>.</w:t>
      </w:r>
      <w:r w:rsidR="00BB1D9C">
        <w:rPr>
          <w:lang w:eastAsia="sl-SI"/>
        </w:rPr>
        <w:t xml:space="preserve"> </w:t>
      </w:r>
      <w:r w:rsidR="005C0DEE">
        <w:rPr>
          <w:lang w:eastAsia="sl-SI"/>
        </w:rPr>
        <w:t xml:space="preserve">Že sedaj je </w:t>
      </w:r>
      <w:proofErr w:type="spellStart"/>
      <w:r w:rsidR="005C0DEE">
        <w:rPr>
          <w:lang w:eastAsia="sl-SI"/>
        </w:rPr>
        <w:t>ozboljšanje</w:t>
      </w:r>
      <w:proofErr w:type="spellEnd"/>
      <w:r w:rsidR="005C0DEE">
        <w:rPr>
          <w:lang w:eastAsia="sl-SI"/>
        </w:rPr>
        <w:t xml:space="preserve"> sistema sledljivosti prodane divjačine in trofej pripomoglo k večji transparentnosti poslovanja LPN, kar se odraža na lažjem izvajanju nadzora. </w:t>
      </w:r>
      <w:r w:rsidR="00C30B6C">
        <w:rPr>
          <w:lang w:eastAsia="sl-SI"/>
        </w:rPr>
        <w:t>Glede na navedeno je ukrep zaključen.</w:t>
      </w:r>
    </w:p>
    <w:p w:rsidR="00784255" w:rsidRPr="00560424" w:rsidRDefault="00784255" w:rsidP="00560424">
      <w:pPr>
        <w:pBdr>
          <w:top w:val="single" w:sz="4" w:space="1" w:color="auto"/>
          <w:left w:val="single" w:sz="4" w:space="4" w:color="auto"/>
          <w:bottom w:val="single" w:sz="4" w:space="1" w:color="auto"/>
          <w:right w:val="single" w:sz="4" w:space="4" w:color="auto"/>
        </w:pBdr>
        <w:spacing w:line="240" w:lineRule="auto"/>
        <w:jc w:val="both"/>
        <w:rPr>
          <w:lang w:eastAsia="sl-SI"/>
        </w:rPr>
      </w:pPr>
    </w:p>
    <w:p w:rsidR="00560424" w:rsidRDefault="00560424" w:rsidP="00560424">
      <w:pPr>
        <w:spacing w:line="260" w:lineRule="atLeast"/>
        <w:ind w:left="567" w:hanging="567"/>
        <w:contextualSpacing/>
        <w:jc w:val="both"/>
        <w:rPr>
          <w:rFonts w:cs="Arial"/>
          <w:szCs w:val="20"/>
          <w:u w:val="single"/>
        </w:rPr>
      </w:pPr>
    </w:p>
    <w:p w:rsidR="00784255" w:rsidRDefault="00784255" w:rsidP="00560424">
      <w:pPr>
        <w:spacing w:line="260" w:lineRule="atLeast"/>
        <w:ind w:left="567" w:hanging="567"/>
        <w:contextualSpacing/>
        <w:jc w:val="both"/>
        <w:rPr>
          <w:rFonts w:cs="Arial"/>
          <w:szCs w:val="20"/>
          <w:u w:val="single"/>
        </w:rPr>
      </w:pPr>
    </w:p>
    <w:p w:rsidR="00056067" w:rsidRDefault="00056067" w:rsidP="00560424">
      <w:pPr>
        <w:spacing w:line="260" w:lineRule="atLeast"/>
        <w:ind w:left="567" w:hanging="567"/>
        <w:contextualSpacing/>
        <w:jc w:val="both"/>
        <w:rPr>
          <w:rFonts w:cs="Arial"/>
          <w:szCs w:val="20"/>
          <w:u w:val="single"/>
        </w:rPr>
      </w:pPr>
    </w:p>
    <w:p w:rsidR="00784255" w:rsidRPr="00560424" w:rsidRDefault="00784255"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lastRenderedPageBreak/>
        <w:t>Poenotenje oblike in vsebine vodenja dnevnikov lovskih čuvajev</w:t>
      </w:r>
    </w:p>
    <w:p w:rsidR="00560424" w:rsidRPr="00560424" w:rsidRDefault="00560424" w:rsidP="0056042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Helv" w:hAnsi="Helv" w:cs="Helv"/>
          <w:szCs w:val="20"/>
          <w:lang w:eastAsia="sl-SI"/>
        </w:rPr>
      </w:pPr>
      <w:r w:rsidRPr="00560424">
        <w:rPr>
          <w:rFonts w:ascii="Helv" w:hAnsi="Helv" w:cs="Helv"/>
          <w:szCs w:val="20"/>
          <w:lang w:eastAsia="sl-SI"/>
        </w:rPr>
        <w:t>Poenotiti bo potrebno obliko in vsebino vodenja dnevnikov lovskih čuvajev, kar pa je povezano z vodenjem dnevnika dela.</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Helv" w:hAnsi="Helv" w:cs="Helv"/>
          <w:szCs w:val="20"/>
          <w:lang w:eastAsia="sl-SI"/>
        </w:rPr>
      </w:pPr>
      <w:r w:rsidRPr="00560424">
        <w:rPr>
          <w:rFonts w:ascii="Helv" w:hAnsi="Helv" w:cs="Helv"/>
          <w:szCs w:val="20"/>
          <w:lang w:eastAsia="sl-SI"/>
        </w:rPr>
        <w:t>ZGS že pripravlja enotno obliko dnevnikov lovskih čuvajev. Ta ukrep je povezan tudi z ukrepom 1.3 in 1.4.</w:t>
      </w:r>
    </w:p>
    <w:p w:rsidR="003E38A3" w:rsidRDefault="003E38A3" w:rsidP="0056042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Helv" w:hAnsi="Helv" w:cs="Helv"/>
          <w:szCs w:val="20"/>
          <w:lang w:eastAsia="sl-SI"/>
        </w:rPr>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r w:rsidRPr="00201EA4">
        <w:rPr>
          <w:rFonts w:cs="Arial"/>
          <w:szCs w:val="20"/>
          <w:u w:val="single"/>
        </w:rPr>
        <w:t>POROČILO O IZVAJANJU UKREPA:</w:t>
      </w:r>
    </w:p>
    <w:p w:rsid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201EA4">
        <w:rPr>
          <w:rFonts w:cs="Arial"/>
          <w:b/>
          <w:szCs w:val="20"/>
        </w:rPr>
        <w:t>Rok za izvedbo ukrepa:</w:t>
      </w:r>
    </w:p>
    <w:p w:rsidR="003E38A3" w:rsidRPr="0094055F" w:rsidRDefault="0094055F"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30. 12. 2016</w:t>
      </w:r>
    </w:p>
    <w:p w:rsidR="0094055F" w:rsidRPr="00560424" w:rsidRDefault="0094055F"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sidRPr="00560424">
        <w:rPr>
          <w:rFonts w:cs="Arial"/>
          <w:szCs w:val="20"/>
        </w:rPr>
        <w:t>ZGS</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3E38A3" w:rsidRDefault="0094055F" w:rsidP="0056042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Helv" w:hAnsi="Helv" w:cs="Helv"/>
          <w:szCs w:val="20"/>
          <w:lang w:eastAsia="sl-SI"/>
        </w:rPr>
      </w:pPr>
      <w:r>
        <w:rPr>
          <w:rFonts w:ascii="Helv" w:hAnsi="Helv" w:cs="Helv"/>
          <w:szCs w:val="20"/>
          <w:lang w:eastAsia="sl-SI"/>
        </w:rPr>
        <w:t>V skladu s sklepom direktorja ZGS imajo vsi lovski čuvaji v LPN enoten dnevnik lovskega čuvaja. Prav tako so bile s sklepom določene vsebine dnevnikov lovskih čuvajev.</w:t>
      </w:r>
      <w:r w:rsidR="00C30B6C">
        <w:rPr>
          <w:rFonts w:ascii="Helv" w:hAnsi="Helv" w:cs="Helv"/>
          <w:szCs w:val="20"/>
          <w:lang w:eastAsia="sl-SI"/>
        </w:rPr>
        <w:t xml:space="preserve"> </w:t>
      </w:r>
      <w:r w:rsidR="00DC20A8">
        <w:rPr>
          <w:rFonts w:ascii="Helv" w:hAnsi="Helv" w:cs="Helv"/>
          <w:szCs w:val="20"/>
          <w:lang w:eastAsia="sl-SI"/>
        </w:rPr>
        <w:t xml:space="preserve">Sprememba je olajšala nadzor nad delom lovskega čuvaja, zato so sedaj nadzori izvedeni še bolj ciljno usmerjeno. </w:t>
      </w:r>
      <w:r w:rsidR="00C30B6C">
        <w:rPr>
          <w:rFonts w:ascii="Helv" w:hAnsi="Helv" w:cs="Helv"/>
          <w:szCs w:val="20"/>
          <w:lang w:eastAsia="sl-SI"/>
        </w:rPr>
        <w:t>Glede na navedeno je ukrep zaključen.</w:t>
      </w:r>
    </w:p>
    <w:p w:rsidR="00784255" w:rsidRPr="00560424" w:rsidRDefault="00784255" w:rsidP="0056042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Helv" w:hAnsi="Helv" w:cs="Helv"/>
          <w:szCs w:val="20"/>
          <w:lang w:eastAsia="sl-SI"/>
        </w:rPr>
      </w:pPr>
    </w:p>
    <w:p w:rsidR="00560424" w:rsidRDefault="00560424" w:rsidP="00560424">
      <w:pPr>
        <w:spacing w:line="260" w:lineRule="atLeast"/>
        <w:ind w:left="567" w:hanging="567"/>
        <w:contextualSpacing/>
        <w:jc w:val="both"/>
        <w:rPr>
          <w:rFonts w:cs="Arial"/>
          <w:szCs w:val="20"/>
          <w:u w:val="single"/>
        </w:rPr>
      </w:pPr>
    </w:p>
    <w:p w:rsidR="00784255" w:rsidRPr="00560424" w:rsidRDefault="00784255" w:rsidP="00560424">
      <w:pPr>
        <w:spacing w:line="260" w:lineRule="atLeast"/>
        <w:ind w:left="567" w:hanging="567"/>
        <w:contextualSpacing/>
        <w:jc w:val="both"/>
        <w:rPr>
          <w:rFonts w:cs="Arial"/>
          <w:szCs w:val="20"/>
          <w:u w:val="single"/>
        </w:rPr>
      </w:pPr>
    </w:p>
    <w:p w:rsidR="00560424" w:rsidRPr="004F497F" w:rsidRDefault="00560424" w:rsidP="004F497F">
      <w:pPr>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0" w:lineRule="atLeast"/>
        <w:ind w:left="567" w:hanging="567"/>
        <w:contextualSpacing/>
        <w:jc w:val="both"/>
        <w:rPr>
          <w:rStyle w:val="Intenzivenpoudarek"/>
          <w:color w:val="7030A0"/>
        </w:rPr>
      </w:pPr>
      <w:r w:rsidRPr="004F497F">
        <w:rPr>
          <w:rStyle w:val="Intenzivenpoudarek"/>
          <w:color w:val="7030A0"/>
        </w:rPr>
        <w:t xml:space="preserve">Preučitev možnosti ukrepanja revirnih lovcev LPN v primerih pojavljanja divjadi na </w:t>
      </w:r>
      <w:proofErr w:type="spellStart"/>
      <w:r w:rsidRPr="004F497F">
        <w:rPr>
          <w:rStyle w:val="Intenzivenpoudarek"/>
          <w:color w:val="7030A0"/>
        </w:rPr>
        <w:t>nelovnih</w:t>
      </w:r>
      <w:proofErr w:type="spellEnd"/>
      <w:r w:rsidRPr="004F497F">
        <w:rPr>
          <w:rStyle w:val="Intenzivenpoudarek"/>
          <w:color w:val="7030A0"/>
        </w:rPr>
        <w:t xml:space="preserve"> površinah</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szCs w:val="20"/>
          <w:u w:val="single"/>
        </w:rPr>
      </w:pPr>
    </w:p>
    <w:p w:rsidR="00560424" w:rsidRPr="00560424" w:rsidRDefault="00560424" w:rsidP="0056042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Helv" w:hAnsi="Helv" w:cs="Helv"/>
          <w:szCs w:val="20"/>
          <w:lang w:eastAsia="sl-SI"/>
        </w:rPr>
      </w:pPr>
      <w:r w:rsidRPr="00560424">
        <w:rPr>
          <w:rFonts w:ascii="Helv" w:hAnsi="Helv" w:cs="Helv"/>
          <w:szCs w:val="20"/>
          <w:lang w:eastAsia="sl-SI"/>
        </w:rPr>
        <w:t xml:space="preserve">Preučiti možnost ukrepanja revirnih lovcev LPN v primerih pojavljanja divjadi na </w:t>
      </w:r>
      <w:proofErr w:type="spellStart"/>
      <w:r w:rsidRPr="00560424">
        <w:rPr>
          <w:rFonts w:ascii="Helv" w:hAnsi="Helv" w:cs="Helv"/>
          <w:szCs w:val="20"/>
          <w:lang w:eastAsia="sl-SI"/>
        </w:rPr>
        <w:t>nelovnih</w:t>
      </w:r>
      <w:proofErr w:type="spellEnd"/>
      <w:r w:rsidRPr="00560424">
        <w:rPr>
          <w:rFonts w:ascii="Helv" w:hAnsi="Helv" w:cs="Helv"/>
          <w:szCs w:val="20"/>
          <w:lang w:eastAsia="sl-SI"/>
        </w:rPr>
        <w:t xml:space="preserve"> površinah - naselja, avtocesta ipd., kar bi se posebej natančno opredelilo. Ta dejavnost je potrebna preko celega leta na področju celotne države. Problematika vran, srnjadi v naseljih ali na avtocesti itd..</w:t>
      </w: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560424" w:rsidRPr="00560424" w:rsidRDefault="00560424" w:rsidP="00560424">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Obrazložitev realizacije:</w:t>
      </w:r>
    </w:p>
    <w:p w:rsidR="00560424" w:rsidRDefault="00560424" w:rsidP="00560424">
      <w:pPr>
        <w:pBdr>
          <w:top w:val="single" w:sz="4" w:space="1" w:color="auto"/>
          <w:left w:val="single" w:sz="4" w:space="4" w:color="auto"/>
          <w:bottom w:val="single" w:sz="4" w:space="1" w:color="auto"/>
          <w:right w:val="single" w:sz="4" w:space="4" w:color="auto"/>
        </w:pBdr>
        <w:tabs>
          <w:tab w:val="left" w:pos="3402"/>
        </w:tabs>
        <w:spacing w:line="260" w:lineRule="atLeast"/>
        <w:jc w:val="both"/>
      </w:pPr>
      <w:r w:rsidRPr="00560424">
        <w:t>MKGP bo skupaj z ZGS in Lovsko inšpekcijo preučil možnost izvajanja tega ukrepa.</w:t>
      </w:r>
    </w:p>
    <w:p w:rsidR="003E38A3" w:rsidRDefault="003E38A3" w:rsidP="00560424">
      <w:pPr>
        <w:pBdr>
          <w:top w:val="single" w:sz="4" w:space="1" w:color="auto"/>
          <w:left w:val="single" w:sz="4" w:space="4" w:color="auto"/>
          <w:bottom w:val="single" w:sz="4" w:space="1" w:color="auto"/>
          <w:right w:val="single" w:sz="4" w:space="4" w:color="auto"/>
        </w:pBdr>
        <w:tabs>
          <w:tab w:val="left" w:pos="3402"/>
        </w:tabs>
        <w:spacing w:line="260" w:lineRule="atLeast"/>
        <w:jc w:val="both"/>
      </w:pPr>
    </w:p>
    <w:p w:rsidR="00201EA4" w:rsidRP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szCs w:val="20"/>
          <w:u w:val="single"/>
        </w:rPr>
      </w:pPr>
      <w:r w:rsidRPr="00201EA4">
        <w:rPr>
          <w:rFonts w:cs="Arial"/>
          <w:szCs w:val="20"/>
          <w:u w:val="single"/>
        </w:rPr>
        <w:t>POROČILO O IZVAJANJU UKREPA:</w:t>
      </w:r>
    </w:p>
    <w:p w:rsidR="00201EA4" w:rsidRDefault="00201EA4" w:rsidP="00201EA4">
      <w:pPr>
        <w:pBdr>
          <w:top w:val="single" w:sz="4" w:space="1" w:color="auto"/>
          <w:left w:val="single" w:sz="4" w:space="4" w:color="auto"/>
          <w:bottom w:val="single" w:sz="4" w:space="1" w:color="auto"/>
          <w:right w:val="single" w:sz="4" w:space="4" w:color="auto"/>
        </w:pBdr>
        <w:spacing w:line="260" w:lineRule="atLeast"/>
        <w:ind w:left="567" w:hanging="567"/>
        <w:contextualSpacing/>
        <w:jc w:val="both"/>
        <w:rPr>
          <w:rFonts w:cs="Arial"/>
          <w:b/>
          <w:szCs w:val="20"/>
        </w:rPr>
      </w:pPr>
      <w:r w:rsidRPr="00201EA4">
        <w:rPr>
          <w:rFonts w:cs="Arial"/>
          <w:b/>
          <w:szCs w:val="20"/>
        </w:rPr>
        <w:t>Rok za izvedbo ukrepa:</w:t>
      </w:r>
    </w:p>
    <w:p w:rsidR="003E38A3" w:rsidRPr="0094055F" w:rsidRDefault="0094055F"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30. 12. 2016</w:t>
      </w:r>
    </w:p>
    <w:p w:rsidR="0094055F" w:rsidRPr="00560424" w:rsidRDefault="0094055F"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Nosilec ukrepa:</w:t>
      </w:r>
    </w:p>
    <w:p w:rsidR="003E38A3" w:rsidRPr="00560424" w:rsidRDefault="0094055F" w:rsidP="003E38A3">
      <w:pPr>
        <w:pBdr>
          <w:top w:val="single" w:sz="4" w:space="1" w:color="auto"/>
          <w:left w:val="single" w:sz="4" w:space="4" w:color="auto"/>
          <w:bottom w:val="single" w:sz="4" w:space="1" w:color="auto"/>
          <w:right w:val="single" w:sz="4" w:space="4" w:color="auto"/>
        </w:pBdr>
        <w:spacing w:line="260" w:lineRule="atLeast"/>
        <w:jc w:val="both"/>
        <w:rPr>
          <w:rFonts w:cs="Arial"/>
          <w:szCs w:val="20"/>
        </w:rPr>
      </w:pPr>
      <w:r>
        <w:rPr>
          <w:rFonts w:cs="Arial"/>
          <w:szCs w:val="20"/>
        </w:rPr>
        <w:t>MKGP</w:t>
      </w: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p>
    <w:p w:rsidR="003E38A3" w:rsidRPr="00560424" w:rsidRDefault="003E38A3" w:rsidP="003E38A3">
      <w:pPr>
        <w:pBdr>
          <w:top w:val="single" w:sz="4" w:space="1" w:color="auto"/>
          <w:left w:val="single" w:sz="4" w:space="4" w:color="auto"/>
          <w:bottom w:val="single" w:sz="4" w:space="1" w:color="auto"/>
          <w:right w:val="single" w:sz="4" w:space="4" w:color="auto"/>
        </w:pBdr>
        <w:spacing w:line="260" w:lineRule="atLeast"/>
        <w:jc w:val="both"/>
        <w:rPr>
          <w:rFonts w:cs="Arial"/>
          <w:b/>
          <w:szCs w:val="20"/>
        </w:rPr>
      </w:pPr>
      <w:r w:rsidRPr="00560424">
        <w:rPr>
          <w:rFonts w:cs="Arial"/>
          <w:b/>
          <w:szCs w:val="20"/>
        </w:rPr>
        <w:t>Realizacija ukrepa:</w:t>
      </w:r>
    </w:p>
    <w:p w:rsidR="00560424" w:rsidRDefault="0094055F" w:rsidP="008C1F47">
      <w:pPr>
        <w:pBdr>
          <w:top w:val="single" w:sz="4" w:space="1" w:color="auto"/>
          <w:left w:val="single" w:sz="4" w:space="4" w:color="auto"/>
          <w:bottom w:val="single" w:sz="4" w:space="1" w:color="auto"/>
          <w:right w:val="single" w:sz="4" w:space="4" w:color="auto"/>
        </w:pBdr>
        <w:tabs>
          <w:tab w:val="left" w:pos="3402"/>
        </w:tabs>
        <w:spacing w:line="260" w:lineRule="atLeast"/>
        <w:jc w:val="both"/>
      </w:pPr>
      <w:r>
        <w:t xml:space="preserve">Možnost ukrepanja revirnih lovcev LPN v primerih pojavljanja divjadi na </w:t>
      </w:r>
      <w:proofErr w:type="spellStart"/>
      <w:r>
        <w:t>nelovnih</w:t>
      </w:r>
      <w:proofErr w:type="spellEnd"/>
      <w:r>
        <w:t xml:space="preserve"> površinah je bila preučena. Ugotovljeno je bilo, da bi lahko revirni lovci učinkovito ukrepali na </w:t>
      </w:r>
      <w:proofErr w:type="spellStart"/>
      <w:r>
        <w:t>nelovnih</w:t>
      </w:r>
      <w:proofErr w:type="spellEnd"/>
      <w:r>
        <w:t xml:space="preserve"> površinah le v bližini LPN</w:t>
      </w:r>
      <w:r w:rsidR="00E76411">
        <w:t>,</w:t>
      </w:r>
      <w:r>
        <w:t xml:space="preserve"> kjer so zaposleni, medtem ko bi bilo ukrepanje v večjih mestih dokaj oteženo oziroma ukrepanje ne bi bilo dovolj hitro. Prav tako bi bilo potrebno zagotoviti pravno podlago za izplačilo stalne pripravljenosti revirnih lovcev in pa zagotoviti dodatna finančna sredstva.</w:t>
      </w:r>
      <w:r w:rsidR="00C30B6C" w:rsidRPr="00C30B6C">
        <w:rPr>
          <w:rFonts w:ascii="Helv" w:hAnsi="Helv" w:cs="Helv"/>
          <w:szCs w:val="20"/>
          <w:lang w:eastAsia="sl-SI"/>
        </w:rPr>
        <w:t xml:space="preserve"> </w:t>
      </w:r>
      <w:r w:rsidR="00C30B6C">
        <w:rPr>
          <w:rFonts w:ascii="Helv" w:hAnsi="Helv" w:cs="Helv"/>
          <w:szCs w:val="20"/>
          <w:lang w:eastAsia="sl-SI"/>
        </w:rPr>
        <w:t>Glede na navedeno je ukrep zaključen.</w:t>
      </w:r>
    </w:p>
    <w:p w:rsidR="00784255" w:rsidRPr="00560424" w:rsidRDefault="00784255" w:rsidP="008C1F47">
      <w:pPr>
        <w:pBdr>
          <w:top w:val="single" w:sz="4" w:space="1" w:color="auto"/>
          <w:left w:val="single" w:sz="4" w:space="4" w:color="auto"/>
          <w:bottom w:val="single" w:sz="4" w:space="1" w:color="auto"/>
          <w:right w:val="single" w:sz="4" w:space="4" w:color="auto"/>
        </w:pBdr>
        <w:tabs>
          <w:tab w:val="left" w:pos="3402"/>
        </w:tabs>
        <w:spacing w:line="260" w:lineRule="atLeast"/>
        <w:jc w:val="both"/>
      </w:pPr>
    </w:p>
    <w:p w:rsidR="00560424" w:rsidRPr="005B4049" w:rsidRDefault="00560424" w:rsidP="00560424">
      <w:pPr>
        <w:pStyle w:val="Odstavekseznama1"/>
        <w:spacing w:line="260" w:lineRule="exact"/>
        <w:ind w:left="0"/>
        <w:jc w:val="both"/>
        <w:rPr>
          <w:rFonts w:ascii="Arial" w:hAnsi="Arial" w:cs="Arial"/>
          <w:b/>
          <w:sz w:val="20"/>
          <w:szCs w:val="20"/>
        </w:rPr>
      </w:pPr>
    </w:p>
    <w:sectPr w:rsidR="00560424" w:rsidRPr="005B4049" w:rsidSect="00BA1A8E">
      <w:headerReference w:type="first" r:id="rId16"/>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FD" w:rsidRDefault="009333FD">
      <w:r>
        <w:separator/>
      </w:r>
    </w:p>
  </w:endnote>
  <w:endnote w:type="continuationSeparator" w:id="0">
    <w:p w:rsidR="009333FD" w:rsidRDefault="0093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86" w:rsidRDefault="00490586"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90586" w:rsidRDefault="00490586"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86" w:rsidRDefault="00490586"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D445C">
      <w:rPr>
        <w:rStyle w:val="tevilkastrani"/>
        <w:noProof/>
      </w:rPr>
      <w:t>20</w:t>
    </w:r>
    <w:r>
      <w:rPr>
        <w:rStyle w:val="tevilkastrani"/>
      </w:rPr>
      <w:fldChar w:fldCharType="end"/>
    </w:r>
  </w:p>
  <w:p w:rsidR="00490586" w:rsidRDefault="00490586"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FD" w:rsidRDefault="009333FD">
      <w:r>
        <w:separator/>
      </w:r>
    </w:p>
  </w:footnote>
  <w:footnote w:type="continuationSeparator" w:id="0">
    <w:p w:rsidR="009333FD" w:rsidRDefault="00933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86" w:rsidRPr="00110CBD" w:rsidRDefault="0049058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490586"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90586" w:rsidRPr="008F3500" w:rsidTr="00DD6502">
            <w:trPr>
              <w:cantSplit/>
              <w:trHeight w:hRule="exact" w:val="847"/>
            </w:trPr>
            <w:tc>
              <w:tcPr>
                <w:tcW w:w="567" w:type="dxa"/>
              </w:tcPr>
              <w:p w:rsidR="00490586" w:rsidRDefault="00490586"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p w:rsidR="00490586" w:rsidRPr="006D42D9" w:rsidRDefault="00490586" w:rsidP="00990D2C">
                <w:pPr>
                  <w:rPr>
                    <w:rFonts w:ascii="Republika" w:hAnsi="Republika"/>
                    <w:sz w:val="60"/>
                    <w:szCs w:val="60"/>
                  </w:rPr>
                </w:pPr>
              </w:p>
            </w:tc>
          </w:tr>
        </w:tbl>
        <w:p w:rsidR="00490586" w:rsidRPr="008F3500" w:rsidRDefault="00490586" w:rsidP="00D248DE">
          <w:pPr>
            <w:autoSpaceDE w:val="0"/>
            <w:autoSpaceDN w:val="0"/>
            <w:adjustRightInd w:val="0"/>
            <w:spacing w:line="240" w:lineRule="auto"/>
            <w:rPr>
              <w:rFonts w:ascii="Republika" w:hAnsi="Republika"/>
              <w:color w:val="529DBA"/>
              <w:sz w:val="60"/>
              <w:szCs w:val="60"/>
            </w:rPr>
          </w:pPr>
        </w:p>
      </w:tc>
    </w:tr>
  </w:tbl>
  <w:p w:rsidR="00490586" w:rsidRPr="00990D2C" w:rsidRDefault="00490586"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27F1F8CB" wp14:editId="08E24218">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FDB487"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490586" w:rsidRPr="00990D2C" w:rsidRDefault="00490586"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490586" w:rsidRPr="008F3500" w:rsidRDefault="00490586"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490586" w:rsidRPr="008F3500" w:rsidRDefault="0049058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490586" w:rsidRPr="008F3500" w:rsidRDefault="0049058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490586" w:rsidRPr="008F3500" w:rsidRDefault="00490586"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490586" w:rsidRPr="008F3500" w:rsidRDefault="00490586"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86" w:rsidRDefault="004905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8F1D3D"/>
    <w:multiLevelType w:val="hybridMultilevel"/>
    <w:tmpl w:val="DB82A2DA"/>
    <w:lvl w:ilvl="0" w:tplc="676038C4">
      <w:start w:val="1"/>
      <w:numFmt w:val="decimal"/>
      <w:lvlText w:val="%1."/>
      <w:lvlJc w:val="center"/>
      <w:pPr>
        <w:ind w:left="360" w:hanging="360"/>
      </w:pPr>
      <w:rPr>
        <w:rFonts w:ascii="Arial" w:hAnsi="Arial" w:hint="default"/>
        <w:b w:val="0"/>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42540B40"/>
    <w:lvl w:ilvl="0" w:tplc="52DA0AB0">
      <w:start w:val="1"/>
      <w:numFmt w:val="upperRoman"/>
      <w:lvlText w:val="%1."/>
      <w:lvlJc w:val="left"/>
      <w:pPr>
        <w:ind w:left="1080" w:hanging="720"/>
      </w:pPr>
      <w:rPr>
        <w:rFonts w:hint="default"/>
      </w:rPr>
    </w:lvl>
    <w:lvl w:ilvl="1" w:tplc="5E5454BC">
      <w:start w:val="1"/>
      <w:numFmt w:val="decimal"/>
      <w:lvlText w:val="2.%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AFA3C72"/>
    <w:multiLevelType w:val="multilevel"/>
    <w:tmpl w:val="3138B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1C4CF7"/>
    <w:multiLevelType w:val="hybridMultilevel"/>
    <w:tmpl w:val="B9625B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53855AB2"/>
    <w:multiLevelType w:val="multilevel"/>
    <w:tmpl w:val="490E16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6203F05"/>
    <w:multiLevelType w:val="hybridMultilevel"/>
    <w:tmpl w:val="AAAE708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6CE625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lvlOverride w:ilvl="0">
      <w:startOverride w:val="1"/>
    </w:lvlOverride>
  </w:num>
  <w:num w:numId="4">
    <w:abstractNumId w:val="15"/>
  </w:num>
  <w:num w:numId="5">
    <w:abstractNumId w:val="0"/>
  </w:num>
  <w:num w:numId="6">
    <w:abstractNumId w:val="22"/>
  </w:num>
  <w:num w:numId="7">
    <w:abstractNumId w:val="8"/>
  </w:num>
  <w:num w:numId="8">
    <w:abstractNumId w:val="23"/>
  </w:num>
  <w:num w:numId="9">
    <w:abstractNumId w:val="20"/>
  </w:num>
  <w:num w:numId="10">
    <w:abstractNumId w:val="4"/>
  </w:num>
  <w:num w:numId="11">
    <w:abstractNumId w:val="24"/>
  </w:num>
  <w:num w:numId="12">
    <w:abstractNumId w:val="25"/>
  </w:num>
  <w:num w:numId="13">
    <w:abstractNumId w:val="14"/>
  </w:num>
  <w:num w:numId="14">
    <w:abstractNumId w:val="6"/>
  </w:num>
  <w:num w:numId="15">
    <w:abstractNumId w:val="2"/>
  </w:num>
  <w:num w:numId="16">
    <w:abstractNumId w:val="17"/>
  </w:num>
  <w:num w:numId="17">
    <w:abstractNumId w:val="21"/>
  </w:num>
  <w:num w:numId="18">
    <w:abstractNumId w:val="5"/>
  </w:num>
  <w:num w:numId="19">
    <w:abstractNumId w:val="3"/>
  </w:num>
  <w:num w:numId="20">
    <w:abstractNumId w:val="11"/>
  </w:num>
  <w:num w:numId="21">
    <w:abstractNumId w:val="1"/>
  </w:num>
  <w:num w:numId="22">
    <w:abstractNumId w:val="13"/>
  </w:num>
  <w:num w:numId="23">
    <w:abstractNumId w:val="18"/>
  </w:num>
  <w:num w:numId="24">
    <w:abstractNumId w:val="16"/>
  </w:num>
  <w:num w:numId="25">
    <w:abstractNumId w:val="19"/>
  </w:num>
  <w:num w:numId="26">
    <w:abstractNumId w:val="1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o Jonozovič">
    <w15:presenceInfo w15:providerId="AD" w15:userId="S-1-5-21-165371404-412890142-370870702-1578"/>
  </w15:person>
  <w15:person w15:author="Andrej Kermavnar">
    <w15:presenceInfo w15:providerId="AD" w15:userId="S-1-5-21-165371404-412890142-370870702-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14"/>
    <w:rsid w:val="000016D6"/>
    <w:rsid w:val="00004AC2"/>
    <w:rsid w:val="00004E52"/>
    <w:rsid w:val="00007078"/>
    <w:rsid w:val="0001341A"/>
    <w:rsid w:val="00014B69"/>
    <w:rsid w:val="00014FA6"/>
    <w:rsid w:val="0001582C"/>
    <w:rsid w:val="00017082"/>
    <w:rsid w:val="00021985"/>
    <w:rsid w:val="00022CEA"/>
    <w:rsid w:val="00023A88"/>
    <w:rsid w:val="00025B7D"/>
    <w:rsid w:val="00027075"/>
    <w:rsid w:val="0003239C"/>
    <w:rsid w:val="000333DA"/>
    <w:rsid w:val="00035136"/>
    <w:rsid w:val="00035A22"/>
    <w:rsid w:val="00036742"/>
    <w:rsid w:val="000426D2"/>
    <w:rsid w:val="00043926"/>
    <w:rsid w:val="00043AD0"/>
    <w:rsid w:val="00047FCC"/>
    <w:rsid w:val="00054378"/>
    <w:rsid w:val="00056067"/>
    <w:rsid w:val="00056164"/>
    <w:rsid w:val="00056977"/>
    <w:rsid w:val="000569BC"/>
    <w:rsid w:val="0006442E"/>
    <w:rsid w:val="00065971"/>
    <w:rsid w:val="00067441"/>
    <w:rsid w:val="000808D8"/>
    <w:rsid w:val="0008387A"/>
    <w:rsid w:val="00084DCE"/>
    <w:rsid w:val="0009085D"/>
    <w:rsid w:val="00091EA7"/>
    <w:rsid w:val="0009245A"/>
    <w:rsid w:val="00094174"/>
    <w:rsid w:val="00097DFD"/>
    <w:rsid w:val="000A14DF"/>
    <w:rsid w:val="000A15F8"/>
    <w:rsid w:val="000A264B"/>
    <w:rsid w:val="000A3BB0"/>
    <w:rsid w:val="000A7238"/>
    <w:rsid w:val="000B4E84"/>
    <w:rsid w:val="000B6BB0"/>
    <w:rsid w:val="000B7C3D"/>
    <w:rsid w:val="000C2C40"/>
    <w:rsid w:val="000C3E10"/>
    <w:rsid w:val="000C6525"/>
    <w:rsid w:val="000C6F46"/>
    <w:rsid w:val="000D1328"/>
    <w:rsid w:val="000D2324"/>
    <w:rsid w:val="000D4477"/>
    <w:rsid w:val="000E0FFB"/>
    <w:rsid w:val="000E2D54"/>
    <w:rsid w:val="000E4C6F"/>
    <w:rsid w:val="000F0B8E"/>
    <w:rsid w:val="000F17AE"/>
    <w:rsid w:val="000F1D7F"/>
    <w:rsid w:val="000F2E84"/>
    <w:rsid w:val="000F3329"/>
    <w:rsid w:val="000F6FCD"/>
    <w:rsid w:val="001012F1"/>
    <w:rsid w:val="00104727"/>
    <w:rsid w:val="00106128"/>
    <w:rsid w:val="00107555"/>
    <w:rsid w:val="001130D0"/>
    <w:rsid w:val="0011396C"/>
    <w:rsid w:val="001179AC"/>
    <w:rsid w:val="00124F21"/>
    <w:rsid w:val="001252E3"/>
    <w:rsid w:val="00125C05"/>
    <w:rsid w:val="001269B4"/>
    <w:rsid w:val="001311A3"/>
    <w:rsid w:val="00131EBA"/>
    <w:rsid w:val="0013350F"/>
    <w:rsid w:val="001345E8"/>
    <w:rsid w:val="001357B2"/>
    <w:rsid w:val="00136768"/>
    <w:rsid w:val="00137307"/>
    <w:rsid w:val="00140CBA"/>
    <w:rsid w:val="0014114E"/>
    <w:rsid w:val="00144024"/>
    <w:rsid w:val="001441D9"/>
    <w:rsid w:val="00145B24"/>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7435"/>
    <w:rsid w:val="00190B60"/>
    <w:rsid w:val="00191CC6"/>
    <w:rsid w:val="001A1FD7"/>
    <w:rsid w:val="001A27E8"/>
    <w:rsid w:val="001A3297"/>
    <w:rsid w:val="001A4A3D"/>
    <w:rsid w:val="001A663B"/>
    <w:rsid w:val="001A6C65"/>
    <w:rsid w:val="001C1962"/>
    <w:rsid w:val="001C1BDB"/>
    <w:rsid w:val="001C593E"/>
    <w:rsid w:val="001C7C25"/>
    <w:rsid w:val="001D2971"/>
    <w:rsid w:val="001D2D87"/>
    <w:rsid w:val="001D62CA"/>
    <w:rsid w:val="001D68FF"/>
    <w:rsid w:val="001D7E7F"/>
    <w:rsid w:val="001E026D"/>
    <w:rsid w:val="001E1A53"/>
    <w:rsid w:val="001E1B4F"/>
    <w:rsid w:val="001E4436"/>
    <w:rsid w:val="001E45F4"/>
    <w:rsid w:val="001E5470"/>
    <w:rsid w:val="001F378C"/>
    <w:rsid w:val="001F3DEE"/>
    <w:rsid w:val="001F49BC"/>
    <w:rsid w:val="00200A32"/>
    <w:rsid w:val="00201EA4"/>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50072"/>
    <w:rsid w:val="00250563"/>
    <w:rsid w:val="002526C0"/>
    <w:rsid w:val="002529DF"/>
    <w:rsid w:val="002530C0"/>
    <w:rsid w:val="002545E7"/>
    <w:rsid w:val="00255FAA"/>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0110"/>
    <w:rsid w:val="002B3286"/>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3094"/>
    <w:rsid w:val="002F4300"/>
    <w:rsid w:val="002F4615"/>
    <w:rsid w:val="002F7BE4"/>
    <w:rsid w:val="00304106"/>
    <w:rsid w:val="00311C70"/>
    <w:rsid w:val="0031360B"/>
    <w:rsid w:val="0031464F"/>
    <w:rsid w:val="00315B72"/>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4D57"/>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38A3"/>
    <w:rsid w:val="003E4134"/>
    <w:rsid w:val="003E5348"/>
    <w:rsid w:val="003F185F"/>
    <w:rsid w:val="003F245C"/>
    <w:rsid w:val="003F296D"/>
    <w:rsid w:val="003F3D26"/>
    <w:rsid w:val="003F53F8"/>
    <w:rsid w:val="003F54A7"/>
    <w:rsid w:val="003F5F1A"/>
    <w:rsid w:val="003F5F4A"/>
    <w:rsid w:val="003F6ED1"/>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A45"/>
    <w:rsid w:val="004329FC"/>
    <w:rsid w:val="004431C3"/>
    <w:rsid w:val="00444461"/>
    <w:rsid w:val="00445BBB"/>
    <w:rsid w:val="00446EC3"/>
    <w:rsid w:val="00447708"/>
    <w:rsid w:val="00451FCD"/>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0586"/>
    <w:rsid w:val="004946FF"/>
    <w:rsid w:val="004956D4"/>
    <w:rsid w:val="004A03D2"/>
    <w:rsid w:val="004A0628"/>
    <w:rsid w:val="004A12E7"/>
    <w:rsid w:val="004A150C"/>
    <w:rsid w:val="004A2579"/>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32A7"/>
    <w:rsid w:val="004F497F"/>
    <w:rsid w:val="004F6240"/>
    <w:rsid w:val="00500147"/>
    <w:rsid w:val="005122E7"/>
    <w:rsid w:val="005161D5"/>
    <w:rsid w:val="00517A7B"/>
    <w:rsid w:val="00521ABD"/>
    <w:rsid w:val="00522E1B"/>
    <w:rsid w:val="00524F20"/>
    <w:rsid w:val="005254FF"/>
    <w:rsid w:val="00525A4D"/>
    <w:rsid w:val="00526246"/>
    <w:rsid w:val="005279A2"/>
    <w:rsid w:val="0053175C"/>
    <w:rsid w:val="00534197"/>
    <w:rsid w:val="005357B9"/>
    <w:rsid w:val="00535A1A"/>
    <w:rsid w:val="00536F4F"/>
    <w:rsid w:val="00537AD6"/>
    <w:rsid w:val="00540099"/>
    <w:rsid w:val="00542297"/>
    <w:rsid w:val="00542700"/>
    <w:rsid w:val="005439F1"/>
    <w:rsid w:val="00551D2C"/>
    <w:rsid w:val="005531DA"/>
    <w:rsid w:val="00556858"/>
    <w:rsid w:val="00560424"/>
    <w:rsid w:val="00560C44"/>
    <w:rsid w:val="00562C9E"/>
    <w:rsid w:val="00566AF4"/>
    <w:rsid w:val="00566FC1"/>
    <w:rsid w:val="00567106"/>
    <w:rsid w:val="00570A6D"/>
    <w:rsid w:val="00570B90"/>
    <w:rsid w:val="00571A35"/>
    <w:rsid w:val="00571F17"/>
    <w:rsid w:val="00573E98"/>
    <w:rsid w:val="00575343"/>
    <w:rsid w:val="0057727B"/>
    <w:rsid w:val="00586B1F"/>
    <w:rsid w:val="00590D3F"/>
    <w:rsid w:val="005933D7"/>
    <w:rsid w:val="00593667"/>
    <w:rsid w:val="00594BDE"/>
    <w:rsid w:val="00595649"/>
    <w:rsid w:val="005A17BF"/>
    <w:rsid w:val="005A193B"/>
    <w:rsid w:val="005A3552"/>
    <w:rsid w:val="005A5BF0"/>
    <w:rsid w:val="005A7575"/>
    <w:rsid w:val="005B10D8"/>
    <w:rsid w:val="005B11B6"/>
    <w:rsid w:val="005B1C9C"/>
    <w:rsid w:val="005B5F0B"/>
    <w:rsid w:val="005C0DEE"/>
    <w:rsid w:val="005C2059"/>
    <w:rsid w:val="005C65DD"/>
    <w:rsid w:val="005C6606"/>
    <w:rsid w:val="005C7134"/>
    <w:rsid w:val="005D1741"/>
    <w:rsid w:val="005D6B62"/>
    <w:rsid w:val="005E1D3C"/>
    <w:rsid w:val="005E5BAD"/>
    <w:rsid w:val="005F21A6"/>
    <w:rsid w:val="005F2A6F"/>
    <w:rsid w:val="005F31A1"/>
    <w:rsid w:val="00600FAA"/>
    <w:rsid w:val="00601B4C"/>
    <w:rsid w:val="00604E2F"/>
    <w:rsid w:val="00607556"/>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654"/>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663A"/>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56A7"/>
    <w:rsid w:val="006959B3"/>
    <w:rsid w:val="00697E61"/>
    <w:rsid w:val="006A0C27"/>
    <w:rsid w:val="006A2035"/>
    <w:rsid w:val="006A4DF0"/>
    <w:rsid w:val="006A4F82"/>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328"/>
    <w:rsid w:val="006D3FDB"/>
    <w:rsid w:val="006D62F9"/>
    <w:rsid w:val="006D6B2D"/>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12DF"/>
    <w:rsid w:val="0071454F"/>
    <w:rsid w:val="00720208"/>
    <w:rsid w:val="0072158B"/>
    <w:rsid w:val="00723299"/>
    <w:rsid w:val="007276BB"/>
    <w:rsid w:val="0072786F"/>
    <w:rsid w:val="00730AE6"/>
    <w:rsid w:val="007320A2"/>
    <w:rsid w:val="0073266D"/>
    <w:rsid w:val="00733017"/>
    <w:rsid w:val="007373F1"/>
    <w:rsid w:val="007377A2"/>
    <w:rsid w:val="00740C4C"/>
    <w:rsid w:val="00742755"/>
    <w:rsid w:val="0074389B"/>
    <w:rsid w:val="00743C1C"/>
    <w:rsid w:val="00745411"/>
    <w:rsid w:val="00747879"/>
    <w:rsid w:val="00750B35"/>
    <w:rsid w:val="007566E7"/>
    <w:rsid w:val="00757714"/>
    <w:rsid w:val="00761F4B"/>
    <w:rsid w:val="007648AE"/>
    <w:rsid w:val="0076627C"/>
    <w:rsid w:val="0077062A"/>
    <w:rsid w:val="0077648D"/>
    <w:rsid w:val="00776C20"/>
    <w:rsid w:val="00781815"/>
    <w:rsid w:val="00781D46"/>
    <w:rsid w:val="00782477"/>
    <w:rsid w:val="00782543"/>
    <w:rsid w:val="00782A69"/>
    <w:rsid w:val="00783310"/>
    <w:rsid w:val="00783B84"/>
    <w:rsid w:val="00784255"/>
    <w:rsid w:val="00785386"/>
    <w:rsid w:val="0078686C"/>
    <w:rsid w:val="00790852"/>
    <w:rsid w:val="00791FE7"/>
    <w:rsid w:val="00792584"/>
    <w:rsid w:val="0079325A"/>
    <w:rsid w:val="0079769F"/>
    <w:rsid w:val="00797733"/>
    <w:rsid w:val="00797CB4"/>
    <w:rsid w:val="00797D4B"/>
    <w:rsid w:val="007A0AFD"/>
    <w:rsid w:val="007A0E52"/>
    <w:rsid w:val="007A283C"/>
    <w:rsid w:val="007A4A6D"/>
    <w:rsid w:val="007A6BDD"/>
    <w:rsid w:val="007A7279"/>
    <w:rsid w:val="007A7A28"/>
    <w:rsid w:val="007B21D5"/>
    <w:rsid w:val="007B2BE9"/>
    <w:rsid w:val="007B549B"/>
    <w:rsid w:val="007D119E"/>
    <w:rsid w:val="007D1BCF"/>
    <w:rsid w:val="007D36C1"/>
    <w:rsid w:val="007D72D8"/>
    <w:rsid w:val="007D75CF"/>
    <w:rsid w:val="007D7BDC"/>
    <w:rsid w:val="007D7E3C"/>
    <w:rsid w:val="007E0440"/>
    <w:rsid w:val="007E1B8C"/>
    <w:rsid w:val="007E1F83"/>
    <w:rsid w:val="007E36B7"/>
    <w:rsid w:val="007E4FBB"/>
    <w:rsid w:val="007E6DC5"/>
    <w:rsid w:val="007E7AE8"/>
    <w:rsid w:val="007E7CC9"/>
    <w:rsid w:val="007F004B"/>
    <w:rsid w:val="007F1A6F"/>
    <w:rsid w:val="007F3B16"/>
    <w:rsid w:val="007F3FF7"/>
    <w:rsid w:val="007F56E5"/>
    <w:rsid w:val="007F62C6"/>
    <w:rsid w:val="00800B92"/>
    <w:rsid w:val="00806C72"/>
    <w:rsid w:val="008071D6"/>
    <w:rsid w:val="00810CF9"/>
    <w:rsid w:val="0081459F"/>
    <w:rsid w:val="00815A40"/>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6115D"/>
    <w:rsid w:val="00866F83"/>
    <w:rsid w:val="0086720D"/>
    <w:rsid w:val="00870221"/>
    <w:rsid w:val="008703A6"/>
    <w:rsid w:val="008717C3"/>
    <w:rsid w:val="0087232A"/>
    <w:rsid w:val="008771F6"/>
    <w:rsid w:val="0088043C"/>
    <w:rsid w:val="0088079A"/>
    <w:rsid w:val="00880DFB"/>
    <w:rsid w:val="00884889"/>
    <w:rsid w:val="00885484"/>
    <w:rsid w:val="00887DBF"/>
    <w:rsid w:val="008903C0"/>
    <w:rsid w:val="008906C9"/>
    <w:rsid w:val="00892448"/>
    <w:rsid w:val="008A05EF"/>
    <w:rsid w:val="008A3F14"/>
    <w:rsid w:val="008A58A5"/>
    <w:rsid w:val="008A7089"/>
    <w:rsid w:val="008B21D5"/>
    <w:rsid w:val="008B4022"/>
    <w:rsid w:val="008B611A"/>
    <w:rsid w:val="008B6916"/>
    <w:rsid w:val="008B7D8E"/>
    <w:rsid w:val="008B7F61"/>
    <w:rsid w:val="008C03F5"/>
    <w:rsid w:val="008C1F47"/>
    <w:rsid w:val="008C2F1E"/>
    <w:rsid w:val="008C5022"/>
    <w:rsid w:val="008C5738"/>
    <w:rsid w:val="008C6A06"/>
    <w:rsid w:val="008C711F"/>
    <w:rsid w:val="008D04F0"/>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064CC"/>
    <w:rsid w:val="00910297"/>
    <w:rsid w:val="00910BC4"/>
    <w:rsid w:val="00911A6B"/>
    <w:rsid w:val="00914BAE"/>
    <w:rsid w:val="009155F8"/>
    <w:rsid w:val="009179F0"/>
    <w:rsid w:val="00920669"/>
    <w:rsid w:val="00922189"/>
    <w:rsid w:val="009225F2"/>
    <w:rsid w:val="009240C8"/>
    <w:rsid w:val="0092480A"/>
    <w:rsid w:val="00924E3C"/>
    <w:rsid w:val="00924E76"/>
    <w:rsid w:val="00925230"/>
    <w:rsid w:val="009256AC"/>
    <w:rsid w:val="00926C2A"/>
    <w:rsid w:val="0092739F"/>
    <w:rsid w:val="0093044D"/>
    <w:rsid w:val="009312A6"/>
    <w:rsid w:val="009327A7"/>
    <w:rsid w:val="009333FD"/>
    <w:rsid w:val="0093470B"/>
    <w:rsid w:val="00936626"/>
    <w:rsid w:val="0093771A"/>
    <w:rsid w:val="0094055F"/>
    <w:rsid w:val="00941735"/>
    <w:rsid w:val="00941D3C"/>
    <w:rsid w:val="009444D4"/>
    <w:rsid w:val="00944BDA"/>
    <w:rsid w:val="00944EAF"/>
    <w:rsid w:val="00945083"/>
    <w:rsid w:val="009453E3"/>
    <w:rsid w:val="009501C6"/>
    <w:rsid w:val="00951788"/>
    <w:rsid w:val="0096041E"/>
    <w:rsid w:val="009612BB"/>
    <w:rsid w:val="00964801"/>
    <w:rsid w:val="00964A60"/>
    <w:rsid w:val="00964FFF"/>
    <w:rsid w:val="009662BC"/>
    <w:rsid w:val="00966941"/>
    <w:rsid w:val="00966CBA"/>
    <w:rsid w:val="00975378"/>
    <w:rsid w:val="00975A8F"/>
    <w:rsid w:val="009801D7"/>
    <w:rsid w:val="00980459"/>
    <w:rsid w:val="009818D3"/>
    <w:rsid w:val="00982AD4"/>
    <w:rsid w:val="00987D93"/>
    <w:rsid w:val="00990D2C"/>
    <w:rsid w:val="00992D78"/>
    <w:rsid w:val="00995522"/>
    <w:rsid w:val="00995F15"/>
    <w:rsid w:val="0099697B"/>
    <w:rsid w:val="009A0478"/>
    <w:rsid w:val="009A0D1D"/>
    <w:rsid w:val="009A123F"/>
    <w:rsid w:val="009A3A26"/>
    <w:rsid w:val="009A401A"/>
    <w:rsid w:val="009A55F2"/>
    <w:rsid w:val="009A5F34"/>
    <w:rsid w:val="009A69B7"/>
    <w:rsid w:val="009B368D"/>
    <w:rsid w:val="009B574A"/>
    <w:rsid w:val="009B65AE"/>
    <w:rsid w:val="009B7D0F"/>
    <w:rsid w:val="009C49A3"/>
    <w:rsid w:val="009C5F46"/>
    <w:rsid w:val="009C740A"/>
    <w:rsid w:val="009D2485"/>
    <w:rsid w:val="009D34A9"/>
    <w:rsid w:val="009D4D32"/>
    <w:rsid w:val="009D529B"/>
    <w:rsid w:val="009D593E"/>
    <w:rsid w:val="009D6BA3"/>
    <w:rsid w:val="009E474D"/>
    <w:rsid w:val="009E5DDF"/>
    <w:rsid w:val="009F5CD5"/>
    <w:rsid w:val="009F75D4"/>
    <w:rsid w:val="009F7A07"/>
    <w:rsid w:val="00A0764C"/>
    <w:rsid w:val="00A0779A"/>
    <w:rsid w:val="00A125C5"/>
    <w:rsid w:val="00A12C29"/>
    <w:rsid w:val="00A1584B"/>
    <w:rsid w:val="00A17656"/>
    <w:rsid w:val="00A17E21"/>
    <w:rsid w:val="00A208F5"/>
    <w:rsid w:val="00A22622"/>
    <w:rsid w:val="00A2451C"/>
    <w:rsid w:val="00A26C90"/>
    <w:rsid w:val="00A27A78"/>
    <w:rsid w:val="00A30AB5"/>
    <w:rsid w:val="00A37122"/>
    <w:rsid w:val="00A411D9"/>
    <w:rsid w:val="00A418BE"/>
    <w:rsid w:val="00A47CC4"/>
    <w:rsid w:val="00A47F26"/>
    <w:rsid w:val="00A50524"/>
    <w:rsid w:val="00A54438"/>
    <w:rsid w:val="00A544E6"/>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1AC1"/>
    <w:rsid w:val="00A96AC3"/>
    <w:rsid w:val="00AA1399"/>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6F9A"/>
    <w:rsid w:val="00AE7516"/>
    <w:rsid w:val="00AE7B15"/>
    <w:rsid w:val="00AE7F55"/>
    <w:rsid w:val="00AF0150"/>
    <w:rsid w:val="00AF06ED"/>
    <w:rsid w:val="00AF14A1"/>
    <w:rsid w:val="00B01469"/>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1D9C"/>
    <w:rsid w:val="00BB2B01"/>
    <w:rsid w:val="00BB2B10"/>
    <w:rsid w:val="00BB2FDD"/>
    <w:rsid w:val="00BC11AF"/>
    <w:rsid w:val="00BC3509"/>
    <w:rsid w:val="00BC38F3"/>
    <w:rsid w:val="00BC47DA"/>
    <w:rsid w:val="00BC5559"/>
    <w:rsid w:val="00BC6553"/>
    <w:rsid w:val="00BC75FC"/>
    <w:rsid w:val="00BD07A5"/>
    <w:rsid w:val="00BD0DC7"/>
    <w:rsid w:val="00BD2498"/>
    <w:rsid w:val="00BD649F"/>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5875"/>
    <w:rsid w:val="00C0648A"/>
    <w:rsid w:val="00C078A2"/>
    <w:rsid w:val="00C123F3"/>
    <w:rsid w:val="00C16544"/>
    <w:rsid w:val="00C168B7"/>
    <w:rsid w:val="00C17FA8"/>
    <w:rsid w:val="00C20528"/>
    <w:rsid w:val="00C21A8A"/>
    <w:rsid w:val="00C2296D"/>
    <w:rsid w:val="00C250D5"/>
    <w:rsid w:val="00C26969"/>
    <w:rsid w:val="00C30B6C"/>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2AAE"/>
    <w:rsid w:val="00C630FB"/>
    <w:rsid w:val="00C63BB5"/>
    <w:rsid w:val="00C708A2"/>
    <w:rsid w:val="00C74005"/>
    <w:rsid w:val="00C7784C"/>
    <w:rsid w:val="00C85516"/>
    <w:rsid w:val="00C8629F"/>
    <w:rsid w:val="00C87AE3"/>
    <w:rsid w:val="00C87F78"/>
    <w:rsid w:val="00C90FF7"/>
    <w:rsid w:val="00C916A7"/>
    <w:rsid w:val="00C92898"/>
    <w:rsid w:val="00C93D8D"/>
    <w:rsid w:val="00C94116"/>
    <w:rsid w:val="00C946F6"/>
    <w:rsid w:val="00C97E49"/>
    <w:rsid w:val="00CA37FF"/>
    <w:rsid w:val="00CA4340"/>
    <w:rsid w:val="00CA4646"/>
    <w:rsid w:val="00CA4725"/>
    <w:rsid w:val="00CA652B"/>
    <w:rsid w:val="00CB2158"/>
    <w:rsid w:val="00CB2640"/>
    <w:rsid w:val="00CB33B2"/>
    <w:rsid w:val="00CB340C"/>
    <w:rsid w:val="00CB3DC8"/>
    <w:rsid w:val="00CB4742"/>
    <w:rsid w:val="00CB63B2"/>
    <w:rsid w:val="00CB7A82"/>
    <w:rsid w:val="00CC0E55"/>
    <w:rsid w:val="00CC2517"/>
    <w:rsid w:val="00CC607B"/>
    <w:rsid w:val="00CC6C97"/>
    <w:rsid w:val="00CD0209"/>
    <w:rsid w:val="00CD188E"/>
    <w:rsid w:val="00CD3016"/>
    <w:rsid w:val="00CD36B6"/>
    <w:rsid w:val="00CD445C"/>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23207"/>
    <w:rsid w:val="00D248DE"/>
    <w:rsid w:val="00D267D3"/>
    <w:rsid w:val="00D3607A"/>
    <w:rsid w:val="00D362BD"/>
    <w:rsid w:val="00D37014"/>
    <w:rsid w:val="00D374D5"/>
    <w:rsid w:val="00D43A4F"/>
    <w:rsid w:val="00D44ECD"/>
    <w:rsid w:val="00D47099"/>
    <w:rsid w:val="00D47472"/>
    <w:rsid w:val="00D509E1"/>
    <w:rsid w:val="00D5214F"/>
    <w:rsid w:val="00D530A5"/>
    <w:rsid w:val="00D57C69"/>
    <w:rsid w:val="00D600F9"/>
    <w:rsid w:val="00D640CE"/>
    <w:rsid w:val="00D660AE"/>
    <w:rsid w:val="00D67686"/>
    <w:rsid w:val="00D67F61"/>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B1B4C"/>
    <w:rsid w:val="00DB231A"/>
    <w:rsid w:val="00DB3B69"/>
    <w:rsid w:val="00DB3EA3"/>
    <w:rsid w:val="00DB4152"/>
    <w:rsid w:val="00DB5811"/>
    <w:rsid w:val="00DB6A88"/>
    <w:rsid w:val="00DB6ECB"/>
    <w:rsid w:val="00DC12E0"/>
    <w:rsid w:val="00DC20A8"/>
    <w:rsid w:val="00DC2353"/>
    <w:rsid w:val="00DC3DD5"/>
    <w:rsid w:val="00DC484D"/>
    <w:rsid w:val="00DC4C2F"/>
    <w:rsid w:val="00DC6A71"/>
    <w:rsid w:val="00DD00A5"/>
    <w:rsid w:val="00DD036F"/>
    <w:rsid w:val="00DD28D0"/>
    <w:rsid w:val="00DD31B4"/>
    <w:rsid w:val="00DD3360"/>
    <w:rsid w:val="00DD392D"/>
    <w:rsid w:val="00DD4183"/>
    <w:rsid w:val="00DD5BA0"/>
    <w:rsid w:val="00DD6502"/>
    <w:rsid w:val="00DD7375"/>
    <w:rsid w:val="00DE1560"/>
    <w:rsid w:val="00DE1EE7"/>
    <w:rsid w:val="00DE2419"/>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1E18"/>
    <w:rsid w:val="00E53CED"/>
    <w:rsid w:val="00E54E28"/>
    <w:rsid w:val="00E56BF8"/>
    <w:rsid w:val="00E63CBE"/>
    <w:rsid w:val="00E64413"/>
    <w:rsid w:val="00E70112"/>
    <w:rsid w:val="00E712E3"/>
    <w:rsid w:val="00E724D0"/>
    <w:rsid w:val="00E76411"/>
    <w:rsid w:val="00E77701"/>
    <w:rsid w:val="00E802BC"/>
    <w:rsid w:val="00E82FDF"/>
    <w:rsid w:val="00E83BA0"/>
    <w:rsid w:val="00E9066E"/>
    <w:rsid w:val="00E92CDC"/>
    <w:rsid w:val="00E94FDF"/>
    <w:rsid w:val="00E95987"/>
    <w:rsid w:val="00E9633D"/>
    <w:rsid w:val="00E97462"/>
    <w:rsid w:val="00EA64A7"/>
    <w:rsid w:val="00EA67EB"/>
    <w:rsid w:val="00EA6CED"/>
    <w:rsid w:val="00EA7FBE"/>
    <w:rsid w:val="00EB1E3C"/>
    <w:rsid w:val="00EB7E75"/>
    <w:rsid w:val="00EC1B03"/>
    <w:rsid w:val="00EC22D8"/>
    <w:rsid w:val="00EC2A8E"/>
    <w:rsid w:val="00EC3106"/>
    <w:rsid w:val="00EC7A0A"/>
    <w:rsid w:val="00EC7A6D"/>
    <w:rsid w:val="00ED1C3E"/>
    <w:rsid w:val="00ED260B"/>
    <w:rsid w:val="00ED2CD5"/>
    <w:rsid w:val="00ED38CD"/>
    <w:rsid w:val="00ED3D4B"/>
    <w:rsid w:val="00ED470A"/>
    <w:rsid w:val="00EE0675"/>
    <w:rsid w:val="00EE1831"/>
    <w:rsid w:val="00EE4C1F"/>
    <w:rsid w:val="00EE5330"/>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26DF5"/>
    <w:rsid w:val="00F2791E"/>
    <w:rsid w:val="00F315C1"/>
    <w:rsid w:val="00F3785E"/>
    <w:rsid w:val="00F37DC6"/>
    <w:rsid w:val="00F438E7"/>
    <w:rsid w:val="00F4754C"/>
    <w:rsid w:val="00F511A3"/>
    <w:rsid w:val="00F54154"/>
    <w:rsid w:val="00F575EC"/>
    <w:rsid w:val="00F57FED"/>
    <w:rsid w:val="00F64C42"/>
    <w:rsid w:val="00F65D20"/>
    <w:rsid w:val="00F671B7"/>
    <w:rsid w:val="00F675BF"/>
    <w:rsid w:val="00F67BB0"/>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439F"/>
    <w:rsid w:val="00FA6625"/>
    <w:rsid w:val="00FB0270"/>
    <w:rsid w:val="00FB0E87"/>
    <w:rsid w:val="00FB226F"/>
    <w:rsid w:val="00FB6FFE"/>
    <w:rsid w:val="00FC774A"/>
    <w:rsid w:val="00FC788F"/>
    <w:rsid w:val="00FC7F3A"/>
    <w:rsid w:val="00FD00D7"/>
    <w:rsid w:val="00FD04AD"/>
    <w:rsid w:val="00FD0D91"/>
    <w:rsid w:val="00FD1174"/>
    <w:rsid w:val="00FD163B"/>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FB0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1399"/>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styleId="Intenzivenpoudarek">
    <w:name w:val="Intense Emphasis"/>
    <w:basedOn w:val="Privzetapisavaodstavka"/>
    <w:uiPriority w:val="21"/>
    <w:qFormat/>
    <w:rsid w:val="0078425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1399"/>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styleId="Intenzivenpoudarek">
    <w:name w:val="Intense Emphasis"/>
    <w:basedOn w:val="Privzetapisavaodstavka"/>
    <w:uiPriority w:val="21"/>
    <w:qFormat/>
    <w:rsid w:val="0078425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gs.si/slo/delovna_podrocja/lovisca_s_posebnim_namenom/splosno_o_lpn/index.html" TargetMode="Externa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lpn.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DOKUMENTI_OSNUTKI\Navodila%20za%20pripravo%20gradiv\PRILOGA%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6376-E568-4E4D-894C-F72AF976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 1.dotx</Template>
  <TotalTime>17</TotalTime>
  <Pages>20</Pages>
  <Words>5725</Words>
  <Characters>32637</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38286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Saso Novinec</dc:creator>
  <cp:lastModifiedBy>Sašo Novinec</cp:lastModifiedBy>
  <cp:revision>12</cp:revision>
  <cp:lastPrinted>2018-06-27T08:47:00Z</cp:lastPrinted>
  <dcterms:created xsi:type="dcterms:W3CDTF">2018-06-27T08:28:00Z</dcterms:created>
  <dcterms:modified xsi:type="dcterms:W3CDTF">2018-06-27T08:49:00Z</dcterms:modified>
</cp:coreProperties>
</file>