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699" w:rsidRPr="00DF7197" w:rsidRDefault="00C71699" w:rsidP="00312119">
      <w:pPr>
        <w:rPr>
          <w:szCs w:val="20"/>
        </w:rPr>
      </w:pPr>
    </w:p>
    <w:p w:rsidR="00312119" w:rsidRPr="00DF7197" w:rsidRDefault="00312119" w:rsidP="00312119">
      <w:pPr>
        <w:jc w:val="both"/>
        <w:rPr>
          <w:b/>
          <w:szCs w:val="20"/>
        </w:rPr>
      </w:pPr>
      <w:r w:rsidRPr="00DF7197">
        <w:rPr>
          <w:b/>
          <w:szCs w:val="20"/>
        </w:rPr>
        <w:t xml:space="preserve">GENERALNI SEKRETARIAT </w:t>
      </w:r>
    </w:p>
    <w:p w:rsidR="00312119" w:rsidRPr="00DF7197" w:rsidRDefault="00312119" w:rsidP="00312119">
      <w:pPr>
        <w:jc w:val="both"/>
        <w:rPr>
          <w:b/>
          <w:szCs w:val="20"/>
        </w:rPr>
      </w:pPr>
      <w:r w:rsidRPr="00DF7197">
        <w:rPr>
          <w:b/>
          <w:szCs w:val="20"/>
        </w:rPr>
        <w:t>VLADE REPUBLIKE SLOVENIJE</w:t>
      </w:r>
    </w:p>
    <w:p w:rsidR="00312119" w:rsidRPr="00DF7197" w:rsidRDefault="00EC2C6A" w:rsidP="00312119">
      <w:pPr>
        <w:rPr>
          <w:szCs w:val="20"/>
        </w:rPr>
      </w:pPr>
      <w:hyperlink r:id="rId8" w:history="1">
        <w:r w:rsidR="00312119" w:rsidRPr="00DF7197">
          <w:rPr>
            <w:rStyle w:val="Hiperpovezava"/>
            <w:b/>
            <w:szCs w:val="20"/>
          </w:rPr>
          <w:t>gp.gs@gov.si</w:t>
        </w:r>
      </w:hyperlink>
    </w:p>
    <w:p w:rsidR="00312119" w:rsidRPr="00DF7197" w:rsidRDefault="00312119" w:rsidP="00312119">
      <w:pPr>
        <w:rPr>
          <w:szCs w:val="20"/>
        </w:rPr>
      </w:pPr>
    </w:p>
    <w:p w:rsidR="00312119" w:rsidRPr="00DF7197" w:rsidRDefault="00312119" w:rsidP="00312119">
      <w:pPr>
        <w:rPr>
          <w:szCs w:val="20"/>
        </w:rPr>
      </w:pPr>
    </w:p>
    <w:p w:rsidR="00312119" w:rsidRPr="00DF7197" w:rsidRDefault="00312119" w:rsidP="00312119">
      <w:pPr>
        <w:rPr>
          <w:szCs w:val="20"/>
        </w:rPr>
      </w:pPr>
    </w:p>
    <w:p w:rsidR="00312119" w:rsidRPr="00DF7197" w:rsidRDefault="00312119" w:rsidP="00312119">
      <w:pPr>
        <w:rPr>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312119" w:rsidRPr="00DF7197" w:rsidTr="00810FD7">
        <w:trPr>
          <w:gridAfter w:val="2"/>
          <w:wAfter w:w="3067" w:type="dxa"/>
        </w:trPr>
        <w:tc>
          <w:tcPr>
            <w:tcW w:w="6096" w:type="dxa"/>
            <w:gridSpan w:val="2"/>
          </w:tcPr>
          <w:p w:rsidR="00312119" w:rsidRPr="00DF7197" w:rsidRDefault="00312119" w:rsidP="008A3F16">
            <w:pPr>
              <w:jc w:val="both"/>
              <w:rPr>
                <w:rFonts w:cs="Arial"/>
                <w:szCs w:val="20"/>
              </w:rPr>
            </w:pPr>
            <w:r w:rsidRPr="00DF7197">
              <w:rPr>
                <w:rFonts w:cs="Arial"/>
                <w:szCs w:val="20"/>
              </w:rPr>
              <w:t xml:space="preserve">Številka: </w:t>
            </w:r>
            <w:r w:rsidR="009E297A" w:rsidRPr="009E297A">
              <w:rPr>
                <w:rFonts w:cs="Arial"/>
                <w:szCs w:val="20"/>
              </w:rPr>
              <w:t>007-467/2016</w:t>
            </w:r>
            <w:r w:rsidR="00EC2C6A">
              <w:rPr>
                <w:rFonts w:cs="Arial"/>
                <w:szCs w:val="20"/>
              </w:rPr>
              <w:t>-47</w:t>
            </w:r>
            <w:bookmarkStart w:id="0" w:name="_GoBack"/>
            <w:bookmarkEnd w:id="0"/>
          </w:p>
        </w:tc>
      </w:tr>
      <w:tr w:rsidR="00312119" w:rsidRPr="00DF7197" w:rsidTr="00810FD7">
        <w:trPr>
          <w:gridAfter w:val="2"/>
          <w:wAfter w:w="3067" w:type="dxa"/>
        </w:trPr>
        <w:tc>
          <w:tcPr>
            <w:tcW w:w="6096" w:type="dxa"/>
            <w:gridSpan w:val="2"/>
          </w:tcPr>
          <w:p w:rsidR="00312119" w:rsidRPr="00DF7197" w:rsidRDefault="00312119" w:rsidP="0073463C">
            <w:pPr>
              <w:spacing w:before="120" w:after="120"/>
              <w:rPr>
                <w:rFonts w:cs="Arial"/>
                <w:szCs w:val="20"/>
              </w:rPr>
            </w:pPr>
            <w:r w:rsidRPr="00DF7197">
              <w:rPr>
                <w:rFonts w:cs="Arial"/>
                <w:szCs w:val="20"/>
              </w:rPr>
              <w:t xml:space="preserve">Ljubljana, </w:t>
            </w:r>
            <w:r w:rsidR="00172AAE">
              <w:rPr>
                <w:rFonts w:cs="Arial"/>
                <w:szCs w:val="20"/>
              </w:rPr>
              <w:t>0</w:t>
            </w:r>
            <w:r w:rsidR="0073463C">
              <w:rPr>
                <w:rFonts w:cs="Arial"/>
                <w:szCs w:val="20"/>
              </w:rPr>
              <w:t>5</w:t>
            </w:r>
            <w:r w:rsidR="00B46AEB">
              <w:rPr>
                <w:rFonts w:cs="Arial"/>
                <w:szCs w:val="20"/>
              </w:rPr>
              <w:t>.</w:t>
            </w:r>
            <w:r w:rsidR="00662419">
              <w:rPr>
                <w:rFonts w:cs="Arial"/>
                <w:szCs w:val="20"/>
              </w:rPr>
              <w:t xml:space="preserve"> </w:t>
            </w:r>
            <w:r w:rsidR="00172AAE">
              <w:rPr>
                <w:rFonts w:cs="Arial"/>
                <w:szCs w:val="20"/>
              </w:rPr>
              <w:t>07</w:t>
            </w:r>
            <w:r w:rsidR="00662419">
              <w:rPr>
                <w:rFonts w:cs="Arial"/>
                <w:szCs w:val="20"/>
              </w:rPr>
              <w:t>.</w:t>
            </w:r>
            <w:r w:rsidR="00B46AEB">
              <w:rPr>
                <w:rFonts w:cs="Arial"/>
                <w:szCs w:val="20"/>
              </w:rPr>
              <w:t xml:space="preserve"> </w:t>
            </w:r>
            <w:r w:rsidR="00EA4D7F" w:rsidRPr="00DF7197">
              <w:rPr>
                <w:rFonts w:cs="Arial"/>
                <w:szCs w:val="20"/>
              </w:rPr>
              <w:t>201</w:t>
            </w:r>
            <w:r w:rsidR="0073624B">
              <w:rPr>
                <w:rFonts w:cs="Arial"/>
                <w:szCs w:val="20"/>
              </w:rPr>
              <w:t>7</w:t>
            </w:r>
          </w:p>
        </w:tc>
      </w:tr>
      <w:tr w:rsidR="00312119" w:rsidRPr="00DF7197" w:rsidTr="00810FD7">
        <w:trPr>
          <w:gridAfter w:val="2"/>
          <w:wAfter w:w="3067" w:type="dxa"/>
        </w:trPr>
        <w:tc>
          <w:tcPr>
            <w:tcW w:w="6096" w:type="dxa"/>
            <w:gridSpan w:val="2"/>
          </w:tcPr>
          <w:p w:rsidR="00312119" w:rsidRPr="00DF7197" w:rsidRDefault="009E297A" w:rsidP="008A3F16">
            <w:pPr>
              <w:pStyle w:val="Neotevilenodstavek"/>
              <w:spacing w:before="0" w:after="0" w:line="260" w:lineRule="exact"/>
              <w:jc w:val="left"/>
              <w:rPr>
                <w:iCs/>
                <w:sz w:val="20"/>
                <w:szCs w:val="20"/>
              </w:rPr>
            </w:pPr>
            <w:r>
              <w:rPr>
                <w:iCs/>
                <w:sz w:val="20"/>
                <w:szCs w:val="20"/>
              </w:rPr>
              <w:t xml:space="preserve">EVA: v povezavi z </w:t>
            </w:r>
            <w:r>
              <w:rPr>
                <w:color w:val="000000"/>
                <w:sz w:val="18"/>
                <w:szCs w:val="18"/>
              </w:rPr>
              <w:t>2015-3130-0060</w:t>
            </w:r>
          </w:p>
        </w:tc>
      </w:tr>
      <w:tr w:rsidR="00312119" w:rsidRPr="00DF7197" w:rsidTr="00810FD7">
        <w:trPr>
          <w:gridAfter w:val="2"/>
          <w:wAfter w:w="3067" w:type="dxa"/>
        </w:trPr>
        <w:tc>
          <w:tcPr>
            <w:tcW w:w="6096" w:type="dxa"/>
            <w:gridSpan w:val="2"/>
          </w:tcPr>
          <w:p w:rsidR="00312119" w:rsidRPr="00DF7197" w:rsidRDefault="00312119" w:rsidP="00810FD7">
            <w:pPr>
              <w:rPr>
                <w:rFonts w:cs="Arial"/>
                <w:szCs w:val="20"/>
              </w:rPr>
            </w:pPr>
          </w:p>
          <w:p w:rsidR="00312119" w:rsidRPr="00DF7197" w:rsidRDefault="00312119" w:rsidP="00810FD7">
            <w:pPr>
              <w:rPr>
                <w:rFonts w:cs="Arial"/>
                <w:szCs w:val="20"/>
              </w:rPr>
            </w:pPr>
          </w:p>
        </w:tc>
      </w:tr>
      <w:tr w:rsidR="00312119" w:rsidRPr="00DF7197" w:rsidTr="00810FD7">
        <w:tc>
          <w:tcPr>
            <w:tcW w:w="9163" w:type="dxa"/>
            <w:gridSpan w:val="4"/>
          </w:tcPr>
          <w:p w:rsidR="00312119" w:rsidRPr="00DF7197" w:rsidRDefault="00312119" w:rsidP="00697849">
            <w:pPr>
              <w:pStyle w:val="Naslovpredpisa"/>
              <w:spacing w:before="0" w:after="0" w:line="260" w:lineRule="exact"/>
              <w:jc w:val="left"/>
              <w:rPr>
                <w:sz w:val="20"/>
                <w:szCs w:val="20"/>
                <w:lang w:eastAsia="en-US"/>
              </w:rPr>
            </w:pPr>
            <w:r w:rsidRPr="00DF7197">
              <w:rPr>
                <w:sz w:val="20"/>
                <w:szCs w:val="20"/>
              </w:rPr>
              <w:t xml:space="preserve">ZADEVA: </w:t>
            </w:r>
            <w:r w:rsidR="00850F6F" w:rsidRPr="00DF7197">
              <w:rPr>
                <w:bCs/>
                <w:sz w:val="20"/>
                <w:szCs w:val="20"/>
              </w:rPr>
              <w:t xml:space="preserve"> Predlog izhodišč za enotno ureditev statusne ureditve in poslovanja javnih agencij    v Republiki Sloveniji</w:t>
            </w:r>
            <w:r w:rsidR="00EA4D7F" w:rsidRPr="00DF7197">
              <w:rPr>
                <w:bCs/>
                <w:sz w:val="20"/>
                <w:szCs w:val="20"/>
              </w:rPr>
              <w:t xml:space="preserve"> </w:t>
            </w:r>
            <w:r w:rsidR="00390996">
              <w:rPr>
                <w:bCs/>
                <w:sz w:val="20"/>
                <w:szCs w:val="20"/>
              </w:rPr>
              <w:t>– PREDLOG ZA OBRAVNAVO</w:t>
            </w:r>
            <w:r w:rsidR="001F536B">
              <w:rPr>
                <w:bCs/>
                <w:sz w:val="20"/>
                <w:szCs w:val="20"/>
              </w:rPr>
              <w:t xml:space="preserve"> – NOVO GRADIVO ŠT. 1</w:t>
            </w:r>
          </w:p>
        </w:tc>
      </w:tr>
      <w:tr w:rsidR="00312119" w:rsidRPr="00DF7197" w:rsidTr="00810FD7">
        <w:tc>
          <w:tcPr>
            <w:tcW w:w="9163" w:type="dxa"/>
            <w:gridSpan w:val="4"/>
          </w:tcPr>
          <w:p w:rsidR="00312119" w:rsidRPr="00DF7197" w:rsidRDefault="00312119" w:rsidP="00810FD7">
            <w:pPr>
              <w:pStyle w:val="Poglavje"/>
              <w:spacing w:before="0" w:after="0" w:line="260" w:lineRule="exact"/>
              <w:jc w:val="left"/>
              <w:rPr>
                <w:sz w:val="20"/>
                <w:szCs w:val="20"/>
              </w:rPr>
            </w:pPr>
            <w:r w:rsidRPr="00DF7197">
              <w:rPr>
                <w:sz w:val="20"/>
                <w:szCs w:val="20"/>
              </w:rPr>
              <w:t>1. Predlog sklepov vlade:</w:t>
            </w:r>
          </w:p>
        </w:tc>
      </w:tr>
      <w:tr w:rsidR="00312119" w:rsidRPr="00DF7197" w:rsidTr="00810FD7">
        <w:tc>
          <w:tcPr>
            <w:tcW w:w="9163" w:type="dxa"/>
            <w:gridSpan w:val="4"/>
          </w:tcPr>
          <w:p w:rsidR="00312119" w:rsidRPr="00DF7197" w:rsidRDefault="00312119" w:rsidP="00810FD7">
            <w:pPr>
              <w:spacing w:line="220" w:lineRule="atLeast"/>
              <w:jc w:val="both"/>
              <w:rPr>
                <w:rFonts w:cs="Arial"/>
                <w:szCs w:val="20"/>
              </w:rPr>
            </w:pPr>
            <w:r w:rsidRPr="00DF7197">
              <w:rPr>
                <w:rFonts w:cs="Arial"/>
                <w:szCs w:val="20"/>
              </w:rPr>
              <w:t xml:space="preserve">Na podlagi 21. člena Zakona o Vladi Republike Slovenije (Uradni list RS, št. 24/05 - uradno prečiščeno besedilo, 109/08, 38/10 - ZUKN, 8/12, 21/13, 47/13 - ZDU-1G in 65/14) je </w:t>
            </w:r>
            <w:r w:rsidRPr="00DF7197">
              <w:rPr>
                <w:rFonts w:cs="Arial"/>
                <w:color w:val="000000"/>
                <w:szCs w:val="20"/>
              </w:rPr>
              <w:t>Vlada Republike Slovenije na .. seji dne …sprejela naslednji</w:t>
            </w:r>
            <w:r w:rsidRPr="00DF7197">
              <w:rPr>
                <w:rFonts w:cs="Arial"/>
                <w:szCs w:val="20"/>
              </w:rPr>
              <w:t xml:space="preserve"> </w:t>
            </w:r>
          </w:p>
          <w:p w:rsidR="00312119" w:rsidRPr="00DF7197" w:rsidRDefault="00312119" w:rsidP="00810FD7">
            <w:pPr>
              <w:spacing w:line="220" w:lineRule="atLeast"/>
              <w:jc w:val="both"/>
              <w:rPr>
                <w:rFonts w:cs="Arial"/>
                <w:szCs w:val="20"/>
              </w:rPr>
            </w:pPr>
          </w:p>
          <w:p w:rsidR="00312119" w:rsidRDefault="00312119" w:rsidP="00810FD7">
            <w:pPr>
              <w:spacing w:line="220" w:lineRule="atLeast"/>
              <w:jc w:val="center"/>
              <w:rPr>
                <w:rFonts w:cs="Arial"/>
                <w:szCs w:val="20"/>
              </w:rPr>
            </w:pPr>
            <w:r w:rsidRPr="00DF7197">
              <w:rPr>
                <w:rFonts w:cs="Arial"/>
                <w:szCs w:val="20"/>
              </w:rPr>
              <w:t>SKLEP:</w:t>
            </w:r>
          </w:p>
          <w:p w:rsidR="005960B7" w:rsidRPr="00DF7197" w:rsidRDefault="005960B7" w:rsidP="00810FD7">
            <w:pPr>
              <w:spacing w:line="220" w:lineRule="atLeast"/>
              <w:jc w:val="center"/>
              <w:rPr>
                <w:rFonts w:cs="Arial"/>
                <w:szCs w:val="20"/>
              </w:rPr>
            </w:pPr>
          </w:p>
          <w:p w:rsidR="00312119" w:rsidRPr="00DF7197" w:rsidRDefault="00850F6F" w:rsidP="003F6DDC">
            <w:pPr>
              <w:pStyle w:val="Odstavekseznama"/>
              <w:numPr>
                <w:ilvl w:val="0"/>
                <w:numId w:val="10"/>
              </w:numPr>
              <w:autoSpaceDE w:val="0"/>
              <w:autoSpaceDN w:val="0"/>
              <w:adjustRightInd w:val="0"/>
              <w:spacing w:line="220" w:lineRule="atLeast"/>
              <w:jc w:val="both"/>
              <w:rPr>
                <w:rFonts w:cs="Arial"/>
                <w:szCs w:val="20"/>
              </w:rPr>
            </w:pPr>
            <w:r w:rsidRPr="00DF7197">
              <w:rPr>
                <w:rFonts w:cs="Arial"/>
                <w:bCs/>
                <w:szCs w:val="20"/>
              </w:rPr>
              <w:t xml:space="preserve">Vlada Republike Slovenije je </w:t>
            </w:r>
            <w:r w:rsidR="004D5ECA">
              <w:rPr>
                <w:rFonts w:cs="Arial"/>
                <w:bCs/>
                <w:szCs w:val="20"/>
              </w:rPr>
              <w:t>določila</w:t>
            </w:r>
            <w:r w:rsidR="004D5ECA" w:rsidRPr="00DF7197">
              <w:rPr>
                <w:rFonts w:cs="Arial"/>
                <w:bCs/>
                <w:szCs w:val="20"/>
              </w:rPr>
              <w:t xml:space="preserve"> </w:t>
            </w:r>
            <w:r w:rsidRPr="00DF7197">
              <w:rPr>
                <w:rFonts w:cs="Arial"/>
                <w:bCs/>
                <w:szCs w:val="20"/>
              </w:rPr>
              <w:t xml:space="preserve">Izhodišča za enotno ureditev statusne ureditve in poslovanja javnih agencij v Republiki Sloveniji. </w:t>
            </w:r>
          </w:p>
          <w:p w:rsidR="00312119" w:rsidRPr="00DF7197" w:rsidRDefault="00312119" w:rsidP="00810FD7">
            <w:pPr>
              <w:spacing w:line="220" w:lineRule="atLeast"/>
              <w:jc w:val="both"/>
              <w:rPr>
                <w:rFonts w:cs="Arial"/>
                <w:szCs w:val="20"/>
              </w:rPr>
            </w:pPr>
          </w:p>
          <w:p w:rsidR="00312119" w:rsidRPr="00DF7197" w:rsidRDefault="00312119" w:rsidP="00810FD7">
            <w:pPr>
              <w:tabs>
                <w:tab w:val="num" w:pos="900"/>
                <w:tab w:val="left" w:pos="9720"/>
                <w:tab w:val="left" w:pos="10204"/>
              </w:tabs>
              <w:ind w:left="5592" w:right="304"/>
              <w:jc w:val="both"/>
              <w:rPr>
                <w:rFonts w:cs="Arial"/>
                <w:szCs w:val="20"/>
              </w:rPr>
            </w:pPr>
            <w:r w:rsidRPr="00DF7197">
              <w:rPr>
                <w:rFonts w:cs="Arial"/>
                <w:szCs w:val="20"/>
              </w:rPr>
              <w:t xml:space="preserve">   mag.</w:t>
            </w:r>
            <w:r w:rsidR="008A3F16" w:rsidRPr="00DF7197">
              <w:rPr>
                <w:rFonts w:cs="Arial"/>
                <w:szCs w:val="20"/>
              </w:rPr>
              <w:t xml:space="preserve"> </w:t>
            </w:r>
            <w:r w:rsidR="008A3F16" w:rsidRPr="00DF7197">
              <w:rPr>
                <w:szCs w:val="20"/>
              </w:rPr>
              <w:t>Lilijana Kozlovič</w:t>
            </w:r>
          </w:p>
          <w:p w:rsidR="00312119" w:rsidRPr="00DF7197" w:rsidRDefault="00312119" w:rsidP="009E7FC7">
            <w:pPr>
              <w:tabs>
                <w:tab w:val="num" w:pos="900"/>
                <w:tab w:val="left" w:pos="9720"/>
                <w:tab w:val="left" w:pos="10204"/>
              </w:tabs>
              <w:ind w:left="1260" w:right="304"/>
              <w:jc w:val="both"/>
              <w:rPr>
                <w:rFonts w:cs="Arial"/>
                <w:szCs w:val="20"/>
              </w:rPr>
            </w:pPr>
            <w:r w:rsidRPr="00DF7197">
              <w:rPr>
                <w:rFonts w:cs="Arial"/>
                <w:szCs w:val="20"/>
              </w:rPr>
              <w:t xml:space="preserve">                                                                   </w:t>
            </w:r>
            <w:r w:rsidR="009E7FC7" w:rsidRPr="00DF7197">
              <w:rPr>
                <w:rFonts w:cs="Arial"/>
                <w:szCs w:val="20"/>
              </w:rPr>
              <w:t xml:space="preserve">    </w:t>
            </w:r>
            <w:r w:rsidRPr="00DF7197">
              <w:rPr>
                <w:rFonts w:cs="Arial"/>
                <w:szCs w:val="20"/>
              </w:rPr>
              <w:t xml:space="preserve">   </w:t>
            </w:r>
            <w:r w:rsidR="008C18A4" w:rsidRPr="00DF7197">
              <w:rPr>
                <w:rFonts w:cs="Arial"/>
                <w:szCs w:val="20"/>
              </w:rPr>
              <w:t xml:space="preserve">     </w:t>
            </w:r>
            <w:r w:rsidRPr="00DF7197">
              <w:rPr>
                <w:rFonts w:cs="Arial"/>
                <w:szCs w:val="20"/>
              </w:rPr>
              <w:t xml:space="preserve">  </w:t>
            </w:r>
            <w:r w:rsidR="009E7FC7" w:rsidRPr="00DF7197">
              <w:rPr>
                <w:rFonts w:cs="Arial"/>
                <w:szCs w:val="20"/>
              </w:rPr>
              <w:t>generaln</w:t>
            </w:r>
            <w:r w:rsidR="008A3F16" w:rsidRPr="00DF7197">
              <w:rPr>
                <w:rFonts w:cs="Arial"/>
                <w:szCs w:val="20"/>
              </w:rPr>
              <w:t>a</w:t>
            </w:r>
            <w:r w:rsidR="009E7FC7" w:rsidRPr="00DF7197">
              <w:rPr>
                <w:rFonts w:cs="Arial"/>
                <w:szCs w:val="20"/>
              </w:rPr>
              <w:t xml:space="preserve"> sekretar</w:t>
            </w:r>
            <w:r w:rsidR="008A3F16" w:rsidRPr="00DF7197">
              <w:rPr>
                <w:rFonts w:cs="Arial"/>
                <w:szCs w:val="20"/>
              </w:rPr>
              <w:t>ka</w:t>
            </w:r>
          </w:p>
          <w:p w:rsidR="00312119" w:rsidRPr="00DF7197" w:rsidRDefault="00312119" w:rsidP="00810FD7">
            <w:pPr>
              <w:ind w:left="17"/>
              <w:rPr>
                <w:rFonts w:cs="Arial"/>
                <w:iCs/>
                <w:szCs w:val="20"/>
              </w:rPr>
            </w:pPr>
            <w:r w:rsidRPr="00DF7197">
              <w:rPr>
                <w:rFonts w:cs="Arial"/>
                <w:iCs/>
                <w:szCs w:val="20"/>
              </w:rPr>
              <w:t xml:space="preserve">Sklep prejmejo: </w:t>
            </w:r>
          </w:p>
          <w:p w:rsidR="00312119" w:rsidRPr="00DF7197" w:rsidRDefault="00312119" w:rsidP="00947F0A">
            <w:pPr>
              <w:numPr>
                <w:ilvl w:val="0"/>
                <w:numId w:val="5"/>
              </w:numPr>
              <w:spacing w:line="240" w:lineRule="atLeast"/>
              <w:ind w:right="-108"/>
              <w:jc w:val="both"/>
              <w:rPr>
                <w:rFonts w:cs="Arial"/>
                <w:szCs w:val="20"/>
              </w:rPr>
            </w:pPr>
            <w:r w:rsidRPr="00DF7197">
              <w:rPr>
                <w:rFonts w:cs="Arial"/>
                <w:szCs w:val="20"/>
              </w:rPr>
              <w:t>ministrstva</w:t>
            </w:r>
          </w:p>
          <w:p w:rsidR="00AE1AF0" w:rsidRPr="00DF7197" w:rsidRDefault="00312119" w:rsidP="00697849">
            <w:pPr>
              <w:numPr>
                <w:ilvl w:val="0"/>
                <w:numId w:val="5"/>
              </w:numPr>
              <w:spacing w:line="260" w:lineRule="atLeast"/>
              <w:rPr>
                <w:rFonts w:cs="Arial"/>
                <w:iCs/>
                <w:szCs w:val="20"/>
              </w:rPr>
            </w:pPr>
            <w:r w:rsidRPr="00DF7197">
              <w:rPr>
                <w:rFonts w:cs="Arial"/>
                <w:szCs w:val="20"/>
              </w:rPr>
              <w:t>Služba Vlade RS za zakonodajo</w:t>
            </w:r>
          </w:p>
        </w:tc>
      </w:tr>
      <w:tr w:rsidR="00312119" w:rsidRPr="00DF7197" w:rsidTr="00810FD7">
        <w:tc>
          <w:tcPr>
            <w:tcW w:w="9163" w:type="dxa"/>
            <w:gridSpan w:val="4"/>
          </w:tcPr>
          <w:p w:rsidR="00AE1AF0" w:rsidRPr="00DF7197" w:rsidRDefault="00312119" w:rsidP="00810FD7">
            <w:pPr>
              <w:pStyle w:val="Neotevilenodstavek"/>
              <w:spacing w:before="0" w:after="0" w:line="260" w:lineRule="exact"/>
              <w:rPr>
                <w:iCs/>
                <w:sz w:val="20"/>
                <w:szCs w:val="20"/>
              </w:rPr>
            </w:pPr>
            <w:r w:rsidRPr="00DF7197">
              <w:rPr>
                <w:b/>
                <w:sz w:val="20"/>
                <w:szCs w:val="20"/>
              </w:rPr>
              <w:t>2. Predlog za obravnavo predloga zakona po nujnem ali skrajšanem postopku v državnem zboru z obrazložitvijo razlogov:</w:t>
            </w:r>
            <w:r w:rsidRPr="00DF7197">
              <w:rPr>
                <w:iCs/>
                <w:sz w:val="20"/>
                <w:szCs w:val="20"/>
              </w:rPr>
              <w:t xml:space="preserve"> </w:t>
            </w:r>
          </w:p>
          <w:p w:rsidR="00312119" w:rsidRPr="00DF7197" w:rsidRDefault="00CC7D4B" w:rsidP="00CC7D4B">
            <w:pPr>
              <w:pStyle w:val="Naslovpredpisa"/>
              <w:spacing w:line="220" w:lineRule="atLeast"/>
              <w:jc w:val="left"/>
              <w:rPr>
                <w:b w:val="0"/>
                <w:iCs/>
                <w:sz w:val="20"/>
                <w:szCs w:val="20"/>
              </w:rPr>
            </w:pPr>
            <w:r w:rsidRPr="00DF7197">
              <w:rPr>
                <w:b w:val="0"/>
                <w:iCs/>
                <w:sz w:val="20"/>
                <w:szCs w:val="20"/>
              </w:rPr>
              <w:t>/</w:t>
            </w:r>
          </w:p>
        </w:tc>
      </w:tr>
      <w:tr w:rsidR="00312119" w:rsidRPr="00DF7197" w:rsidTr="00810FD7">
        <w:tc>
          <w:tcPr>
            <w:tcW w:w="9163" w:type="dxa"/>
            <w:gridSpan w:val="4"/>
          </w:tcPr>
          <w:p w:rsidR="00312119" w:rsidRPr="00DF7197" w:rsidRDefault="00312119" w:rsidP="00810FD7">
            <w:pPr>
              <w:pStyle w:val="Neotevilenodstavek"/>
              <w:spacing w:before="0" w:after="0" w:line="260" w:lineRule="exact"/>
              <w:rPr>
                <w:b/>
                <w:iCs/>
                <w:sz w:val="20"/>
                <w:szCs w:val="20"/>
              </w:rPr>
            </w:pPr>
            <w:r w:rsidRPr="00DF7197">
              <w:rPr>
                <w:b/>
                <w:sz w:val="20"/>
                <w:szCs w:val="20"/>
              </w:rPr>
              <w:t>3.a Osebe, odgovorne za strokovno pripravo in usklajenost gradiva:</w:t>
            </w:r>
          </w:p>
        </w:tc>
      </w:tr>
      <w:tr w:rsidR="00312119" w:rsidRPr="00DF7197" w:rsidTr="00810FD7">
        <w:tc>
          <w:tcPr>
            <w:tcW w:w="9163" w:type="dxa"/>
            <w:gridSpan w:val="4"/>
          </w:tcPr>
          <w:p w:rsidR="003573CC" w:rsidRPr="00DF7197" w:rsidRDefault="00A905AE" w:rsidP="00312119">
            <w:pPr>
              <w:autoSpaceDE w:val="0"/>
              <w:autoSpaceDN w:val="0"/>
              <w:adjustRightInd w:val="0"/>
              <w:spacing w:line="220" w:lineRule="atLeast"/>
              <w:jc w:val="both"/>
              <w:rPr>
                <w:rFonts w:cs="Arial"/>
                <w:bCs/>
                <w:szCs w:val="20"/>
              </w:rPr>
            </w:pPr>
            <w:r w:rsidRPr="00DF7197">
              <w:rPr>
                <w:rFonts w:cs="Arial"/>
                <w:bCs/>
                <w:szCs w:val="20"/>
              </w:rPr>
              <w:t xml:space="preserve">- </w:t>
            </w:r>
            <w:r w:rsidRPr="00DF7197">
              <w:rPr>
                <w:rFonts w:cs="Arial"/>
                <w:szCs w:val="20"/>
              </w:rPr>
              <w:t xml:space="preserve">mag. Igor Kotnik, </w:t>
            </w:r>
            <w:r w:rsidRPr="00DF7197">
              <w:rPr>
                <w:szCs w:val="20"/>
              </w:rPr>
              <w:t xml:space="preserve">generalni direktor, </w:t>
            </w:r>
            <w:r w:rsidR="009113D2" w:rsidRPr="00DF7197">
              <w:rPr>
                <w:szCs w:val="20"/>
              </w:rPr>
              <w:t>Ministrstvo za javno upravo</w:t>
            </w:r>
          </w:p>
          <w:p w:rsidR="00D851AB" w:rsidRPr="00DF7197" w:rsidRDefault="00FD4038" w:rsidP="00B46AEB">
            <w:pPr>
              <w:autoSpaceDE w:val="0"/>
              <w:autoSpaceDN w:val="0"/>
              <w:adjustRightInd w:val="0"/>
              <w:spacing w:line="220" w:lineRule="atLeast"/>
              <w:jc w:val="both"/>
              <w:rPr>
                <w:rFonts w:cs="Arial"/>
                <w:bCs/>
                <w:szCs w:val="20"/>
              </w:rPr>
            </w:pPr>
            <w:r w:rsidRPr="00DF7197">
              <w:rPr>
                <w:rFonts w:cs="Arial"/>
                <w:bCs/>
                <w:szCs w:val="20"/>
              </w:rPr>
              <w:t>- Štefka Korade Purg, višja sekretar</w:t>
            </w:r>
            <w:r w:rsidR="00D851AB" w:rsidRPr="00DF7197">
              <w:rPr>
                <w:rFonts w:cs="Arial"/>
                <w:bCs/>
                <w:szCs w:val="20"/>
              </w:rPr>
              <w:t xml:space="preserve">ka, </w:t>
            </w:r>
            <w:r w:rsidR="009113D2" w:rsidRPr="00DF7197">
              <w:rPr>
                <w:szCs w:val="20"/>
              </w:rPr>
              <w:t>Ministrstvo za javno upravo</w:t>
            </w:r>
          </w:p>
        </w:tc>
      </w:tr>
      <w:tr w:rsidR="00312119" w:rsidRPr="00DF7197" w:rsidTr="00810FD7">
        <w:tc>
          <w:tcPr>
            <w:tcW w:w="9163" w:type="dxa"/>
            <w:gridSpan w:val="4"/>
          </w:tcPr>
          <w:p w:rsidR="00312119" w:rsidRPr="00DF7197" w:rsidRDefault="00312119" w:rsidP="00810FD7">
            <w:pPr>
              <w:pStyle w:val="Neotevilenodstavek"/>
              <w:spacing w:before="0" w:after="0" w:line="260" w:lineRule="exact"/>
              <w:rPr>
                <w:b/>
                <w:iCs/>
                <w:sz w:val="20"/>
                <w:szCs w:val="20"/>
              </w:rPr>
            </w:pPr>
            <w:r w:rsidRPr="00DF7197">
              <w:rPr>
                <w:b/>
                <w:iCs/>
                <w:sz w:val="20"/>
                <w:szCs w:val="20"/>
              </w:rPr>
              <w:t xml:space="preserve">3.b Zunanji strokovnjaki, ki so </w:t>
            </w:r>
            <w:r w:rsidRPr="00DF7197">
              <w:rPr>
                <w:b/>
                <w:sz w:val="20"/>
                <w:szCs w:val="20"/>
              </w:rPr>
              <w:t>sodelovali pri pripravi dela ali celotnega gradiva:</w:t>
            </w:r>
          </w:p>
        </w:tc>
      </w:tr>
      <w:tr w:rsidR="00312119" w:rsidRPr="00DF7197" w:rsidTr="00810FD7">
        <w:tc>
          <w:tcPr>
            <w:tcW w:w="9163" w:type="dxa"/>
            <w:gridSpan w:val="4"/>
          </w:tcPr>
          <w:p w:rsidR="00312119" w:rsidRPr="00DF7197" w:rsidRDefault="00312119" w:rsidP="00810FD7">
            <w:pPr>
              <w:pStyle w:val="Neotevilenodstavek"/>
              <w:spacing w:before="0" w:after="0" w:line="260" w:lineRule="exact"/>
              <w:rPr>
                <w:iCs/>
                <w:sz w:val="20"/>
                <w:szCs w:val="20"/>
              </w:rPr>
            </w:pPr>
            <w:r w:rsidRPr="00DF7197">
              <w:rPr>
                <w:iCs/>
                <w:sz w:val="20"/>
                <w:szCs w:val="20"/>
              </w:rPr>
              <w:t>/</w:t>
            </w:r>
          </w:p>
        </w:tc>
      </w:tr>
      <w:tr w:rsidR="00312119" w:rsidRPr="00DF7197" w:rsidTr="00810FD7">
        <w:tc>
          <w:tcPr>
            <w:tcW w:w="9163" w:type="dxa"/>
            <w:gridSpan w:val="4"/>
          </w:tcPr>
          <w:p w:rsidR="00312119" w:rsidRPr="00DF7197" w:rsidRDefault="00312119" w:rsidP="00810FD7">
            <w:pPr>
              <w:pStyle w:val="Neotevilenodstavek"/>
              <w:spacing w:before="0" w:after="0" w:line="260" w:lineRule="exact"/>
              <w:rPr>
                <w:b/>
                <w:iCs/>
                <w:sz w:val="20"/>
                <w:szCs w:val="20"/>
              </w:rPr>
            </w:pPr>
            <w:r w:rsidRPr="00DF7197">
              <w:rPr>
                <w:b/>
                <w:sz w:val="20"/>
                <w:szCs w:val="20"/>
              </w:rPr>
              <w:t>4. Predstavniki vlade, ki bodo sodelovali pri delu državnega zbora:</w:t>
            </w:r>
          </w:p>
        </w:tc>
      </w:tr>
      <w:tr w:rsidR="00312119" w:rsidRPr="00DF7197" w:rsidTr="00810FD7">
        <w:tc>
          <w:tcPr>
            <w:tcW w:w="9163" w:type="dxa"/>
            <w:gridSpan w:val="4"/>
          </w:tcPr>
          <w:p w:rsidR="00D851AB" w:rsidRPr="00DF7197" w:rsidRDefault="00D851AB" w:rsidP="00D851AB">
            <w:pPr>
              <w:autoSpaceDE w:val="0"/>
              <w:autoSpaceDN w:val="0"/>
              <w:adjustRightInd w:val="0"/>
              <w:spacing w:line="220" w:lineRule="atLeast"/>
              <w:jc w:val="both"/>
              <w:rPr>
                <w:rFonts w:cs="Arial"/>
                <w:bCs/>
                <w:szCs w:val="20"/>
              </w:rPr>
            </w:pPr>
            <w:r w:rsidRPr="00DF7197">
              <w:rPr>
                <w:rFonts w:cs="Arial"/>
                <w:bCs/>
                <w:szCs w:val="20"/>
              </w:rPr>
              <w:t xml:space="preserve">/ </w:t>
            </w:r>
          </w:p>
        </w:tc>
      </w:tr>
      <w:tr w:rsidR="00312119" w:rsidRPr="00DF7197" w:rsidTr="00810FD7">
        <w:tc>
          <w:tcPr>
            <w:tcW w:w="9163" w:type="dxa"/>
            <w:gridSpan w:val="4"/>
          </w:tcPr>
          <w:p w:rsidR="00312119" w:rsidRPr="00DF7197" w:rsidRDefault="00312119" w:rsidP="00810FD7">
            <w:pPr>
              <w:pStyle w:val="Oddelek"/>
              <w:numPr>
                <w:ilvl w:val="0"/>
                <w:numId w:val="0"/>
              </w:numPr>
              <w:spacing w:before="0" w:after="0" w:line="260" w:lineRule="exact"/>
              <w:jc w:val="left"/>
              <w:rPr>
                <w:sz w:val="20"/>
                <w:szCs w:val="20"/>
              </w:rPr>
            </w:pPr>
            <w:r w:rsidRPr="00DF7197">
              <w:rPr>
                <w:sz w:val="20"/>
                <w:szCs w:val="20"/>
              </w:rPr>
              <w:t>5. Kratek povzetek gradiva:</w:t>
            </w:r>
          </w:p>
        </w:tc>
      </w:tr>
      <w:tr w:rsidR="00312119" w:rsidRPr="00DF7197" w:rsidTr="00810FD7">
        <w:tc>
          <w:tcPr>
            <w:tcW w:w="9163" w:type="dxa"/>
            <w:gridSpan w:val="4"/>
          </w:tcPr>
          <w:p w:rsidR="006F12FA" w:rsidRPr="00DF7197" w:rsidRDefault="006F12FA" w:rsidP="00850F6F">
            <w:pPr>
              <w:pStyle w:val="datumtevilka"/>
              <w:spacing w:line="240" w:lineRule="atLeast"/>
              <w:jc w:val="both"/>
            </w:pPr>
          </w:p>
        </w:tc>
      </w:tr>
      <w:tr w:rsidR="00312119" w:rsidRPr="00DF7197" w:rsidTr="00810FD7">
        <w:tc>
          <w:tcPr>
            <w:tcW w:w="9163" w:type="dxa"/>
            <w:gridSpan w:val="4"/>
          </w:tcPr>
          <w:p w:rsidR="00312119" w:rsidRPr="00DF7197" w:rsidRDefault="00312119" w:rsidP="00810FD7">
            <w:pPr>
              <w:pStyle w:val="Oddelek"/>
              <w:numPr>
                <w:ilvl w:val="0"/>
                <w:numId w:val="0"/>
              </w:numPr>
              <w:spacing w:before="0" w:after="0" w:line="260" w:lineRule="exact"/>
              <w:jc w:val="left"/>
              <w:rPr>
                <w:sz w:val="20"/>
                <w:szCs w:val="20"/>
              </w:rPr>
            </w:pPr>
            <w:r w:rsidRPr="00DF7197">
              <w:rPr>
                <w:sz w:val="20"/>
                <w:szCs w:val="20"/>
              </w:rPr>
              <w:t>6. Presoja posledic za:</w:t>
            </w:r>
          </w:p>
        </w:tc>
      </w:tr>
      <w:tr w:rsidR="00312119" w:rsidRPr="00DF7197" w:rsidTr="00810FD7">
        <w:tc>
          <w:tcPr>
            <w:tcW w:w="1448" w:type="dxa"/>
          </w:tcPr>
          <w:p w:rsidR="00312119" w:rsidRPr="00DF7197" w:rsidRDefault="00312119" w:rsidP="00810FD7">
            <w:pPr>
              <w:pStyle w:val="Neotevilenodstavek"/>
              <w:spacing w:before="0" w:after="0" w:line="260" w:lineRule="exact"/>
              <w:ind w:left="360"/>
              <w:rPr>
                <w:iCs/>
                <w:sz w:val="20"/>
                <w:szCs w:val="20"/>
              </w:rPr>
            </w:pPr>
            <w:r w:rsidRPr="00DF7197">
              <w:rPr>
                <w:iCs/>
                <w:sz w:val="20"/>
                <w:szCs w:val="20"/>
              </w:rPr>
              <w:t>a)</w:t>
            </w:r>
          </w:p>
        </w:tc>
        <w:tc>
          <w:tcPr>
            <w:tcW w:w="5444" w:type="dxa"/>
            <w:gridSpan w:val="2"/>
          </w:tcPr>
          <w:p w:rsidR="00312119" w:rsidRPr="00DF7197" w:rsidRDefault="00312119" w:rsidP="00810FD7">
            <w:pPr>
              <w:pStyle w:val="Neotevilenodstavek"/>
              <w:spacing w:before="0" w:after="0" w:line="260" w:lineRule="exact"/>
              <w:rPr>
                <w:sz w:val="20"/>
                <w:szCs w:val="20"/>
              </w:rPr>
            </w:pPr>
            <w:r w:rsidRPr="00DF7197">
              <w:rPr>
                <w:sz w:val="20"/>
                <w:szCs w:val="20"/>
              </w:rPr>
              <w:t>javnofinančna sredstva nad 40.000 EUR v tekočem in naslednjih treh letih</w:t>
            </w:r>
          </w:p>
        </w:tc>
        <w:tc>
          <w:tcPr>
            <w:tcW w:w="2271" w:type="dxa"/>
            <w:vAlign w:val="center"/>
          </w:tcPr>
          <w:p w:rsidR="00312119" w:rsidRPr="00DF7197" w:rsidRDefault="00C7654E" w:rsidP="00C7654E">
            <w:pPr>
              <w:pStyle w:val="Neotevilenodstavek"/>
              <w:spacing w:before="0" w:after="0" w:line="260" w:lineRule="exact"/>
              <w:jc w:val="center"/>
              <w:rPr>
                <w:iCs/>
                <w:sz w:val="20"/>
                <w:szCs w:val="20"/>
              </w:rPr>
            </w:pPr>
            <w:r w:rsidRPr="00DF7197">
              <w:rPr>
                <w:iCs/>
                <w:sz w:val="20"/>
                <w:szCs w:val="20"/>
              </w:rPr>
              <w:t>NE</w:t>
            </w:r>
          </w:p>
        </w:tc>
      </w:tr>
      <w:tr w:rsidR="00312119" w:rsidRPr="00DF7197" w:rsidTr="00810FD7">
        <w:tc>
          <w:tcPr>
            <w:tcW w:w="1448" w:type="dxa"/>
          </w:tcPr>
          <w:p w:rsidR="00312119" w:rsidRPr="00DF7197" w:rsidRDefault="00312119" w:rsidP="00810FD7">
            <w:pPr>
              <w:pStyle w:val="Neotevilenodstavek"/>
              <w:spacing w:before="0" w:after="0" w:line="260" w:lineRule="exact"/>
              <w:ind w:left="360"/>
              <w:rPr>
                <w:iCs/>
                <w:sz w:val="20"/>
                <w:szCs w:val="20"/>
              </w:rPr>
            </w:pPr>
            <w:r w:rsidRPr="00DF7197">
              <w:rPr>
                <w:iCs/>
                <w:sz w:val="20"/>
                <w:szCs w:val="20"/>
              </w:rPr>
              <w:t>b)</w:t>
            </w:r>
          </w:p>
        </w:tc>
        <w:tc>
          <w:tcPr>
            <w:tcW w:w="5444" w:type="dxa"/>
            <w:gridSpan w:val="2"/>
          </w:tcPr>
          <w:p w:rsidR="00312119" w:rsidRPr="00DF7197" w:rsidRDefault="00312119" w:rsidP="00810FD7">
            <w:pPr>
              <w:pStyle w:val="Neotevilenodstavek"/>
              <w:spacing w:before="0" w:after="0" w:line="260" w:lineRule="exact"/>
              <w:rPr>
                <w:iCs/>
                <w:sz w:val="20"/>
                <w:szCs w:val="20"/>
              </w:rPr>
            </w:pPr>
            <w:r w:rsidRPr="00DF7197">
              <w:rPr>
                <w:bCs/>
                <w:sz w:val="20"/>
                <w:szCs w:val="20"/>
              </w:rPr>
              <w:t>usklajenost slovenskega pravnega reda s pravnim redom Evropske unije</w:t>
            </w:r>
          </w:p>
        </w:tc>
        <w:tc>
          <w:tcPr>
            <w:tcW w:w="2271" w:type="dxa"/>
            <w:vAlign w:val="center"/>
          </w:tcPr>
          <w:p w:rsidR="00312119" w:rsidRPr="00DF7197" w:rsidRDefault="00312119" w:rsidP="00810FD7">
            <w:pPr>
              <w:pStyle w:val="Neotevilenodstavek"/>
              <w:spacing w:before="0" w:after="0" w:line="260" w:lineRule="exact"/>
              <w:jc w:val="center"/>
              <w:rPr>
                <w:iCs/>
                <w:sz w:val="20"/>
                <w:szCs w:val="20"/>
              </w:rPr>
            </w:pPr>
            <w:r w:rsidRPr="00DF7197">
              <w:rPr>
                <w:sz w:val="20"/>
                <w:szCs w:val="20"/>
              </w:rPr>
              <w:t>NE</w:t>
            </w:r>
          </w:p>
        </w:tc>
      </w:tr>
      <w:tr w:rsidR="00312119" w:rsidRPr="00DF7197" w:rsidTr="00810FD7">
        <w:tc>
          <w:tcPr>
            <w:tcW w:w="1448" w:type="dxa"/>
          </w:tcPr>
          <w:p w:rsidR="00312119" w:rsidRPr="00DF7197" w:rsidRDefault="00312119" w:rsidP="00810FD7">
            <w:pPr>
              <w:pStyle w:val="Neotevilenodstavek"/>
              <w:spacing w:before="0" w:after="0" w:line="260" w:lineRule="exact"/>
              <w:ind w:left="360"/>
              <w:rPr>
                <w:iCs/>
                <w:sz w:val="20"/>
                <w:szCs w:val="20"/>
              </w:rPr>
            </w:pPr>
            <w:r w:rsidRPr="00DF7197">
              <w:rPr>
                <w:iCs/>
                <w:sz w:val="20"/>
                <w:szCs w:val="20"/>
              </w:rPr>
              <w:t>c)</w:t>
            </w:r>
          </w:p>
        </w:tc>
        <w:tc>
          <w:tcPr>
            <w:tcW w:w="5444" w:type="dxa"/>
            <w:gridSpan w:val="2"/>
          </w:tcPr>
          <w:p w:rsidR="00312119" w:rsidRPr="00DF7197" w:rsidRDefault="00312119" w:rsidP="00810FD7">
            <w:pPr>
              <w:pStyle w:val="Neotevilenodstavek"/>
              <w:spacing w:before="0" w:after="0" w:line="260" w:lineRule="exact"/>
              <w:rPr>
                <w:iCs/>
                <w:sz w:val="20"/>
                <w:szCs w:val="20"/>
              </w:rPr>
            </w:pPr>
            <w:r w:rsidRPr="00DF7197">
              <w:rPr>
                <w:sz w:val="20"/>
                <w:szCs w:val="20"/>
              </w:rPr>
              <w:t>administrativne posledice</w:t>
            </w:r>
          </w:p>
        </w:tc>
        <w:tc>
          <w:tcPr>
            <w:tcW w:w="2271" w:type="dxa"/>
            <w:vAlign w:val="center"/>
          </w:tcPr>
          <w:p w:rsidR="00312119" w:rsidRPr="00DF7197" w:rsidRDefault="00312119" w:rsidP="00810FD7">
            <w:pPr>
              <w:pStyle w:val="Neotevilenodstavek"/>
              <w:spacing w:before="0" w:after="0" w:line="260" w:lineRule="exact"/>
              <w:jc w:val="center"/>
              <w:rPr>
                <w:sz w:val="20"/>
                <w:szCs w:val="20"/>
              </w:rPr>
            </w:pPr>
            <w:r w:rsidRPr="00DF7197">
              <w:rPr>
                <w:sz w:val="20"/>
                <w:szCs w:val="20"/>
              </w:rPr>
              <w:t>NE</w:t>
            </w:r>
          </w:p>
        </w:tc>
      </w:tr>
      <w:tr w:rsidR="00312119" w:rsidRPr="00DF7197" w:rsidTr="00810FD7">
        <w:tc>
          <w:tcPr>
            <w:tcW w:w="1448" w:type="dxa"/>
          </w:tcPr>
          <w:p w:rsidR="00312119" w:rsidRPr="00DF7197" w:rsidRDefault="00312119" w:rsidP="00810FD7">
            <w:pPr>
              <w:pStyle w:val="Neotevilenodstavek"/>
              <w:spacing w:before="0" w:after="0" w:line="260" w:lineRule="exact"/>
              <w:ind w:left="360"/>
              <w:rPr>
                <w:iCs/>
                <w:sz w:val="20"/>
                <w:szCs w:val="20"/>
              </w:rPr>
            </w:pPr>
            <w:r w:rsidRPr="00DF7197">
              <w:rPr>
                <w:iCs/>
                <w:sz w:val="20"/>
                <w:szCs w:val="20"/>
              </w:rPr>
              <w:t>č)</w:t>
            </w:r>
          </w:p>
        </w:tc>
        <w:tc>
          <w:tcPr>
            <w:tcW w:w="5444" w:type="dxa"/>
            <w:gridSpan w:val="2"/>
          </w:tcPr>
          <w:p w:rsidR="00312119" w:rsidRPr="00DF7197" w:rsidRDefault="00312119" w:rsidP="00810FD7">
            <w:pPr>
              <w:pStyle w:val="Neotevilenodstavek"/>
              <w:spacing w:before="0" w:after="0" w:line="260" w:lineRule="exact"/>
              <w:rPr>
                <w:bCs/>
                <w:sz w:val="20"/>
                <w:szCs w:val="20"/>
              </w:rPr>
            </w:pPr>
            <w:r w:rsidRPr="00DF7197">
              <w:rPr>
                <w:sz w:val="20"/>
                <w:szCs w:val="20"/>
              </w:rPr>
              <w:t>gospodarstvo, zlasti</w:t>
            </w:r>
            <w:r w:rsidRPr="00DF7197">
              <w:rPr>
                <w:bCs/>
                <w:sz w:val="20"/>
                <w:szCs w:val="20"/>
              </w:rPr>
              <w:t xml:space="preserve"> mala in srednja podjetja ter konkurenčnost podjetij</w:t>
            </w:r>
          </w:p>
        </w:tc>
        <w:tc>
          <w:tcPr>
            <w:tcW w:w="2271" w:type="dxa"/>
            <w:vAlign w:val="center"/>
          </w:tcPr>
          <w:p w:rsidR="00312119" w:rsidRPr="00DF7197" w:rsidRDefault="00312119" w:rsidP="00810FD7">
            <w:pPr>
              <w:pStyle w:val="Neotevilenodstavek"/>
              <w:spacing w:before="0" w:after="0" w:line="260" w:lineRule="exact"/>
              <w:jc w:val="center"/>
              <w:rPr>
                <w:iCs/>
                <w:sz w:val="20"/>
                <w:szCs w:val="20"/>
              </w:rPr>
            </w:pPr>
            <w:r w:rsidRPr="00DF7197">
              <w:rPr>
                <w:sz w:val="20"/>
                <w:szCs w:val="20"/>
              </w:rPr>
              <w:t>NE</w:t>
            </w:r>
          </w:p>
        </w:tc>
      </w:tr>
      <w:tr w:rsidR="00312119" w:rsidRPr="00DF7197" w:rsidTr="00810FD7">
        <w:tc>
          <w:tcPr>
            <w:tcW w:w="1448" w:type="dxa"/>
          </w:tcPr>
          <w:p w:rsidR="00312119" w:rsidRPr="00DF7197" w:rsidRDefault="00312119" w:rsidP="00810FD7">
            <w:pPr>
              <w:pStyle w:val="Neotevilenodstavek"/>
              <w:spacing w:before="0" w:after="0" w:line="260" w:lineRule="exact"/>
              <w:ind w:left="360"/>
              <w:rPr>
                <w:iCs/>
                <w:sz w:val="20"/>
                <w:szCs w:val="20"/>
              </w:rPr>
            </w:pPr>
            <w:r w:rsidRPr="00DF7197">
              <w:rPr>
                <w:iCs/>
                <w:sz w:val="20"/>
                <w:szCs w:val="20"/>
              </w:rPr>
              <w:lastRenderedPageBreak/>
              <w:t>d)</w:t>
            </w:r>
          </w:p>
        </w:tc>
        <w:tc>
          <w:tcPr>
            <w:tcW w:w="5444" w:type="dxa"/>
            <w:gridSpan w:val="2"/>
          </w:tcPr>
          <w:p w:rsidR="00312119" w:rsidRPr="00DF7197" w:rsidRDefault="00312119" w:rsidP="00810FD7">
            <w:pPr>
              <w:pStyle w:val="Neotevilenodstavek"/>
              <w:spacing w:before="0" w:after="0" w:line="260" w:lineRule="exact"/>
              <w:rPr>
                <w:bCs/>
                <w:sz w:val="20"/>
                <w:szCs w:val="20"/>
              </w:rPr>
            </w:pPr>
            <w:r w:rsidRPr="00DF7197">
              <w:rPr>
                <w:bCs/>
                <w:sz w:val="20"/>
                <w:szCs w:val="20"/>
              </w:rPr>
              <w:t>okolje, vključno s prostorskimi in varstvenimi vidiki</w:t>
            </w:r>
          </w:p>
        </w:tc>
        <w:tc>
          <w:tcPr>
            <w:tcW w:w="2271" w:type="dxa"/>
            <w:vAlign w:val="center"/>
          </w:tcPr>
          <w:p w:rsidR="00312119" w:rsidRPr="00DF7197" w:rsidRDefault="00312119" w:rsidP="00810FD7">
            <w:pPr>
              <w:pStyle w:val="Neotevilenodstavek"/>
              <w:spacing w:before="0" w:after="0" w:line="260" w:lineRule="exact"/>
              <w:jc w:val="center"/>
              <w:rPr>
                <w:iCs/>
                <w:sz w:val="20"/>
                <w:szCs w:val="20"/>
              </w:rPr>
            </w:pPr>
            <w:r w:rsidRPr="00DF7197">
              <w:rPr>
                <w:sz w:val="20"/>
                <w:szCs w:val="20"/>
              </w:rPr>
              <w:t>NE</w:t>
            </w:r>
          </w:p>
        </w:tc>
      </w:tr>
      <w:tr w:rsidR="00312119" w:rsidRPr="00DF7197" w:rsidTr="00810FD7">
        <w:tc>
          <w:tcPr>
            <w:tcW w:w="1448" w:type="dxa"/>
          </w:tcPr>
          <w:p w:rsidR="00312119" w:rsidRPr="00DF7197" w:rsidRDefault="00312119" w:rsidP="00810FD7">
            <w:pPr>
              <w:pStyle w:val="Neotevilenodstavek"/>
              <w:spacing w:before="0" w:after="0" w:line="260" w:lineRule="exact"/>
              <w:ind w:left="360"/>
              <w:rPr>
                <w:iCs/>
                <w:sz w:val="20"/>
                <w:szCs w:val="20"/>
              </w:rPr>
            </w:pPr>
            <w:r w:rsidRPr="00DF7197">
              <w:rPr>
                <w:iCs/>
                <w:sz w:val="20"/>
                <w:szCs w:val="20"/>
              </w:rPr>
              <w:t>e)</w:t>
            </w:r>
          </w:p>
        </w:tc>
        <w:tc>
          <w:tcPr>
            <w:tcW w:w="5444" w:type="dxa"/>
            <w:gridSpan w:val="2"/>
          </w:tcPr>
          <w:p w:rsidR="00312119" w:rsidRPr="00DF7197" w:rsidRDefault="00312119" w:rsidP="00810FD7">
            <w:pPr>
              <w:pStyle w:val="Neotevilenodstavek"/>
              <w:spacing w:before="0" w:after="0" w:line="260" w:lineRule="exact"/>
              <w:rPr>
                <w:bCs/>
                <w:sz w:val="20"/>
                <w:szCs w:val="20"/>
              </w:rPr>
            </w:pPr>
            <w:r w:rsidRPr="00DF7197">
              <w:rPr>
                <w:bCs/>
                <w:sz w:val="20"/>
                <w:szCs w:val="20"/>
              </w:rPr>
              <w:t>socialno področje</w:t>
            </w:r>
          </w:p>
        </w:tc>
        <w:tc>
          <w:tcPr>
            <w:tcW w:w="2271" w:type="dxa"/>
            <w:vAlign w:val="center"/>
          </w:tcPr>
          <w:p w:rsidR="00312119" w:rsidRPr="00DF7197" w:rsidRDefault="00312119" w:rsidP="00810FD7">
            <w:pPr>
              <w:pStyle w:val="Neotevilenodstavek"/>
              <w:spacing w:before="0" w:after="0" w:line="260" w:lineRule="exact"/>
              <w:jc w:val="center"/>
              <w:rPr>
                <w:iCs/>
                <w:sz w:val="20"/>
                <w:szCs w:val="20"/>
              </w:rPr>
            </w:pPr>
            <w:r w:rsidRPr="00DF7197">
              <w:rPr>
                <w:sz w:val="20"/>
                <w:szCs w:val="20"/>
              </w:rPr>
              <w:t>NE</w:t>
            </w:r>
          </w:p>
        </w:tc>
      </w:tr>
      <w:tr w:rsidR="00312119" w:rsidRPr="00DF7197" w:rsidTr="00810FD7">
        <w:tc>
          <w:tcPr>
            <w:tcW w:w="1448" w:type="dxa"/>
            <w:tcBorders>
              <w:bottom w:val="single" w:sz="4" w:space="0" w:color="auto"/>
            </w:tcBorders>
          </w:tcPr>
          <w:p w:rsidR="00312119" w:rsidRPr="00DF7197" w:rsidRDefault="00312119" w:rsidP="00810FD7">
            <w:pPr>
              <w:pStyle w:val="Neotevilenodstavek"/>
              <w:spacing w:before="0" w:after="0" w:line="260" w:lineRule="exact"/>
              <w:ind w:left="360"/>
              <w:rPr>
                <w:iCs/>
                <w:sz w:val="20"/>
                <w:szCs w:val="20"/>
              </w:rPr>
            </w:pPr>
            <w:r w:rsidRPr="00DF7197">
              <w:rPr>
                <w:iCs/>
                <w:sz w:val="20"/>
                <w:szCs w:val="20"/>
              </w:rPr>
              <w:t>f)</w:t>
            </w:r>
          </w:p>
        </w:tc>
        <w:tc>
          <w:tcPr>
            <w:tcW w:w="5444" w:type="dxa"/>
            <w:gridSpan w:val="2"/>
            <w:tcBorders>
              <w:bottom w:val="single" w:sz="4" w:space="0" w:color="auto"/>
            </w:tcBorders>
          </w:tcPr>
          <w:p w:rsidR="00312119" w:rsidRPr="00DF7197" w:rsidRDefault="00312119" w:rsidP="00810FD7">
            <w:pPr>
              <w:pStyle w:val="Neotevilenodstavek"/>
              <w:spacing w:before="0" w:after="0" w:line="260" w:lineRule="exact"/>
              <w:rPr>
                <w:bCs/>
                <w:sz w:val="20"/>
                <w:szCs w:val="20"/>
              </w:rPr>
            </w:pPr>
            <w:r w:rsidRPr="00DF7197">
              <w:rPr>
                <w:bCs/>
                <w:sz w:val="20"/>
                <w:szCs w:val="20"/>
              </w:rPr>
              <w:t>dokumente razvojnega načrtovanja:</w:t>
            </w:r>
          </w:p>
          <w:p w:rsidR="00312119" w:rsidRPr="00DF7197" w:rsidRDefault="00312119" w:rsidP="00947F0A">
            <w:pPr>
              <w:pStyle w:val="Neotevilenodstavek"/>
              <w:numPr>
                <w:ilvl w:val="0"/>
                <w:numId w:val="4"/>
              </w:numPr>
              <w:spacing w:before="0" w:after="0" w:line="260" w:lineRule="exact"/>
              <w:jc w:val="left"/>
              <w:rPr>
                <w:bCs/>
                <w:sz w:val="20"/>
                <w:szCs w:val="20"/>
              </w:rPr>
            </w:pPr>
            <w:r w:rsidRPr="00DF7197">
              <w:rPr>
                <w:bCs/>
                <w:sz w:val="20"/>
                <w:szCs w:val="20"/>
              </w:rPr>
              <w:t>nacionalne dokumente razvojnega načrtovanja</w:t>
            </w:r>
          </w:p>
          <w:p w:rsidR="00312119" w:rsidRPr="00DF7197" w:rsidRDefault="00312119" w:rsidP="00947F0A">
            <w:pPr>
              <w:pStyle w:val="Neotevilenodstavek"/>
              <w:numPr>
                <w:ilvl w:val="0"/>
                <w:numId w:val="4"/>
              </w:numPr>
              <w:spacing w:before="0" w:after="0" w:line="260" w:lineRule="exact"/>
              <w:jc w:val="left"/>
              <w:rPr>
                <w:bCs/>
                <w:sz w:val="20"/>
                <w:szCs w:val="20"/>
              </w:rPr>
            </w:pPr>
            <w:r w:rsidRPr="00DF7197">
              <w:rPr>
                <w:bCs/>
                <w:sz w:val="20"/>
                <w:szCs w:val="20"/>
              </w:rPr>
              <w:t>razvojne politike na ravni programov po strukturi razvojne klasifikacije programskega proračuna</w:t>
            </w:r>
          </w:p>
          <w:p w:rsidR="00312119" w:rsidRPr="00DF7197" w:rsidRDefault="00312119" w:rsidP="00947F0A">
            <w:pPr>
              <w:pStyle w:val="Neotevilenodstavek"/>
              <w:numPr>
                <w:ilvl w:val="0"/>
                <w:numId w:val="4"/>
              </w:numPr>
              <w:spacing w:before="0" w:after="0" w:line="260" w:lineRule="exact"/>
              <w:jc w:val="left"/>
              <w:rPr>
                <w:bCs/>
                <w:sz w:val="20"/>
                <w:szCs w:val="20"/>
              </w:rPr>
            </w:pPr>
            <w:r w:rsidRPr="00DF7197">
              <w:rPr>
                <w:bCs/>
                <w:sz w:val="20"/>
                <w:szCs w:val="20"/>
              </w:rPr>
              <w:t>razvojne dokumente Evropske unije in mednarodnih organizacij</w:t>
            </w:r>
          </w:p>
        </w:tc>
        <w:tc>
          <w:tcPr>
            <w:tcW w:w="2271" w:type="dxa"/>
            <w:tcBorders>
              <w:bottom w:val="single" w:sz="4" w:space="0" w:color="auto"/>
            </w:tcBorders>
            <w:vAlign w:val="center"/>
          </w:tcPr>
          <w:p w:rsidR="00312119" w:rsidRPr="00DF7197" w:rsidRDefault="00312119" w:rsidP="00810FD7">
            <w:pPr>
              <w:pStyle w:val="Neotevilenodstavek"/>
              <w:spacing w:before="0" w:after="0" w:line="260" w:lineRule="exact"/>
              <w:jc w:val="center"/>
              <w:rPr>
                <w:iCs/>
                <w:sz w:val="20"/>
                <w:szCs w:val="20"/>
              </w:rPr>
            </w:pPr>
            <w:r w:rsidRPr="00DF7197">
              <w:rPr>
                <w:sz w:val="20"/>
                <w:szCs w:val="20"/>
              </w:rPr>
              <w:t>NE</w:t>
            </w:r>
          </w:p>
        </w:tc>
      </w:tr>
      <w:tr w:rsidR="00312119" w:rsidRPr="00DF7197" w:rsidTr="00810FD7">
        <w:tc>
          <w:tcPr>
            <w:tcW w:w="9163" w:type="dxa"/>
            <w:gridSpan w:val="4"/>
            <w:tcBorders>
              <w:top w:val="single" w:sz="4" w:space="0" w:color="auto"/>
              <w:left w:val="single" w:sz="4" w:space="0" w:color="auto"/>
              <w:bottom w:val="single" w:sz="4" w:space="0" w:color="auto"/>
              <w:right w:val="single" w:sz="4" w:space="0" w:color="auto"/>
            </w:tcBorders>
          </w:tcPr>
          <w:p w:rsidR="00312119" w:rsidRPr="00DF7197" w:rsidRDefault="00312119" w:rsidP="001C5649">
            <w:pPr>
              <w:pStyle w:val="Oddelek"/>
              <w:widowControl w:val="0"/>
              <w:numPr>
                <w:ilvl w:val="0"/>
                <w:numId w:val="0"/>
              </w:numPr>
              <w:spacing w:before="0" w:after="0" w:line="260" w:lineRule="exact"/>
              <w:jc w:val="both"/>
              <w:rPr>
                <w:sz w:val="20"/>
                <w:szCs w:val="20"/>
              </w:rPr>
            </w:pPr>
            <w:r w:rsidRPr="00DF7197">
              <w:rPr>
                <w:sz w:val="20"/>
                <w:szCs w:val="20"/>
              </w:rPr>
              <w:t>7.a Predstavitev ocene finančnih posledic nad 40.000 EUR:</w:t>
            </w:r>
          </w:p>
          <w:p w:rsidR="003A4F65" w:rsidRPr="00DF7197" w:rsidRDefault="003A4F65" w:rsidP="009E7FC7">
            <w:pPr>
              <w:pStyle w:val="datumtevilka"/>
              <w:jc w:val="both"/>
              <w:rPr>
                <w:rFonts w:cs="Arial"/>
                <w:bCs/>
              </w:rPr>
            </w:pPr>
          </w:p>
          <w:p w:rsidR="0015781D" w:rsidRPr="00DF7197" w:rsidRDefault="0015781D" w:rsidP="009E7FC7">
            <w:pPr>
              <w:pStyle w:val="datumtevilka"/>
              <w:jc w:val="both"/>
              <w:rPr>
                <w:rFonts w:cs="Arial"/>
                <w:bCs/>
              </w:rPr>
            </w:pPr>
            <w:r w:rsidRPr="00DF7197">
              <w:rPr>
                <w:rFonts w:cs="Arial"/>
                <w:bCs/>
              </w:rPr>
              <w:t>/</w:t>
            </w:r>
          </w:p>
        </w:tc>
      </w:tr>
    </w:tbl>
    <w:p w:rsidR="00312119" w:rsidRPr="00DF7197" w:rsidRDefault="00312119" w:rsidP="00312119">
      <w:pPr>
        <w:rPr>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776A19" w:rsidRPr="00DF7197" w:rsidTr="00776A19">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776A19" w:rsidRPr="00DF7197" w:rsidRDefault="00776A19" w:rsidP="00776A19">
            <w:pPr>
              <w:pStyle w:val="Naslov1"/>
              <w:keepNext w:val="0"/>
              <w:pageBreakBefore/>
              <w:widowControl w:val="0"/>
              <w:tabs>
                <w:tab w:val="left" w:pos="2340"/>
              </w:tabs>
              <w:spacing w:before="0" w:after="0"/>
              <w:ind w:left="142" w:hanging="142"/>
              <w:rPr>
                <w:rFonts w:cs="Arial"/>
                <w:sz w:val="20"/>
                <w:szCs w:val="20"/>
              </w:rPr>
            </w:pPr>
            <w:r w:rsidRPr="00DF7197">
              <w:rPr>
                <w:rFonts w:cs="Arial"/>
                <w:sz w:val="20"/>
                <w:szCs w:val="20"/>
              </w:rPr>
              <w:lastRenderedPageBreak/>
              <w:t>I. Ocena finančnih posledic, ki niso načrtovane v sprejetem proračunu</w:t>
            </w:r>
          </w:p>
        </w:tc>
      </w:tr>
      <w:tr w:rsidR="00776A19" w:rsidRPr="00DF7197" w:rsidTr="00776A19">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r w:rsidRPr="00DF7197">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r w:rsidRPr="00DF7197">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r w:rsidRPr="00DF7197">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r w:rsidRPr="00DF7197">
              <w:rPr>
                <w:rFonts w:cs="Arial"/>
                <w:szCs w:val="20"/>
              </w:rPr>
              <w:t>t + 3</w:t>
            </w:r>
          </w:p>
        </w:tc>
      </w:tr>
      <w:tr w:rsidR="00776A19" w:rsidRPr="00DF7197" w:rsidTr="00776A1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rPr>
                <w:rFonts w:cs="Arial"/>
                <w:bCs/>
                <w:szCs w:val="20"/>
              </w:rPr>
            </w:pPr>
            <w:r w:rsidRPr="00DF7197">
              <w:rPr>
                <w:rFonts w:cs="Arial"/>
                <w:bCs/>
                <w:szCs w:val="20"/>
              </w:rPr>
              <w:t>Predvideno povečanje (+) ali zmanjšanje (</w:t>
            </w:r>
            <w:r w:rsidRPr="00DF7197">
              <w:rPr>
                <w:rFonts w:cs="Arial"/>
                <w:b/>
                <w:szCs w:val="20"/>
              </w:rPr>
              <w:t>–</w:t>
            </w:r>
            <w:r w:rsidRPr="00DF7197">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jc w:val="center"/>
              <w:rPr>
                <w:rFonts w:cs="Arial"/>
                <w:b w:val="0"/>
                <w:sz w:val="20"/>
                <w:szCs w:val="20"/>
              </w:rPr>
            </w:pPr>
          </w:p>
        </w:tc>
      </w:tr>
      <w:tr w:rsidR="00776A19" w:rsidRPr="00DF7197" w:rsidTr="00776A1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rPr>
                <w:rFonts w:cs="Arial"/>
                <w:bCs/>
                <w:szCs w:val="20"/>
              </w:rPr>
            </w:pPr>
            <w:r w:rsidRPr="00DF7197">
              <w:rPr>
                <w:rFonts w:cs="Arial"/>
                <w:bCs/>
                <w:szCs w:val="20"/>
              </w:rPr>
              <w:t>Predvideno povečanje (+) ali zmanjšanje (</w:t>
            </w:r>
            <w:r w:rsidRPr="00DF7197">
              <w:rPr>
                <w:rFonts w:cs="Arial"/>
                <w:b/>
                <w:szCs w:val="20"/>
              </w:rPr>
              <w:t>–</w:t>
            </w:r>
            <w:r w:rsidRPr="00DF7197">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jc w:val="center"/>
              <w:rPr>
                <w:rFonts w:cs="Arial"/>
                <w:b w:val="0"/>
                <w:sz w:val="20"/>
                <w:szCs w:val="20"/>
              </w:rPr>
            </w:pPr>
          </w:p>
        </w:tc>
      </w:tr>
      <w:tr w:rsidR="00776A19" w:rsidRPr="00DF7197" w:rsidTr="00776A1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rPr>
                <w:rFonts w:cs="Arial"/>
                <w:bCs/>
                <w:szCs w:val="20"/>
              </w:rPr>
            </w:pPr>
            <w:r w:rsidRPr="00DF7197">
              <w:rPr>
                <w:rFonts w:cs="Arial"/>
                <w:bCs/>
                <w:szCs w:val="20"/>
              </w:rPr>
              <w:t>Predvideno povečanje (+) ali zmanjšanje (</w:t>
            </w:r>
            <w:r w:rsidRPr="00DF7197">
              <w:rPr>
                <w:rFonts w:cs="Arial"/>
                <w:b/>
                <w:szCs w:val="20"/>
              </w:rPr>
              <w:t>–</w:t>
            </w:r>
            <w:r w:rsidRPr="00DF7197">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p>
        </w:tc>
      </w:tr>
      <w:tr w:rsidR="00776A19" w:rsidRPr="00DF7197" w:rsidTr="00776A19">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rPr>
                <w:rFonts w:cs="Arial"/>
                <w:bCs/>
                <w:szCs w:val="20"/>
              </w:rPr>
            </w:pPr>
            <w:r w:rsidRPr="00DF7197">
              <w:rPr>
                <w:rFonts w:cs="Arial"/>
                <w:bCs/>
                <w:szCs w:val="20"/>
              </w:rPr>
              <w:t>Predvideno povečanje (+) ali zmanjšanje (</w:t>
            </w:r>
            <w:r w:rsidRPr="00DF7197">
              <w:rPr>
                <w:rFonts w:cs="Arial"/>
                <w:b/>
                <w:szCs w:val="20"/>
              </w:rPr>
              <w:t>–</w:t>
            </w:r>
            <w:r w:rsidRPr="00DF7197">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p>
        </w:tc>
      </w:tr>
      <w:tr w:rsidR="00776A19" w:rsidRPr="00DF7197" w:rsidTr="00776A1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rPr>
                <w:rFonts w:cs="Arial"/>
                <w:bCs/>
                <w:szCs w:val="20"/>
              </w:rPr>
            </w:pPr>
            <w:r w:rsidRPr="00DF7197">
              <w:rPr>
                <w:rFonts w:cs="Arial"/>
                <w:bCs/>
                <w:szCs w:val="20"/>
              </w:rPr>
              <w:t>Predvideno povečanje (+) ali zmanjšanje (</w:t>
            </w:r>
            <w:r w:rsidRPr="00DF7197">
              <w:rPr>
                <w:rFonts w:cs="Arial"/>
                <w:b/>
                <w:szCs w:val="20"/>
              </w:rPr>
              <w:t>–</w:t>
            </w:r>
            <w:r w:rsidRPr="00DF7197">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jc w:val="center"/>
              <w:rPr>
                <w:rFonts w:cs="Arial"/>
                <w:b w:val="0"/>
                <w:sz w:val="20"/>
                <w:szCs w:val="20"/>
              </w:rPr>
            </w:pPr>
          </w:p>
        </w:tc>
      </w:tr>
      <w:tr w:rsidR="00776A19" w:rsidRPr="00DF7197" w:rsidTr="00776A1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776A19" w:rsidRPr="00DF7197" w:rsidRDefault="00776A19" w:rsidP="00776A19">
            <w:pPr>
              <w:pStyle w:val="Naslov1"/>
              <w:keepNext w:val="0"/>
              <w:widowControl w:val="0"/>
              <w:tabs>
                <w:tab w:val="left" w:pos="2340"/>
              </w:tabs>
              <w:spacing w:before="0" w:after="0"/>
              <w:ind w:left="142" w:hanging="142"/>
              <w:rPr>
                <w:rFonts w:cs="Arial"/>
                <w:sz w:val="20"/>
                <w:szCs w:val="20"/>
              </w:rPr>
            </w:pPr>
            <w:r w:rsidRPr="00DF7197">
              <w:rPr>
                <w:rFonts w:cs="Arial"/>
                <w:sz w:val="20"/>
                <w:szCs w:val="20"/>
              </w:rPr>
              <w:t>II. Finančne posledice za državni proračun</w:t>
            </w:r>
          </w:p>
        </w:tc>
      </w:tr>
      <w:tr w:rsidR="00776A19" w:rsidRPr="00DF7197" w:rsidTr="00776A1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776A19" w:rsidRPr="00DF7197" w:rsidRDefault="00776A19" w:rsidP="00776A19">
            <w:pPr>
              <w:pStyle w:val="Naslov1"/>
              <w:keepNext w:val="0"/>
              <w:widowControl w:val="0"/>
              <w:tabs>
                <w:tab w:val="left" w:pos="2340"/>
              </w:tabs>
              <w:spacing w:before="0" w:after="0"/>
              <w:ind w:left="142" w:hanging="142"/>
              <w:rPr>
                <w:rFonts w:cs="Arial"/>
                <w:sz w:val="20"/>
                <w:szCs w:val="20"/>
              </w:rPr>
            </w:pPr>
            <w:r w:rsidRPr="00DF7197">
              <w:rPr>
                <w:rFonts w:cs="Arial"/>
                <w:sz w:val="20"/>
                <w:szCs w:val="20"/>
              </w:rPr>
              <w:t>II.a Pravice porabe za izvedbo predlaganih rešitev so zagotovljene:</w:t>
            </w:r>
          </w:p>
        </w:tc>
      </w:tr>
      <w:tr w:rsidR="00776A19" w:rsidRPr="00DF7197" w:rsidTr="00776A1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r w:rsidRPr="00DF7197">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r w:rsidRPr="00DF7197">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r w:rsidRPr="00DF7197">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r w:rsidRPr="00DF7197">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r w:rsidRPr="00DF7197">
              <w:rPr>
                <w:rFonts w:cs="Arial"/>
                <w:szCs w:val="20"/>
              </w:rPr>
              <w:t>Znesek za t + 1</w:t>
            </w:r>
          </w:p>
        </w:tc>
      </w:tr>
      <w:tr w:rsidR="00776A19" w:rsidRPr="00DF7197" w:rsidTr="00776A19">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r>
      <w:tr w:rsidR="00776A19" w:rsidRPr="00DF7197" w:rsidTr="00776A1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2F37">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r>
      <w:tr w:rsidR="00776A19" w:rsidRPr="00DF7197" w:rsidTr="00776A1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sz w:val="20"/>
                <w:szCs w:val="20"/>
              </w:rPr>
            </w:pPr>
            <w:r w:rsidRPr="00DF7197">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sz w:val="20"/>
                <w:szCs w:val="20"/>
              </w:rPr>
            </w:pPr>
          </w:p>
        </w:tc>
      </w:tr>
      <w:tr w:rsidR="00776A19" w:rsidRPr="00DF7197" w:rsidTr="00776A19">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776A19" w:rsidRPr="00DF7197" w:rsidRDefault="00776A19" w:rsidP="00776A19">
            <w:pPr>
              <w:pStyle w:val="Naslov1"/>
              <w:keepNext w:val="0"/>
              <w:widowControl w:val="0"/>
              <w:tabs>
                <w:tab w:val="left" w:pos="2340"/>
              </w:tabs>
              <w:spacing w:before="0" w:after="0"/>
              <w:rPr>
                <w:rFonts w:cs="Arial"/>
                <w:sz w:val="20"/>
                <w:szCs w:val="20"/>
              </w:rPr>
            </w:pPr>
            <w:r w:rsidRPr="00DF7197">
              <w:rPr>
                <w:rFonts w:cs="Arial"/>
                <w:sz w:val="20"/>
                <w:szCs w:val="20"/>
              </w:rPr>
              <w:t>II.b Manjkajoče pravice porabe bodo zagotovljene s prerazporeditvijo:</w:t>
            </w:r>
          </w:p>
        </w:tc>
      </w:tr>
      <w:tr w:rsidR="00776A19" w:rsidRPr="00DF7197" w:rsidTr="00776A1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r w:rsidRPr="00DF7197">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r w:rsidRPr="00DF7197">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r w:rsidRPr="00DF7197">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r w:rsidRPr="00DF7197">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jc w:val="center"/>
              <w:rPr>
                <w:rFonts w:cs="Arial"/>
                <w:szCs w:val="20"/>
              </w:rPr>
            </w:pPr>
            <w:r w:rsidRPr="00DF7197">
              <w:rPr>
                <w:rFonts w:cs="Arial"/>
                <w:szCs w:val="20"/>
              </w:rPr>
              <w:t xml:space="preserve">Znesek za t + 1 </w:t>
            </w:r>
          </w:p>
        </w:tc>
      </w:tr>
      <w:tr w:rsidR="00776A19" w:rsidRPr="00DF7197" w:rsidTr="00776A1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r>
      <w:tr w:rsidR="00776A19" w:rsidRPr="00DF7197" w:rsidTr="00776A1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r>
      <w:tr w:rsidR="00776A19" w:rsidRPr="00DF7197" w:rsidTr="00776A1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sz w:val="20"/>
                <w:szCs w:val="20"/>
              </w:rPr>
            </w:pPr>
            <w:r w:rsidRPr="00DF7197">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sz w:val="20"/>
                <w:szCs w:val="20"/>
              </w:rPr>
            </w:pPr>
          </w:p>
        </w:tc>
      </w:tr>
      <w:tr w:rsidR="00776A19" w:rsidRPr="00DF7197" w:rsidTr="00776A19">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776A19" w:rsidRPr="00DF7197" w:rsidRDefault="00776A19" w:rsidP="00776A19">
            <w:pPr>
              <w:pStyle w:val="Naslov1"/>
              <w:keepNext w:val="0"/>
              <w:widowControl w:val="0"/>
              <w:tabs>
                <w:tab w:val="left" w:pos="2340"/>
              </w:tabs>
              <w:spacing w:before="0" w:after="0"/>
              <w:rPr>
                <w:rFonts w:cs="Arial"/>
                <w:sz w:val="20"/>
                <w:szCs w:val="20"/>
              </w:rPr>
            </w:pPr>
            <w:r w:rsidRPr="00DF7197">
              <w:rPr>
                <w:rFonts w:cs="Arial"/>
                <w:sz w:val="20"/>
                <w:szCs w:val="20"/>
              </w:rPr>
              <w:t>II.c Načrtovana nadomestitev zmanjšanih prihodkov in povečanih odhodkov proračuna:</w:t>
            </w:r>
          </w:p>
        </w:tc>
      </w:tr>
      <w:tr w:rsidR="00776A19" w:rsidRPr="00DF7197" w:rsidTr="00776A19">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ind w:left="-122" w:right="-112"/>
              <w:jc w:val="center"/>
              <w:rPr>
                <w:rFonts w:cs="Arial"/>
                <w:szCs w:val="20"/>
              </w:rPr>
            </w:pPr>
            <w:r w:rsidRPr="00DF7197">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ind w:left="-122" w:right="-112"/>
              <w:jc w:val="center"/>
              <w:rPr>
                <w:rFonts w:cs="Arial"/>
                <w:szCs w:val="20"/>
              </w:rPr>
            </w:pPr>
            <w:r w:rsidRPr="00DF7197">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widowControl w:val="0"/>
              <w:ind w:left="-122" w:right="-112"/>
              <w:jc w:val="center"/>
              <w:rPr>
                <w:rFonts w:cs="Arial"/>
                <w:szCs w:val="20"/>
              </w:rPr>
            </w:pPr>
            <w:r w:rsidRPr="00DF7197">
              <w:rPr>
                <w:rFonts w:cs="Arial"/>
                <w:szCs w:val="20"/>
              </w:rPr>
              <w:t>Znesek za t + 1</w:t>
            </w:r>
          </w:p>
        </w:tc>
      </w:tr>
      <w:tr w:rsidR="00776A19" w:rsidRPr="00DF7197" w:rsidTr="00776A1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r>
      <w:tr w:rsidR="00776A19" w:rsidRPr="00DF7197" w:rsidTr="00776A1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r>
      <w:tr w:rsidR="00776A19" w:rsidRPr="00DF7197" w:rsidTr="00776A1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b w:val="0"/>
                <w:bCs/>
                <w:sz w:val="20"/>
                <w:szCs w:val="20"/>
              </w:rPr>
            </w:pPr>
          </w:p>
        </w:tc>
      </w:tr>
      <w:tr w:rsidR="00776A19" w:rsidRPr="00DF7197" w:rsidTr="00776A1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sz w:val="20"/>
                <w:szCs w:val="20"/>
              </w:rPr>
            </w:pPr>
            <w:r w:rsidRPr="00DF7197">
              <w:rPr>
                <w:rFonts w:cs="Arial"/>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776A19" w:rsidRPr="00DF7197" w:rsidRDefault="00776A19" w:rsidP="00776A19">
            <w:pPr>
              <w:pStyle w:val="Naslov1"/>
              <w:keepNext w:val="0"/>
              <w:widowControl w:val="0"/>
              <w:tabs>
                <w:tab w:val="left" w:pos="360"/>
              </w:tabs>
              <w:spacing w:before="0" w:after="0"/>
              <w:rPr>
                <w:rFonts w:cs="Arial"/>
                <w:sz w:val="20"/>
                <w:szCs w:val="20"/>
              </w:rPr>
            </w:pPr>
          </w:p>
        </w:tc>
      </w:tr>
      <w:tr w:rsidR="00776A19" w:rsidRPr="00DF7197" w:rsidTr="00776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rsidR="00F304CC" w:rsidRPr="00DF7197" w:rsidRDefault="00F304CC" w:rsidP="00776A19">
            <w:pPr>
              <w:widowControl w:val="0"/>
              <w:rPr>
                <w:rFonts w:cs="Arial"/>
                <w:b/>
                <w:szCs w:val="20"/>
              </w:rPr>
            </w:pPr>
          </w:p>
          <w:p w:rsidR="00776A19" w:rsidRPr="00DF7197" w:rsidRDefault="00776A19" w:rsidP="00776A19">
            <w:pPr>
              <w:widowControl w:val="0"/>
              <w:rPr>
                <w:rFonts w:cs="Arial"/>
                <w:b/>
                <w:szCs w:val="20"/>
              </w:rPr>
            </w:pPr>
            <w:r w:rsidRPr="00DF7197">
              <w:rPr>
                <w:rFonts w:cs="Arial"/>
                <w:b/>
                <w:szCs w:val="20"/>
              </w:rPr>
              <w:t>OBRAZLOŽITEV:</w:t>
            </w:r>
          </w:p>
          <w:p w:rsidR="00776A19" w:rsidRPr="00DF7197" w:rsidRDefault="00776A19" w:rsidP="003F6DDC">
            <w:pPr>
              <w:widowControl w:val="0"/>
              <w:numPr>
                <w:ilvl w:val="0"/>
                <w:numId w:val="6"/>
              </w:numPr>
              <w:suppressAutoHyphens/>
              <w:ind w:left="284" w:hanging="284"/>
              <w:jc w:val="both"/>
              <w:rPr>
                <w:rFonts w:cs="Arial"/>
                <w:b/>
                <w:szCs w:val="20"/>
                <w:lang w:eastAsia="sl-SI"/>
              </w:rPr>
            </w:pPr>
            <w:r w:rsidRPr="00DF7197">
              <w:rPr>
                <w:rFonts w:cs="Arial"/>
                <w:b/>
                <w:szCs w:val="20"/>
                <w:lang w:eastAsia="sl-SI"/>
              </w:rPr>
              <w:t>Ocena finančnih posledic, ki niso načrtovane v sprejetem proračunu</w:t>
            </w:r>
          </w:p>
          <w:p w:rsidR="00776A19" w:rsidRPr="00DF7197" w:rsidRDefault="00776A19" w:rsidP="003F6DDC">
            <w:pPr>
              <w:widowControl w:val="0"/>
              <w:numPr>
                <w:ilvl w:val="0"/>
                <w:numId w:val="6"/>
              </w:numPr>
              <w:suppressAutoHyphens/>
              <w:ind w:left="284" w:hanging="284"/>
              <w:jc w:val="both"/>
              <w:rPr>
                <w:rFonts w:cs="Arial"/>
                <w:b/>
                <w:szCs w:val="20"/>
                <w:lang w:eastAsia="sl-SI"/>
              </w:rPr>
            </w:pPr>
            <w:r w:rsidRPr="00DF7197">
              <w:rPr>
                <w:rFonts w:cs="Arial"/>
                <w:b/>
                <w:szCs w:val="20"/>
                <w:lang w:eastAsia="sl-SI"/>
              </w:rPr>
              <w:t>Finančne posledice za državni proračun</w:t>
            </w:r>
          </w:p>
          <w:p w:rsidR="00776A19" w:rsidRPr="00DF7197" w:rsidRDefault="00776A19" w:rsidP="00776A19">
            <w:pPr>
              <w:widowControl w:val="0"/>
              <w:suppressAutoHyphens/>
              <w:jc w:val="both"/>
              <w:rPr>
                <w:rFonts w:cs="Arial"/>
                <w:b/>
                <w:szCs w:val="20"/>
                <w:lang w:eastAsia="sl-SI"/>
              </w:rPr>
            </w:pPr>
            <w:r w:rsidRPr="00DF7197">
              <w:rPr>
                <w:rFonts w:cs="Arial"/>
                <w:b/>
                <w:szCs w:val="20"/>
                <w:lang w:eastAsia="sl-SI"/>
              </w:rPr>
              <w:t>II.a Pravice porabe za izvedbo predlaganih rešitev so zagotovljene:</w:t>
            </w:r>
          </w:p>
          <w:p w:rsidR="00776A19" w:rsidRPr="00DF7197" w:rsidRDefault="00776A19" w:rsidP="00776A19">
            <w:pPr>
              <w:widowControl w:val="0"/>
              <w:suppressAutoHyphens/>
              <w:jc w:val="both"/>
              <w:rPr>
                <w:rFonts w:cs="Arial"/>
                <w:b/>
                <w:szCs w:val="20"/>
                <w:lang w:eastAsia="sl-SI"/>
              </w:rPr>
            </w:pPr>
            <w:r w:rsidRPr="00DF7197">
              <w:rPr>
                <w:rFonts w:cs="Arial"/>
                <w:b/>
                <w:szCs w:val="20"/>
                <w:lang w:eastAsia="sl-SI"/>
              </w:rPr>
              <w:t>II.b Manjkajoče pravice porabe bodo zagotovljene s prerazporeditvijo:</w:t>
            </w:r>
          </w:p>
          <w:p w:rsidR="00776A19" w:rsidRPr="00DF7197" w:rsidRDefault="00776A19" w:rsidP="00776A19">
            <w:pPr>
              <w:widowControl w:val="0"/>
              <w:suppressAutoHyphens/>
              <w:jc w:val="both"/>
              <w:rPr>
                <w:rFonts w:cs="Arial"/>
                <w:b/>
                <w:szCs w:val="20"/>
                <w:lang w:eastAsia="sl-SI"/>
              </w:rPr>
            </w:pPr>
            <w:r w:rsidRPr="00DF7197">
              <w:rPr>
                <w:rFonts w:cs="Arial"/>
                <w:b/>
                <w:szCs w:val="20"/>
                <w:lang w:eastAsia="sl-SI"/>
              </w:rPr>
              <w:t>II.c Načrtovana nadomestitev zmanjšanih prihodkov in povečanih odhodkov proračuna:</w:t>
            </w:r>
          </w:p>
        </w:tc>
      </w:tr>
      <w:tr w:rsidR="00776A19" w:rsidRPr="00DF7197" w:rsidTr="00776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776A19" w:rsidRPr="00DF7197" w:rsidRDefault="00776A19" w:rsidP="00776A19">
            <w:pPr>
              <w:pStyle w:val="Oddelek"/>
              <w:widowControl w:val="0"/>
              <w:numPr>
                <w:ilvl w:val="0"/>
                <w:numId w:val="0"/>
              </w:numPr>
              <w:spacing w:before="0" w:after="0" w:line="260" w:lineRule="exact"/>
              <w:jc w:val="left"/>
              <w:rPr>
                <w:sz w:val="20"/>
                <w:szCs w:val="20"/>
              </w:rPr>
            </w:pPr>
          </w:p>
          <w:p w:rsidR="00776A19" w:rsidRPr="00DF7197" w:rsidRDefault="00776A19" w:rsidP="00776A19">
            <w:pPr>
              <w:pStyle w:val="Oddelek"/>
              <w:widowControl w:val="0"/>
              <w:numPr>
                <w:ilvl w:val="0"/>
                <w:numId w:val="0"/>
              </w:numPr>
              <w:spacing w:before="0" w:after="0" w:line="260" w:lineRule="exact"/>
              <w:jc w:val="left"/>
              <w:rPr>
                <w:sz w:val="20"/>
                <w:szCs w:val="20"/>
              </w:rPr>
            </w:pPr>
            <w:r w:rsidRPr="00DF7197">
              <w:rPr>
                <w:sz w:val="20"/>
                <w:szCs w:val="20"/>
              </w:rPr>
              <w:t>7.b Predstavitev ocene finančnih posledic pod 40.000 EUR:</w:t>
            </w:r>
          </w:p>
          <w:p w:rsidR="0015781D" w:rsidRPr="00DF7197" w:rsidRDefault="0015781D" w:rsidP="00DF745B">
            <w:pPr>
              <w:spacing w:line="240" w:lineRule="exact"/>
              <w:ind w:right="-108"/>
              <w:jc w:val="both"/>
              <w:rPr>
                <w:rFonts w:cs="Arial"/>
                <w:szCs w:val="20"/>
                <w:lang w:eastAsia="sl-SI"/>
              </w:rPr>
            </w:pPr>
          </w:p>
          <w:p w:rsidR="00DF745B" w:rsidRPr="00DF7197" w:rsidRDefault="00776203" w:rsidP="00DF745B">
            <w:pPr>
              <w:spacing w:line="240" w:lineRule="exact"/>
              <w:ind w:right="-108"/>
              <w:jc w:val="both"/>
              <w:rPr>
                <w:szCs w:val="20"/>
              </w:rPr>
            </w:pPr>
            <w:r>
              <w:rPr>
                <w:szCs w:val="20"/>
              </w:rPr>
              <w:t xml:space="preserve">Gradivo nima finančnih posledic. </w:t>
            </w:r>
          </w:p>
          <w:p w:rsidR="0015781D" w:rsidRPr="00DF7197" w:rsidRDefault="0015781D" w:rsidP="00DF745B">
            <w:pPr>
              <w:spacing w:line="240" w:lineRule="exact"/>
              <w:ind w:right="-108"/>
              <w:jc w:val="both"/>
              <w:rPr>
                <w:szCs w:val="20"/>
              </w:rPr>
            </w:pPr>
          </w:p>
        </w:tc>
      </w:tr>
      <w:tr w:rsidR="00947F0A" w:rsidRPr="00DF7197" w:rsidTr="003D65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rsidR="00947F0A" w:rsidRPr="00DF7197" w:rsidRDefault="00947F0A" w:rsidP="003D65C4">
            <w:pPr>
              <w:rPr>
                <w:rFonts w:cs="Arial"/>
                <w:b/>
                <w:szCs w:val="20"/>
              </w:rPr>
            </w:pPr>
            <w:r w:rsidRPr="00DF7197">
              <w:rPr>
                <w:rFonts w:cs="Arial"/>
                <w:b/>
                <w:szCs w:val="20"/>
              </w:rPr>
              <w:lastRenderedPageBreak/>
              <w:t>8. Predstavitev sodelovanja z združenji občin:</w:t>
            </w:r>
          </w:p>
        </w:tc>
      </w:tr>
      <w:tr w:rsidR="00947F0A" w:rsidRPr="00DF7197" w:rsidTr="003D65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947F0A" w:rsidRPr="00DF7197" w:rsidRDefault="00947F0A" w:rsidP="003D65C4">
            <w:pPr>
              <w:pStyle w:val="Neotevilenodstavek"/>
              <w:widowControl w:val="0"/>
              <w:spacing w:before="0" w:after="0" w:line="260" w:lineRule="exact"/>
              <w:rPr>
                <w:iCs/>
                <w:sz w:val="20"/>
                <w:szCs w:val="20"/>
              </w:rPr>
            </w:pPr>
            <w:r w:rsidRPr="00DF7197">
              <w:rPr>
                <w:iCs/>
                <w:sz w:val="20"/>
                <w:szCs w:val="20"/>
              </w:rPr>
              <w:t>Vsebina predloženega gradiva (predpisa) vpliva na:</w:t>
            </w:r>
          </w:p>
          <w:p w:rsidR="00947F0A" w:rsidRPr="00DF7197" w:rsidRDefault="00947F0A" w:rsidP="003F6DDC">
            <w:pPr>
              <w:pStyle w:val="Neotevilenodstavek"/>
              <w:widowControl w:val="0"/>
              <w:numPr>
                <w:ilvl w:val="1"/>
                <w:numId w:val="9"/>
              </w:numPr>
              <w:spacing w:before="0" w:after="0" w:line="260" w:lineRule="exact"/>
              <w:rPr>
                <w:iCs/>
                <w:sz w:val="20"/>
                <w:szCs w:val="20"/>
              </w:rPr>
            </w:pPr>
            <w:r w:rsidRPr="00DF7197">
              <w:rPr>
                <w:iCs/>
                <w:sz w:val="20"/>
                <w:szCs w:val="20"/>
              </w:rPr>
              <w:t>pristojnosti občin,</w:t>
            </w:r>
          </w:p>
          <w:p w:rsidR="00947F0A" w:rsidRPr="00DF7197" w:rsidRDefault="00947F0A" w:rsidP="003F6DDC">
            <w:pPr>
              <w:pStyle w:val="Neotevilenodstavek"/>
              <w:widowControl w:val="0"/>
              <w:numPr>
                <w:ilvl w:val="1"/>
                <w:numId w:val="9"/>
              </w:numPr>
              <w:spacing w:before="0" w:after="0" w:line="260" w:lineRule="exact"/>
              <w:rPr>
                <w:iCs/>
                <w:sz w:val="20"/>
                <w:szCs w:val="20"/>
              </w:rPr>
            </w:pPr>
            <w:r w:rsidRPr="00DF7197">
              <w:rPr>
                <w:iCs/>
                <w:sz w:val="20"/>
                <w:szCs w:val="20"/>
              </w:rPr>
              <w:t>delovanje občin,</w:t>
            </w:r>
          </w:p>
          <w:p w:rsidR="00947F0A" w:rsidRPr="00DF7197" w:rsidRDefault="00947F0A" w:rsidP="00B46AEB">
            <w:pPr>
              <w:pStyle w:val="Neotevilenodstavek"/>
              <w:widowControl w:val="0"/>
              <w:numPr>
                <w:ilvl w:val="1"/>
                <w:numId w:val="9"/>
              </w:numPr>
              <w:spacing w:before="0" w:after="0" w:line="260" w:lineRule="exact"/>
              <w:rPr>
                <w:iCs/>
                <w:sz w:val="20"/>
                <w:szCs w:val="20"/>
              </w:rPr>
            </w:pPr>
            <w:r w:rsidRPr="00DF7197">
              <w:rPr>
                <w:iCs/>
                <w:sz w:val="20"/>
                <w:szCs w:val="20"/>
              </w:rPr>
              <w:t>financiranje občin.</w:t>
            </w:r>
          </w:p>
        </w:tc>
        <w:tc>
          <w:tcPr>
            <w:tcW w:w="2431" w:type="dxa"/>
            <w:gridSpan w:val="2"/>
          </w:tcPr>
          <w:p w:rsidR="00947F0A" w:rsidRPr="00DF7197" w:rsidRDefault="003D33BD" w:rsidP="003D33BD">
            <w:pPr>
              <w:pStyle w:val="Neotevilenodstavek"/>
              <w:widowControl w:val="0"/>
              <w:spacing w:before="0" w:after="0" w:line="260" w:lineRule="exact"/>
              <w:jc w:val="center"/>
              <w:rPr>
                <w:color w:val="FF0000"/>
                <w:sz w:val="20"/>
                <w:szCs w:val="20"/>
              </w:rPr>
            </w:pPr>
            <w:r w:rsidRPr="00DF7197">
              <w:rPr>
                <w:sz w:val="20"/>
                <w:szCs w:val="20"/>
              </w:rPr>
              <w:t>NE</w:t>
            </w:r>
          </w:p>
        </w:tc>
      </w:tr>
      <w:tr w:rsidR="00947F0A" w:rsidRPr="00DF7197" w:rsidTr="003D65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947F0A" w:rsidRPr="00DF7197" w:rsidRDefault="00947F0A" w:rsidP="003D65C4">
            <w:pPr>
              <w:pStyle w:val="Neotevilenodstavek"/>
              <w:widowControl w:val="0"/>
              <w:spacing w:before="0" w:after="0" w:line="260" w:lineRule="exact"/>
              <w:rPr>
                <w:iCs/>
                <w:sz w:val="20"/>
                <w:szCs w:val="20"/>
              </w:rPr>
            </w:pPr>
            <w:r w:rsidRPr="00DF7197">
              <w:rPr>
                <w:iCs/>
                <w:sz w:val="20"/>
                <w:szCs w:val="20"/>
              </w:rPr>
              <w:t xml:space="preserve">Gradivo (predpis) je bilo poslano v mnenje: </w:t>
            </w:r>
          </w:p>
          <w:p w:rsidR="00947F0A" w:rsidRPr="00DF7197" w:rsidRDefault="00947F0A" w:rsidP="003F6DDC">
            <w:pPr>
              <w:pStyle w:val="Neotevilenodstavek"/>
              <w:widowControl w:val="0"/>
              <w:numPr>
                <w:ilvl w:val="0"/>
                <w:numId w:val="7"/>
              </w:numPr>
              <w:spacing w:before="0" w:after="0" w:line="260" w:lineRule="exact"/>
              <w:rPr>
                <w:iCs/>
                <w:sz w:val="20"/>
                <w:szCs w:val="20"/>
              </w:rPr>
            </w:pPr>
            <w:r w:rsidRPr="00DF7197">
              <w:rPr>
                <w:iCs/>
                <w:sz w:val="20"/>
                <w:szCs w:val="20"/>
              </w:rPr>
              <w:t xml:space="preserve">Skupnosti občin Slovenije SOS: </w:t>
            </w:r>
            <w:r w:rsidR="003D33BD" w:rsidRPr="00DF7197">
              <w:rPr>
                <w:iCs/>
                <w:sz w:val="20"/>
                <w:szCs w:val="20"/>
              </w:rPr>
              <w:t>NE</w:t>
            </w:r>
          </w:p>
          <w:p w:rsidR="00947F0A" w:rsidRPr="00DF7197" w:rsidRDefault="00947F0A" w:rsidP="003F6DDC">
            <w:pPr>
              <w:pStyle w:val="Neotevilenodstavek"/>
              <w:widowControl w:val="0"/>
              <w:numPr>
                <w:ilvl w:val="0"/>
                <w:numId w:val="7"/>
              </w:numPr>
              <w:spacing w:before="0" w:after="0" w:line="260" w:lineRule="exact"/>
              <w:rPr>
                <w:iCs/>
                <w:sz w:val="20"/>
                <w:szCs w:val="20"/>
              </w:rPr>
            </w:pPr>
            <w:r w:rsidRPr="00DF7197">
              <w:rPr>
                <w:iCs/>
                <w:sz w:val="20"/>
                <w:szCs w:val="20"/>
              </w:rPr>
              <w:t xml:space="preserve">Združenju občin Slovenije ZOS: </w:t>
            </w:r>
            <w:r w:rsidR="003D33BD" w:rsidRPr="00DF7197">
              <w:rPr>
                <w:iCs/>
                <w:sz w:val="20"/>
                <w:szCs w:val="20"/>
              </w:rPr>
              <w:t>NE</w:t>
            </w:r>
          </w:p>
          <w:p w:rsidR="00947F0A" w:rsidRPr="00DF7197" w:rsidRDefault="00947F0A" w:rsidP="003F6DDC">
            <w:pPr>
              <w:pStyle w:val="Neotevilenodstavek"/>
              <w:widowControl w:val="0"/>
              <w:numPr>
                <w:ilvl w:val="0"/>
                <w:numId w:val="7"/>
              </w:numPr>
              <w:spacing w:before="0" w:after="0" w:line="260" w:lineRule="exact"/>
              <w:rPr>
                <w:iCs/>
                <w:sz w:val="20"/>
                <w:szCs w:val="20"/>
              </w:rPr>
            </w:pPr>
            <w:r w:rsidRPr="00DF7197">
              <w:rPr>
                <w:iCs/>
                <w:sz w:val="20"/>
                <w:szCs w:val="20"/>
              </w:rPr>
              <w:t xml:space="preserve">Združenju mestnih občin Slovenije ZMOS: </w:t>
            </w:r>
            <w:r w:rsidR="003D33BD" w:rsidRPr="00DF7197">
              <w:rPr>
                <w:iCs/>
                <w:sz w:val="20"/>
                <w:szCs w:val="20"/>
              </w:rPr>
              <w:t>NE</w:t>
            </w:r>
          </w:p>
          <w:p w:rsidR="006F12FA" w:rsidRPr="00DF7197" w:rsidRDefault="006F12FA" w:rsidP="003D33BD">
            <w:pPr>
              <w:pStyle w:val="Neotevilenodstavek"/>
              <w:widowControl w:val="0"/>
              <w:spacing w:before="0" w:after="0" w:line="260" w:lineRule="exact"/>
              <w:ind w:left="360"/>
              <w:rPr>
                <w:iCs/>
                <w:sz w:val="20"/>
                <w:szCs w:val="20"/>
              </w:rPr>
            </w:pPr>
          </w:p>
          <w:p w:rsidR="00947F0A" w:rsidRPr="00DF7197" w:rsidRDefault="00947F0A" w:rsidP="003D65C4">
            <w:pPr>
              <w:pStyle w:val="Neotevilenodstavek"/>
              <w:widowControl w:val="0"/>
              <w:spacing w:before="0" w:after="0" w:line="260" w:lineRule="exact"/>
              <w:rPr>
                <w:iCs/>
                <w:sz w:val="20"/>
                <w:szCs w:val="20"/>
              </w:rPr>
            </w:pPr>
            <w:r w:rsidRPr="00DF7197">
              <w:rPr>
                <w:iCs/>
                <w:sz w:val="20"/>
                <w:szCs w:val="20"/>
              </w:rPr>
              <w:t>Predlogi in pripombe združenj so bili upoštevani:</w:t>
            </w:r>
          </w:p>
          <w:p w:rsidR="00947F0A" w:rsidRPr="00DF7197" w:rsidRDefault="00947F0A" w:rsidP="003F6DDC">
            <w:pPr>
              <w:pStyle w:val="Neotevilenodstavek"/>
              <w:widowControl w:val="0"/>
              <w:numPr>
                <w:ilvl w:val="0"/>
                <w:numId w:val="8"/>
              </w:numPr>
              <w:spacing w:before="0" w:after="0" w:line="260" w:lineRule="exact"/>
              <w:rPr>
                <w:iCs/>
                <w:sz w:val="20"/>
                <w:szCs w:val="20"/>
              </w:rPr>
            </w:pPr>
            <w:r w:rsidRPr="00DF7197">
              <w:rPr>
                <w:iCs/>
                <w:sz w:val="20"/>
                <w:szCs w:val="20"/>
              </w:rPr>
              <w:t>v celoti,</w:t>
            </w:r>
          </w:p>
          <w:p w:rsidR="00947F0A" w:rsidRPr="00DF7197" w:rsidRDefault="00947F0A" w:rsidP="003F6DDC">
            <w:pPr>
              <w:pStyle w:val="Neotevilenodstavek"/>
              <w:widowControl w:val="0"/>
              <w:numPr>
                <w:ilvl w:val="0"/>
                <w:numId w:val="8"/>
              </w:numPr>
              <w:spacing w:before="0" w:after="0" w:line="260" w:lineRule="exact"/>
              <w:rPr>
                <w:iCs/>
                <w:sz w:val="20"/>
                <w:szCs w:val="20"/>
              </w:rPr>
            </w:pPr>
            <w:r w:rsidRPr="00DF7197">
              <w:rPr>
                <w:iCs/>
                <w:sz w:val="20"/>
                <w:szCs w:val="20"/>
              </w:rPr>
              <w:t>večinoma,</w:t>
            </w:r>
          </w:p>
          <w:p w:rsidR="00947F0A" w:rsidRPr="00DF7197" w:rsidRDefault="00947F0A" w:rsidP="003F6DDC">
            <w:pPr>
              <w:pStyle w:val="Neotevilenodstavek"/>
              <w:widowControl w:val="0"/>
              <w:numPr>
                <w:ilvl w:val="0"/>
                <w:numId w:val="8"/>
              </w:numPr>
              <w:spacing w:before="0" w:after="0" w:line="260" w:lineRule="exact"/>
              <w:rPr>
                <w:iCs/>
                <w:sz w:val="20"/>
                <w:szCs w:val="20"/>
              </w:rPr>
            </w:pPr>
            <w:r w:rsidRPr="00DF7197">
              <w:rPr>
                <w:iCs/>
                <w:sz w:val="20"/>
                <w:szCs w:val="20"/>
              </w:rPr>
              <w:t>delno,</w:t>
            </w:r>
          </w:p>
          <w:p w:rsidR="00947F0A" w:rsidRPr="00DF7197" w:rsidRDefault="00947F0A" w:rsidP="003F6DDC">
            <w:pPr>
              <w:pStyle w:val="Neotevilenodstavek"/>
              <w:widowControl w:val="0"/>
              <w:numPr>
                <w:ilvl w:val="0"/>
                <w:numId w:val="8"/>
              </w:numPr>
              <w:spacing w:before="0" w:after="0" w:line="260" w:lineRule="exact"/>
              <w:rPr>
                <w:iCs/>
                <w:sz w:val="20"/>
                <w:szCs w:val="20"/>
              </w:rPr>
            </w:pPr>
            <w:r w:rsidRPr="00DF7197">
              <w:rPr>
                <w:iCs/>
                <w:sz w:val="20"/>
                <w:szCs w:val="20"/>
              </w:rPr>
              <w:t>niso bili upoštevani.</w:t>
            </w:r>
          </w:p>
          <w:p w:rsidR="00947F0A" w:rsidRPr="00DF7197" w:rsidRDefault="00947F0A" w:rsidP="003D65C4">
            <w:pPr>
              <w:pStyle w:val="Neotevilenodstavek"/>
              <w:widowControl w:val="0"/>
              <w:spacing w:before="0" w:after="0" w:line="260" w:lineRule="exact"/>
              <w:ind w:left="360"/>
              <w:rPr>
                <w:iCs/>
                <w:sz w:val="20"/>
                <w:szCs w:val="20"/>
              </w:rPr>
            </w:pPr>
          </w:p>
          <w:p w:rsidR="00947F0A" w:rsidRPr="00DF7197" w:rsidRDefault="00947F0A" w:rsidP="00B46AEB">
            <w:pPr>
              <w:pStyle w:val="Neotevilenodstavek"/>
              <w:widowControl w:val="0"/>
              <w:spacing w:before="0" w:after="0" w:line="260" w:lineRule="exact"/>
              <w:rPr>
                <w:iCs/>
                <w:color w:val="FF0000"/>
                <w:sz w:val="20"/>
                <w:szCs w:val="20"/>
              </w:rPr>
            </w:pPr>
            <w:r w:rsidRPr="00DF7197">
              <w:rPr>
                <w:iCs/>
                <w:sz w:val="20"/>
                <w:szCs w:val="20"/>
              </w:rPr>
              <w:t>Bistveni predlogi in pripombe, ki niso bili upoštevani.</w:t>
            </w:r>
          </w:p>
        </w:tc>
      </w:tr>
      <w:tr w:rsidR="00776A19" w:rsidRPr="00DF7197" w:rsidTr="00776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776A19" w:rsidRPr="00DF7197" w:rsidRDefault="00947F0A" w:rsidP="00947F0A">
            <w:pPr>
              <w:pStyle w:val="Oddelek"/>
              <w:widowControl w:val="0"/>
              <w:numPr>
                <w:ilvl w:val="0"/>
                <w:numId w:val="0"/>
              </w:numPr>
              <w:spacing w:before="0" w:after="0" w:line="260" w:lineRule="exact"/>
              <w:jc w:val="left"/>
              <w:rPr>
                <w:sz w:val="20"/>
                <w:szCs w:val="20"/>
              </w:rPr>
            </w:pPr>
            <w:r w:rsidRPr="00DF7197">
              <w:rPr>
                <w:sz w:val="20"/>
                <w:szCs w:val="20"/>
              </w:rPr>
              <w:t>9</w:t>
            </w:r>
            <w:r w:rsidR="00776A19" w:rsidRPr="00DF7197">
              <w:rPr>
                <w:sz w:val="20"/>
                <w:szCs w:val="20"/>
              </w:rPr>
              <w:t>. Predstavitev sodelovanja javnosti:</w:t>
            </w:r>
          </w:p>
        </w:tc>
      </w:tr>
      <w:tr w:rsidR="00776A19" w:rsidRPr="00DF7197" w:rsidTr="00776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776A19" w:rsidRPr="00DF7197" w:rsidRDefault="00776A19" w:rsidP="00776A19">
            <w:pPr>
              <w:pStyle w:val="Neotevilenodstavek"/>
              <w:widowControl w:val="0"/>
              <w:spacing w:before="0" w:after="0" w:line="260" w:lineRule="exact"/>
              <w:rPr>
                <w:sz w:val="20"/>
                <w:szCs w:val="20"/>
              </w:rPr>
            </w:pPr>
            <w:r w:rsidRPr="00DF7197">
              <w:rPr>
                <w:iCs/>
                <w:sz w:val="20"/>
                <w:szCs w:val="20"/>
              </w:rPr>
              <w:t>Gradivo je bilo predhodno objavljeno na spletni strani predlagatelja:</w:t>
            </w:r>
          </w:p>
        </w:tc>
        <w:tc>
          <w:tcPr>
            <w:tcW w:w="2431" w:type="dxa"/>
            <w:gridSpan w:val="2"/>
          </w:tcPr>
          <w:p w:rsidR="00776A19" w:rsidRPr="00DF7197" w:rsidRDefault="00776A19" w:rsidP="00776A19">
            <w:pPr>
              <w:pStyle w:val="Neotevilenodstavek"/>
              <w:widowControl w:val="0"/>
              <w:spacing w:before="0" w:after="0" w:line="260" w:lineRule="exact"/>
              <w:jc w:val="center"/>
              <w:rPr>
                <w:iCs/>
                <w:sz w:val="20"/>
                <w:szCs w:val="20"/>
              </w:rPr>
            </w:pPr>
            <w:r w:rsidRPr="00DF7197">
              <w:rPr>
                <w:sz w:val="20"/>
                <w:szCs w:val="20"/>
              </w:rPr>
              <w:t>NE</w:t>
            </w:r>
          </w:p>
        </w:tc>
      </w:tr>
      <w:tr w:rsidR="00776A19" w:rsidRPr="00DF7197" w:rsidTr="00776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776A19" w:rsidRPr="00DF7197" w:rsidRDefault="00776A19" w:rsidP="00776A19">
            <w:pPr>
              <w:pStyle w:val="Neotevilenodstavek"/>
              <w:widowControl w:val="0"/>
              <w:spacing w:before="0" w:after="0" w:line="260" w:lineRule="exact"/>
              <w:rPr>
                <w:iCs/>
                <w:sz w:val="20"/>
                <w:szCs w:val="20"/>
              </w:rPr>
            </w:pPr>
          </w:p>
        </w:tc>
      </w:tr>
      <w:tr w:rsidR="00776A19" w:rsidRPr="00DF7197" w:rsidTr="00776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776A19" w:rsidRPr="00DF7197" w:rsidRDefault="00776A19" w:rsidP="00776A19">
            <w:pPr>
              <w:pStyle w:val="Neotevilenodstavek"/>
              <w:widowControl w:val="0"/>
              <w:spacing w:before="0" w:after="0" w:line="260" w:lineRule="exact"/>
              <w:rPr>
                <w:iCs/>
                <w:sz w:val="20"/>
                <w:szCs w:val="20"/>
              </w:rPr>
            </w:pPr>
            <w:r w:rsidRPr="00DF7197">
              <w:rPr>
                <w:iCs/>
                <w:sz w:val="20"/>
                <w:szCs w:val="20"/>
              </w:rPr>
              <w:t>(Če je odgovor DA, navedite:</w:t>
            </w:r>
          </w:p>
          <w:p w:rsidR="00776A19" w:rsidRPr="00DF7197" w:rsidRDefault="00776A19" w:rsidP="00776A19">
            <w:pPr>
              <w:pStyle w:val="Neotevilenodstavek"/>
              <w:widowControl w:val="0"/>
              <w:spacing w:before="0" w:after="0" w:line="260" w:lineRule="exact"/>
              <w:rPr>
                <w:iCs/>
                <w:sz w:val="20"/>
                <w:szCs w:val="20"/>
              </w:rPr>
            </w:pPr>
            <w:r w:rsidRPr="00DF7197">
              <w:rPr>
                <w:iCs/>
                <w:sz w:val="20"/>
                <w:szCs w:val="20"/>
              </w:rPr>
              <w:t>Datum objave: ………</w:t>
            </w:r>
          </w:p>
          <w:p w:rsidR="00776A19" w:rsidRPr="00DF7197" w:rsidRDefault="00776A19" w:rsidP="00776A19">
            <w:pPr>
              <w:pStyle w:val="Neotevilenodstavek"/>
              <w:widowControl w:val="0"/>
              <w:spacing w:before="0" w:after="0" w:line="260" w:lineRule="exact"/>
              <w:rPr>
                <w:iCs/>
                <w:sz w:val="20"/>
                <w:szCs w:val="20"/>
              </w:rPr>
            </w:pPr>
            <w:r w:rsidRPr="00DF7197">
              <w:rPr>
                <w:iCs/>
                <w:sz w:val="20"/>
                <w:szCs w:val="20"/>
              </w:rPr>
              <w:t xml:space="preserve">V razpravo so bili vključeni: </w:t>
            </w:r>
          </w:p>
          <w:p w:rsidR="00776A19" w:rsidRPr="00DF7197" w:rsidRDefault="00776A19" w:rsidP="003F6DDC">
            <w:pPr>
              <w:pStyle w:val="Neotevilenodstavek"/>
              <w:widowControl w:val="0"/>
              <w:numPr>
                <w:ilvl w:val="0"/>
                <w:numId w:val="7"/>
              </w:numPr>
              <w:spacing w:before="0" w:after="0" w:line="260" w:lineRule="exact"/>
              <w:rPr>
                <w:iCs/>
                <w:sz w:val="20"/>
                <w:szCs w:val="20"/>
              </w:rPr>
            </w:pPr>
            <w:r w:rsidRPr="00DF7197">
              <w:rPr>
                <w:iCs/>
                <w:sz w:val="20"/>
                <w:szCs w:val="20"/>
              </w:rPr>
              <w:t xml:space="preserve">nevladne organizacije, </w:t>
            </w:r>
          </w:p>
          <w:p w:rsidR="00776A19" w:rsidRPr="00DF7197" w:rsidRDefault="00776A19" w:rsidP="003F6DDC">
            <w:pPr>
              <w:pStyle w:val="Neotevilenodstavek"/>
              <w:widowControl w:val="0"/>
              <w:numPr>
                <w:ilvl w:val="0"/>
                <w:numId w:val="7"/>
              </w:numPr>
              <w:spacing w:before="0" w:after="0" w:line="260" w:lineRule="exact"/>
              <w:rPr>
                <w:iCs/>
                <w:sz w:val="20"/>
                <w:szCs w:val="20"/>
              </w:rPr>
            </w:pPr>
            <w:r w:rsidRPr="00DF7197">
              <w:rPr>
                <w:iCs/>
                <w:sz w:val="20"/>
                <w:szCs w:val="20"/>
              </w:rPr>
              <w:t>predstavniki zainteresirane javnosti,</w:t>
            </w:r>
          </w:p>
          <w:p w:rsidR="00776A19" w:rsidRPr="00DF7197" w:rsidRDefault="00776A19" w:rsidP="003F6DDC">
            <w:pPr>
              <w:pStyle w:val="Neotevilenodstavek"/>
              <w:widowControl w:val="0"/>
              <w:numPr>
                <w:ilvl w:val="0"/>
                <w:numId w:val="7"/>
              </w:numPr>
              <w:spacing w:before="0" w:after="0" w:line="260" w:lineRule="exact"/>
              <w:rPr>
                <w:iCs/>
                <w:sz w:val="20"/>
                <w:szCs w:val="20"/>
              </w:rPr>
            </w:pPr>
            <w:r w:rsidRPr="00DF7197">
              <w:rPr>
                <w:iCs/>
                <w:sz w:val="20"/>
                <w:szCs w:val="20"/>
              </w:rPr>
              <w:t xml:space="preserve">predstavniki strokovne javnosti, </w:t>
            </w:r>
          </w:p>
          <w:p w:rsidR="00776A19" w:rsidRPr="00DF7197" w:rsidRDefault="00776A19" w:rsidP="003F6DDC">
            <w:pPr>
              <w:pStyle w:val="Neotevilenodstavek"/>
              <w:widowControl w:val="0"/>
              <w:numPr>
                <w:ilvl w:val="0"/>
                <w:numId w:val="7"/>
              </w:numPr>
              <w:spacing w:before="0" w:after="0" w:line="260" w:lineRule="exact"/>
              <w:rPr>
                <w:iCs/>
                <w:sz w:val="20"/>
                <w:szCs w:val="20"/>
              </w:rPr>
            </w:pPr>
            <w:r w:rsidRPr="00DF7197">
              <w:rPr>
                <w:iCs/>
                <w:sz w:val="20"/>
                <w:szCs w:val="20"/>
              </w:rPr>
              <w:t>občine in združenja občin ali pa navedite, da se gradivo ne nanaša nanje.</w:t>
            </w:r>
          </w:p>
          <w:p w:rsidR="00776A19" w:rsidRPr="00DF7197" w:rsidRDefault="00776A19" w:rsidP="00776A19">
            <w:pPr>
              <w:pStyle w:val="Neotevilenodstavek"/>
              <w:widowControl w:val="0"/>
              <w:spacing w:before="0" w:after="0" w:line="260" w:lineRule="exact"/>
              <w:rPr>
                <w:iCs/>
                <w:sz w:val="20"/>
                <w:szCs w:val="20"/>
              </w:rPr>
            </w:pPr>
            <w:r w:rsidRPr="00DF7197">
              <w:rPr>
                <w:iCs/>
                <w:sz w:val="20"/>
                <w:szCs w:val="20"/>
              </w:rPr>
              <w:t xml:space="preserve">Mnenja, predlogi in pripombe z navedbo predlagateljev </w:t>
            </w:r>
            <w:r w:rsidRPr="00DF7197">
              <w:rPr>
                <w:color w:val="000000"/>
                <w:sz w:val="20"/>
                <w:szCs w:val="20"/>
              </w:rPr>
              <w:t>(imen in priimkov fizičnih oseb, ki niso poslovni subjekti, ne navajajte</w:t>
            </w:r>
            <w:r w:rsidRPr="00DF7197">
              <w:rPr>
                <w:iCs/>
                <w:sz w:val="20"/>
                <w:szCs w:val="20"/>
              </w:rPr>
              <w:t>):</w:t>
            </w:r>
          </w:p>
          <w:p w:rsidR="00776A19" w:rsidRPr="00DF7197" w:rsidRDefault="00776A19" w:rsidP="00776A19">
            <w:pPr>
              <w:pStyle w:val="Neotevilenodstavek"/>
              <w:widowControl w:val="0"/>
              <w:spacing w:before="0" w:after="0" w:line="260" w:lineRule="exact"/>
              <w:rPr>
                <w:iCs/>
                <w:sz w:val="20"/>
                <w:szCs w:val="20"/>
              </w:rPr>
            </w:pPr>
            <w:r w:rsidRPr="00DF7197">
              <w:rPr>
                <w:iCs/>
                <w:sz w:val="20"/>
                <w:szCs w:val="20"/>
              </w:rPr>
              <w:t>Upoštevani so bili:</w:t>
            </w:r>
          </w:p>
          <w:p w:rsidR="00776A19" w:rsidRPr="00DF7197" w:rsidRDefault="00776A19" w:rsidP="003F6DDC">
            <w:pPr>
              <w:pStyle w:val="Neotevilenodstavek"/>
              <w:widowControl w:val="0"/>
              <w:numPr>
                <w:ilvl w:val="0"/>
                <w:numId w:val="8"/>
              </w:numPr>
              <w:spacing w:before="0" w:after="0" w:line="260" w:lineRule="exact"/>
              <w:rPr>
                <w:iCs/>
                <w:sz w:val="20"/>
                <w:szCs w:val="20"/>
              </w:rPr>
            </w:pPr>
            <w:r w:rsidRPr="00DF7197">
              <w:rPr>
                <w:iCs/>
                <w:sz w:val="20"/>
                <w:szCs w:val="20"/>
              </w:rPr>
              <w:t>v celoti,</w:t>
            </w:r>
          </w:p>
          <w:p w:rsidR="00776A19" w:rsidRPr="00DF7197" w:rsidRDefault="00776A19" w:rsidP="003F6DDC">
            <w:pPr>
              <w:pStyle w:val="Neotevilenodstavek"/>
              <w:widowControl w:val="0"/>
              <w:numPr>
                <w:ilvl w:val="0"/>
                <w:numId w:val="8"/>
              </w:numPr>
              <w:spacing w:before="0" w:after="0" w:line="260" w:lineRule="exact"/>
              <w:rPr>
                <w:iCs/>
                <w:sz w:val="20"/>
                <w:szCs w:val="20"/>
              </w:rPr>
            </w:pPr>
            <w:r w:rsidRPr="00DF7197">
              <w:rPr>
                <w:iCs/>
                <w:sz w:val="20"/>
                <w:szCs w:val="20"/>
              </w:rPr>
              <w:t>večinoma,</w:t>
            </w:r>
          </w:p>
          <w:p w:rsidR="00776A19" w:rsidRPr="00DF7197" w:rsidRDefault="00776A19" w:rsidP="003F6DDC">
            <w:pPr>
              <w:pStyle w:val="Neotevilenodstavek"/>
              <w:widowControl w:val="0"/>
              <w:numPr>
                <w:ilvl w:val="0"/>
                <w:numId w:val="8"/>
              </w:numPr>
              <w:spacing w:before="0" w:after="0" w:line="260" w:lineRule="exact"/>
              <w:rPr>
                <w:iCs/>
                <w:sz w:val="20"/>
                <w:szCs w:val="20"/>
              </w:rPr>
            </w:pPr>
            <w:r w:rsidRPr="00DF7197">
              <w:rPr>
                <w:iCs/>
                <w:sz w:val="20"/>
                <w:szCs w:val="20"/>
              </w:rPr>
              <w:t>delno,</w:t>
            </w:r>
          </w:p>
          <w:p w:rsidR="00776A19" w:rsidRPr="00DF7197" w:rsidRDefault="00776A19" w:rsidP="003F6DDC">
            <w:pPr>
              <w:pStyle w:val="Neotevilenodstavek"/>
              <w:widowControl w:val="0"/>
              <w:numPr>
                <w:ilvl w:val="0"/>
                <w:numId w:val="8"/>
              </w:numPr>
              <w:spacing w:before="0" w:after="0" w:line="260" w:lineRule="exact"/>
              <w:rPr>
                <w:iCs/>
                <w:sz w:val="20"/>
                <w:szCs w:val="20"/>
              </w:rPr>
            </w:pPr>
            <w:r w:rsidRPr="00DF7197">
              <w:rPr>
                <w:iCs/>
                <w:sz w:val="20"/>
                <w:szCs w:val="20"/>
              </w:rPr>
              <w:t>niso bili upoštevani.</w:t>
            </w:r>
          </w:p>
          <w:p w:rsidR="00776A19" w:rsidRPr="00DF7197" w:rsidRDefault="00776A19" w:rsidP="00776A19">
            <w:pPr>
              <w:pStyle w:val="Neotevilenodstavek"/>
              <w:widowControl w:val="0"/>
              <w:spacing w:before="0" w:after="0" w:line="260" w:lineRule="exact"/>
              <w:rPr>
                <w:iCs/>
                <w:sz w:val="20"/>
                <w:szCs w:val="20"/>
              </w:rPr>
            </w:pPr>
            <w:r w:rsidRPr="00DF7197">
              <w:rPr>
                <w:iCs/>
                <w:sz w:val="20"/>
                <w:szCs w:val="20"/>
              </w:rPr>
              <w:t>Bistvena mnenja, predlogi in pripombe, ki niso bili upoštevani, ter razlogi za neupoštevanje:</w:t>
            </w:r>
          </w:p>
          <w:p w:rsidR="00776A19" w:rsidRPr="00DF7197" w:rsidRDefault="00776A19" w:rsidP="00776A19">
            <w:pPr>
              <w:pStyle w:val="Neotevilenodstavek"/>
              <w:widowControl w:val="0"/>
              <w:spacing w:before="0" w:after="0" w:line="260" w:lineRule="exact"/>
              <w:rPr>
                <w:iCs/>
                <w:sz w:val="20"/>
                <w:szCs w:val="20"/>
              </w:rPr>
            </w:pPr>
            <w:r w:rsidRPr="00DF7197">
              <w:rPr>
                <w:iCs/>
                <w:sz w:val="20"/>
                <w:szCs w:val="20"/>
              </w:rPr>
              <w:t>Poročilo je bilo dano ……………..</w:t>
            </w:r>
          </w:p>
          <w:p w:rsidR="00776A19" w:rsidRPr="00DF7197" w:rsidRDefault="00776A19" w:rsidP="00776A19">
            <w:pPr>
              <w:pStyle w:val="Neotevilenodstavek"/>
              <w:widowControl w:val="0"/>
              <w:spacing w:before="0" w:after="0" w:line="260" w:lineRule="exact"/>
              <w:rPr>
                <w:iCs/>
                <w:sz w:val="20"/>
                <w:szCs w:val="20"/>
              </w:rPr>
            </w:pPr>
            <w:r w:rsidRPr="00DF7197">
              <w:rPr>
                <w:iCs/>
                <w:sz w:val="20"/>
                <w:szCs w:val="20"/>
              </w:rPr>
              <w:t>Javnost je bila vključena v pripravo gradiva v skladu z Zakonom o …, kar je navedeno v predlogu predpisa.)</w:t>
            </w:r>
          </w:p>
        </w:tc>
      </w:tr>
      <w:tr w:rsidR="00776A19" w:rsidRPr="00DF7197" w:rsidTr="00776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776A19" w:rsidRPr="00DF7197" w:rsidRDefault="00947F0A" w:rsidP="00B46AEB">
            <w:pPr>
              <w:pStyle w:val="Neotevilenodstavek"/>
              <w:widowControl w:val="0"/>
              <w:spacing w:before="0" w:after="0" w:line="260" w:lineRule="exact"/>
              <w:jc w:val="left"/>
              <w:rPr>
                <w:sz w:val="20"/>
                <w:szCs w:val="20"/>
              </w:rPr>
            </w:pPr>
            <w:r w:rsidRPr="00DF7197">
              <w:rPr>
                <w:b/>
                <w:sz w:val="20"/>
                <w:szCs w:val="20"/>
              </w:rPr>
              <w:t>10</w:t>
            </w:r>
            <w:r w:rsidR="00776A19" w:rsidRPr="00DF7197">
              <w:rPr>
                <w:b/>
                <w:sz w:val="20"/>
                <w:szCs w:val="20"/>
              </w:rPr>
              <w:t>. Pri pripravi gradiva so bile upoštevane zahteve iz Resolucije o normativni dejavnosti:</w:t>
            </w:r>
          </w:p>
        </w:tc>
        <w:tc>
          <w:tcPr>
            <w:tcW w:w="2431" w:type="dxa"/>
            <w:gridSpan w:val="2"/>
            <w:vAlign w:val="center"/>
          </w:tcPr>
          <w:p w:rsidR="00776A19" w:rsidRPr="00DF7197" w:rsidRDefault="00697849" w:rsidP="00776A19">
            <w:pPr>
              <w:pStyle w:val="Neotevilenodstavek"/>
              <w:widowControl w:val="0"/>
              <w:spacing w:before="0" w:after="0" w:line="260" w:lineRule="exact"/>
              <w:jc w:val="center"/>
              <w:rPr>
                <w:iCs/>
                <w:sz w:val="20"/>
                <w:szCs w:val="20"/>
              </w:rPr>
            </w:pPr>
            <w:r>
              <w:rPr>
                <w:sz w:val="20"/>
                <w:szCs w:val="20"/>
              </w:rPr>
              <w:t>NE</w:t>
            </w:r>
          </w:p>
        </w:tc>
      </w:tr>
      <w:tr w:rsidR="00776A19" w:rsidRPr="00DF7197" w:rsidTr="00776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776A19" w:rsidRPr="00DF7197" w:rsidRDefault="00776A19" w:rsidP="00947F0A">
            <w:pPr>
              <w:pStyle w:val="Neotevilenodstavek"/>
              <w:widowControl w:val="0"/>
              <w:spacing w:before="0" w:after="0" w:line="260" w:lineRule="exact"/>
              <w:jc w:val="left"/>
              <w:rPr>
                <w:b/>
                <w:sz w:val="20"/>
                <w:szCs w:val="20"/>
              </w:rPr>
            </w:pPr>
            <w:r w:rsidRPr="00DF7197">
              <w:rPr>
                <w:b/>
                <w:sz w:val="20"/>
                <w:szCs w:val="20"/>
              </w:rPr>
              <w:t>1</w:t>
            </w:r>
            <w:r w:rsidR="00947F0A" w:rsidRPr="00DF7197">
              <w:rPr>
                <w:b/>
                <w:sz w:val="20"/>
                <w:szCs w:val="20"/>
              </w:rPr>
              <w:t>1</w:t>
            </w:r>
            <w:r w:rsidRPr="00DF7197">
              <w:rPr>
                <w:b/>
                <w:sz w:val="20"/>
                <w:szCs w:val="20"/>
              </w:rPr>
              <w:t>. Gradivo je uvrščeno v delovni program vlade:</w:t>
            </w:r>
          </w:p>
        </w:tc>
        <w:tc>
          <w:tcPr>
            <w:tcW w:w="2431" w:type="dxa"/>
            <w:gridSpan w:val="2"/>
            <w:vAlign w:val="center"/>
          </w:tcPr>
          <w:p w:rsidR="00776A19" w:rsidRPr="00DF7197" w:rsidRDefault="00776A19" w:rsidP="00776A19">
            <w:pPr>
              <w:pStyle w:val="Neotevilenodstavek"/>
              <w:widowControl w:val="0"/>
              <w:spacing w:before="0" w:after="0" w:line="260" w:lineRule="exact"/>
              <w:jc w:val="center"/>
              <w:rPr>
                <w:sz w:val="20"/>
                <w:szCs w:val="20"/>
              </w:rPr>
            </w:pPr>
            <w:r w:rsidRPr="00DF7197">
              <w:rPr>
                <w:sz w:val="20"/>
                <w:szCs w:val="20"/>
              </w:rPr>
              <w:t>NE</w:t>
            </w:r>
          </w:p>
        </w:tc>
      </w:tr>
      <w:tr w:rsidR="00776A19" w:rsidRPr="00DF7197" w:rsidTr="00776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rsidR="00776A19" w:rsidRPr="00DF7197" w:rsidRDefault="004824AA" w:rsidP="00F61E1F">
            <w:pPr>
              <w:pStyle w:val="Naslovpredpisa"/>
              <w:spacing w:before="0" w:after="0" w:line="240" w:lineRule="auto"/>
              <w:ind w:left="4956" w:firstLine="709"/>
              <w:rPr>
                <w:b w:val="0"/>
                <w:sz w:val="20"/>
                <w:szCs w:val="20"/>
              </w:rPr>
            </w:pPr>
            <w:r w:rsidRPr="00DF7197">
              <w:rPr>
                <w:b w:val="0"/>
                <w:sz w:val="20"/>
                <w:szCs w:val="20"/>
              </w:rPr>
              <w:t>Boris Koprivnikar</w:t>
            </w:r>
            <w:r w:rsidR="00F61E1F" w:rsidRPr="00DF7197">
              <w:rPr>
                <w:b w:val="0"/>
                <w:sz w:val="20"/>
                <w:szCs w:val="20"/>
              </w:rPr>
              <w:t xml:space="preserve"> </w:t>
            </w:r>
          </w:p>
          <w:p w:rsidR="00776A19" w:rsidRPr="00DF7197" w:rsidRDefault="00F61E1F" w:rsidP="005960B7">
            <w:pPr>
              <w:rPr>
                <w:szCs w:val="20"/>
              </w:rPr>
            </w:pPr>
            <w:r w:rsidRPr="00DF7197">
              <w:rPr>
                <w:rFonts w:cs="Arial"/>
                <w:szCs w:val="20"/>
              </w:rPr>
              <w:t xml:space="preserve">                                                                                                              </w:t>
            </w:r>
            <w:r w:rsidR="004824AA" w:rsidRPr="00DF7197">
              <w:rPr>
                <w:rFonts w:cs="Arial"/>
                <w:szCs w:val="20"/>
              </w:rPr>
              <w:t xml:space="preserve">           </w:t>
            </w:r>
            <w:r w:rsidRPr="00DF7197">
              <w:rPr>
                <w:rFonts w:cs="Arial"/>
                <w:szCs w:val="20"/>
              </w:rPr>
              <w:t xml:space="preserve"> </w:t>
            </w:r>
            <w:r w:rsidR="00AD5DDA" w:rsidRPr="00DF7197">
              <w:rPr>
                <w:rFonts w:cs="Arial"/>
                <w:szCs w:val="20"/>
              </w:rPr>
              <w:t xml:space="preserve"> </w:t>
            </w:r>
            <w:r w:rsidR="005960B7">
              <w:rPr>
                <w:rFonts w:cs="Arial"/>
                <w:szCs w:val="20"/>
              </w:rPr>
              <w:t xml:space="preserve">   </w:t>
            </w:r>
            <w:r w:rsidR="009E7FC7" w:rsidRPr="00DF7197">
              <w:rPr>
                <w:rFonts w:cs="Arial"/>
                <w:szCs w:val="20"/>
              </w:rPr>
              <w:t>minister</w:t>
            </w:r>
          </w:p>
        </w:tc>
      </w:tr>
    </w:tbl>
    <w:p w:rsidR="005960B7" w:rsidRDefault="005960B7" w:rsidP="00D851AB">
      <w:pPr>
        <w:rPr>
          <w:rFonts w:cs="Arial"/>
          <w:szCs w:val="20"/>
        </w:rPr>
      </w:pPr>
    </w:p>
    <w:p w:rsidR="00D851AB" w:rsidRPr="00DF7197" w:rsidRDefault="00D851AB" w:rsidP="00D851AB">
      <w:pPr>
        <w:rPr>
          <w:rFonts w:cs="Arial"/>
          <w:szCs w:val="20"/>
        </w:rPr>
      </w:pPr>
      <w:r w:rsidRPr="00DF7197">
        <w:rPr>
          <w:rFonts w:cs="Arial"/>
          <w:szCs w:val="20"/>
        </w:rPr>
        <w:t>Priloga:</w:t>
      </w:r>
    </w:p>
    <w:p w:rsidR="00850F6F" w:rsidRDefault="00850F6F" w:rsidP="003F6DDC">
      <w:pPr>
        <w:pStyle w:val="Naslovpredpisa"/>
        <w:numPr>
          <w:ilvl w:val="1"/>
          <w:numId w:val="9"/>
        </w:numPr>
        <w:spacing w:before="0" w:after="0" w:line="260" w:lineRule="exact"/>
        <w:jc w:val="left"/>
        <w:rPr>
          <w:b w:val="0"/>
          <w:bCs/>
          <w:sz w:val="20"/>
          <w:szCs w:val="20"/>
        </w:rPr>
      </w:pPr>
      <w:r w:rsidRPr="005960B7">
        <w:rPr>
          <w:b w:val="0"/>
          <w:bCs/>
          <w:sz w:val="20"/>
          <w:szCs w:val="20"/>
        </w:rPr>
        <w:t>Izhodišča za enotno ureditev statusne ureditve in poslovanja javnih agencij v Republiki Sloveniji</w:t>
      </w:r>
    </w:p>
    <w:p w:rsidR="00B46AEB" w:rsidRDefault="00B46AEB">
      <w:pPr>
        <w:rPr>
          <w:rFonts w:cs="Arial"/>
          <w:bCs/>
          <w:szCs w:val="20"/>
          <w:lang w:eastAsia="sl-SI"/>
        </w:rPr>
      </w:pPr>
      <w:r>
        <w:rPr>
          <w:b/>
          <w:bCs/>
          <w:szCs w:val="20"/>
        </w:rPr>
        <w:br w:type="page"/>
      </w:r>
    </w:p>
    <w:p w:rsidR="00697849" w:rsidRPr="005960B7" w:rsidRDefault="00697849" w:rsidP="00697849">
      <w:pPr>
        <w:pStyle w:val="Naslovpredpisa"/>
        <w:spacing w:before="0" w:after="0" w:line="260" w:lineRule="exact"/>
        <w:ind w:left="1440"/>
        <w:jc w:val="left"/>
        <w:rPr>
          <w:b w:val="0"/>
          <w:bCs/>
          <w:sz w:val="20"/>
          <w:szCs w:val="20"/>
        </w:rPr>
      </w:pPr>
    </w:p>
    <w:p w:rsidR="005A0586" w:rsidRPr="00DF7197" w:rsidRDefault="005A0586" w:rsidP="005A0586">
      <w:pPr>
        <w:rPr>
          <w:rFonts w:cs="Arial"/>
          <w:vanish/>
          <w:szCs w:val="20"/>
        </w:rPr>
      </w:pPr>
    </w:p>
    <w:p w:rsidR="00850F6F" w:rsidRPr="00DF7197" w:rsidRDefault="00850F6F" w:rsidP="005960B7">
      <w:pPr>
        <w:pStyle w:val="Naslovpredpisa"/>
        <w:spacing w:before="0" w:after="0" w:line="260" w:lineRule="exact"/>
        <w:rPr>
          <w:bCs/>
          <w:sz w:val="20"/>
          <w:szCs w:val="20"/>
        </w:rPr>
      </w:pPr>
      <w:r w:rsidRPr="00DF7197">
        <w:rPr>
          <w:bCs/>
          <w:sz w:val="20"/>
          <w:szCs w:val="20"/>
        </w:rPr>
        <w:t>IZHODIŠČA ZA ENOTNO UREDITEV STATUSNE UREDITVE IN POSLOVANJA JAVNIH AGENCIJ V REPUBLIKI SLOVENIJI</w:t>
      </w:r>
    </w:p>
    <w:p w:rsidR="00850F6F" w:rsidRPr="00DF7197" w:rsidRDefault="00850F6F" w:rsidP="00850F6F">
      <w:pPr>
        <w:pStyle w:val="Naslovpredpisa"/>
        <w:spacing w:before="0" w:after="0" w:line="260" w:lineRule="exact"/>
        <w:jc w:val="left"/>
        <w:rPr>
          <w:bCs/>
          <w:sz w:val="20"/>
          <w:szCs w:val="20"/>
        </w:rPr>
      </w:pPr>
    </w:p>
    <w:p w:rsidR="0095743B" w:rsidRPr="001D4D64" w:rsidRDefault="0002710A" w:rsidP="0073624B">
      <w:pPr>
        <w:pStyle w:val="Naslovpredpisa"/>
        <w:numPr>
          <w:ilvl w:val="0"/>
          <w:numId w:val="19"/>
        </w:numPr>
        <w:spacing w:before="0" w:after="0" w:line="260" w:lineRule="exact"/>
        <w:jc w:val="both"/>
        <w:rPr>
          <w:bCs/>
          <w:sz w:val="20"/>
          <w:szCs w:val="20"/>
          <w:u w:val="single"/>
        </w:rPr>
      </w:pPr>
      <w:r w:rsidRPr="001D4D64">
        <w:rPr>
          <w:bCs/>
          <w:sz w:val="20"/>
          <w:szCs w:val="20"/>
          <w:u w:val="single"/>
        </w:rPr>
        <w:t>Veljavna ureditev in stanje</w:t>
      </w:r>
    </w:p>
    <w:p w:rsidR="0095743B" w:rsidRPr="00DF7197" w:rsidRDefault="0095743B" w:rsidP="0095743B">
      <w:pPr>
        <w:pStyle w:val="Naslovpredpisa"/>
        <w:spacing w:before="0" w:after="0" w:line="260" w:lineRule="exact"/>
        <w:ind w:left="720"/>
        <w:jc w:val="both"/>
        <w:rPr>
          <w:b w:val="0"/>
          <w:bCs/>
          <w:sz w:val="20"/>
          <w:szCs w:val="20"/>
          <w:u w:val="single"/>
        </w:rPr>
      </w:pPr>
    </w:p>
    <w:p w:rsidR="00850F6F" w:rsidRPr="00DF7197" w:rsidRDefault="00877B35" w:rsidP="00877B35">
      <w:pPr>
        <w:pStyle w:val="Naslovpredpisa"/>
        <w:spacing w:before="0" w:after="0" w:line="260" w:lineRule="exact"/>
        <w:jc w:val="both"/>
        <w:rPr>
          <w:b w:val="0"/>
          <w:sz w:val="20"/>
          <w:szCs w:val="20"/>
        </w:rPr>
      </w:pPr>
      <w:r w:rsidRPr="00DF7197">
        <w:rPr>
          <w:b w:val="0"/>
          <w:bCs/>
          <w:sz w:val="20"/>
          <w:szCs w:val="20"/>
        </w:rPr>
        <w:t xml:space="preserve">V Republiki Sloveniji je na podlagi </w:t>
      </w:r>
      <w:r w:rsidRPr="00DF7197">
        <w:rPr>
          <w:b w:val="0"/>
          <w:sz w:val="20"/>
          <w:szCs w:val="20"/>
        </w:rPr>
        <w:t>Zakona o javnih agencijah (Uradni list RS, št. 52/02, 51/04 – EZ-A in 33/11 – ZEKom-C, v nadaljevanju ZJA) trenutno ustanovljenih 15 javnih agencij, katerih ustanoviteljica je Republika Slovenija</w:t>
      </w:r>
      <w:r w:rsidR="001333A5" w:rsidRPr="00DF7197">
        <w:rPr>
          <w:b w:val="0"/>
          <w:sz w:val="20"/>
          <w:szCs w:val="20"/>
        </w:rPr>
        <w:t>,</w:t>
      </w:r>
      <w:r w:rsidRPr="00DF7197">
        <w:rPr>
          <w:b w:val="0"/>
          <w:sz w:val="20"/>
          <w:szCs w:val="20"/>
        </w:rPr>
        <w:t xml:space="preserve"> in ena javna agencija</w:t>
      </w:r>
      <w:r w:rsidR="00563DB5" w:rsidRPr="00DF7197">
        <w:rPr>
          <w:rStyle w:val="Sprotnaopomba-sklic"/>
          <w:b w:val="0"/>
          <w:sz w:val="20"/>
          <w:szCs w:val="20"/>
        </w:rPr>
        <w:footnoteReference w:id="1"/>
      </w:r>
      <w:r w:rsidRPr="00DF7197">
        <w:rPr>
          <w:b w:val="0"/>
          <w:sz w:val="20"/>
          <w:szCs w:val="20"/>
        </w:rPr>
        <w:t xml:space="preserve">, katere ustanoviteljica je lokalna skupnost. </w:t>
      </w:r>
    </w:p>
    <w:p w:rsidR="00877B35" w:rsidRPr="00DF7197" w:rsidRDefault="00877B35" w:rsidP="00877B35">
      <w:pPr>
        <w:pStyle w:val="Naslovpredpisa"/>
        <w:spacing w:before="0" w:after="0" w:line="260" w:lineRule="exact"/>
        <w:jc w:val="both"/>
        <w:rPr>
          <w:b w:val="0"/>
          <w:sz w:val="20"/>
          <w:szCs w:val="20"/>
        </w:rPr>
      </w:pPr>
    </w:p>
    <w:p w:rsidR="00877B35" w:rsidRPr="00DF7197" w:rsidRDefault="00877B35" w:rsidP="00877B35">
      <w:pPr>
        <w:pStyle w:val="Naslovpredpisa"/>
        <w:spacing w:before="0" w:after="0" w:line="260" w:lineRule="exact"/>
        <w:jc w:val="both"/>
        <w:rPr>
          <w:b w:val="0"/>
          <w:sz w:val="20"/>
          <w:szCs w:val="20"/>
        </w:rPr>
      </w:pPr>
      <w:r w:rsidRPr="00DF7197">
        <w:rPr>
          <w:b w:val="0"/>
          <w:sz w:val="20"/>
          <w:szCs w:val="20"/>
        </w:rPr>
        <w:t xml:space="preserve">V skladu s 121. členom Ustave Republike Slovenije lahko pravne ali fizične osebe z zakonom ali </w:t>
      </w:r>
      <w:r w:rsidR="001333A5" w:rsidRPr="00DF7197">
        <w:rPr>
          <w:b w:val="0"/>
          <w:sz w:val="20"/>
          <w:szCs w:val="20"/>
        </w:rPr>
        <w:t xml:space="preserve">na </w:t>
      </w:r>
      <w:r w:rsidRPr="00DF7197">
        <w:rPr>
          <w:b w:val="0"/>
          <w:sz w:val="20"/>
          <w:szCs w:val="20"/>
        </w:rPr>
        <w:t xml:space="preserve">njegovi podlagi dobijo javno pooblastilo za opravljanje določenih nalog državne uprave, </w:t>
      </w:r>
      <w:r w:rsidR="001333A5" w:rsidRPr="00DF7197">
        <w:rPr>
          <w:b w:val="0"/>
          <w:sz w:val="20"/>
          <w:szCs w:val="20"/>
        </w:rPr>
        <w:t xml:space="preserve">ki jih </w:t>
      </w:r>
      <w:r w:rsidR="005333CF" w:rsidRPr="00DF7197">
        <w:rPr>
          <w:b w:val="0"/>
          <w:sz w:val="20"/>
          <w:szCs w:val="20"/>
        </w:rPr>
        <w:t xml:space="preserve">opredeljuje </w:t>
      </w:r>
      <w:r w:rsidRPr="00DF7197">
        <w:rPr>
          <w:b w:val="0"/>
          <w:sz w:val="20"/>
          <w:szCs w:val="20"/>
        </w:rPr>
        <w:t>Zakon o državni upravi (Uradni list RS, št. 113/05 – uradno prečiščeno besedilo, 89/07 – odl. US, 126/07 – ZUP-E, 48/09, 8/10 – ZUP-G, 8/12 – ZVRS-F, 21/12, 47/13, 12/14 i</w:t>
      </w:r>
      <w:r w:rsidR="00BC7507" w:rsidRPr="00DF7197">
        <w:rPr>
          <w:b w:val="0"/>
          <w:sz w:val="20"/>
          <w:szCs w:val="20"/>
        </w:rPr>
        <w:t xml:space="preserve">n 90/14, v nadaljevanju ZDU-1) in jih opravljajo </w:t>
      </w:r>
      <w:r w:rsidRPr="00DF7197">
        <w:rPr>
          <w:b w:val="0"/>
          <w:sz w:val="20"/>
          <w:szCs w:val="20"/>
        </w:rPr>
        <w:t xml:space="preserve">ministrstva, organi v njihovi sestavi in upravne enote (14. člen), lahko pa tudi javne agencije in drugi nosilci javnih pooblastil. V zvezi z izenačenim položajem nosilcev javnih pooblastil in organov državne uprave je relevantna odločba Ustavnega sodišča RS (zadeva U-I-283/94, Uradni list RS, št. 20/98), ki položaj utemeljuje s kombiniranjem treh načel: načelom pravne države (2. člen Ustave), načelom delitve oblasti (drugi odstavek 3. člena Ustave) in načelom zakonitosti delovanja uprave (drugi odstavek 120. člena Ustave). Načela postavljajo zahtevo, da morajo biti nosilci javnih pooblastil pri izvrševanju teh pooblastil glede načela zakonitosti izenačeni z organi državne uprave. Pri izvrševanju javnih pooblastil v posamičnih primerih morajo imeti podlago v zakonu. </w:t>
      </w:r>
    </w:p>
    <w:p w:rsidR="005831AA" w:rsidRPr="00DF7197" w:rsidRDefault="005831AA" w:rsidP="005831AA">
      <w:pPr>
        <w:pStyle w:val="Naslovpredpisa"/>
        <w:spacing w:before="0" w:after="0" w:line="260" w:lineRule="exact"/>
        <w:jc w:val="both"/>
        <w:rPr>
          <w:b w:val="0"/>
          <w:sz w:val="20"/>
          <w:szCs w:val="20"/>
        </w:rPr>
      </w:pPr>
    </w:p>
    <w:p w:rsidR="009113D2" w:rsidRPr="00DF7197" w:rsidRDefault="00877B35" w:rsidP="009113D2">
      <w:pPr>
        <w:pStyle w:val="Naslovpredpisa"/>
        <w:spacing w:before="0" w:after="0" w:line="260" w:lineRule="exact"/>
        <w:jc w:val="both"/>
        <w:rPr>
          <w:b w:val="0"/>
          <w:sz w:val="20"/>
          <w:szCs w:val="20"/>
        </w:rPr>
      </w:pPr>
      <w:r w:rsidRPr="00DF7197">
        <w:rPr>
          <w:b w:val="0"/>
          <w:sz w:val="20"/>
          <w:szCs w:val="20"/>
        </w:rPr>
        <w:t>Bistvena za javne agencije je njihova samostojnost, torej relativna neodvisnost od ustanovitelja. Razlogi z</w:t>
      </w:r>
      <w:r w:rsidR="00795F06" w:rsidRPr="00DF7197">
        <w:rPr>
          <w:b w:val="0"/>
          <w:sz w:val="20"/>
          <w:szCs w:val="20"/>
        </w:rPr>
        <w:t xml:space="preserve">a neodvisnost so lahko različni, kot </w:t>
      </w:r>
      <w:r w:rsidRPr="00DF7197">
        <w:rPr>
          <w:b w:val="0"/>
          <w:sz w:val="20"/>
          <w:szCs w:val="20"/>
        </w:rPr>
        <w:t>na primer potreba po vključitvi različnih subjektov na področju upravljanja v upravni proces, kar zagotavlja večjo možnost upoštevanja interesov, večjo legitimnost ter sprejemljivost odločitev; vključitev različnih organizacij civilne družbe v upravni proces,</w:t>
      </w:r>
      <w:r w:rsidR="009113D2" w:rsidRPr="00DF7197">
        <w:rPr>
          <w:b w:val="0"/>
          <w:sz w:val="20"/>
          <w:szCs w:val="20"/>
        </w:rPr>
        <w:t xml:space="preserve"> </w:t>
      </w:r>
      <w:r w:rsidRPr="00DF7197">
        <w:rPr>
          <w:b w:val="0"/>
          <w:sz w:val="20"/>
          <w:szCs w:val="20"/>
        </w:rPr>
        <w:t>zagotovitev relativne neodvisnosti upravljanja od dnevne politike; zagotovitev neodvisnosti od delovanja vlade in uprave in zagotovitev večje strokovnosti pri odločanju na določenem področju, ker se lahko v nedržavno organizacijo vključi večje število stroko</w:t>
      </w:r>
      <w:r w:rsidR="00795F06" w:rsidRPr="00DF7197">
        <w:rPr>
          <w:b w:val="0"/>
          <w:sz w:val="20"/>
          <w:szCs w:val="20"/>
        </w:rPr>
        <w:t xml:space="preserve">vnjakov. </w:t>
      </w:r>
      <w:r w:rsidR="009113D2" w:rsidRPr="00DF7197">
        <w:rPr>
          <w:b w:val="0"/>
          <w:sz w:val="20"/>
          <w:szCs w:val="20"/>
        </w:rPr>
        <w:t xml:space="preserve">ZJA </w:t>
      </w:r>
      <w:r w:rsidR="008D4E4B" w:rsidRPr="00DF7197">
        <w:rPr>
          <w:b w:val="0"/>
          <w:sz w:val="20"/>
          <w:szCs w:val="20"/>
        </w:rPr>
        <w:t xml:space="preserve">tako </w:t>
      </w:r>
      <w:r w:rsidR="009113D2" w:rsidRPr="00DF7197">
        <w:rPr>
          <w:b w:val="0"/>
          <w:sz w:val="20"/>
          <w:szCs w:val="20"/>
        </w:rPr>
        <w:t>predstavlja</w:t>
      </w:r>
      <w:r w:rsidR="008D4E4B" w:rsidRPr="00DF7197">
        <w:rPr>
          <w:b w:val="0"/>
          <w:sz w:val="20"/>
          <w:szCs w:val="20"/>
        </w:rPr>
        <w:t xml:space="preserve"> ureditev </w:t>
      </w:r>
      <w:r w:rsidR="009113D2" w:rsidRPr="00DF7197">
        <w:rPr>
          <w:b w:val="0"/>
          <w:sz w:val="20"/>
          <w:szCs w:val="20"/>
        </w:rPr>
        <w:t>enotni</w:t>
      </w:r>
      <w:r w:rsidR="008D4E4B" w:rsidRPr="00DF7197">
        <w:rPr>
          <w:b w:val="0"/>
          <w:sz w:val="20"/>
          <w:szCs w:val="20"/>
        </w:rPr>
        <w:t>h</w:t>
      </w:r>
      <w:r w:rsidR="009113D2" w:rsidRPr="00DF7197">
        <w:rPr>
          <w:b w:val="0"/>
          <w:sz w:val="20"/>
          <w:szCs w:val="20"/>
        </w:rPr>
        <w:t xml:space="preserve"> standard</w:t>
      </w:r>
      <w:r w:rsidR="008D4E4B" w:rsidRPr="00DF7197">
        <w:rPr>
          <w:b w:val="0"/>
          <w:sz w:val="20"/>
          <w:szCs w:val="20"/>
        </w:rPr>
        <w:t xml:space="preserve">ov poslovanja javnih agencij, pri čemer je odstopanja od sistema možno urediti le v področnem </w:t>
      </w:r>
      <w:r w:rsidR="00866CA4">
        <w:rPr>
          <w:b w:val="0"/>
          <w:sz w:val="20"/>
          <w:szCs w:val="20"/>
        </w:rPr>
        <w:t>zakonu</w:t>
      </w:r>
      <w:r w:rsidR="008D4E4B" w:rsidRPr="00DF7197">
        <w:rPr>
          <w:b w:val="0"/>
          <w:sz w:val="20"/>
          <w:szCs w:val="20"/>
        </w:rPr>
        <w:t xml:space="preserve">. </w:t>
      </w:r>
    </w:p>
    <w:p w:rsidR="00877B35" w:rsidRPr="00DF7197" w:rsidRDefault="00877B35" w:rsidP="00877B35">
      <w:pPr>
        <w:pStyle w:val="Naslovpredpisa"/>
        <w:spacing w:before="0" w:after="0" w:line="260" w:lineRule="exact"/>
        <w:jc w:val="both"/>
        <w:rPr>
          <w:b w:val="0"/>
          <w:sz w:val="20"/>
          <w:szCs w:val="20"/>
        </w:rPr>
      </w:pPr>
    </w:p>
    <w:p w:rsidR="00877B35" w:rsidRPr="00DF7197" w:rsidRDefault="00DA0845" w:rsidP="0029005C">
      <w:pPr>
        <w:pStyle w:val="Naslovpredpisa"/>
        <w:spacing w:before="0" w:after="0" w:line="260" w:lineRule="exact"/>
        <w:jc w:val="both"/>
        <w:rPr>
          <w:b w:val="0"/>
          <w:sz w:val="20"/>
          <w:szCs w:val="20"/>
        </w:rPr>
      </w:pPr>
      <w:r w:rsidRPr="00DF7197">
        <w:rPr>
          <w:b w:val="0"/>
          <w:sz w:val="20"/>
          <w:szCs w:val="20"/>
        </w:rPr>
        <w:t xml:space="preserve">Prenos javnega pooblastila na javno agencijo kot tudi ustanovitev javne agencije je nujno urejeno s področnim </w:t>
      </w:r>
      <w:r w:rsidR="00866CA4">
        <w:rPr>
          <w:b w:val="0"/>
          <w:sz w:val="20"/>
          <w:szCs w:val="20"/>
        </w:rPr>
        <w:t>zakonom</w:t>
      </w:r>
      <w:r w:rsidRPr="00DF7197">
        <w:rPr>
          <w:b w:val="0"/>
          <w:sz w:val="20"/>
          <w:szCs w:val="20"/>
        </w:rPr>
        <w:t>. Upoštevaje drugi odstavek 1. člena ZJA, ki določa, da se določbe tega zakona za posamezne agencije ne uporabljajo glede tistih vprašanj, ki so glede na namen ustanovitve urejena s posebnimi zakoni drugače (načelo subsidiarnosti), pa je v področnem zakonu posamezna vprašanja možno urediti na drug način,  vendar mora biti specialna ureditev opravičljiva s posebnostmi področja, ki ga zakon ureja. Za vsako javno pooblastilo posebej mora namreč zakon določiti, katere vrste nalog se prenašajo in v kakšnem obsegu.</w:t>
      </w:r>
    </w:p>
    <w:p w:rsidR="00DA0845" w:rsidRPr="00DF7197" w:rsidRDefault="00DA0845" w:rsidP="00DA0845">
      <w:pPr>
        <w:pStyle w:val="Naslovpredpisa"/>
        <w:spacing w:before="0" w:after="0" w:line="260" w:lineRule="exact"/>
        <w:jc w:val="both"/>
        <w:rPr>
          <w:b w:val="0"/>
          <w:sz w:val="20"/>
          <w:szCs w:val="20"/>
        </w:rPr>
      </w:pPr>
    </w:p>
    <w:p w:rsidR="00E56CA8" w:rsidRDefault="00E56CA8" w:rsidP="00E56CA8">
      <w:pPr>
        <w:pStyle w:val="Naslovpredpisa"/>
        <w:spacing w:before="0" w:after="0" w:line="260" w:lineRule="exact"/>
        <w:jc w:val="both"/>
        <w:rPr>
          <w:b w:val="0"/>
          <w:sz w:val="20"/>
          <w:szCs w:val="20"/>
        </w:rPr>
      </w:pPr>
      <w:r w:rsidRPr="00DF7197">
        <w:rPr>
          <w:b w:val="0"/>
          <w:sz w:val="20"/>
          <w:szCs w:val="20"/>
        </w:rPr>
        <w:t xml:space="preserve">Nadzor nad delom javnih agencij opravljajo Računsko sodišče Republike Slovenije (nadzor nad zakonito, namembno, učinkovito in uspešno rabo sredstev), pristojno ministrstvo (nadzor nad zakonitostjo, učinkovitostjo in uspešnostjo dela javne agencije), Ministrstvo za finance (finančno poslovanje javne agencije) in Ministrstvo za javno upravo (nadzor nad izvajanjem predpisov o upravnem postopku in upravnem poslovanju). </w:t>
      </w:r>
    </w:p>
    <w:p w:rsidR="005960B7" w:rsidRDefault="005960B7" w:rsidP="00843F9D">
      <w:pPr>
        <w:autoSpaceDE w:val="0"/>
        <w:autoSpaceDN w:val="0"/>
        <w:adjustRightInd w:val="0"/>
        <w:spacing w:line="240" w:lineRule="atLeast"/>
        <w:jc w:val="both"/>
        <w:rPr>
          <w:rFonts w:cs="Arial"/>
          <w:szCs w:val="20"/>
        </w:rPr>
      </w:pPr>
    </w:p>
    <w:p w:rsidR="00496D68" w:rsidRDefault="00496D68" w:rsidP="00843F9D">
      <w:pPr>
        <w:autoSpaceDE w:val="0"/>
        <w:autoSpaceDN w:val="0"/>
        <w:adjustRightInd w:val="0"/>
        <w:spacing w:line="240" w:lineRule="atLeast"/>
        <w:jc w:val="both"/>
        <w:rPr>
          <w:rFonts w:cs="Arial"/>
          <w:szCs w:val="20"/>
        </w:rPr>
      </w:pPr>
      <w:r>
        <w:rPr>
          <w:rFonts w:cs="Arial"/>
          <w:szCs w:val="20"/>
        </w:rPr>
        <w:lastRenderedPageBreak/>
        <w:t xml:space="preserve">V zvezi z izvajanjem nadzora nad </w:t>
      </w:r>
      <w:r w:rsidRPr="00843F9D">
        <w:rPr>
          <w:rFonts w:cs="Arial"/>
          <w:szCs w:val="20"/>
        </w:rPr>
        <w:t>zakonitostjo, učinkovitostjo in uspešnostjo dela javnih agencij</w:t>
      </w:r>
      <w:r w:rsidRPr="00496D68">
        <w:rPr>
          <w:rFonts w:cs="Arial"/>
          <w:szCs w:val="20"/>
        </w:rPr>
        <w:t xml:space="preserve"> </w:t>
      </w:r>
      <w:r>
        <w:rPr>
          <w:rFonts w:cs="Arial"/>
          <w:szCs w:val="20"/>
        </w:rPr>
        <w:t>je</w:t>
      </w:r>
      <w:r w:rsidR="004D5ECA">
        <w:rPr>
          <w:rFonts w:cs="Arial"/>
          <w:szCs w:val="20"/>
        </w:rPr>
        <w:t xml:space="preserve"> </w:t>
      </w:r>
      <w:r w:rsidR="00A433D4">
        <w:rPr>
          <w:rFonts w:cs="Arial"/>
          <w:szCs w:val="20"/>
        </w:rPr>
        <w:t xml:space="preserve">Vlada Republike Slovenije </w:t>
      </w:r>
      <w:r>
        <w:rPr>
          <w:rFonts w:cs="Arial"/>
          <w:szCs w:val="20"/>
        </w:rPr>
        <w:t>za</w:t>
      </w:r>
      <w:r w:rsidR="004D5ECA">
        <w:rPr>
          <w:rFonts w:cs="Arial"/>
          <w:szCs w:val="20"/>
        </w:rPr>
        <w:t xml:space="preserve"> realizacijo </w:t>
      </w:r>
      <w:r w:rsidR="004D5ECA">
        <w:rPr>
          <w:rFonts w:cs="Arial"/>
          <w:bCs/>
          <w:color w:val="000000"/>
          <w:szCs w:val="20"/>
          <w:lang w:eastAsia="sl-SI"/>
        </w:rPr>
        <w:t>popravljalnega ukrepa 3.3.1.1.</w:t>
      </w:r>
      <w:r>
        <w:rPr>
          <w:rFonts w:cs="Arial"/>
          <w:bCs/>
          <w:color w:val="000000"/>
          <w:szCs w:val="20"/>
          <w:lang w:eastAsia="sl-SI"/>
        </w:rPr>
        <w:t xml:space="preserve"> revizijskega poročila </w:t>
      </w:r>
      <w:r w:rsidR="004D5ECA">
        <w:rPr>
          <w:rFonts w:cs="Arial"/>
          <w:bCs/>
          <w:color w:val="000000"/>
          <w:szCs w:val="20"/>
          <w:lang w:eastAsia="sl-SI"/>
        </w:rPr>
        <w:t xml:space="preserve"> </w:t>
      </w:r>
      <w:r w:rsidR="001F1781">
        <w:rPr>
          <w:rFonts w:cs="Arial"/>
          <w:bCs/>
          <w:color w:val="000000"/>
          <w:szCs w:val="20"/>
          <w:lang w:eastAsia="sl-SI"/>
        </w:rPr>
        <w:t>Računskega sodišča Republike Slovenije</w:t>
      </w:r>
      <w:r w:rsidR="001F1781">
        <w:rPr>
          <w:rStyle w:val="Sprotnaopomba-sklic"/>
          <w:rFonts w:cs="Arial"/>
          <w:bCs/>
          <w:color w:val="000000"/>
          <w:szCs w:val="20"/>
          <w:lang w:eastAsia="sl-SI"/>
        </w:rPr>
        <w:footnoteReference w:id="2"/>
      </w:r>
      <w:r w:rsidR="001F1781">
        <w:rPr>
          <w:rFonts w:cs="Arial"/>
          <w:bCs/>
          <w:color w:val="000000"/>
          <w:szCs w:val="20"/>
          <w:lang w:eastAsia="sl-SI"/>
        </w:rPr>
        <w:t xml:space="preserve"> </w:t>
      </w:r>
      <w:r>
        <w:rPr>
          <w:rFonts w:cs="Arial"/>
          <w:bCs/>
          <w:color w:val="000000"/>
          <w:szCs w:val="20"/>
        </w:rPr>
        <w:t>na</w:t>
      </w:r>
      <w:r w:rsidRPr="00355384">
        <w:rPr>
          <w:rFonts w:cs="Arial"/>
          <w:color w:val="000000"/>
          <w:szCs w:val="20"/>
        </w:rPr>
        <w:t xml:space="preserve"> </w:t>
      </w:r>
      <w:r>
        <w:rPr>
          <w:rFonts w:cs="Arial"/>
          <w:color w:val="000000"/>
          <w:szCs w:val="20"/>
        </w:rPr>
        <w:t xml:space="preserve">55. redni seji dne 8. 10. 2015 </w:t>
      </w:r>
      <w:r w:rsidR="00356DD4">
        <w:rPr>
          <w:rFonts w:cs="Arial"/>
          <w:color w:val="000000"/>
          <w:szCs w:val="20"/>
        </w:rPr>
        <w:t xml:space="preserve">že </w:t>
      </w:r>
      <w:r>
        <w:rPr>
          <w:rFonts w:cs="Arial"/>
          <w:color w:val="000000"/>
          <w:szCs w:val="20"/>
        </w:rPr>
        <w:t xml:space="preserve">določila </w:t>
      </w:r>
      <w:r w:rsidR="00A433D4" w:rsidRPr="00A52D0A">
        <w:rPr>
          <w:rFonts w:cs="Arial"/>
          <w:bCs/>
          <w:color w:val="000000"/>
          <w:szCs w:val="20"/>
        </w:rPr>
        <w:t xml:space="preserve">Usmeritve </w:t>
      </w:r>
      <w:r w:rsidR="00A433D4" w:rsidRPr="00A52D0A">
        <w:rPr>
          <w:rFonts w:cs="Arial"/>
          <w:szCs w:val="20"/>
        </w:rPr>
        <w:t>za opravljanje nadzora nad zakonitostjo, učinkovitostjo in uspešnostjo dela javnih agencij</w:t>
      </w:r>
      <w:r w:rsidR="00356DD4">
        <w:rPr>
          <w:rFonts w:cs="Arial"/>
          <w:szCs w:val="20"/>
        </w:rPr>
        <w:t>,</w:t>
      </w:r>
      <w:r w:rsidR="00773731">
        <w:rPr>
          <w:rFonts w:cs="Arial"/>
          <w:szCs w:val="20"/>
        </w:rPr>
        <w:t xml:space="preserve"> pri čemer nadzor ne sme posegati v </w:t>
      </w:r>
      <w:r>
        <w:rPr>
          <w:rFonts w:cs="Arial"/>
          <w:szCs w:val="20"/>
        </w:rPr>
        <w:t>neodvisnost javnih agencij z vidika samostojnosti odločanja in izvajanja njihovih politik</w:t>
      </w:r>
      <w:r w:rsidR="00773731">
        <w:rPr>
          <w:rFonts w:cs="Arial"/>
          <w:szCs w:val="20"/>
        </w:rPr>
        <w:t xml:space="preserve">, ampak na </w:t>
      </w:r>
      <w:r>
        <w:rPr>
          <w:rFonts w:cs="Arial"/>
          <w:szCs w:val="20"/>
        </w:rPr>
        <w:t>gospodarnost</w:t>
      </w:r>
      <w:r w:rsidR="00773731">
        <w:rPr>
          <w:rFonts w:cs="Arial"/>
          <w:szCs w:val="20"/>
        </w:rPr>
        <w:t xml:space="preserve"> in zakonitost </w:t>
      </w:r>
      <w:r w:rsidR="00356DD4">
        <w:rPr>
          <w:rFonts w:cs="Arial"/>
          <w:szCs w:val="20"/>
        </w:rPr>
        <w:t xml:space="preserve">njihovega </w:t>
      </w:r>
      <w:r w:rsidR="00773731">
        <w:rPr>
          <w:rFonts w:cs="Arial"/>
          <w:szCs w:val="20"/>
        </w:rPr>
        <w:t>poslovanja.</w:t>
      </w:r>
    </w:p>
    <w:p w:rsidR="00A433D4" w:rsidRPr="00A52D0A" w:rsidRDefault="00A433D4" w:rsidP="00843F9D">
      <w:pPr>
        <w:spacing w:line="240" w:lineRule="atLeast"/>
        <w:jc w:val="both"/>
        <w:rPr>
          <w:rFonts w:cs="Arial"/>
          <w:szCs w:val="20"/>
        </w:rPr>
      </w:pPr>
    </w:p>
    <w:p w:rsidR="00DA0845" w:rsidRPr="00DF7197" w:rsidRDefault="00DA0845" w:rsidP="00DA0845">
      <w:pPr>
        <w:pStyle w:val="Naslovpredpisa"/>
        <w:spacing w:before="0" w:after="0" w:line="260" w:lineRule="exact"/>
        <w:jc w:val="both"/>
        <w:rPr>
          <w:b w:val="0"/>
          <w:sz w:val="20"/>
          <w:szCs w:val="20"/>
        </w:rPr>
      </w:pPr>
      <w:r w:rsidRPr="00DF7197">
        <w:rPr>
          <w:b w:val="0"/>
          <w:sz w:val="20"/>
          <w:szCs w:val="20"/>
        </w:rPr>
        <w:t>Za agencije, ki so obstajale pred uveljavitvijo ZJA leta 2002, je 50. člen uredil prehodni režim in določil, da se za obstoječe agencije (Agencijo za trg vrednostnih papirjev, Agencijo za zavarovalni nadzor, Agencijo za telekomunikacije, radiodifuzijo in pošto Republike Slovenije, Agencijo za energijo in Agencijo Republike Slovenije za revidiranje lastninskega preoblikovanja podjetij) zakon uporablja glede eksplicitno dol</w:t>
      </w:r>
      <w:r w:rsidR="00967E6C" w:rsidRPr="00DF7197">
        <w:rPr>
          <w:b w:val="0"/>
          <w:sz w:val="20"/>
          <w:szCs w:val="20"/>
        </w:rPr>
        <w:t xml:space="preserve">očenih določb po 50. členu ZJA </w:t>
      </w:r>
      <w:r w:rsidR="00C64385" w:rsidRPr="00DF7197">
        <w:rPr>
          <w:b w:val="0"/>
          <w:sz w:val="20"/>
          <w:szCs w:val="20"/>
        </w:rPr>
        <w:t xml:space="preserve">kot sledi iz naslednjega pregleda: </w:t>
      </w:r>
      <w:r w:rsidR="00C64385" w:rsidRPr="00DF7197">
        <w:rPr>
          <w:rStyle w:val="Sprotnaopomba-sklic"/>
          <w:b w:val="0"/>
          <w:sz w:val="20"/>
          <w:szCs w:val="20"/>
        </w:rPr>
        <w:footnoteReference w:id="3"/>
      </w:r>
    </w:p>
    <w:p w:rsidR="00C64385" w:rsidRPr="00DF7197" w:rsidRDefault="00C64385" w:rsidP="00DA0845">
      <w:pPr>
        <w:pStyle w:val="Naslovpredpisa"/>
        <w:spacing w:before="0" w:after="0" w:line="260" w:lineRule="exact"/>
        <w:jc w:val="both"/>
        <w:rPr>
          <w:b w:val="0"/>
          <w:sz w:val="20"/>
          <w:szCs w:val="20"/>
        </w:rPr>
      </w:pPr>
    </w:p>
    <w:tbl>
      <w:tblPr>
        <w:tblStyle w:val="Tabelamrea"/>
        <w:tblW w:w="9209" w:type="dxa"/>
        <w:tblLook w:val="04A0" w:firstRow="1" w:lastRow="0" w:firstColumn="1" w:lastColumn="0" w:noHBand="0" w:noVBand="1"/>
      </w:tblPr>
      <w:tblGrid>
        <w:gridCol w:w="3020"/>
        <w:gridCol w:w="6189"/>
      </w:tblGrid>
      <w:tr w:rsidR="00C64385" w:rsidRPr="00DF7197" w:rsidTr="00332C82">
        <w:tc>
          <w:tcPr>
            <w:tcW w:w="3020" w:type="dxa"/>
          </w:tcPr>
          <w:p w:rsidR="00C64385" w:rsidRPr="00DF7197" w:rsidRDefault="00C64385" w:rsidP="00332C82">
            <w:pPr>
              <w:pStyle w:val="alineazaodstavkom"/>
              <w:rPr>
                <w:rFonts w:ascii="Arial" w:hAnsi="Arial" w:cs="Arial"/>
                <w:sz w:val="20"/>
                <w:szCs w:val="20"/>
              </w:rPr>
            </w:pPr>
            <w:r w:rsidRPr="00DF7197">
              <w:rPr>
                <w:rFonts w:ascii="Arial" w:hAnsi="Arial" w:cs="Arial"/>
                <w:sz w:val="20"/>
                <w:szCs w:val="20"/>
              </w:rPr>
              <w:t>3. člen</w:t>
            </w:r>
          </w:p>
        </w:tc>
        <w:tc>
          <w:tcPr>
            <w:tcW w:w="6189" w:type="dxa"/>
          </w:tcPr>
          <w:p w:rsidR="00C64385" w:rsidRPr="00DF7197" w:rsidRDefault="00C64385" w:rsidP="00332C82">
            <w:pPr>
              <w:pStyle w:val="alineazaodstavkom"/>
              <w:rPr>
                <w:rFonts w:ascii="Arial" w:hAnsi="Arial" w:cs="Arial"/>
                <w:b/>
                <w:sz w:val="20"/>
                <w:szCs w:val="20"/>
              </w:rPr>
            </w:pPr>
            <w:r w:rsidRPr="00DF7197">
              <w:rPr>
                <w:rFonts w:ascii="Arial" w:hAnsi="Arial" w:cs="Arial"/>
                <w:b/>
                <w:sz w:val="20"/>
                <w:szCs w:val="20"/>
              </w:rPr>
              <w:t>Načela delovanja</w:t>
            </w:r>
          </w:p>
        </w:tc>
      </w:tr>
      <w:tr w:rsidR="00C64385" w:rsidRPr="00DF7197" w:rsidTr="00332C82">
        <w:tc>
          <w:tcPr>
            <w:tcW w:w="3020" w:type="dxa"/>
          </w:tcPr>
          <w:p w:rsidR="00C64385" w:rsidRPr="00DF7197" w:rsidRDefault="00C64385" w:rsidP="00332C82">
            <w:pPr>
              <w:pStyle w:val="alineazaodstavkom"/>
              <w:rPr>
                <w:rFonts w:ascii="Arial" w:hAnsi="Arial" w:cs="Arial"/>
                <w:sz w:val="20"/>
                <w:szCs w:val="20"/>
              </w:rPr>
            </w:pPr>
            <w:r w:rsidRPr="00DF7197">
              <w:rPr>
                <w:rFonts w:ascii="Arial" w:hAnsi="Arial" w:cs="Arial"/>
                <w:sz w:val="20"/>
                <w:szCs w:val="20"/>
              </w:rPr>
              <w:t>Tretji odstavek 5. člena</w:t>
            </w:r>
          </w:p>
        </w:tc>
        <w:tc>
          <w:tcPr>
            <w:tcW w:w="6189" w:type="dxa"/>
          </w:tcPr>
          <w:p w:rsidR="00C64385" w:rsidRPr="00DF7197" w:rsidRDefault="00C64385" w:rsidP="00332C82">
            <w:pPr>
              <w:pStyle w:val="alineazaodstavkom"/>
              <w:rPr>
                <w:rFonts w:ascii="Arial" w:hAnsi="Arial" w:cs="Arial"/>
                <w:sz w:val="20"/>
                <w:szCs w:val="20"/>
              </w:rPr>
            </w:pPr>
            <w:r w:rsidRPr="00DF7197">
              <w:rPr>
                <w:rFonts w:ascii="Arial" w:hAnsi="Arial" w:cs="Arial"/>
                <w:b/>
                <w:sz w:val="20"/>
                <w:szCs w:val="20"/>
              </w:rPr>
              <w:t>Ustanovitelji</w:t>
            </w:r>
            <w:r w:rsidRPr="00DF7197">
              <w:rPr>
                <w:rFonts w:ascii="Arial" w:hAnsi="Arial" w:cs="Arial"/>
                <w:sz w:val="20"/>
                <w:szCs w:val="20"/>
              </w:rPr>
              <w:t xml:space="preserve"> (V imenu države izvršuje pravice in obveznosti ustanovitelja Vlada Republike Slovenije (v nadaljnjem besedilu: vlada). V imenu lokalne skupnosti izvršuje pravice in obveznosti ustanovitelja svet lokalne skupnosti ali drug organ, določen s splošnim aktom lokalne skupnosti)</w:t>
            </w:r>
          </w:p>
        </w:tc>
      </w:tr>
      <w:tr w:rsidR="00C64385" w:rsidRPr="00DF7197" w:rsidTr="00332C82">
        <w:tc>
          <w:tcPr>
            <w:tcW w:w="3020" w:type="dxa"/>
          </w:tcPr>
          <w:p w:rsidR="00C64385" w:rsidRPr="00DF7197" w:rsidRDefault="00C64385" w:rsidP="00332C82">
            <w:pPr>
              <w:pStyle w:val="alineazaodstavkom"/>
              <w:rPr>
                <w:rFonts w:ascii="Arial" w:hAnsi="Arial" w:cs="Arial"/>
                <w:sz w:val="20"/>
                <w:szCs w:val="20"/>
              </w:rPr>
            </w:pPr>
            <w:r w:rsidRPr="00DF7197">
              <w:rPr>
                <w:rFonts w:ascii="Arial" w:hAnsi="Arial" w:cs="Arial"/>
                <w:sz w:val="20"/>
                <w:szCs w:val="20"/>
              </w:rPr>
              <w:t>tretji odstavek 16. člena</w:t>
            </w:r>
          </w:p>
        </w:tc>
        <w:tc>
          <w:tcPr>
            <w:tcW w:w="6189" w:type="dxa"/>
          </w:tcPr>
          <w:p w:rsidR="00C64385" w:rsidRPr="00DF7197" w:rsidRDefault="00C64385" w:rsidP="00332C82">
            <w:pPr>
              <w:pStyle w:val="alineazaodstavkom"/>
              <w:rPr>
                <w:rFonts w:ascii="Arial" w:hAnsi="Arial" w:cs="Arial"/>
                <w:sz w:val="20"/>
                <w:szCs w:val="20"/>
              </w:rPr>
            </w:pPr>
            <w:r w:rsidRPr="00DF7197">
              <w:rPr>
                <w:rFonts w:ascii="Arial" w:hAnsi="Arial" w:cs="Arial"/>
                <w:b/>
                <w:sz w:val="20"/>
                <w:szCs w:val="20"/>
              </w:rPr>
              <w:t>Dolžnosti in odgovornosti članov sveta javne agencije</w:t>
            </w:r>
            <w:r w:rsidRPr="00DF7197">
              <w:rPr>
                <w:rFonts w:ascii="Arial" w:hAnsi="Arial" w:cs="Arial"/>
                <w:sz w:val="20"/>
                <w:szCs w:val="20"/>
              </w:rPr>
              <w:t xml:space="preserve"> (Člani sveta so odgovorni za škodo, ki je nastala kot posledica kršitve njihove dolžnosti.)</w:t>
            </w:r>
          </w:p>
        </w:tc>
      </w:tr>
      <w:tr w:rsidR="00C64385" w:rsidRPr="00DF7197" w:rsidTr="00332C82">
        <w:tc>
          <w:tcPr>
            <w:tcW w:w="3020" w:type="dxa"/>
          </w:tcPr>
          <w:p w:rsidR="00C64385" w:rsidRPr="00DF7197" w:rsidRDefault="00C64385" w:rsidP="00332C82">
            <w:pPr>
              <w:pStyle w:val="alineazaodstavkom"/>
              <w:rPr>
                <w:rFonts w:ascii="Arial" w:hAnsi="Arial" w:cs="Arial"/>
                <w:sz w:val="20"/>
                <w:szCs w:val="20"/>
              </w:rPr>
            </w:pPr>
            <w:r w:rsidRPr="00DF7197">
              <w:rPr>
                <w:rFonts w:ascii="Arial" w:hAnsi="Arial" w:cs="Arial"/>
                <w:sz w:val="20"/>
                <w:szCs w:val="20"/>
              </w:rPr>
              <w:t>drugi, tretji in četrti odstavek ter smiselno peti odstavek 19. člena</w:t>
            </w:r>
          </w:p>
        </w:tc>
        <w:tc>
          <w:tcPr>
            <w:tcW w:w="6189" w:type="dxa"/>
          </w:tcPr>
          <w:p w:rsidR="00C64385" w:rsidRPr="00DF7197" w:rsidRDefault="00C64385" w:rsidP="00332C82">
            <w:pPr>
              <w:pStyle w:val="alineazaodstavkom"/>
              <w:rPr>
                <w:rFonts w:ascii="Arial" w:hAnsi="Arial" w:cs="Arial"/>
                <w:b/>
                <w:sz w:val="20"/>
                <w:szCs w:val="20"/>
              </w:rPr>
            </w:pPr>
            <w:r w:rsidRPr="00DF7197">
              <w:rPr>
                <w:rFonts w:ascii="Arial" w:hAnsi="Arial" w:cs="Arial"/>
                <w:b/>
                <w:sz w:val="20"/>
                <w:szCs w:val="20"/>
              </w:rPr>
              <w:t xml:space="preserve">Imenovanje direktorja </w:t>
            </w:r>
          </w:p>
          <w:p w:rsidR="00C64385" w:rsidRPr="00DF7197" w:rsidRDefault="00C64385" w:rsidP="00332C82">
            <w:pPr>
              <w:pStyle w:val="odstavek"/>
              <w:rPr>
                <w:rFonts w:ascii="Arial" w:hAnsi="Arial" w:cs="Arial"/>
                <w:sz w:val="20"/>
                <w:szCs w:val="20"/>
              </w:rPr>
            </w:pPr>
          </w:p>
        </w:tc>
      </w:tr>
      <w:tr w:rsidR="00C64385" w:rsidRPr="00DF7197" w:rsidTr="00332C82">
        <w:tc>
          <w:tcPr>
            <w:tcW w:w="3020" w:type="dxa"/>
          </w:tcPr>
          <w:p w:rsidR="00C64385" w:rsidRPr="00DF7197" w:rsidRDefault="00C64385" w:rsidP="00332C82">
            <w:pPr>
              <w:pStyle w:val="alineazaodstavkom"/>
              <w:rPr>
                <w:rFonts w:ascii="Arial" w:hAnsi="Arial" w:cs="Arial"/>
                <w:sz w:val="20"/>
                <w:szCs w:val="20"/>
              </w:rPr>
            </w:pPr>
            <w:r w:rsidRPr="00DF7197">
              <w:rPr>
                <w:rFonts w:ascii="Arial" w:hAnsi="Arial" w:cs="Arial"/>
                <w:sz w:val="20"/>
                <w:szCs w:val="20"/>
              </w:rPr>
              <w:t>Četrti in peti odstavek 20. člena</w:t>
            </w:r>
          </w:p>
          <w:p w:rsidR="00C64385" w:rsidRPr="00DF7197" w:rsidRDefault="00C64385" w:rsidP="00332C82">
            <w:pPr>
              <w:pStyle w:val="alineazaodstavkom"/>
              <w:rPr>
                <w:rFonts w:ascii="Arial" w:hAnsi="Arial" w:cs="Arial"/>
                <w:sz w:val="20"/>
                <w:szCs w:val="20"/>
              </w:rPr>
            </w:pPr>
            <w:r w:rsidRPr="00DF7197">
              <w:rPr>
                <w:rFonts w:ascii="Arial" w:hAnsi="Arial" w:cs="Arial"/>
                <w:sz w:val="20"/>
                <w:szCs w:val="20"/>
              </w:rPr>
              <w:t>(op: v sprejetem ZJA 3. odstavek)</w:t>
            </w:r>
          </w:p>
        </w:tc>
        <w:tc>
          <w:tcPr>
            <w:tcW w:w="6189" w:type="dxa"/>
          </w:tcPr>
          <w:p w:rsidR="00C64385" w:rsidRPr="00DF7197" w:rsidRDefault="00C64385" w:rsidP="00332C82">
            <w:pPr>
              <w:pStyle w:val="alineazaodstavkom"/>
              <w:rPr>
                <w:rFonts w:ascii="Arial" w:hAnsi="Arial" w:cs="Arial"/>
                <w:b/>
                <w:sz w:val="20"/>
                <w:szCs w:val="20"/>
              </w:rPr>
            </w:pPr>
            <w:r w:rsidRPr="00DF7197">
              <w:rPr>
                <w:rFonts w:ascii="Arial" w:hAnsi="Arial" w:cs="Arial"/>
                <w:b/>
                <w:sz w:val="20"/>
                <w:szCs w:val="20"/>
              </w:rPr>
              <w:t xml:space="preserve">Pristojnost in odgovornosti direktorja </w:t>
            </w:r>
          </w:p>
          <w:p w:rsidR="00C64385" w:rsidRPr="00DF7197" w:rsidRDefault="00C64385" w:rsidP="00332C82">
            <w:pPr>
              <w:pStyle w:val="alineazaodstavkom"/>
              <w:rPr>
                <w:rFonts w:ascii="Arial" w:hAnsi="Arial" w:cs="Arial"/>
                <w:sz w:val="20"/>
                <w:szCs w:val="20"/>
              </w:rPr>
            </w:pPr>
            <w:r w:rsidRPr="00DF7197">
              <w:rPr>
                <w:rFonts w:ascii="Arial" w:hAnsi="Arial" w:cs="Arial"/>
                <w:sz w:val="20"/>
                <w:szCs w:val="20"/>
              </w:rPr>
              <w:t>Direktor mora zagotoviti, da javna agencija posluje v skladu z zakonom in ustanovitvenim aktom. Pri svojem delu je dolžan varovati poslovne skrivnosti javne agencije.</w:t>
            </w:r>
          </w:p>
        </w:tc>
      </w:tr>
      <w:tr w:rsidR="00C64385" w:rsidRPr="00DF7197" w:rsidTr="00332C82">
        <w:tc>
          <w:tcPr>
            <w:tcW w:w="3020" w:type="dxa"/>
          </w:tcPr>
          <w:p w:rsidR="00C64385" w:rsidRPr="00DF7197" w:rsidRDefault="00C64385" w:rsidP="00332C82">
            <w:pPr>
              <w:pStyle w:val="alineazaodstavkom"/>
              <w:rPr>
                <w:rFonts w:ascii="Arial" w:hAnsi="Arial" w:cs="Arial"/>
                <w:sz w:val="20"/>
                <w:szCs w:val="20"/>
              </w:rPr>
            </w:pPr>
            <w:r w:rsidRPr="00DF7197">
              <w:rPr>
                <w:rFonts w:ascii="Arial" w:hAnsi="Arial" w:cs="Arial"/>
                <w:sz w:val="20"/>
                <w:szCs w:val="20"/>
              </w:rPr>
              <w:t>21. člen, pri čemer javni natečaj izvede posebna natečajna komisija, ki jo imenuje uradniški svet.</w:t>
            </w:r>
          </w:p>
        </w:tc>
        <w:tc>
          <w:tcPr>
            <w:tcW w:w="6189" w:type="dxa"/>
          </w:tcPr>
          <w:p w:rsidR="00C64385" w:rsidRPr="00DF7197" w:rsidRDefault="00C64385" w:rsidP="00332C82">
            <w:pPr>
              <w:pStyle w:val="alineazaodstavkom"/>
              <w:rPr>
                <w:rFonts w:ascii="Arial" w:hAnsi="Arial" w:cs="Arial"/>
                <w:b/>
                <w:sz w:val="20"/>
                <w:szCs w:val="20"/>
              </w:rPr>
            </w:pPr>
            <w:r w:rsidRPr="00DF7197">
              <w:rPr>
                <w:rFonts w:ascii="Arial" w:hAnsi="Arial" w:cs="Arial"/>
                <w:b/>
                <w:sz w:val="20"/>
                <w:szCs w:val="20"/>
              </w:rPr>
              <w:t>Javni natečaj za imenovanje direktorja</w:t>
            </w:r>
          </w:p>
        </w:tc>
      </w:tr>
      <w:tr w:rsidR="00C64385" w:rsidRPr="00DF7197" w:rsidTr="00332C82">
        <w:tc>
          <w:tcPr>
            <w:tcW w:w="3020" w:type="dxa"/>
          </w:tcPr>
          <w:p w:rsidR="00C64385" w:rsidRPr="00DF7197" w:rsidRDefault="00C64385" w:rsidP="00356DD4">
            <w:pPr>
              <w:pStyle w:val="alineazaodstavkom"/>
              <w:jc w:val="both"/>
              <w:rPr>
                <w:rFonts w:ascii="Arial" w:hAnsi="Arial" w:cs="Arial"/>
                <w:sz w:val="20"/>
                <w:szCs w:val="20"/>
              </w:rPr>
            </w:pPr>
            <w:r w:rsidRPr="00DF7197">
              <w:rPr>
                <w:rFonts w:ascii="Arial" w:hAnsi="Arial" w:cs="Arial"/>
                <w:sz w:val="20"/>
                <w:szCs w:val="20"/>
              </w:rPr>
              <w:lastRenderedPageBreak/>
              <w:t>22. člen, pri čemer se ta določba ne uporablja za direktorje, ki so na položaju ob uveljavitvi tega zakona</w:t>
            </w:r>
          </w:p>
        </w:tc>
        <w:tc>
          <w:tcPr>
            <w:tcW w:w="6189" w:type="dxa"/>
          </w:tcPr>
          <w:p w:rsidR="00C64385" w:rsidRPr="00DF7197" w:rsidRDefault="00C64385" w:rsidP="00332C82">
            <w:pPr>
              <w:pStyle w:val="alineazaodstavkom"/>
              <w:rPr>
                <w:rFonts w:ascii="Arial" w:hAnsi="Arial" w:cs="Arial"/>
                <w:sz w:val="20"/>
                <w:szCs w:val="20"/>
              </w:rPr>
            </w:pPr>
            <w:r w:rsidRPr="00DF7197">
              <w:rPr>
                <w:rFonts w:ascii="Arial" w:hAnsi="Arial" w:cs="Arial"/>
                <w:b/>
                <w:sz w:val="20"/>
                <w:szCs w:val="20"/>
              </w:rPr>
              <w:t>Razveljavitev</w:t>
            </w:r>
            <w:r w:rsidRPr="00DF7197">
              <w:rPr>
                <w:rFonts w:ascii="Arial" w:hAnsi="Arial" w:cs="Arial"/>
                <w:sz w:val="20"/>
                <w:szCs w:val="20"/>
              </w:rPr>
              <w:t xml:space="preserve"> (odločbe o izbiri kandidatke oziroma kandidata, akt o imenovanju in pogodba o zaposlitvi direktorja JA)</w:t>
            </w:r>
          </w:p>
        </w:tc>
      </w:tr>
      <w:tr w:rsidR="00C64385" w:rsidRPr="00DF7197" w:rsidTr="00332C82">
        <w:tc>
          <w:tcPr>
            <w:tcW w:w="3020" w:type="dxa"/>
          </w:tcPr>
          <w:p w:rsidR="00C64385" w:rsidRPr="00DF7197" w:rsidRDefault="00C64385" w:rsidP="00356DD4">
            <w:pPr>
              <w:pStyle w:val="alineazaodstavkom"/>
              <w:jc w:val="both"/>
              <w:rPr>
                <w:rFonts w:ascii="Arial" w:hAnsi="Arial" w:cs="Arial"/>
                <w:sz w:val="20"/>
                <w:szCs w:val="20"/>
              </w:rPr>
            </w:pPr>
            <w:r w:rsidRPr="00DF7197">
              <w:rPr>
                <w:rFonts w:ascii="Arial" w:hAnsi="Arial" w:cs="Arial"/>
                <w:sz w:val="20"/>
                <w:szCs w:val="20"/>
              </w:rPr>
              <w:t>prvi odstavek 23. člena, pri čemer se določba prvega odstavka uporablja skupaj z razlogi za razrešitev, določenimi s posebnimi zakoni oziroma na njihovi podlagi</w:t>
            </w:r>
          </w:p>
        </w:tc>
        <w:tc>
          <w:tcPr>
            <w:tcW w:w="6189" w:type="dxa"/>
          </w:tcPr>
          <w:p w:rsidR="00C64385" w:rsidRPr="00DF7197" w:rsidRDefault="00C64385" w:rsidP="00332C82">
            <w:pPr>
              <w:pStyle w:val="alineazaodstavkom"/>
              <w:rPr>
                <w:rFonts w:ascii="Arial" w:hAnsi="Arial" w:cs="Arial"/>
                <w:b/>
                <w:sz w:val="20"/>
                <w:szCs w:val="20"/>
              </w:rPr>
            </w:pPr>
            <w:r w:rsidRPr="00DF7197">
              <w:rPr>
                <w:rFonts w:ascii="Arial" w:hAnsi="Arial" w:cs="Arial"/>
                <w:b/>
                <w:sz w:val="20"/>
                <w:szCs w:val="20"/>
              </w:rPr>
              <w:t>Predčasna razrešitev direktorja</w:t>
            </w:r>
          </w:p>
        </w:tc>
      </w:tr>
      <w:tr w:rsidR="00C64385" w:rsidRPr="00DF7197" w:rsidTr="00332C82">
        <w:tc>
          <w:tcPr>
            <w:tcW w:w="3020" w:type="dxa"/>
          </w:tcPr>
          <w:p w:rsidR="00C64385" w:rsidRPr="00DF7197" w:rsidRDefault="00C64385" w:rsidP="00356DD4">
            <w:pPr>
              <w:pStyle w:val="alineazaodstavkom"/>
              <w:jc w:val="both"/>
              <w:rPr>
                <w:rFonts w:ascii="Arial" w:hAnsi="Arial" w:cs="Arial"/>
                <w:sz w:val="20"/>
                <w:szCs w:val="20"/>
              </w:rPr>
            </w:pPr>
            <w:r w:rsidRPr="00DF7197">
              <w:rPr>
                <w:rFonts w:ascii="Arial" w:hAnsi="Arial" w:cs="Arial"/>
                <w:sz w:val="20"/>
                <w:szCs w:val="20"/>
              </w:rPr>
              <w:t>prva, druga in tretja alinea tretjega odstavka 23. člena za Agencijo za zavarovalni nadzor in Agencijo za trg vrednostnih papirjev, pri čemer se te določbe uporabljajo skupaj z razlogi za razrešitev, določenimi s posebnimi zakoni oziroma na njihovi podlagi</w:t>
            </w:r>
          </w:p>
          <w:p w:rsidR="00C64385" w:rsidRPr="00DF7197" w:rsidRDefault="00C64385" w:rsidP="00356DD4">
            <w:pPr>
              <w:pStyle w:val="alineazaodstavkom"/>
              <w:jc w:val="both"/>
              <w:rPr>
                <w:rFonts w:ascii="Arial" w:hAnsi="Arial" w:cs="Arial"/>
                <w:sz w:val="20"/>
                <w:szCs w:val="20"/>
              </w:rPr>
            </w:pPr>
            <w:r w:rsidRPr="00DF7197">
              <w:rPr>
                <w:rFonts w:ascii="Arial" w:hAnsi="Arial" w:cs="Arial"/>
                <w:sz w:val="20"/>
                <w:szCs w:val="20"/>
              </w:rPr>
              <w:t>(op: v veljavnem ZJA drugi odstavek)</w:t>
            </w:r>
          </w:p>
        </w:tc>
        <w:tc>
          <w:tcPr>
            <w:tcW w:w="6189" w:type="dxa"/>
          </w:tcPr>
          <w:p w:rsidR="00C64385" w:rsidRPr="00DF7197" w:rsidRDefault="00C64385" w:rsidP="00332C82">
            <w:pPr>
              <w:pStyle w:val="alineazaodstavkom"/>
              <w:rPr>
                <w:rFonts w:ascii="Arial" w:hAnsi="Arial" w:cs="Arial"/>
                <w:b/>
                <w:sz w:val="20"/>
                <w:szCs w:val="20"/>
              </w:rPr>
            </w:pPr>
            <w:r w:rsidRPr="00DF7197">
              <w:rPr>
                <w:rFonts w:ascii="Arial" w:hAnsi="Arial" w:cs="Arial"/>
                <w:b/>
                <w:sz w:val="20"/>
                <w:szCs w:val="20"/>
              </w:rPr>
              <w:t>Predčasna razrešitev članov sveta JA</w:t>
            </w:r>
          </w:p>
          <w:p w:rsidR="00C64385" w:rsidRPr="00DF7197" w:rsidRDefault="00C64385" w:rsidP="00332C82">
            <w:pPr>
              <w:pStyle w:val="alineazaodstavkom"/>
              <w:rPr>
                <w:rFonts w:ascii="Arial" w:hAnsi="Arial" w:cs="Arial"/>
                <w:sz w:val="20"/>
                <w:szCs w:val="20"/>
              </w:rPr>
            </w:pPr>
            <w:r w:rsidRPr="00DF7197">
              <w:rPr>
                <w:rFonts w:ascii="Arial" w:hAnsi="Arial" w:cs="Arial"/>
                <w:sz w:val="20"/>
                <w:szCs w:val="20"/>
              </w:rPr>
              <w:t>(op: vsi razlogi razen: - če ravna v nasprotju s svojimi obveznostmi iz 16. člena tega zakona)</w:t>
            </w:r>
          </w:p>
        </w:tc>
      </w:tr>
      <w:tr w:rsidR="00C64385" w:rsidRPr="00DF7197" w:rsidTr="00332C82">
        <w:tc>
          <w:tcPr>
            <w:tcW w:w="3020" w:type="dxa"/>
          </w:tcPr>
          <w:p w:rsidR="00C64385" w:rsidRPr="00DF7197" w:rsidRDefault="00C64385" w:rsidP="00356DD4">
            <w:pPr>
              <w:pStyle w:val="alineazaodstavkom"/>
              <w:jc w:val="both"/>
              <w:rPr>
                <w:rFonts w:ascii="Arial" w:hAnsi="Arial" w:cs="Arial"/>
                <w:sz w:val="20"/>
                <w:szCs w:val="20"/>
              </w:rPr>
            </w:pPr>
            <w:r w:rsidRPr="00DF7197">
              <w:rPr>
                <w:rFonts w:ascii="Arial" w:hAnsi="Arial" w:cs="Arial"/>
                <w:sz w:val="20"/>
                <w:szCs w:val="20"/>
              </w:rPr>
              <w:t>prvi stavek prvega odstavka 24. člena, pri čemer upravno odločbo izda organ, pristojen za razrešitev</w:t>
            </w:r>
          </w:p>
        </w:tc>
        <w:tc>
          <w:tcPr>
            <w:tcW w:w="6189" w:type="dxa"/>
          </w:tcPr>
          <w:p w:rsidR="00C64385" w:rsidRPr="00DF7197" w:rsidRDefault="00C64385" w:rsidP="00332C82">
            <w:pPr>
              <w:pStyle w:val="alineazaodstavkom"/>
              <w:rPr>
                <w:rFonts w:ascii="Arial" w:hAnsi="Arial" w:cs="Arial"/>
                <w:b/>
                <w:sz w:val="20"/>
                <w:szCs w:val="20"/>
              </w:rPr>
            </w:pPr>
            <w:r w:rsidRPr="00DF7197">
              <w:rPr>
                <w:rFonts w:ascii="Arial" w:hAnsi="Arial" w:cs="Arial"/>
                <w:b/>
                <w:sz w:val="20"/>
                <w:szCs w:val="20"/>
              </w:rPr>
              <w:t xml:space="preserve">Postopek predčasne razrešitve: </w:t>
            </w:r>
            <w:r w:rsidRPr="00DF7197">
              <w:rPr>
                <w:rFonts w:ascii="Arial" w:hAnsi="Arial" w:cs="Arial"/>
                <w:sz w:val="20"/>
                <w:szCs w:val="20"/>
              </w:rPr>
              <w:t>Član sveta in direktor se predčasno razreši z upravno odločbo ustanovitelja</w:t>
            </w:r>
          </w:p>
        </w:tc>
      </w:tr>
      <w:tr w:rsidR="00C64385" w:rsidRPr="00DF7197" w:rsidTr="00332C82">
        <w:tc>
          <w:tcPr>
            <w:tcW w:w="3020" w:type="dxa"/>
          </w:tcPr>
          <w:p w:rsidR="00C64385" w:rsidRPr="00DF7197" w:rsidRDefault="00C64385" w:rsidP="00356DD4">
            <w:pPr>
              <w:pStyle w:val="alineazaodstavkom"/>
              <w:jc w:val="both"/>
              <w:rPr>
                <w:rFonts w:ascii="Arial" w:hAnsi="Arial" w:cs="Arial"/>
                <w:sz w:val="20"/>
                <w:szCs w:val="20"/>
              </w:rPr>
            </w:pPr>
            <w:r w:rsidRPr="00DF7197">
              <w:rPr>
                <w:rFonts w:ascii="Arial" w:hAnsi="Arial" w:cs="Arial"/>
                <w:sz w:val="20"/>
                <w:szCs w:val="20"/>
              </w:rPr>
              <w:t>drugi odstavek 24. člena</w:t>
            </w:r>
          </w:p>
        </w:tc>
        <w:tc>
          <w:tcPr>
            <w:tcW w:w="6189" w:type="dxa"/>
          </w:tcPr>
          <w:p w:rsidR="00C64385" w:rsidRPr="00DF7197" w:rsidRDefault="00C64385" w:rsidP="00332C82">
            <w:pPr>
              <w:pStyle w:val="alineazaodstavkom"/>
              <w:rPr>
                <w:rFonts w:ascii="Arial" w:hAnsi="Arial" w:cs="Arial"/>
                <w:sz w:val="20"/>
                <w:szCs w:val="20"/>
              </w:rPr>
            </w:pPr>
            <w:r w:rsidRPr="00DF7197">
              <w:rPr>
                <w:rFonts w:ascii="Arial" w:hAnsi="Arial" w:cs="Arial"/>
                <w:b/>
                <w:sz w:val="20"/>
                <w:szCs w:val="20"/>
              </w:rPr>
              <w:t xml:space="preserve">Postopek predčasne razrešitve: </w:t>
            </w:r>
            <w:r w:rsidRPr="00DF7197">
              <w:rPr>
                <w:rFonts w:ascii="Arial" w:hAnsi="Arial" w:cs="Arial"/>
                <w:sz w:val="20"/>
                <w:szCs w:val="20"/>
              </w:rPr>
              <w:t>Za razrešitev direktorja se smiselno uporabljajo določbe zakona, ki ureja delovna razmerja javnih uslužbencev.</w:t>
            </w:r>
          </w:p>
        </w:tc>
      </w:tr>
      <w:tr w:rsidR="00C64385" w:rsidRPr="00DF7197" w:rsidTr="00332C82">
        <w:tc>
          <w:tcPr>
            <w:tcW w:w="3020" w:type="dxa"/>
          </w:tcPr>
          <w:p w:rsidR="00C64385" w:rsidRPr="00DF7197" w:rsidRDefault="00C64385" w:rsidP="00356DD4">
            <w:pPr>
              <w:pStyle w:val="alineazaodstavkom"/>
              <w:jc w:val="both"/>
              <w:rPr>
                <w:rFonts w:ascii="Arial" w:hAnsi="Arial" w:cs="Arial"/>
                <w:sz w:val="20"/>
                <w:szCs w:val="20"/>
              </w:rPr>
            </w:pPr>
            <w:r w:rsidRPr="00DF7197">
              <w:rPr>
                <w:rFonts w:ascii="Arial" w:hAnsi="Arial" w:cs="Arial"/>
                <w:sz w:val="20"/>
                <w:szCs w:val="20"/>
              </w:rPr>
              <w:t>25. člen</w:t>
            </w:r>
          </w:p>
        </w:tc>
        <w:tc>
          <w:tcPr>
            <w:tcW w:w="6189" w:type="dxa"/>
          </w:tcPr>
          <w:p w:rsidR="00C64385" w:rsidRPr="00DF7197" w:rsidRDefault="00C64385" w:rsidP="00332C82">
            <w:pPr>
              <w:pStyle w:val="alineazaodstavkom"/>
              <w:rPr>
                <w:rFonts w:ascii="Arial" w:hAnsi="Arial" w:cs="Arial"/>
                <w:b/>
                <w:sz w:val="20"/>
                <w:szCs w:val="20"/>
              </w:rPr>
            </w:pPr>
            <w:r w:rsidRPr="00DF7197">
              <w:rPr>
                <w:rFonts w:ascii="Arial" w:hAnsi="Arial" w:cs="Arial"/>
                <w:b/>
                <w:sz w:val="20"/>
                <w:szCs w:val="20"/>
              </w:rPr>
              <w:t>Spori v zvezi z razrešitvijo članov organov javne agencije</w:t>
            </w:r>
          </w:p>
        </w:tc>
      </w:tr>
      <w:tr w:rsidR="00C64385" w:rsidRPr="00DF7197" w:rsidTr="00332C82">
        <w:tc>
          <w:tcPr>
            <w:tcW w:w="3020" w:type="dxa"/>
          </w:tcPr>
          <w:p w:rsidR="00C64385" w:rsidRPr="00DF7197" w:rsidRDefault="00C64385" w:rsidP="00356DD4">
            <w:pPr>
              <w:pStyle w:val="alineazaodstavkom"/>
              <w:jc w:val="both"/>
              <w:rPr>
                <w:rFonts w:ascii="Arial" w:hAnsi="Arial" w:cs="Arial"/>
                <w:sz w:val="20"/>
                <w:szCs w:val="20"/>
              </w:rPr>
            </w:pPr>
            <w:r w:rsidRPr="00DF7197">
              <w:rPr>
                <w:rFonts w:ascii="Arial" w:hAnsi="Arial" w:cs="Arial"/>
                <w:sz w:val="20"/>
                <w:szCs w:val="20"/>
              </w:rPr>
              <w:t>33. člen</w:t>
            </w:r>
          </w:p>
        </w:tc>
        <w:tc>
          <w:tcPr>
            <w:tcW w:w="6189" w:type="dxa"/>
          </w:tcPr>
          <w:p w:rsidR="00C64385" w:rsidRPr="00DF7197" w:rsidRDefault="00C64385" w:rsidP="00332C82">
            <w:pPr>
              <w:pStyle w:val="alineazaodstavkom"/>
              <w:rPr>
                <w:rFonts w:ascii="Arial" w:hAnsi="Arial" w:cs="Arial"/>
                <w:b/>
                <w:sz w:val="20"/>
                <w:szCs w:val="20"/>
              </w:rPr>
            </w:pPr>
            <w:r w:rsidRPr="00DF7197">
              <w:rPr>
                <w:rFonts w:ascii="Arial" w:hAnsi="Arial" w:cs="Arial"/>
                <w:b/>
                <w:sz w:val="20"/>
                <w:szCs w:val="20"/>
              </w:rPr>
              <w:t>Javnost dela</w:t>
            </w:r>
          </w:p>
        </w:tc>
      </w:tr>
      <w:tr w:rsidR="00C64385" w:rsidRPr="00DF7197" w:rsidTr="00332C82">
        <w:tc>
          <w:tcPr>
            <w:tcW w:w="3020" w:type="dxa"/>
          </w:tcPr>
          <w:p w:rsidR="00C64385" w:rsidRPr="00DF7197" w:rsidRDefault="00C64385" w:rsidP="00356DD4">
            <w:pPr>
              <w:pStyle w:val="alineazaodstavkom"/>
              <w:jc w:val="both"/>
              <w:rPr>
                <w:rFonts w:ascii="Arial" w:hAnsi="Arial" w:cs="Arial"/>
                <w:sz w:val="20"/>
                <w:szCs w:val="20"/>
              </w:rPr>
            </w:pPr>
            <w:r w:rsidRPr="00DF7197">
              <w:rPr>
                <w:rFonts w:ascii="Arial" w:hAnsi="Arial" w:cs="Arial"/>
                <w:sz w:val="20"/>
                <w:szCs w:val="20"/>
              </w:rPr>
              <w:t>34. člen</w:t>
            </w:r>
          </w:p>
        </w:tc>
        <w:tc>
          <w:tcPr>
            <w:tcW w:w="6189" w:type="dxa"/>
          </w:tcPr>
          <w:p w:rsidR="00C64385" w:rsidRPr="00DF7197" w:rsidRDefault="00C64385" w:rsidP="00332C82">
            <w:pPr>
              <w:pStyle w:val="alineazaodstavkom"/>
              <w:rPr>
                <w:rFonts w:ascii="Arial" w:hAnsi="Arial" w:cs="Arial"/>
                <w:b/>
                <w:sz w:val="20"/>
                <w:szCs w:val="20"/>
              </w:rPr>
            </w:pPr>
            <w:r w:rsidRPr="00DF7197">
              <w:rPr>
                <w:rFonts w:ascii="Arial" w:hAnsi="Arial" w:cs="Arial"/>
                <w:b/>
                <w:sz w:val="20"/>
                <w:szCs w:val="20"/>
              </w:rPr>
              <w:t>Poslovanje z uporabniki</w:t>
            </w:r>
          </w:p>
        </w:tc>
      </w:tr>
      <w:tr w:rsidR="00C64385" w:rsidRPr="00DF7197" w:rsidTr="00332C82">
        <w:tc>
          <w:tcPr>
            <w:tcW w:w="3020" w:type="dxa"/>
          </w:tcPr>
          <w:p w:rsidR="00C64385" w:rsidRPr="00DF7197" w:rsidRDefault="00C64385" w:rsidP="00356DD4">
            <w:pPr>
              <w:pStyle w:val="alineazaodstavkom"/>
              <w:jc w:val="both"/>
              <w:rPr>
                <w:rFonts w:ascii="Arial" w:hAnsi="Arial" w:cs="Arial"/>
                <w:sz w:val="20"/>
                <w:szCs w:val="20"/>
              </w:rPr>
            </w:pPr>
            <w:r w:rsidRPr="00DF7197">
              <w:rPr>
                <w:rFonts w:ascii="Arial" w:hAnsi="Arial" w:cs="Arial"/>
                <w:sz w:val="20"/>
                <w:szCs w:val="20"/>
              </w:rPr>
              <w:t>35. člen</w:t>
            </w:r>
          </w:p>
        </w:tc>
        <w:tc>
          <w:tcPr>
            <w:tcW w:w="6189" w:type="dxa"/>
          </w:tcPr>
          <w:p w:rsidR="00C64385" w:rsidRPr="00DF7197" w:rsidRDefault="00C64385" w:rsidP="00332C82">
            <w:pPr>
              <w:pStyle w:val="alineazaodstavkom"/>
              <w:rPr>
                <w:rFonts w:ascii="Arial" w:hAnsi="Arial" w:cs="Arial"/>
                <w:b/>
                <w:sz w:val="20"/>
                <w:szCs w:val="20"/>
              </w:rPr>
            </w:pPr>
            <w:r w:rsidRPr="00DF7197">
              <w:rPr>
                <w:rFonts w:ascii="Arial" w:hAnsi="Arial" w:cs="Arial"/>
                <w:b/>
                <w:sz w:val="20"/>
                <w:szCs w:val="20"/>
              </w:rPr>
              <w:t>Obravnava pripomb in predlogov uporabnikov</w:t>
            </w:r>
          </w:p>
        </w:tc>
      </w:tr>
      <w:tr w:rsidR="00C64385" w:rsidRPr="00DF7197" w:rsidTr="00332C82">
        <w:tc>
          <w:tcPr>
            <w:tcW w:w="3020" w:type="dxa"/>
          </w:tcPr>
          <w:p w:rsidR="00C64385" w:rsidRPr="00DF7197" w:rsidRDefault="00C64385" w:rsidP="00356DD4">
            <w:pPr>
              <w:pStyle w:val="alineazaodstavkom"/>
              <w:jc w:val="both"/>
              <w:rPr>
                <w:rFonts w:ascii="Arial" w:hAnsi="Arial" w:cs="Arial"/>
                <w:sz w:val="20"/>
                <w:szCs w:val="20"/>
              </w:rPr>
            </w:pPr>
            <w:r w:rsidRPr="00DF7197">
              <w:rPr>
                <w:rFonts w:ascii="Arial" w:hAnsi="Arial" w:cs="Arial"/>
                <w:sz w:val="20"/>
                <w:szCs w:val="20"/>
              </w:rPr>
              <w:t>36. člena</w:t>
            </w:r>
          </w:p>
        </w:tc>
        <w:tc>
          <w:tcPr>
            <w:tcW w:w="6189" w:type="dxa"/>
          </w:tcPr>
          <w:p w:rsidR="00C64385" w:rsidRPr="00DF7197" w:rsidRDefault="00C64385" w:rsidP="00332C82">
            <w:pPr>
              <w:pStyle w:val="alineazaodstavkom"/>
              <w:rPr>
                <w:rFonts w:ascii="Arial" w:hAnsi="Arial" w:cs="Arial"/>
                <w:b/>
                <w:sz w:val="20"/>
                <w:szCs w:val="20"/>
              </w:rPr>
            </w:pPr>
            <w:r w:rsidRPr="00DF7197">
              <w:rPr>
                <w:rFonts w:ascii="Arial" w:hAnsi="Arial" w:cs="Arial"/>
                <w:b/>
                <w:sz w:val="20"/>
                <w:szCs w:val="20"/>
              </w:rPr>
              <w:t>Program dela</w:t>
            </w:r>
          </w:p>
        </w:tc>
      </w:tr>
      <w:tr w:rsidR="00C64385" w:rsidRPr="00DF7197" w:rsidTr="00332C82">
        <w:tc>
          <w:tcPr>
            <w:tcW w:w="3020" w:type="dxa"/>
          </w:tcPr>
          <w:p w:rsidR="00C64385" w:rsidRPr="00DF7197" w:rsidRDefault="00C64385" w:rsidP="00356DD4">
            <w:pPr>
              <w:pStyle w:val="alineazaodstavkom"/>
              <w:jc w:val="both"/>
              <w:rPr>
                <w:rFonts w:ascii="Arial" w:hAnsi="Arial" w:cs="Arial"/>
                <w:sz w:val="20"/>
                <w:szCs w:val="20"/>
              </w:rPr>
            </w:pPr>
            <w:r w:rsidRPr="00DF7197">
              <w:rPr>
                <w:rFonts w:ascii="Arial" w:hAnsi="Arial" w:cs="Arial"/>
                <w:sz w:val="20"/>
                <w:szCs w:val="20"/>
              </w:rPr>
              <w:t>37. člena</w:t>
            </w:r>
          </w:p>
        </w:tc>
        <w:tc>
          <w:tcPr>
            <w:tcW w:w="6189" w:type="dxa"/>
          </w:tcPr>
          <w:p w:rsidR="00C64385" w:rsidRPr="00DF7197" w:rsidRDefault="00C64385" w:rsidP="00332C82">
            <w:pPr>
              <w:pStyle w:val="alineazaodstavkom"/>
              <w:rPr>
                <w:rFonts w:ascii="Arial" w:hAnsi="Arial" w:cs="Arial"/>
                <w:b/>
                <w:sz w:val="20"/>
                <w:szCs w:val="20"/>
              </w:rPr>
            </w:pPr>
            <w:r w:rsidRPr="00DF7197">
              <w:rPr>
                <w:rFonts w:ascii="Arial" w:hAnsi="Arial" w:cs="Arial"/>
                <w:b/>
                <w:sz w:val="20"/>
                <w:szCs w:val="20"/>
              </w:rPr>
              <w:t>Poročanje javne agencije</w:t>
            </w:r>
          </w:p>
        </w:tc>
      </w:tr>
      <w:tr w:rsidR="00C64385" w:rsidRPr="00DF7197" w:rsidTr="00332C82">
        <w:tc>
          <w:tcPr>
            <w:tcW w:w="3020" w:type="dxa"/>
          </w:tcPr>
          <w:p w:rsidR="00C64385" w:rsidRPr="00DF7197" w:rsidRDefault="00C64385" w:rsidP="00356DD4">
            <w:pPr>
              <w:pStyle w:val="alineazaodstavkom"/>
              <w:jc w:val="both"/>
              <w:rPr>
                <w:rFonts w:ascii="Arial" w:hAnsi="Arial" w:cs="Arial"/>
                <w:sz w:val="20"/>
                <w:szCs w:val="20"/>
              </w:rPr>
            </w:pPr>
            <w:r w:rsidRPr="00DF7197">
              <w:rPr>
                <w:rFonts w:ascii="Arial" w:hAnsi="Arial" w:cs="Arial"/>
                <w:sz w:val="20"/>
                <w:szCs w:val="20"/>
              </w:rPr>
              <w:t>47. člena</w:t>
            </w:r>
          </w:p>
        </w:tc>
        <w:tc>
          <w:tcPr>
            <w:tcW w:w="6189" w:type="dxa"/>
          </w:tcPr>
          <w:p w:rsidR="00C64385" w:rsidRPr="00DF7197" w:rsidRDefault="00C64385" w:rsidP="00332C82">
            <w:pPr>
              <w:pStyle w:val="alineazaodstavkom"/>
              <w:rPr>
                <w:rFonts w:ascii="Arial" w:hAnsi="Arial" w:cs="Arial"/>
                <w:b/>
                <w:sz w:val="20"/>
                <w:szCs w:val="20"/>
              </w:rPr>
            </w:pPr>
            <w:r w:rsidRPr="00DF7197">
              <w:rPr>
                <w:rFonts w:ascii="Arial" w:hAnsi="Arial" w:cs="Arial"/>
                <w:b/>
                <w:sz w:val="20"/>
                <w:szCs w:val="20"/>
              </w:rPr>
              <w:t>Nadzor nad uporabo sredstev</w:t>
            </w:r>
          </w:p>
        </w:tc>
      </w:tr>
      <w:tr w:rsidR="00C64385" w:rsidRPr="00DF7197" w:rsidTr="00332C82">
        <w:tc>
          <w:tcPr>
            <w:tcW w:w="3020" w:type="dxa"/>
          </w:tcPr>
          <w:p w:rsidR="00C64385" w:rsidRPr="00DF7197" w:rsidRDefault="00C64385" w:rsidP="00356DD4">
            <w:pPr>
              <w:pStyle w:val="alineazaodstavkom"/>
              <w:jc w:val="both"/>
              <w:rPr>
                <w:rFonts w:ascii="Arial" w:hAnsi="Arial" w:cs="Arial"/>
                <w:sz w:val="20"/>
                <w:szCs w:val="20"/>
              </w:rPr>
            </w:pPr>
            <w:r w:rsidRPr="00DF7197">
              <w:rPr>
                <w:rFonts w:ascii="Arial" w:hAnsi="Arial" w:cs="Arial"/>
                <w:sz w:val="20"/>
                <w:szCs w:val="20"/>
              </w:rPr>
              <w:t>48. člena, razen za Agencijo za telekomunikacije, radiodifuzijo in pošto Republike Slovenije (op:</w:t>
            </w:r>
            <w:r w:rsidR="0095743B" w:rsidRPr="00DF7197">
              <w:rPr>
                <w:rFonts w:ascii="Arial" w:hAnsi="Arial" w:cs="Arial"/>
                <w:sz w:val="20"/>
                <w:szCs w:val="20"/>
              </w:rPr>
              <w:t xml:space="preserve"> </w:t>
            </w:r>
            <w:r w:rsidRPr="00DF7197">
              <w:rPr>
                <w:rFonts w:ascii="Arial" w:hAnsi="Arial" w:cs="Arial"/>
                <w:sz w:val="20"/>
                <w:szCs w:val="20"/>
              </w:rPr>
              <w:t>AKOS), pri čemer ministrstvo opravlja le nadzor nad zakonitostjo dela agencije.</w:t>
            </w:r>
          </w:p>
        </w:tc>
        <w:tc>
          <w:tcPr>
            <w:tcW w:w="6189" w:type="dxa"/>
          </w:tcPr>
          <w:p w:rsidR="00C64385" w:rsidRPr="00DF7197" w:rsidRDefault="00C64385" w:rsidP="00332C82">
            <w:pPr>
              <w:pStyle w:val="alineazaodstavkom"/>
              <w:rPr>
                <w:rFonts w:ascii="Arial" w:hAnsi="Arial" w:cs="Arial"/>
                <w:b/>
                <w:sz w:val="20"/>
                <w:szCs w:val="20"/>
              </w:rPr>
            </w:pPr>
            <w:r w:rsidRPr="00DF7197">
              <w:rPr>
                <w:rFonts w:ascii="Arial" w:hAnsi="Arial" w:cs="Arial"/>
                <w:b/>
                <w:sz w:val="20"/>
                <w:szCs w:val="20"/>
              </w:rPr>
              <w:t>Nadzor nad delom in poslovanjem</w:t>
            </w:r>
          </w:p>
        </w:tc>
      </w:tr>
    </w:tbl>
    <w:p w:rsidR="00C64385" w:rsidRPr="00DF7197" w:rsidRDefault="00C64385" w:rsidP="00DA0845">
      <w:pPr>
        <w:pStyle w:val="Naslovpredpisa"/>
        <w:spacing w:before="0" w:after="0" w:line="260" w:lineRule="exact"/>
        <w:jc w:val="both"/>
        <w:rPr>
          <w:b w:val="0"/>
          <w:sz w:val="20"/>
          <w:szCs w:val="20"/>
        </w:rPr>
      </w:pPr>
    </w:p>
    <w:p w:rsidR="00DA0845" w:rsidRPr="00DF7197" w:rsidRDefault="00DA0845" w:rsidP="00DA0845">
      <w:pPr>
        <w:pStyle w:val="Naslovpredpisa"/>
        <w:spacing w:before="0" w:after="0" w:line="260" w:lineRule="exact"/>
        <w:jc w:val="both"/>
        <w:rPr>
          <w:b w:val="0"/>
          <w:sz w:val="20"/>
          <w:szCs w:val="20"/>
        </w:rPr>
      </w:pPr>
      <w:r w:rsidRPr="00DF7197">
        <w:rPr>
          <w:b w:val="0"/>
          <w:sz w:val="20"/>
          <w:szCs w:val="20"/>
        </w:rPr>
        <w:t>Kasnejši Zakon o spremembah in dopolnitvah Energetskega zakona (Uradni list RS, št. 51/04) je v končni določbi določil, da z dnem uveljavitve tega zakona prenehajo veljati določbe 50. člena Zakona o javnih agencijah (Uradni list RS, št. 52/02) v delu, ki se nanaša na Agencijo za energijo.</w:t>
      </w:r>
    </w:p>
    <w:p w:rsidR="00DA0845" w:rsidRPr="00DF7197" w:rsidRDefault="00DA0845" w:rsidP="00DA0845">
      <w:pPr>
        <w:pStyle w:val="Naslovpredpisa"/>
        <w:spacing w:before="0" w:after="0" w:line="260" w:lineRule="exact"/>
        <w:jc w:val="both"/>
        <w:rPr>
          <w:b w:val="0"/>
          <w:sz w:val="20"/>
          <w:szCs w:val="20"/>
        </w:rPr>
      </w:pPr>
    </w:p>
    <w:p w:rsidR="00DA0845" w:rsidRPr="00DF7197" w:rsidRDefault="00FD6626" w:rsidP="00DA0845">
      <w:pPr>
        <w:pStyle w:val="Naslovpredpisa"/>
        <w:spacing w:before="0" w:after="0" w:line="260" w:lineRule="exact"/>
        <w:jc w:val="both"/>
        <w:rPr>
          <w:b w:val="0"/>
          <w:sz w:val="20"/>
          <w:szCs w:val="20"/>
        </w:rPr>
      </w:pPr>
      <w:r w:rsidRPr="00DF7197">
        <w:rPr>
          <w:b w:val="0"/>
          <w:sz w:val="20"/>
          <w:szCs w:val="20"/>
        </w:rPr>
        <w:t>Po sprejemu in uveljavitvi ZJA leta 2002 so bili g</w:t>
      </w:r>
      <w:r w:rsidR="00DA0845" w:rsidRPr="00DF7197">
        <w:rPr>
          <w:b w:val="0"/>
          <w:sz w:val="20"/>
          <w:szCs w:val="20"/>
        </w:rPr>
        <w:t>lavni argumenti za ustanavljanje novih javnih agencij poleg izvajanja nalog, prenesenih z javnim pooblastilom</w:t>
      </w:r>
      <w:r w:rsidR="00967E6C" w:rsidRPr="00DF7197">
        <w:rPr>
          <w:b w:val="0"/>
          <w:sz w:val="20"/>
          <w:szCs w:val="20"/>
        </w:rPr>
        <w:t>,</w:t>
      </w:r>
      <w:r w:rsidR="00357D93" w:rsidRPr="00DF7197">
        <w:rPr>
          <w:b w:val="0"/>
          <w:sz w:val="20"/>
          <w:szCs w:val="20"/>
        </w:rPr>
        <w:t xml:space="preserve"> </w:t>
      </w:r>
      <w:r w:rsidR="00DA0845" w:rsidRPr="00DF7197">
        <w:rPr>
          <w:b w:val="0"/>
          <w:sz w:val="20"/>
          <w:szCs w:val="20"/>
        </w:rPr>
        <w:t>še razbremenitev proračuna, saj naj bi se z deregulacijo določene dejavnosti zmanjšala potreba po kadrih, financah in organih, k</w:t>
      </w:r>
      <w:r w:rsidR="00357D93" w:rsidRPr="00DF7197">
        <w:rPr>
          <w:b w:val="0"/>
          <w:sz w:val="20"/>
          <w:szCs w:val="20"/>
        </w:rPr>
        <w:t xml:space="preserve">i so prej opravljali te naloge, kasneje pa tudi prenos evropske regulative v slovenski pravni red, ki naj bi terjala ustanavljanje javnih agencij. </w:t>
      </w:r>
    </w:p>
    <w:p w:rsidR="00357D93" w:rsidRPr="00DF7197" w:rsidRDefault="00357D93" w:rsidP="00DA0845">
      <w:pPr>
        <w:pStyle w:val="Naslovpredpisa"/>
        <w:spacing w:before="0" w:after="0" w:line="260" w:lineRule="exact"/>
        <w:jc w:val="both"/>
        <w:rPr>
          <w:b w:val="0"/>
          <w:sz w:val="20"/>
          <w:szCs w:val="20"/>
        </w:rPr>
      </w:pPr>
    </w:p>
    <w:p w:rsidR="001B58D6" w:rsidRDefault="00357D93" w:rsidP="00DA0845">
      <w:pPr>
        <w:pStyle w:val="Naslovpredpisa"/>
        <w:spacing w:before="0" w:after="0" w:line="260" w:lineRule="exact"/>
        <w:jc w:val="both"/>
        <w:rPr>
          <w:b w:val="0"/>
          <w:sz w:val="20"/>
          <w:szCs w:val="20"/>
        </w:rPr>
      </w:pPr>
      <w:r w:rsidRPr="00DF7197">
        <w:rPr>
          <w:b w:val="0"/>
          <w:sz w:val="20"/>
          <w:szCs w:val="20"/>
        </w:rPr>
        <w:t xml:space="preserve">Kot sledi iz organigrama je v okviru resorne pristojnosti sedmih ministrstev trenutno ustanovljenih 15 javnih agencij. </w:t>
      </w:r>
    </w:p>
    <w:p w:rsidR="001B58D6" w:rsidRDefault="001B58D6" w:rsidP="00DA0845">
      <w:pPr>
        <w:pStyle w:val="Naslovpredpisa"/>
        <w:spacing w:before="0" w:after="0" w:line="260" w:lineRule="exact"/>
        <w:jc w:val="both"/>
        <w:rPr>
          <w:b w:val="0"/>
          <w:sz w:val="20"/>
          <w:szCs w:val="20"/>
        </w:rPr>
      </w:pPr>
    </w:p>
    <w:p w:rsidR="00DA0845" w:rsidRPr="00DF7197" w:rsidRDefault="00DA0845" w:rsidP="00DA0845">
      <w:pPr>
        <w:pStyle w:val="Naslovpredpisa"/>
        <w:spacing w:before="0" w:after="0" w:line="260" w:lineRule="exact"/>
        <w:jc w:val="both"/>
        <w:rPr>
          <w:b w:val="0"/>
          <w:sz w:val="20"/>
          <w:szCs w:val="20"/>
        </w:rPr>
      </w:pPr>
      <w:r w:rsidRPr="00DF7197">
        <w:rPr>
          <w:b w:val="0"/>
          <w:sz w:val="20"/>
          <w:szCs w:val="20"/>
        </w:rPr>
        <w:lastRenderedPageBreak/>
        <w:t xml:space="preserve">Na podlagi sklepa vlade št. 00602-8/2013/54 z dne 10. 12. 2015 je bil v </w:t>
      </w:r>
      <w:r w:rsidR="001B58D6">
        <w:rPr>
          <w:b w:val="0"/>
          <w:sz w:val="20"/>
          <w:szCs w:val="20"/>
        </w:rPr>
        <w:t>letu 2016</w:t>
      </w:r>
      <w:r w:rsidRPr="00DF7197">
        <w:rPr>
          <w:b w:val="0"/>
          <w:sz w:val="20"/>
          <w:szCs w:val="20"/>
        </w:rPr>
        <w:t xml:space="preserve"> pripravljen kratek pregled utemeljenosti obstoja javnih agencij v Republiki Sloveniji, pri čemer so ministrstva bolj ali manj poglobljeno argumentirala in upravičevala nujnost obstoja javnih agencij iz svoje pristojnosti, nobeno izmed njih pa ni posredovalo predloga za ukinitev javne agencije in priključitev izvajanj upravnih nalog kateremu izmed upravnih organov (ministrstvu, vladni službi, organu v sestavi ministrstva). </w:t>
      </w:r>
    </w:p>
    <w:p w:rsidR="009E3F72" w:rsidRPr="00DF7197" w:rsidRDefault="009E3F72" w:rsidP="00DA0845">
      <w:pPr>
        <w:pStyle w:val="Naslovpredpisa"/>
        <w:spacing w:before="0" w:after="0" w:line="260" w:lineRule="exact"/>
        <w:jc w:val="both"/>
        <w:rPr>
          <w:b w:val="0"/>
          <w:sz w:val="20"/>
          <w:szCs w:val="20"/>
        </w:rPr>
      </w:pPr>
    </w:p>
    <w:p w:rsidR="009E3F72" w:rsidRPr="00DF7197" w:rsidRDefault="009E3F72" w:rsidP="00DA0845">
      <w:pPr>
        <w:pStyle w:val="Naslovpredpisa"/>
        <w:spacing w:before="0" w:after="0" w:line="260" w:lineRule="exact"/>
        <w:jc w:val="both"/>
        <w:rPr>
          <w:b w:val="0"/>
          <w:sz w:val="20"/>
          <w:szCs w:val="20"/>
        </w:rPr>
      </w:pPr>
    </w:p>
    <w:p w:rsidR="00CC2547" w:rsidRPr="00DF7197" w:rsidRDefault="00CC2547">
      <w:pPr>
        <w:rPr>
          <w:b/>
          <w:szCs w:val="20"/>
        </w:rPr>
      </w:pPr>
    </w:p>
    <w:p w:rsidR="00193385" w:rsidRPr="00DF7197" w:rsidRDefault="00CC2547" w:rsidP="007E2868">
      <w:pPr>
        <w:tabs>
          <w:tab w:val="left" w:pos="10260"/>
        </w:tabs>
        <w:rPr>
          <w:szCs w:val="20"/>
        </w:rPr>
      </w:pPr>
      <w:r w:rsidRPr="00DF7197">
        <w:rPr>
          <w:b/>
          <w:szCs w:val="20"/>
        </w:rPr>
        <w:br w:type="page"/>
      </w:r>
    </w:p>
    <w:p w:rsidR="00B473A1" w:rsidRPr="00DF7197" w:rsidRDefault="00B473A1" w:rsidP="007E2868">
      <w:pPr>
        <w:rPr>
          <w:szCs w:val="20"/>
        </w:rPr>
        <w:sectPr w:rsidR="00B473A1" w:rsidRPr="00DF7197" w:rsidSect="004F5D79">
          <w:footerReference w:type="default" r:id="rId9"/>
          <w:headerReference w:type="first" r:id="rId10"/>
          <w:pgSz w:w="11900" w:h="16840" w:code="9"/>
          <w:pgMar w:top="1701" w:right="1701" w:bottom="1134" w:left="1701" w:header="1531" w:footer="794" w:gutter="0"/>
          <w:cols w:space="708"/>
          <w:titlePg/>
          <w:docGrid w:linePitch="272"/>
        </w:sectPr>
      </w:pPr>
    </w:p>
    <w:p w:rsidR="00CC2547" w:rsidRPr="00DF7197" w:rsidRDefault="00EC2C6A" w:rsidP="007E2868">
      <w:pPr>
        <w:tabs>
          <w:tab w:val="left" w:pos="10260"/>
        </w:tabs>
        <w:rPr>
          <w:rFonts w:cs="Arial"/>
          <w:szCs w:val="20"/>
          <w:lang w:eastAsia="sl-SI"/>
        </w:rPr>
      </w:pPr>
      <w:r>
        <w:rPr>
          <w:szCs w:val="20"/>
        </w:rPr>
      </w:r>
      <w:r>
        <w:rPr>
          <w:szCs w:val="20"/>
        </w:rPr>
        <w:pict w14:anchorId="641D30C7">
          <v:group id="_x0000_s1127" editas="orgchart" style="width:801pt;height:549pt;mso-position-horizontal-relative:char;mso-position-vertical-relative:line" coordorigin="348,400" coordsize="16020,10980">
            <o:lock v:ext="edit" aspectratio="t"/>
            <o:diagram v:ext="edit" dgmstyle="15" dgmscalex="27525" dgmscaley="142779" dgmfontsize="5" constrainbounds="0,0,0,0" autoformat="t" autolayout="f">
              <o:relationtable v:ext="edit">
                <o:rel v:ext="edit" idsrc="#_s1150" iddest="#_s1150"/>
                <o:rel v:ext="edit" idsrc="#_s1151" iddest="#_s1150" idcntr="#_s1149"/>
                <o:rel v:ext="edit" idsrc="#_s1152" iddest="#_s1150" idcntr="#_s1148"/>
                <o:rel v:ext="edit" idsrc="#_s1153" iddest="#_s1150" idcntr="#_s1147"/>
                <o:rel v:ext="edit" idsrc="#_s1154" iddest="#_s1150" idcntr="#_s1146"/>
                <o:rel v:ext="edit" idsrc="#_s1155" iddest="#_s1150" idcntr="#_s1145"/>
                <o:rel v:ext="edit" idsrc="#_s1156" iddest="#_s1150" idcntr="#_s1144"/>
                <o:rel v:ext="edit" idsrc="#_s1157" iddest="#_s1150" idcntr="#_s1143"/>
                <o:rel v:ext="edit" idsrc="#_s1158" iddest="#_s1151" idcntr="#_s1142"/>
                <o:rel v:ext="edit" idsrc="#_s1159" iddest="#_s1151" idcntr="#_s1141"/>
                <o:rel v:ext="edit" idsrc="#_s1160" iddest="#_s1151" idcntr="#_s1140"/>
                <o:rel v:ext="edit" idsrc="#_s1161" iddest="#_s1151" idcntr="#_s1139"/>
                <o:rel v:ext="edit" idsrc="#_s1162" iddest="#_s1152" idcntr="#_s1138"/>
                <o:rel v:ext="edit" idsrc="#_s1163" iddest="#_s1152" idcntr="#_s1137"/>
                <o:rel v:ext="edit" idsrc="#_s1164" iddest="#_s1152" idcntr="#_s1136"/>
                <o:rel v:ext="edit" idsrc="#_s1165" iddest="#_s1153" idcntr="#_s1135"/>
                <o:rel v:ext="edit" idsrc="#_s1166" iddest="#_s1153" idcntr="#_s1134"/>
                <o:rel v:ext="edit" idsrc="#_s1167" iddest="#_s1154" idcntr="#_s1133"/>
                <o:rel v:ext="edit" idsrc="#_s1168" iddest="#_s1154" idcntr="#_s1132"/>
                <o:rel v:ext="edit" idsrc="#_s1169" iddest="#_s1155" idcntr="#_s1131"/>
                <o:rel v:ext="edit" idsrc="#_s1170" iddest="#_s1155" idcntr="#_s1130"/>
                <o:rel v:ext="edit" idsrc="#_s1171" iddest="#_s1155" idcntr="#_s112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348;top:400;width:16020;height:1098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129" o:spid="_x0000_s1129" type="#_x0000_t33" style="position:absolute;left:10474;top:3087;width:151;height:5613;rotation:180" o:connectortype="elbow" adj="-1529452,-33479,-1529452" strokecolor="gray" strokeweight="2.25pt"/>
            <v:shape id="_s1130" o:spid="_x0000_s1130" type="#_x0000_t33" style="position:absolute;left:10474;top:3087;width:151;height:2443;rotation:180" o:connectortype="elbow" adj="-1529452,-48894,-1529452" strokecolor="gray" strokeweight="2.25pt"/>
            <v:shape id="_s1131" o:spid="_x0000_s1131" type="#_x0000_t33" style="position:absolute;left:10322;top:3087;width:152;height:1723;flip:y" o:connectortype="elbow" adj="-1476332,60299,-1476332" strokecolor="gray" strokeweight="2.25pt"/>
            <v:shape id="_s1132" o:spid="_x0000_s1132" type="#_x0000_t33" style="position:absolute;left:8207;top:3087;width:151;height:2353;rotation:180" o:connectortype="elbow" adj="-1205166,-49938,-1205166" strokecolor="gray" strokeweight="2.25pt"/>
            <v:shape id="_s1133" o:spid="_x0000_s1133" type="#_x0000_t33" style="position:absolute;left:8055;top:3087;width:152;height:1903;flip:y" o:connectortype="elbow" adj="-1154179,56639,-1154179" strokecolor="gray" strokeweight="2.25pt"/>
            <v:shape id="_s1134" o:spid="_x0000_s1134" type="#_x0000_t33" style="position:absolute;left:5939;top:3087;width:151;height:2623;rotation:180" o:connectortype="elbow" adj="-880736,-47021,-880736" strokecolor="gray" strokeweight="2.25pt"/>
            <v:shape id="_s1135" o:spid="_x0000_s1135" type="#_x0000_t33" style="position:absolute;left:5788;top:3087;width:151;height:1813;flip:y" o:connectortype="elbow" adj="-837536,58378,-837536" strokecolor="gray" strokeweight="2.25pt"/>
            <v:shape id="_s1136" o:spid="_x0000_s1136" type="#_x0000_t33" style="position:absolute;left:3521;top:3087;width:152;height:4128;flip:y" o:connectortype="elbow" adj="-509874,37753,-509874" strokecolor="gray" strokeweight="2.25pt"/>
            <v:shape id="_s1137" o:spid="_x0000_s1137" type="#_x0000_t33" style="position:absolute;left:3673;top:3087;width:151;height:1923;rotation:180" o:connectortype="elbow" adj="-556593,-56275,-556593" strokecolor="gray" strokeweight="2.25pt"/>
            <v:shape id="_s1138" o:spid="_x0000_s1138" type="#_x0000_t33" style="position:absolute;left:3521;top:3087;width:152;height:1543;flip:y" o:connectortype="elbow" adj="-509874,64814,-509874" strokecolor="gray" strokeweight="2.25pt"/>
            <v:shape id="_s1139" o:spid="_x0000_s1139" type="#_x0000_t33" style="position:absolute;left:1406;top:3100;width:151;height:4320;rotation:180" o:connectortype="elbow" adj="-232307,-37100,-232307" strokecolor="gray" strokeweight="2.25pt"/>
            <v:shape id="_s1140" o:spid="_x0000_s1140" type="#_x0000_t33" style="position:absolute;left:1255;top:3100;width:151;height:4204;flip:y" o:connectortype="elbow" adj="-189107,37528,-189107" strokecolor="gray" strokeweight="2.25pt"/>
            <v:shape id="_s1141" o:spid="_x0000_s1141" type="#_x0000_t33" style="position:absolute;left:1406;top:3100;width:202;height:1890;rotation:180" o:connectortype="elbow" adj="-179109,-57029,-179109" strokecolor="gray" strokeweight="2.25pt"/>
            <v:shape id="_s1142" o:spid="_x0000_s1142" type="#_x0000_t33" style="position:absolute;left:1255;top:3100;width:151;height:1620;flip:y" o:connectortype="elbow" adj="-189107,62933,-189107" strokecolor="gray"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43" o:spid="_x0000_s1143" type="#_x0000_t34" style="position:absolute;left:11126;top:-928;width:720;height:5535;rotation:270;flip:x" o:connectortype="elbow" adj="5400,8585,-429600" strokecolor="gray" strokeweight="2.25pt"/>
            <v:shape id="_s1144" o:spid="_x0000_s1144" type="#_x0000_t34" style="position:absolute;left:10068;top:130;width:720;height:3419;rotation:270;flip:x" o:connectortype="elbow" adj="5400,13899,-366120" strokecolor="gray" strokeweight="2.25pt"/>
            <v:shape id="_s1145" o:spid="_x0000_s1145" type="#_x0000_t34" style="position:absolute;left:9236;top:962;width:720;height:1756;rotation:270;flip:x" o:connectortype="elbow" adj="5400,27062,-316230" strokecolor="gray" strokeweight="2.25pt"/>
            <v:shape id="_s1146" o:spid="_x0000_s1146" type="#_x0000_t34" style="position:absolute;left:8103;top:1584;width:720;height:511;rotation:270" o:connectortype="elbow" adj="5400,-92994,-248220" strokecolor="gray" strokeweight="2.25pt"/>
            <v:shape id="_s1147" o:spid="_x0000_s1147" type="#_x0000_t34" style="position:absolute;left:6969;top:450;width:720;height:2779;rotation:270" o:connectortype="elbow" adj="5400,-17100,-180180" strokecolor="gray" strokeweight="2.25pt"/>
            <v:shape id="_s1148" o:spid="_x0000_s1148" type="#_x0000_t34" style="position:absolute;left:5836;top:-683;width:720;height:5045;rotation:270" o:connectortype="elbow" adj="5400,-9419,-112200" strokecolor="gray" strokeweight="2.25pt"/>
            <v:shape id="_s1149" o:spid="_x0000_s1149" type="#_x0000_t34" style="position:absolute;left:4695;top:-1809;width:733;height:7312;rotation:270" o:connectortype="elbow" adj="5304,-6537,-43406" strokecolor="gray" strokeweight="2.25pt"/>
            <v:rect id="_s1150" o:spid="_x0000_s1150" style="position:absolute;left:7728;top:400;width:1980;height:1080;v-text-anchor:middle" o:dgmlayout="0" o:dgmnodekind="1" fillcolor="#bbe0e3" strokecolor="#099">
              <v:fill focusposition="1" focussize="" focus="100%" type="gradientRadial">
                <o:fill v:ext="view" type="gradientCenter"/>
              </v:fill>
              <v:shadow on="t" color="#099" offset="4pt,-3pt" offset2="-4pt,6pt"/>
              <v:textbox style="mso-next-textbox:#_s1150" inset="0,0,0,0">
                <w:txbxContent>
                  <w:p w:rsidR="00204312" w:rsidRDefault="00204312" w:rsidP="007461D4">
                    <w:pPr>
                      <w:jc w:val="center"/>
                      <w:rPr>
                        <w:sz w:val="10"/>
                      </w:rPr>
                    </w:pPr>
                  </w:p>
                  <w:p w:rsidR="00204312" w:rsidRPr="00DC1955" w:rsidRDefault="00204312" w:rsidP="007461D4">
                    <w:pPr>
                      <w:jc w:val="center"/>
                      <w:rPr>
                        <w:b/>
                        <w:szCs w:val="20"/>
                      </w:rPr>
                    </w:pPr>
                    <w:r w:rsidRPr="00DC1955">
                      <w:rPr>
                        <w:b/>
                        <w:szCs w:val="20"/>
                      </w:rPr>
                      <w:t xml:space="preserve">JAVNE AGENCIJE </w:t>
                    </w:r>
                  </w:p>
                </w:txbxContent>
              </v:textbox>
            </v:rect>
            <v:rect id="_s1151" o:spid="_x0000_s1151" style="position:absolute;left:952;top:2213;width:908;height:887;v-text-anchor:middle" o:dgmlayout="0" o:dgmnodekind="0" fillcolor="#bbe0e3" strokecolor="#9c0">
              <v:fill focusposition="1" focussize="" focus="100%" type="gradientRadial">
                <o:fill v:ext="view" type="gradientCenter"/>
              </v:fill>
              <v:shadow on="t" color="#9c0" offset="4pt,-3pt" offset2="-4pt,6pt"/>
              <v:textbox style="mso-next-textbox:#_s1151" inset="0,0,0,0">
                <w:txbxContent>
                  <w:p w:rsidR="00204312" w:rsidRPr="007F24AF" w:rsidRDefault="00204312" w:rsidP="007461D4">
                    <w:pPr>
                      <w:jc w:val="center"/>
                      <w:rPr>
                        <w:b/>
                        <w:sz w:val="12"/>
                        <w:szCs w:val="12"/>
                      </w:rPr>
                    </w:pPr>
                    <w:r w:rsidRPr="007F24AF">
                      <w:rPr>
                        <w:b/>
                        <w:sz w:val="12"/>
                        <w:szCs w:val="12"/>
                      </w:rPr>
                      <w:t>MINISTRSTVO</w:t>
                    </w:r>
                  </w:p>
                  <w:p w:rsidR="00204312" w:rsidRPr="007F24AF" w:rsidRDefault="00204312" w:rsidP="007461D4">
                    <w:pPr>
                      <w:jc w:val="center"/>
                      <w:rPr>
                        <w:b/>
                        <w:sz w:val="12"/>
                        <w:szCs w:val="12"/>
                      </w:rPr>
                    </w:pPr>
                    <w:r w:rsidRPr="007F24AF">
                      <w:rPr>
                        <w:b/>
                        <w:sz w:val="12"/>
                        <w:szCs w:val="12"/>
                      </w:rPr>
                      <w:t>ZA</w:t>
                    </w:r>
                  </w:p>
                  <w:p w:rsidR="00204312" w:rsidRPr="007F24AF" w:rsidRDefault="00204312" w:rsidP="007461D4">
                    <w:pPr>
                      <w:jc w:val="center"/>
                      <w:rPr>
                        <w:b/>
                        <w:sz w:val="12"/>
                        <w:szCs w:val="12"/>
                      </w:rPr>
                    </w:pPr>
                    <w:r w:rsidRPr="007F24AF">
                      <w:rPr>
                        <w:b/>
                        <w:sz w:val="12"/>
                        <w:szCs w:val="12"/>
                      </w:rPr>
                      <w:t>FINANCE</w:t>
                    </w:r>
                  </w:p>
                  <w:p w:rsidR="00204312" w:rsidRPr="00105AD8" w:rsidRDefault="00204312" w:rsidP="007461D4">
                    <w:pPr>
                      <w:jc w:val="center"/>
                      <w:rPr>
                        <w:sz w:val="10"/>
                      </w:rPr>
                    </w:pPr>
                  </w:p>
                </w:txbxContent>
              </v:textbox>
            </v:rect>
            <v:rect id="_s1152" o:spid="_x0000_s1152" style="position:absolute;left:3219;top:2200;width:907;height:887;v-text-anchor:middle" o:dgmlayout="0" o:dgmnodekind="0" fillcolor="#bbe0e3" strokecolor="#9c0">
              <v:fill focusposition="1" focussize="" focus="100%" type="gradientRadial">
                <o:fill v:ext="view" type="gradientCenter"/>
              </v:fill>
              <v:shadow on="t" color="#9c0" offset="4pt,-3pt" offset2="-4pt,6pt"/>
              <v:textbox style="mso-next-textbox:#_s1152" inset="0,0,0,0">
                <w:txbxContent>
                  <w:p w:rsidR="00204312" w:rsidRPr="007F24AF" w:rsidRDefault="00204312" w:rsidP="007461D4">
                    <w:pPr>
                      <w:jc w:val="center"/>
                      <w:rPr>
                        <w:b/>
                        <w:sz w:val="12"/>
                        <w:szCs w:val="12"/>
                      </w:rPr>
                    </w:pPr>
                    <w:r w:rsidRPr="007F24AF">
                      <w:rPr>
                        <w:b/>
                        <w:sz w:val="12"/>
                        <w:szCs w:val="12"/>
                      </w:rPr>
                      <w:t>MINISTRSTVO</w:t>
                    </w:r>
                  </w:p>
                  <w:p w:rsidR="00204312" w:rsidRPr="007F24AF" w:rsidRDefault="00204312" w:rsidP="007461D4">
                    <w:pPr>
                      <w:jc w:val="center"/>
                      <w:rPr>
                        <w:b/>
                        <w:sz w:val="12"/>
                        <w:szCs w:val="12"/>
                      </w:rPr>
                    </w:pPr>
                    <w:r w:rsidRPr="007F24AF">
                      <w:rPr>
                        <w:b/>
                        <w:sz w:val="12"/>
                        <w:szCs w:val="12"/>
                      </w:rPr>
                      <w:t>ZA</w:t>
                    </w:r>
                  </w:p>
                  <w:p w:rsidR="00204312" w:rsidRDefault="00204312" w:rsidP="007461D4">
                    <w:pPr>
                      <w:jc w:val="center"/>
                      <w:rPr>
                        <w:b/>
                        <w:sz w:val="12"/>
                        <w:szCs w:val="12"/>
                      </w:rPr>
                    </w:pPr>
                    <w:r>
                      <w:rPr>
                        <w:b/>
                        <w:sz w:val="12"/>
                        <w:szCs w:val="12"/>
                      </w:rPr>
                      <w:t>GOSPODARSKI</w:t>
                    </w:r>
                  </w:p>
                  <w:p w:rsidR="00204312" w:rsidRDefault="00204312" w:rsidP="007461D4">
                    <w:pPr>
                      <w:jc w:val="center"/>
                      <w:rPr>
                        <w:b/>
                        <w:sz w:val="12"/>
                        <w:szCs w:val="12"/>
                      </w:rPr>
                    </w:pPr>
                    <w:r>
                      <w:rPr>
                        <w:b/>
                        <w:sz w:val="12"/>
                        <w:szCs w:val="12"/>
                      </w:rPr>
                      <w:t>RAZVOJ IN</w:t>
                    </w:r>
                  </w:p>
                  <w:p w:rsidR="00204312" w:rsidRPr="007F24AF" w:rsidRDefault="00204312" w:rsidP="007461D4">
                    <w:pPr>
                      <w:jc w:val="center"/>
                      <w:rPr>
                        <w:b/>
                        <w:sz w:val="12"/>
                        <w:szCs w:val="12"/>
                      </w:rPr>
                    </w:pPr>
                    <w:r>
                      <w:rPr>
                        <w:b/>
                        <w:sz w:val="12"/>
                        <w:szCs w:val="12"/>
                      </w:rPr>
                      <w:t>TEHN.</w:t>
                    </w:r>
                  </w:p>
                  <w:p w:rsidR="00204312" w:rsidRPr="00105AD8" w:rsidRDefault="00204312" w:rsidP="007461D4">
                    <w:pPr>
                      <w:jc w:val="center"/>
                      <w:rPr>
                        <w:sz w:val="10"/>
                      </w:rPr>
                    </w:pPr>
                  </w:p>
                </w:txbxContent>
              </v:textbox>
            </v:rect>
            <v:rect id="_s1153" o:spid="_x0000_s1153" style="position:absolute;left:5485;top:2200;width:908;height:887;v-text-anchor:middle" o:dgmlayout="0" o:dgmnodekind="0" fillcolor="#bbe0e3" strokecolor="#9c0">
              <v:fill focusposition="1" focussize="" focus="100%" type="gradientRadial">
                <o:fill v:ext="view" type="gradientCenter"/>
              </v:fill>
              <v:shadow on="t" color="#9c0" offset="4pt,-3pt" offset2="-4pt,6pt"/>
              <v:textbox style="mso-next-textbox:#_s1153" inset="0,0,0,0">
                <w:txbxContent>
                  <w:p w:rsidR="00204312" w:rsidRPr="007F24AF" w:rsidRDefault="00204312" w:rsidP="007461D4">
                    <w:pPr>
                      <w:jc w:val="center"/>
                      <w:rPr>
                        <w:b/>
                        <w:sz w:val="12"/>
                        <w:szCs w:val="12"/>
                      </w:rPr>
                    </w:pPr>
                    <w:r w:rsidRPr="007F24AF">
                      <w:rPr>
                        <w:b/>
                        <w:sz w:val="12"/>
                        <w:szCs w:val="12"/>
                      </w:rPr>
                      <w:t>MINISTRSTVO</w:t>
                    </w:r>
                  </w:p>
                  <w:p w:rsidR="00204312" w:rsidRPr="007F24AF" w:rsidRDefault="00204312" w:rsidP="007461D4">
                    <w:pPr>
                      <w:jc w:val="center"/>
                      <w:rPr>
                        <w:b/>
                        <w:sz w:val="12"/>
                        <w:szCs w:val="12"/>
                      </w:rPr>
                    </w:pPr>
                    <w:r w:rsidRPr="007F24AF">
                      <w:rPr>
                        <w:b/>
                        <w:sz w:val="12"/>
                        <w:szCs w:val="12"/>
                      </w:rPr>
                      <w:t>ZA</w:t>
                    </w:r>
                  </w:p>
                  <w:p w:rsidR="00204312" w:rsidRDefault="00204312" w:rsidP="007461D4">
                    <w:pPr>
                      <w:jc w:val="center"/>
                      <w:rPr>
                        <w:b/>
                        <w:sz w:val="12"/>
                        <w:szCs w:val="12"/>
                      </w:rPr>
                    </w:pPr>
                    <w:r>
                      <w:rPr>
                        <w:b/>
                        <w:sz w:val="12"/>
                        <w:szCs w:val="12"/>
                      </w:rPr>
                      <w:t>IZOBRA.,</w:t>
                    </w:r>
                  </w:p>
                  <w:p w:rsidR="00204312" w:rsidRDefault="00204312" w:rsidP="007461D4">
                    <w:pPr>
                      <w:jc w:val="center"/>
                      <w:rPr>
                        <w:b/>
                        <w:sz w:val="12"/>
                        <w:szCs w:val="12"/>
                      </w:rPr>
                    </w:pPr>
                    <w:r>
                      <w:rPr>
                        <w:b/>
                        <w:sz w:val="12"/>
                        <w:szCs w:val="12"/>
                      </w:rPr>
                      <w:t>ZNANOST IN</w:t>
                    </w:r>
                  </w:p>
                  <w:p w:rsidR="00204312" w:rsidRPr="007F24AF" w:rsidRDefault="00204312" w:rsidP="007461D4">
                    <w:pPr>
                      <w:jc w:val="center"/>
                      <w:rPr>
                        <w:b/>
                        <w:sz w:val="12"/>
                        <w:szCs w:val="12"/>
                      </w:rPr>
                    </w:pPr>
                    <w:r>
                      <w:rPr>
                        <w:b/>
                        <w:sz w:val="12"/>
                        <w:szCs w:val="12"/>
                      </w:rPr>
                      <w:t>ŠPORT</w:t>
                    </w:r>
                  </w:p>
                  <w:p w:rsidR="00204312" w:rsidRPr="00105AD8" w:rsidRDefault="00204312" w:rsidP="007461D4">
                    <w:pPr>
                      <w:jc w:val="center"/>
                      <w:rPr>
                        <w:sz w:val="10"/>
                      </w:rPr>
                    </w:pPr>
                  </w:p>
                </w:txbxContent>
              </v:textbox>
            </v:rect>
            <v:rect id="_s1154" o:spid="_x0000_s1154" style="position:absolute;left:7753;top:2200;width:907;height:887;v-text-anchor:middle" o:dgmlayout="0" o:dgmnodekind="0" fillcolor="#bbe0e3" strokecolor="#9c0">
              <v:fill focusposition="1" focussize="" focus="100%" type="gradientRadial">
                <o:fill v:ext="view" type="gradientCenter"/>
              </v:fill>
              <v:shadow on="t" color="#9c0" offset="4pt,-3pt" offset2="-4pt,6pt"/>
              <v:textbox style="mso-next-textbox:#_s1154" inset="0,0,0,0">
                <w:txbxContent>
                  <w:p w:rsidR="00204312" w:rsidRPr="007F24AF" w:rsidRDefault="00204312" w:rsidP="007461D4">
                    <w:pPr>
                      <w:jc w:val="center"/>
                      <w:rPr>
                        <w:b/>
                        <w:sz w:val="12"/>
                        <w:szCs w:val="12"/>
                      </w:rPr>
                    </w:pPr>
                    <w:r w:rsidRPr="007F24AF">
                      <w:rPr>
                        <w:b/>
                        <w:sz w:val="12"/>
                        <w:szCs w:val="12"/>
                      </w:rPr>
                      <w:t>MINISTRSTVO</w:t>
                    </w:r>
                  </w:p>
                  <w:p w:rsidR="00204312" w:rsidRPr="007F24AF" w:rsidRDefault="00204312" w:rsidP="007461D4">
                    <w:pPr>
                      <w:jc w:val="center"/>
                      <w:rPr>
                        <w:b/>
                        <w:sz w:val="12"/>
                        <w:szCs w:val="12"/>
                      </w:rPr>
                    </w:pPr>
                    <w:r w:rsidRPr="007F24AF">
                      <w:rPr>
                        <w:b/>
                        <w:sz w:val="12"/>
                        <w:szCs w:val="12"/>
                      </w:rPr>
                      <w:t>ZA</w:t>
                    </w:r>
                  </w:p>
                  <w:p w:rsidR="00204312" w:rsidRPr="007F24AF" w:rsidRDefault="00204312" w:rsidP="007461D4">
                    <w:pPr>
                      <w:jc w:val="center"/>
                      <w:rPr>
                        <w:b/>
                        <w:sz w:val="12"/>
                        <w:szCs w:val="12"/>
                      </w:rPr>
                    </w:pPr>
                    <w:r>
                      <w:rPr>
                        <w:b/>
                        <w:sz w:val="12"/>
                        <w:szCs w:val="12"/>
                      </w:rPr>
                      <w:t>KULTURO</w:t>
                    </w:r>
                  </w:p>
                  <w:p w:rsidR="00204312" w:rsidRPr="00105AD8" w:rsidRDefault="00204312" w:rsidP="007461D4">
                    <w:pPr>
                      <w:jc w:val="center"/>
                      <w:rPr>
                        <w:sz w:val="10"/>
                      </w:rPr>
                    </w:pPr>
                  </w:p>
                </w:txbxContent>
              </v:textbox>
            </v:rect>
            <v:rect id="_s1155" o:spid="_x0000_s1155" style="position:absolute;left:10020;top:2200;width:907;height:887;v-text-anchor:middle" o:dgmlayout="0" o:dgmnodekind="0" fillcolor="#bbe0e3" strokecolor="#9c0">
              <v:fill focusposition="1" focussize="" focus="100%" type="gradientRadial">
                <o:fill v:ext="view" type="gradientCenter"/>
              </v:fill>
              <v:shadow on="t" color="#9c0" offset="4pt,-3pt" offset2="-4pt,6pt"/>
              <v:textbox style="mso-next-textbox:#_s1155" inset="0,0,0,0">
                <w:txbxContent>
                  <w:p w:rsidR="00204312" w:rsidRPr="007F24AF" w:rsidRDefault="00204312" w:rsidP="007461D4">
                    <w:pPr>
                      <w:jc w:val="center"/>
                      <w:rPr>
                        <w:b/>
                        <w:sz w:val="12"/>
                        <w:szCs w:val="12"/>
                      </w:rPr>
                    </w:pPr>
                    <w:r w:rsidRPr="007F24AF">
                      <w:rPr>
                        <w:b/>
                        <w:sz w:val="12"/>
                        <w:szCs w:val="12"/>
                      </w:rPr>
                      <w:t>MINISTRSTVO</w:t>
                    </w:r>
                  </w:p>
                  <w:p w:rsidR="00204312" w:rsidRPr="007F24AF" w:rsidRDefault="00204312" w:rsidP="007461D4">
                    <w:pPr>
                      <w:jc w:val="center"/>
                      <w:rPr>
                        <w:b/>
                        <w:sz w:val="12"/>
                        <w:szCs w:val="12"/>
                      </w:rPr>
                    </w:pPr>
                    <w:r w:rsidRPr="007F24AF">
                      <w:rPr>
                        <w:b/>
                        <w:sz w:val="12"/>
                        <w:szCs w:val="12"/>
                      </w:rPr>
                      <w:t>ZA</w:t>
                    </w:r>
                  </w:p>
                  <w:p w:rsidR="00204312" w:rsidRDefault="00204312" w:rsidP="007461D4">
                    <w:pPr>
                      <w:jc w:val="center"/>
                      <w:rPr>
                        <w:b/>
                        <w:sz w:val="12"/>
                        <w:szCs w:val="12"/>
                      </w:rPr>
                    </w:pPr>
                    <w:r>
                      <w:rPr>
                        <w:b/>
                        <w:sz w:val="12"/>
                        <w:szCs w:val="12"/>
                      </w:rPr>
                      <w:t>INFRASTRU-</w:t>
                    </w:r>
                  </w:p>
                  <w:p w:rsidR="00204312" w:rsidRPr="007F24AF" w:rsidRDefault="00204312" w:rsidP="007461D4">
                    <w:pPr>
                      <w:jc w:val="center"/>
                      <w:rPr>
                        <w:b/>
                        <w:sz w:val="12"/>
                        <w:szCs w:val="12"/>
                      </w:rPr>
                    </w:pPr>
                    <w:r>
                      <w:rPr>
                        <w:b/>
                        <w:sz w:val="12"/>
                        <w:szCs w:val="12"/>
                      </w:rPr>
                      <w:t>KTURO</w:t>
                    </w:r>
                  </w:p>
                  <w:p w:rsidR="00204312" w:rsidRPr="00105AD8" w:rsidRDefault="00204312" w:rsidP="007461D4">
                    <w:pPr>
                      <w:jc w:val="center"/>
                      <w:rPr>
                        <w:sz w:val="10"/>
                      </w:rPr>
                    </w:pPr>
                  </w:p>
                </w:txbxContent>
              </v:textbox>
            </v:rect>
            <v:rect id="_s1156" o:spid="_x0000_s1156" style="position:absolute;left:11683;top:2200;width:907;height:887;v-text-anchor:middle" o:dgmlayout="0" o:dgmnodekind="0" fillcolor="#bbe0e3" strokecolor="#9c0">
              <v:fill focusposition="1" focussize="" focus="100%" type="gradientRadial">
                <o:fill v:ext="view" type="gradientCenter"/>
              </v:fill>
              <v:shadow on="t" color="#9c0" offset="4pt,-3pt" offset2="-4pt,6pt"/>
              <v:textbox style="mso-next-textbox:#_s1156" inset="0,0,0,0">
                <w:txbxContent>
                  <w:p w:rsidR="00204312" w:rsidRPr="007F24AF" w:rsidRDefault="00204312" w:rsidP="007461D4">
                    <w:pPr>
                      <w:jc w:val="center"/>
                      <w:rPr>
                        <w:b/>
                        <w:sz w:val="12"/>
                        <w:szCs w:val="12"/>
                      </w:rPr>
                    </w:pPr>
                    <w:r w:rsidRPr="007F24AF">
                      <w:rPr>
                        <w:b/>
                        <w:sz w:val="12"/>
                        <w:szCs w:val="12"/>
                      </w:rPr>
                      <w:t>MINISTRSTVO</w:t>
                    </w:r>
                  </w:p>
                  <w:p w:rsidR="00204312" w:rsidRPr="007F24AF" w:rsidRDefault="00204312" w:rsidP="007461D4">
                    <w:pPr>
                      <w:jc w:val="center"/>
                      <w:rPr>
                        <w:b/>
                        <w:sz w:val="12"/>
                        <w:szCs w:val="12"/>
                      </w:rPr>
                    </w:pPr>
                    <w:r w:rsidRPr="007F24AF">
                      <w:rPr>
                        <w:b/>
                        <w:sz w:val="12"/>
                        <w:szCs w:val="12"/>
                      </w:rPr>
                      <w:t>ZA</w:t>
                    </w:r>
                  </w:p>
                  <w:p w:rsidR="00204312" w:rsidRPr="007F24AF" w:rsidRDefault="00204312" w:rsidP="007461D4">
                    <w:pPr>
                      <w:jc w:val="center"/>
                      <w:rPr>
                        <w:b/>
                        <w:sz w:val="12"/>
                        <w:szCs w:val="12"/>
                      </w:rPr>
                    </w:pPr>
                    <w:r>
                      <w:rPr>
                        <w:b/>
                        <w:sz w:val="12"/>
                        <w:szCs w:val="12"/>
                      </w:rPr>
                      <w:t>JAVNO UPRAVO</w:t>
                    </w:r>
                  </w:p>
                  <w:p w:rsidR="00204312" w:rsidRPr="00105AD8" w:rsidRDefault="00204312" w:rsidP="007461D4">
                    <w:pPr>
                      <w:jc w:val="center"/>
                      <w:rPr>
                        <w:sz w:val="10"/>
                      </w:rPr>
                    </w:pPr>
                  </w:p>
                </w:txbxContent>
              </v:textbox>
            </v:rect>
            <v:rect id="_s1157" o:spid="_x0000_s1157" style="position:absolute;left:13799;top:2200;width:907;height:887;v-text-anchor:middle" o:dgmlayout="0" o:dgmnodekind="0" fillcolor="#bbe0e3" strokecolor="#9c0">
              <v:fill focusposition="1" focussize="" focus="100%" type="gradientRadial">
                <o:fill v:ext="view" type="gradientCenter"/>
              </v:fill>
              <v:shadow on="t" color="#9c0" offset="4pt,-3pt" offset2="-4pt,6pt"/>
              <v:textbox style="mso-next-textbox:#_s1157" inset="0,0,0,0">
                <w:txbxContent>
                  <w:p w:rsidR="00204312" w:rsidRPr="007F24AF" w:rsidRDefault="00204312" w:rsidP="007461D4">
                    <w:pPr>
                      <w:jc w:val="center"/>
                      <w:rPr>
                        <w:b/>
                        <w:sz w:val="12"/>
                        <w:szCs w:val="12"/>
                      </w:rPr>
                    </w:pPr>
                    <w:r w:rsidRPr="007F24AF">
                      <w:rPr>
                        <w:b/>
                        <w:sz w:val="12"/>
                        <w:szCs w:val="12"/>
                      </w:rPr>
                      <w:t>MINISTRSTVO</w:t>
                    </w:r>
                  </w:p>
                  <w:p w:rsidR="00204312" w:rsidRPr="007F24AF" w:rsidRDefault="00204312" w:rsidP="007461D4">
                    <w:pPr>
                      <w:jc w:val="center"/>
                      <w:rPr>
                        <w:b/>
                        <w:sz w:val="12"/>
                        <w:szCs w:val="12"/>
                      </w:rPr>
                    </w:pPr>
                    <w:r w:rsidRPr="007F24AF">
                      <w:rPr>
                        <w:b/>
                        <w:sz w:val="12"/>
                        <w:szCs w:val="12"/>
                      </w:rPr>
                      <w:t>ZA</w:t>
                    </w:r>
                    <w:r>
                      <w:rPr>
                        <w:b/>
                        <w:sz w:val="12"/>
                        <w:szCs w:val="12"/>
                      </w:rPr>
                      <w:t xml:space="preserve"> ZDRAVJE</w:t>
                    </w:r>
                  </w:p>
                  <w:p w:rsidR="00204312" w:rsidRPr="00105AD8" w:rsidRDefault="00204312" w:rsidP="007461D4"/>
                </w:txbxContent>
              </v:textbox>
            </v:rect>
            <v:rect id="_s1158" o:spid="_x0000_s1158" style="position:absolute;left:348;top:3820;width:907;height:1800;v-text-anchor:middle" o:dgmlayout="0" o:dgmnodekind="2" strokecolor="#339">
              <v:shadow on="t" color="#339" offset="4pt,-4pt" offset2="-4pt,4pt"/>
              <v:textbox style="mso-next-textbox:#_s1158" inset="0,0,0,0">
                <w:txbxContent>
                  <w:p w:rsidR="00204312" w:rsidRDefault="00204312" w:rsidP="007461D4">
                    <w:pPr>
                      <w:jc w:val="center"/>
                      <w:rPr>
                        <w:b/>
                        <w:sz w:val="10"/>
                      </w:rPr>
                    </w:pPr>
                    <w:r w:rsidRPr="00B56A0D">
                      <w:rPr>
                        <w:b/>
                        <w:sz w:val="10"/>
                      </w:rPr>
                      <w:t>AGENCIJA ZA JAVNI NADZOR NAD REVIDIRANJEM</w:t>
                    </w:r>
                  </w:p>
                  <w:p w:rsidR="00204312" w:rsidRPr="00B56A0D" w:rsidRDefault="00204312" w:rsidP="007461D4">
                    <w:pPr>
                      <w:jc w:val="center"/>
                      <w:rPr>
                        <w:b/>
                        <w:sz w:val="10"/>
                      </w:rPr>
                    </w:pPr>
                    <w:r>
                      <w:rPr>
                        <w:b/>
                        <w:sz w:val="10"/>
                      </w:rPr>
                      <w:t>(ANR)</w:t>
                    </w:r>
                  </w:p>
                  <w:p w:rsidR="00204312" w:rsidRDefault="00204312" w:rsidP="007461D4">
                    <w:pPr>
                      <w:rPr>
                        <w:sz w:val="10"/>
                      </w:rPr>
                    </w:pPr>
                  </w:p>
                </w:txbxContent>
              </v:textbox>
            </v:rect>
            <v:rect id="_s1159" o:spid="_x0000_s1159" style="position:absolute;left:1608;top:3820;width:907;height:2340;v-text-anchor:middle" o:dgmlayout="0" o:dgmnodekind="2" strokecolor="#339">
              <v:shadow on="t" color="#339" offset="4pt,-4pt" offset2="-4pt,4pt"/>
              <v:textbox style="mso-next-textbox:#_s1159" inset="0,0,0,0">
                <w:txbxContent>
                  <w:p w:rsidR="00204312" w:rsidRDefault="00204312" w:rsidP="007461D4">
                    <w:pPr>
                      <w:jc w:val="center"/>
                      <w:rPr>
                        <w:b/>
                        <w:sz w:val="10"/>
                      </w:rPr>
                    </w:pPr>
                    <w:r w:rsidRPr="00B56A0D">
                      <w:rPr>
                        <w:b/>
                        <w:sz w:val="10"/>
                      </w:rPr>
                      <w:t>AGENCIJA</w:t>
                    </w:r>
                    <w:r>
                      <w:rPr>
                        <w:b/>
                        <w:sz w:val="10"/>
                      </w:rPr>
                      <w:t xml:space="preserve"> RS ZA JAVNO PRAVNE EVIDENCE IN STORITVE</w:t>
                    </w:r>
                  </w:p>
                  <w:p w:rsidR="00204312" w:rsidRPr="00B56A0D" w:rsidRDefault="00204312" w:rsidP="007461D4">
                    <w:pPr>
                      <w:jc w:val="center"/>
                      <w:rPr>
                        <w:b/>
                        <w:sz w:val="10"/>
                      </w:rPr>
                    </w:pPr>
                    <w:r>
                      <w:rPr>
                        <w:b/>
                        <w:sz w:val="10"/>
                      </w:rPr>
                      <w:t>(AJPES)</w:t>
                    </w:r>
                  </w:p>
                  <w:p w:rsidR="00204312" w:rsidRDefault="00204312" w:rsidP="007461D4">
                    <w:pPr>
                      <w:rPr>
                        <w:sz w:val="10"/>
                      </w:rPr>
                    </w:pPr>
                  </w:p>
                  <w:p w:rsidR="00204312" w:rsidRPr="00105AD8" w:rsidRDefault="00204312" w:rsidP="007461D4">
                    <w:pPr>
                      <w:rPr>
                        <w:sz w:val="10"/>
                      </w:rPr>
                    </w:pPr>
                  </w:p>
                  <w:p w:rsidR="00204312" w:rsidRPr="00105AD8" w:rsidRDefault="00204312" w:rsidP="007461D4">
                    <w:pPr>
                      <w:jc w:val="center"/>
                      <w:rPr>
                        <w:sz w:val="10"/>
                      </w:rPr>
                    </w:pPr>
                  </w:p>
                </w:txbxContent>
              </v:textbox>
            </v:rect>
            <v:rect id="_s1160" o:spid="_x0000_s1160" style="position:absolute;left:348;top:6520;width:907;height:1568;v-text-anchor:middle" o:dgmlayout="0" o:dgmnodekind="2" strokecolor="#339">
              <v:shadow on="t" color="#339" offset="4pt,-4pt" offset2="-4pt,4pt"/>
              <v:textbox style="mso-next-textbox:#_s1160" inset="0,0,0,0">
                <w:txbxContent>
                  <w:p w:rsidR="00204312" w:rsidRDefault="00204312" w:rsidP="007461D4">
                    <w:pPr>
                      <w:jc w:val="center"/>
                      <w:rPr>
                        <w:b/>
                        <w:sz w:val="10"/>
                      </w:rPr>
                    </w:pPr>
                    <w:r w:rsidRPr="00B56A0D">
                      <w:rPr>
                        <w:b/>
                        <w:sz w:val="10"/>
                      </w:rPr>
                      <w:t xml:space="preserve">AGENCIJA ZA </w:t>
                    </w:r>
                    <w:r>
                      <w:rPr>
                        <w:b/>
                        <w:sz w:val="10"/>
                      </w:rPr>
                      <w:t>ZAVAROVALNI NADZOR</w:t>
                    </w:r>
                  </w:p>
                  <w:p w:rsidR="00204312" w:rsidRPr="00B56A0D" w:rsidRDefault="00204312" w:rsidP="007461D4">
                    <w:pPr>
                      <w:jc w:val="center"/>
                      <w:rPr>
                        <w:b/>
                        <w:sz w:val="10"/>
                      </w:rPr>
                    </w:pPr>
                    <w:r>
                      <w:rPr>
                        <w:b/>
                        <w:sz w:val="10"/>
                      </w:rPr>
                      <w:t>(AZN)</w:t>
                    </w:r>
                  </w:p>
                  <w:p w:rsidR="00204312" w:rsidRDefault="00204312" w:rsidP="007461D4">
                    <w:pPr>
                      <w:rPr>
                        <w:sz w:val="10"/>
                      </w:rPr>
                    </w:pPr>
                  </w:p>
                  <w:p w:rsidR="00204312" w:rsidRPr="00105AD8" w:rsidRDefault="00204312" w:rsidP="007461D4">
                    <w:pPr>
                      <w:jc w:val="center"/>
                      <w:rPr>
                        <w:sz w:val="10"/>
                      </w:rPr>
                    </w:pPr>
                  </w:p>
                </w:txbxContent>
              </v:textbox>
            </v:rect>
            <v:rect id="_s1161" o:spid="_x0000_s1161" style="position:absolute;left:1557;top:6520;width:907;height:1800;v-text-anchor:middle" o:dgmlayout="0" o:dgmnodekind="2" strokecolor="#339">
              <v:shadow on="t" color="#339" offset="4pt,-4pt" offset2="-4pt,4pt"/>
              <v:textbox style="mso-next-textbox:#_s1161" inset="0,0,0,0">
                <w:txbxContent>
                  <w:p w:rsidR="00204312" w:rsidRDefault="00204312" w:rsidP="007461D4">
                    <w:pPr>
                      <w:jc w:val="center"/>
                      <w:rPr>
                        <w:b/>
                        <w:sz w:val="10"/>
                      </w:rPr>
                    </w:pPr>
                    <w:r w:rsidRPr="00B56A0D">
                      <w:rPr>
                        <w:b/>
                        <w:sz w:val="10"/>
                      </w:rPr>
                      <w:t xml:space="preserve">AGENCIJA ZA </w:t>
                    </w:r>
                    <w:r>
                      <w:rPr>
                        <w:b/>
                        <w:sz w:val="10"/>
                      </w:rPr>
                      <w:t>TRG VREDNOSTNIH PAPIRJEV</w:t>
                    </w:r>
                  </w:p>
                  <w:p w:rsidR="00204312" w:rsidRPr="00B56A0D" w:rsidRDefault="00204312" w:rsidP="007461D4">
                    <w:pPr>
                      <w:jc w:val="center"/>
                      <w:rPr>
                        <w:b/>
                        <w:sz w:val="10"/>
                      </w:rPr>
                    </w:pPr>
                    <w:r>
                      <w:rPr>
                        <w:b/>
                        <w:sz w:val="10"/>
                      </w:rPr>
                      <w:t>(ATVP)</w:t>
                    </w:r>
                  </w:p>
                  <w:p w:rsidR="00204312" w:rsidRDefault="00204312" w:rsidP="007461D4">
                    <w:pPr>
                      <w:rPr>
                        <w:sz w:val="10"/>
                      </w:rPr>
                    </w:pPr>
                  </w:p>
                  <w:p w:rsidR="00204312" w:rsidRPr="00105AD8" w:rsidRDefault="00204312" w:rsidP="007461D4">
                    <w:pPr>
                      <w:jc w:val="center"/>
                      <w:rPr>
                        <w:sz w:val="10"/>
                      </w:rPr>
                    </w:pPr>
                  </w:p>
                </w:txbxContent>
              </v:textbox>
            </v:rect>
            <v:rect id="_s1162" o:spid="_x0000_s1162" style="position:absolute;left:2615;top:3640;width:906;height:1980;v-text-anchor:middle" o:dgmlayout="0" o:dgmnodekind="2" strokecolor="#339">
              <v:shadow on="t" color="#339" offset="4pt,-4pt" offset2="-4pt,4pt"/>
              <v:textbox style="mso-next-textbox:#_s1162" inset="0,0,0,0">
                <w:txbxContent>
                  <w:p w:rsidR="00204312" w:rsidRDefault="00204312" w:rsidP="007461D4">
                    <w:pPr>
                      <w:jc w:val="center"/>
                      <w:rPr>
                        <w:b/>
                        <w:sz w:val="10"/>
                      </w:rPr>
                    </w:pPr>
                    <w:r>
                      <w:rPr>
                        <w:b/>
                        <w:sz w:val="10"/>
                      </w:rPr>
                      <w:t>JAVNA AGENCIJA RS ZA VARSTVO KONKURENCE</w:t>
                    </w:r>
                  </w:p>
                  <w:p w:rsidR="00204312" w:rsidRPr="00B56A0D" w:rsidRDefault="00204312" w:rsidP="007461D4">
                    <w:pPr>
                      <w:jc w:val="center"/>
                      <w:rPr>
                        <w:b/>
                        <w:sz w:val="10"/>
                      </w:rPr>
                    </w:pPr>
                    <w:r>
                      <w:rPr>
                        <w:b/>
                        <w:sz w:val="10"/>
                      </w:rPr>
                      <w:t>(AVK)</w:t>
                    </w:r>
                  </w:p>
                  <w:p w:rsidR="00204312" w:rsidRDefault="00204312" w:rsidP="007461D4">
                    <w:pPr>
                      <w:rPr>
                        <w:sz w:val="10"/>
                      </w:rPr>
                    </w:pPr>
                  </w:p>
                  <w:p w:rsidR="00204312" w:rsidRPr="00105AD8" w:rsidRDefault="00204312" w:rsidP="007461D4">
                    <w:pPr>
                      <w:rPr>
                        <w:sz w:val="10"/>
                      </w:rPr>
                    </w:pPr>
                  </w:p>
                  <w:p w:rsidR="00204312" w:rsidRPr="00105AD8" w:rsidRDefault="00204312" w:rsidP="007461D4">
                    <w:pPr>
                      <w:jc w:val="center"/>
                      <w:rPr>
                        <w:sz w:val="10"/>
                      </w:rPr>
                    </w:pPr>
                  </w:p>
                </w:txbxContent>
              </v:textbox>
            </v:rect>
            <v:rect id="_s1163" o:spid="_x0000_s1163" style="position:absolute;left:3824;top:3460;width:906;height:3100;v-text-anchor:middle" o:dgmlayout="0" o:dgmnodekind="2" strokecolor="#339">
              <v:shadow on="t" color="#339" offset="4pt,-4pt" offset2="-4pt,4pt"/>
              <v:textbox style="mso-next-textbox:#_s1163" inset="0,0,0,0">
                <w:txbxContent>
                  <w:p w:rsidR="00204312" w:rsidRDefault="00204312" w:rsidP="007461D4">
                    <w:pPr>
                      <w:jc w:val="center"/>
                      <w:rPr>
                        <w:b/>
                        <w:sz w:val="10"/>
                      </w:rPr>
                    </w:pPr>
                    <w:r>
                      <w:rPr>
                        <w:b/>
                        <w:sz w:val="10"/>
                      </w:rPr>
                      <w:t xml:space="preserve">JAVNA AGENCIJA  RS ZA SPODBUJANJE PODJETNIŠTVA, INTERNACIONALIZACIJE, TUJIH INVESTICIJ IN TEHNOLOGIJE </w:t>
                    </w:r>
                  </w:p>
                  <w:p w:rsidR="00204312" w:rsidRPr="00B56A0D" w:rsidRDefault="00204312" w:rsidP="007461D4">
                    <w:pPr>
                      <w:jc w:val="center"/>
                      <w:rPr>
                        <w:b/>
                        <w:sz w:val="10"/>
                      </w:rPr>
                    </w:pPr>
                    <w:r>
                      <w:rPr>
                        <w:b/>
                        <w:sz w:val="10"/>
                      </w:rPr>
                      <w:t>(SPIRIT)</w:t>
                    </w:r>
                  </w:p>
                  <w:p w:rsidR="00204312" w:rsidRDefault="00204312" w:rsidP="007461D4">
                    <w:pPr>
                      <w:rPr>
                        <w:sz w:val="10"/>
                      </w:rPr>
                    </w:pPr>
                  </w:p>
                </w:txbxContent>
              </v:textbox>
            </v:rect>
            <v:rect id="_s1164" o:spid="_x0000_s1164" style="position:absolute;left:2615;top:5980;width:906;height:2469;v-text-anchor:middle" o:dgmlayout="0" o:dgmnodekind="2" strokecolor="#339">
              <v:shadow on="t" color="#339" offset="4pt,-4pt" offset2="-4pt,4pt"/>
              <v:textbox style="mso-next-textbox:#_s1164" inset="0,0,0,0">
                <w:txbxContent>
                  <w:p w:rsidR="00204312" w:rsidRDefault="00204312" w:rsidP="007461D4">
                    <w:pPr>
                      <w:jc w:val="center"/>
                      <w:rPr>
                        <w:b/>
                        <w:sz w:val="10"/>
                      </w:rPr>
                    </w:pPr>
                    <w:r>
                      <w:rPr>
                        <w:b/>
                        <w:sz w:val="10"/>
                      </w:rPr>
                      <w:t xml:space="preserve">JAVNA AGENCIJA RS ZA TRŽENJE IN PROMOCIJO TURIZMA </w:t>
                    </w:r>
                  </w:p>
                  <w:p w:rsidR="00204312" w:rsidRPr="00B56A0D" w:rsidRDefault="00204312" w:rsidP="007461D4">
                    <w:pPr>
                      <w:jc w:val="center"/>
                      <w:rPr>
                        <w:b/>
                        <w:sz w:val="10"/>
                      </w:rPr>
                    </w:pPr>
                    <w:r>
                      <w:rPr>
                        <w:b/>
                        <w:sz w:val="10"/>
                      </w:rPr>
                      <w:t>(STO)</w:t>
                    </w:r>
                  </w:p>
                  <w:p w:rsidR="00204312" w:rsidRDefault="00204312" w:rsidP="007461D4">
                    <w:pPr>
                      <w:rPr>
                        <w:sz w:val="10"/>
                      </w:rPr>
                    </w:pPr>
                  </w:p>
                  <w:p w:rsidR="00204312" w:rsidRDefault="00204312" w:rsidP="007461D4">
                    <w:pPr>
                      <w:rPr>
                        <w:sz w:val="10"/>
                      </w:rPr>
                    </w:pPr>
                  </w:p>
                  <w:p w:rsidR="00204312" w:rsidRPr="00105AD8" w:rsidRDefault="00204312" w:rsidP="007461D4">
                    <w:pPr>
                      <w:rPr>
                        <w:sz w:val="10"/>
                      </w:rPr>
                    </w:pPr>
                  </w:p>
                  <w:p w:rsidR="00204312" w:rsidRPr="00184CB1" w:rsidRDefault="00204312" w:rsidP="007461D4"/>
                </w:txbxContent>
              </v:textbox>
            </v:rect>
            <v:rect id="_s1165" o:spid="_x0000_s1165" style="position:absolute;left:4881;top:3640;width:907;height:2520;v-text-anchor:middle" o:dgmlayout="0" o:dgmnodekind="2" strokecolor="#339">
              <v:shadow on="t" color="#339" offset="4pt,-4pt" offset2="-4pt,4pt"/>
              <v:textbox style="mso-next-textbox:#_s1165" inset="0,0,0,0">
                <w:txbxContent>
                  <w:p w:rsidR="00204312" w:rsidRDefault="00204312" w:rsidP="007461D4">
                    <w:pPr>
                      <w:jc w:val="center"/>
                      <w:rPr>
                        <w:b/>
                        <w:sz w:val="10"/>
                      </w:rPr>
                    </w:pPr>
                    <w:r>
                      <w:rPr>
                        <w:b/>
                        <w:sz w:val="10"/>
                      </w:rPr>
                      <w:t>JAVNA AGENCIJA ZA RAZISKOVALNO DEJAVNOST</w:t>
                    </w:r>
                  </w:p>
                  <w:p w:rsidR="00204312" w:rsidRPr="00B56A0D" w:rsidRDefault="00204312" w:rsidP="007461D4">
                    <w:pPr>
                      <w:jc w:val="center"/>
                      <w:rPr>
                        <w:b/>
                        <w:sz w:val="10"/>
                      </w:rPr>
                    </w:pPr>
                    <w:r>
                      <w:rPr>
                        <w:b/>
                        <w:sz w:val="10"/>
                      </w:rPr>
                      <w:t>(ARRS)</w:t>
                    </w:r>
                  </w:p>
                  <w:p w:rsidR="00204312" w:rsidRDefault="00204312" w:rsidP="007461D4">
                    <w:pPr>
                      <w:rPr>
                        <w:sz w:val="10"/>
                      </w:rPr>
                    </w:pPr>
                  </w:p>
                  <w:p w:rsidR="00204312" w:rsidRPr="00105AD8" w:rsidRDefault="00204312" w:rsidP="007461D4">
                    <w:pPr>
                      <w:jc w:val="center"/>
                      <w:rPr>
                        <w:sz w:val="10"/>
                      </w:rPr>
                    </w:pPr>
                  </w:p>
                </w:txbxContent>
              </v:textbox>
            </v:rect>
            <v:rect id="_s1166" o:spid="_x0000_s1166" style="position:absolute;left:6090;top:4360;width:907;height:2700;v-text-anchor:middle" o:dgmlayout="0" o:dgmnodekind="2" strokecolor="#339">
              <v:shadow on="t" color="#339" offset="4pt,-4pt" offset2="-4pt,4pt"/>
              <v:textbox style="mso-next-textbox:#_s1166" inset="0,0,0,0">
                <w:txbxContent>
                  <w:p w:rsidR="00204312" w:rsidRDefault="00204312" w:rsidP="007461D4">
                    <w:pPr>
                      <w:jc w:val="center"/>
                      <w:rPr>
                        <w:b/>
                        <w:sz w:val="10"/>
                      </w:rPr>
                    </w:pPr>
                    <w:r>
                      <w:rPr>
                        <w:b/>
                        <w:sz w:val="10"/>
                      </w:rPr>
                      <w:t>NACIONALNA AGENCIJA RS ZA KAKOVOST V VISOKEM ŠOLSTVU</w:t>
                    </w:r>
                  </w:p>
                  <w:p w:rsidR="00204312" w:rsidRPr="00B56A0D" w:rsidRDefault="00204312" w:rsidP="007461D4">
                    <w:pPr>
                      <w:jc w:val="center"/>
                      <w:rPr>
                        <w:b/>
                        <w:sz w:val="10"/>
                      </w:rPr>
                    </w:pPr>
                    <w:r>
                      <w:rPr>
                        <w:b/>
                        <w:sz w:val="10"/>
                      </w:rPr>
                      <w:t>(NAKVIS)</w:t>
                    </w:r>
                  </w:p>
                  <w:p w:rsidR="00204312" w:rsidRDefault="00204312" w:rsidP="007461D4">
                    <w:pPr>
                      <w:rPr>
                        <w:sz w:val="10"/>
                      </w:rPr>
                    </w:pPr>
                  </w:p>
                  <w:p w:rsidR="00204312" w:rsidRPr="001917EB" w:rsidRDefault="00204312" w:rsidP="007461D4"/>
                </w:txbxContent>
              </v:textbox>
            </v:rect>
            <v:rect id="_s1167" o:spid="_x0000_s1167" style="position:absolute;left:7148;top:3820;width:907;height:2340;v-text-anchor:middle" o:dgmlayout="0" o:dgmnodekind="2" strokecolor="#339">
              <v:shadow on="t" color="#339" offset="4pt,-4pt" offset2="-4pt,4pt"/>
              <v:textbox style="mso-next-textbox:#_s1167" inset="0,0,0,0">
                <w:txbxContent>
                  <w:p w:rsidR="00204312" w:rsidRDefault="00204312" w:rsidP="007461D4">
                    <w:pPr>
                      <w:jc w:val="center"/>
                      <w:rPr>
                        <w:b/>
                        <w:sz w:val="10"/>
                      </w:rPr>
                    </w:pPr>
                    <w:r>
                      <w:rPr>
                        <w:b/>
                        <w:sz w:val="10"/>
                      </w:rPr>
                      <w:t>JAVNA AGENCIJA RS ZA KNJIGO</w:t>
                    </w:r>
                  </w:p>
                  <w:p w:rsidR="00204312" w:rsidRPr="00B56A0D" w:rsidRDefault="00204312" w:rsidP="007461D4">
                    <w:pPr>
                      <w:jc w:val="center"/>
                      <w:rPr>
                        <w:b/>
                        <w:sz w:val="10"/>
                      </w:rPr>
                    </w:pPr>
                    <w:r>
                      <w:rPr>
                        <w:b/>
                        <w:sz w:val="10"/>
                      </w:rPr>
                      <w:t>(JAK)</w:t>
                    </w:r>
                  </w:p>
                  <w:p w:rsidR="00204312" w:rsidRDefault="00204312" w:rsidP="007461D4">
                    <w:pPr>
                      <w:rPr>
                        <w:sz w:val="10"/>
                      </w:rPr>
                    </w:pPr>
                  </w:p>
                  <w:p w:rsidR="00204312" w:rsidRPr="00CC487D" w:rsidRDefault="00204312" w:rsidP="007461D4"/>
                </w:txbxContent>
              </v:textbox>
            </v:rect>
            <v:rect id="_s1168" o:spid="_x0000_s1168" style="position:absolute;left:8358;top:3820;width:906;height:3240;v-text-anchor:middle" o:dgmlayout="0" o:dgmnodekind="2" strokecolor="#339">
              <v:shadow on="t" color="#339" offset="4pt,-4pt" offset2="-4pt,4pt"/>
              <v:textbox style="mso-next-textbox:#_s1168" inset="0,0,0,0">
                <w:txbxContent>
                  <w:p w:rsidR="00204312" w:rsidRPr="00B56A0D" w:rsidRDefault="00204312" w:rsidP="007461D4">
                    <w:pPr>
                      <w:jc w:val="center"/>
                      <w:rPr>
                        <w:b/>
                        <w:sz w:val="10"/>
                      </w:rPr>
                    </w:pPr>
                    <w:r>
                      <w:rPr>
                        <w:b/>
                        <w:sz w:val="10"/>
                      </w:rPr>
                      <w:t>SLOVENSKI FILMSKI CENTER, JAVNA AGENCIJA RS</w:t>
                    </w:r>
                  </w:p>
                  <w:p w:rsidR="00204312" w:rsidRDefault="00204312" w:rsidP="007461D4">
                    <w:pPr>
                      <w:rPr>
                        <w:sz w:val="10"/>
                      </w:rPr>
                    </w:pPr>
                  </w:p>
                  <w:p w:rsidR="00204312" w:rsidRPr="00105AD8" w:rsidRDefault="00204312" w:rsidP="007461D4">
                    <w:pPr>
                      <w:rPr>
                        <w:sz w:val="10"/>
                      </w:rPr>
                    </w:pPr>
                  </w:p>
                  <w:p w:rsidR="00204312" w:rsidRPr="00105AD8" w:rsidRDefault="00204312" w:rsidP="007461D4">
                    <w:pPr>
                      <w:jc w:val="center"/>
                      <w:rPr>
                        <w:sz w:val="10"/>
                      </w:rPr>
                    </w:pPr>
                  </w:p>
                </w:txbxContent>
              </v:textbox>
            </v:rect>
            <v:rect id="_s1169" o:spid="_x0000_s1169" style="position:absolute;left:9416;top:3640;width:906;height:2340;v-text-anchor:middle" o:dgmlayout="0" o:dgmnodekind="2" strokecolor="#339">
              <v:shadow on="t" color="#339" offset="4pt,-4pt" offset2="-4pt,4pt"/>
              <v:textbox style="mso-next-textbox:#_s1169" inset="0,0,0,0">
                <w:txbxContent>
                  <w:p w:rsidR="00204312" w:rsidRDefault="00204312" w:rsidP="007461D4">
                    <w:pPr>
                      <w:jc w:val="center"/>
                      <w:rPr>
                        <w:b/>
                        <w:sz w:val="10"/>
                      </w:rPr>
                    </w:pPr>
                    <w:r>
                      <w:rPr>
                        <w:b/>
                        <w:sz w:val="10"/>
                      </w:rPr>
                      <w:t>JAVNA AGENCIJA  ZA ŽELEZNIŠKI PROMET RS</w:t>
                    </w:r>
                  </w:p>
                  <w:p w:rsidR="00204312" w:rsidRPr="00B56A0D" w:rsidRDefault="00204312" w:rsidP="007461D4">
                    <w:pPr>
                      <w:jc w:val="center"/>
                      <w:rPr>
                        <w:b/>
                        <w:sz w:val="10"/>
                      </w:rPr>
                    </w:pPr>
                    <w:r>
                      <w:rPr>
                        <w:b/>
                        <w:sz w:val="10"/>
                      </w:rPr>
                      <w:t>(AŽP)</w:t>
                    </w:r>
                  </w:p>
                  <w:p w:rsidR="00204312" w:rsidRDefault="00204312" w:rsidP="007461D4">
                    <w:pPr>
                      <w:rPr>
                        <w:sz w:val="10"/>
                      </w:rPr>
                    </w:pPr>
                  </w:p>
                  <w:p w:rsidR="00204312" w:rsidRPr="00105AD8" w:rsidRDefault="00204312" w:rsidP="007461D4">
                    <w:pPr>
                      <w:jc w:val="center"/>
                      <w:rPr>
                        <w:sz w:val="10"/>
                      </w:rPr>
                    </w:pPr>
                  </w:p>
                </w:txbxContent>
              </v:textbox>
            </v:rect>
            <v:rect id="_s1170" o:spid="_x0000_s1170" style="position:absolute;left:10625;top:4180;width:907;height:2700;v-text-anchor:middle" o:dgmlayout="0" o:dgmnodekind="2" strokecolor="#339">
              <v:shadow on="t" color="#339" offset="4pt,-4pt" offset2="-4pt,4pt"/>
              <v:textbox style="mso-next-textbox:#_s1170" inset="0,0,0,0">
                <w:txbxContent>
                  <w:p w:rsidR="00204312" w:rsidRDefault="00204312" w:rsidP="007461D4">
                    <w:pPr>
                      <w:jc w:val="center"/>
                      <w:rPr>
                        <w:b/>
                        <w:sz w:val="10"/>
                      </w:rPr>
                    </w:pPr>
                    <w:r>
                      <w:rPr>
                        <w:b/>
                        <w:sz w:val="10"/>
                      </w:rPr>
                      <w:t>JAVNA AGENCIJA RS ZA VARNOST PROMETA</w:t>
                    </w:r>
                  </w:p>
                  <w:p w:rsidR="00204312" w:rsidRPr="00B56A0D" w:rsidRDefault="00204312" w:rsidP="007461D4">
                    <w:pPr>
                      <w:jc w:val="center"/>
                      <w:rPr>
                        <w:b/>
                        <w:sz w:val="10"/>
                      </w:rPr>
                    </w:pPr>
                    <w:r>
                      <w:rPr>
                        <w:b/>
                        <w:sz w:val="10"/>
                      </w:rPr>
                      <w:t>(AVP)</w:t>
                    </w:r>
                  </w:p>
                  <w:p w:rsidR="00204312" w:rsidRDefault="00204312" w:rsidP="007461D4">
                    <w:pPr>
                      <w:rPr>
                        <w:sz w:val="10"/>
                      </w:rPr>
                    </w:pPr>
                  </w:p>
                  <w:p w:rsidR="00204312" w:rsidRPr="00105AD8" w:rsidRDefault="00204312" w:rsidP="007461D4">
                    <w:pPr>
                      <w:jc w:val="center"/>
                      <w:rPr>
                        <w:sz w:val="10"/>
                      </w:rPr>
                    </w:pPr>
                  </w:p>
                </w:txbxContent>
              </v:textbox>
            </v:rect>
            <v:rect id="_s1171" o:spid="_x0000_s1171" style="position:absolute;left:10625;top:7459;width:907;height:2481;v-text-anchor:middle" o:dgmlayout="0" o:dgmnodekind="2" strokecolor="#339">
              <v:shadow on="t" color="#339" offset="4pt,-4pt" offset2="-4pt,4pt"/>
              <v:textbox style="mso-next-textbox:#_s1171" inset="0,0,0,0">
                <w:txbxContent>
                  <w:p w:rsidR="00204312" w:rsidRDefault="00204312" w:rsidP="007461D4">
                    <w:pPr>
                      <w:jc w:val="center"/>
                      <w:rPr>
                        <w:b/>
                        <w:sz w:val="10"/>
                      </w:rPr>
                    </w:pPr>
                    <w:r>
                      <w:rPr>
                        <w:b/>
                        <w:sz w:val="10"/>
                      </w:rPr>
                      <w:t>JAVNA AGENCIJA ZA CIVILNO LETALSTVO RS</w:t>
                    </w:r>
                  </w:p>
                  <w:p w:rsidR="00204312" w:rsidRPr="00B56A0D" w:rsidRDefault="00204312" w:rsidP="007461D4">
                    <w:pPr>
                      <w:jc w:val="center"/>
                      <w:rPr>
                        <w:b/>
                        <w:sz w:val="10"/>
                      </w:rPr>
                    </w:pPr>
                    <w:r>
                      <w:rPr>
                        <w:b/>
                        <w:sz w:val="10"/>
                      </w:rPr>
                      <w:t>(CAA)</w:t>
                    </w:r>
                  </w:p>
                  <w:p w:rsidR="00204312" w:rsidRDefault="00204312" w:rsidP="007461D4">
                    <w:pPr>
                      <w:rPr>
                        <w:sz w:val="10"/>
                      </w:rPr>
                    </w:pPr>
                  </w:p>
                  <w:p w:rsidR="00204312" w:rsidRPr="00105AD8" w:rsidRDefault="00204312" w:rsidP="007461D4">
                    <w:pPr>
                      <w:rPr>
                        <w:sz w:val="10"/>
                      </w:rPr>
                    </w:pPr>
                  </w:p>
                  <w:p w:rsidR="00204312" w:rsidRPr="00105AD8" w:rsidRDefault="00204312" w:rsidP="007461D4">
                    <w:pPr>
                      <w:jc w:val="center"/>
                      <w:rPr>
                        <w:sz w:val="10"/>
                      </w:rPr>
                    </w:pPr>
                  </w:p>
                </w:txbxContent>
              </v:textbox>
            </v:rect>
            <v:shape id="_s1217" o:spid="_x0000_s1173" type="#_x0000_t34" style="position:absolute;left:11824;top:3418;width:664;height:1;rotation:270" o:connectortype="elbow" adj=",-81129600,-395794" strokecolor="gray" strokeweight="2.25pt"/>
            <v:rect id="_s1321" o:spid="_x0000_s1174" style="position:absolute;left:11698;top:3751;width:907;height:2700;v-text-anchor:middle" o:dgmlayout="0" o:dgmnodekind="2" strokecolor="#339">
              <v:shadow on="t" color="#339" offset="4pt,-4pt" offset2="-4pt,4pt"/>
              <v:textbox style="mso-next-textbox:#_s1321" inset="0,0,0,0">
                <w:txbxContent>
                  <w:p w:rsidR="00204312" w:rsidRDefault="00204312" w:rsidP="007461D4">
                    <w:pPr>
                      <w:jc w:val="center"/>
                      <w:rPr>
                        <w:b/>
                        <w:sz w:val="10"/>
                      </w:rPr>
                    </w:pPr>
                    <w:r w:rsidRPr="00DF3234">
                      <w:rPr>
                        <w:b/>
                        <w:sz w:val="10"/>
                      </w:rPr>
                      <w:t>AGENCIJA ZA KOM. OMREŽJA IN STORITVE RS</w:t>
                    </w:r>
                  </w:p>
                  <w:p w:rsidR="00204312" w:rsidRPr="00DF3234" w:rsidRDefault="00204312" w:rsidP="007461D4">
                    <w:pPr>
                      <w:jc w:val="center"/>
                      <w:rPr>
                        <w:b/>
                        <w:sz w:val="10"/>
                      </w:rPr>
                    </w:pPr>
                    <w:r>
                      <w:rPr>
                        <w:b/>
                        <w:sz w:val="10"/>
                      </w:rPr>
                      <w:t>(AKOS)</w:t>
                    </w:r>
                    <w:r w:rsidRPr="00DF3234">
                      <w:rPr>
                        <w:b/>
                        <w:sz w:val="10"/>
                      </w:rPr>
                      <w:t xml:space="preserve"> </w:t>
                    </w:r>
                  </w:p>
                  <w:p w:rsidR="00204312" w:rsidRDefault="00204312" w:rsidP="007461D4">
                    <w:pPr>
                      <w:rPr>
                        <w:sz w:val="10"/>
                      </w:rPr>
                    </w:pPr>
                  </w:p>
                  <w:p w:rsidR="00204312" w:rsidRPr="00105AD8" w:rsidRDefault="00204312" w:rsidP="007461D4">
                    <w:pPr>
                      <w:rPr>
                        <w:sz w:val="10"/>
                      </w:rPr>
                    </w:pPr>
                  </w:p>
                  <w:p w:rsidR="00204312" w:rsidRPr="00105AD8" w:rsidRDefault="00204312" w:rsidP="007461D4">
                    <w:pPr>
                      <w:jc w:val="center"/>
                      <w:rPr>
                        <w:sz w:val="10"/>
                      </w:rPr>
                    </w:pPr>
                  </w:p>
                </w:txbxContent>
              </v:textbox>
            </v:rect>
            <v:shape id="_s1217" o:spid="_x0000_s1175" type="#_x0000_t34" style="position:absolute;left:13922;top:3404;width:664;height:1;rotation:270" o:connectortype="elbow" adj=",-81129600,-395794" strokecolor="gray" strokeweight="2.25pt"/>
            <v:rect id="_s1321" o:spid="_x0000_s1176" style="position:absolute;left:13828;top:3751;width:907;height:2700;v-text-anchor:middle" o:dgmlayout="0" o:dgmnodekind="2" strokecolor="#339">
              <v:shadow on="t" color="#339" offset="4pt,-4pt" offset2="-4pt,4pt"/>
              <v:textbox inset="0,0,0,0">
                <w:txbxContent>
                  <w:p w:rsidR="00204312" w:rsidRDefault="00204312" w:rsidP="007461D4">
                    <w:pPr>
                      <w:jc w:val="center"/>
                      <w:rPr>
                        <w:b/>
                        <w:sz w:val="10"/>
                      </w:rPr>
                    </w:pPr>
                    <w:r>
                      <w:rPr>
                        <w:b/>
                        <w:sz w:val="10"/>
                      </w:rPr>
                      <w:t xml:space="preserve">JAVNA </w:t>
                    </w:r>
                    <w:r w:rsidRPr="00DF3234">
                      <w:rPr>
                        <w:b/>
                        <w:sz w:val="10"/>
                      </w:rPr>
                      <w:t xml:space="preserve">AGENCIJA </w:t>
                    </w:r>
                    <w:r>
                      <w:rPr>
                        <w:b/>
                        <w:sz w:val="10"/>
                      </w:rPr>
                      <w:t>RS ZA ZDRAVILA IN MEDICINKSE PRIPOMOČKE</w:t>
                    </w:r>
                  </w:p>
                  <w:p w:rsidR="00204312" w:rsidRPr="00DF3234" w:rsidRDefault="00204312" w:rsidP="007461D4">
                    <w:pPr>
                      <w:jc w:val="center"/>
                      <w:rPr>
                        <w:b/>
                        <w:sz w:val="10"/>
                      </w:rPr>
                    </w:pPr>
                    <w:r>
                      <w:rPr>
                        <w:b/>
                        <w:sz w:val="10"/>
                      </w:rPr>
                      <w:t>(JAZMP)</w:t>
                    </w:r>
                    <w:r w:rsidRPr="00DF3234">
                      <w:rPr>
                        <w:b/>
                        <w:sz w:val="10"/>
                      </w:rPr>
                      <w:t xml:space="preserve"> </w:t>
                    </w:r>
                  </w:p>
                  <w:p w:rsidR="00204312" w:rsidRDefault="00204312" w:rsidP="007461D4">
                    <w:pPr>
                      <w:rPr>
                        <w:sz w:val="10"/>
                      </w:rPr>
                    </w:pPr>
                  </w:p>
                  <w:p w:rsidR="00204312" w:rsidRPr="00105AD8" w:rsidRDefault="00204312" w:rsidP="007461D4">
                    <w:pPr>
                      <w:rPr>
                        <w:sz w:val="10"/>
                      </w:rPr>
                    </w:pPr>
                  </w:p>
                  <w:p w:rsidR="00204312" w:rsidRPr="00105AD8" w:rsidRDefault="00204312" w:rsidP="007461D4">
                    <w:pPr>
                      <w:jc w:val="center"/>
                      <w:rPr>
                        <w:sz w:val="10"/>
                      </w:rPr>
                    </w:pPr>
                  </w:p>
                </w:txbxContent>
              </v:textbox>
            </v:rect>
            <w10:wrap type="none"/>
            <w10:anchorlock/>
          </v:group>
        </w:pict>
      </w:r>
    </w:p>
    <w:p w:rsidR="004F5D79" w:rsidRPr="00DF7197" w:rsidRDefault="004F5D79" w:rsidP="007E2868">
      <w:pPr>
        <w:pStyle w:val="Naslovpredpisa"/>
        <w:spacing w:before="0" w:after="0" w:line="240" w:lineRule="auto"/>
        <w:jc w:val="both"/>
        <w:rPr>
          <w:b w:val="0"/>
          <w:sz w:val="20"/>
          <w:szCs w:val="20"/>
        </w:rPr>
        <w:sectPr w:rsidR="004F5D79" w:rsidRPr="00DF7197" w:rsidSect="004F5D79">
          <w:pgSz w:w="16840" w:h="11900" w:orient="landscape" w:code="9"/>
          <w:pgMar w:top="340" w:right="340" w:bottom="340" w:left="340" w:header="1531" w:footer="794" w:gutter="0"/>
          <w:cols w:space="708"/>
          <w:docGrid w:linePitch="272"/>
        </w:sectPr>
      </w:pPr>
    </w:p>
    <w:p w:rsidR="00357D93" w:rsidRPr="00DF7197" w:rsidRDefault="00357D93" w:rsidP="00DA0845">
      <w:pPr>
        <w:pStyle w:val="Naslovpredpisa"/>
        <w:spacing w:before="0" w:after="0" w:line="260" w:lineRule="exact"/>
        <w:jc w:val="both"/>
        <w:rPr>
          <w:b w:val="0"/>
          <w:sz w:val="20"/>
          <w:szCs w:val="20"/>
        </w:rPr>
      </w:pPr>
    </w:p>
    <w:p w:rsidR="006F4115" w:rsidRDefault="00773731" w:rsidP="003510BA">
      <w:pPr>
        <w:pStyle w:val="Naslovpredpisa"/>
        <w:spacing w:before="0" w:after="0" w:line="260" w:lineRule="exact"/>
        <w:jc w:val="both"/>
        <w:rPr>
          <w:b w:val="0"/>
          <w:sz w:val="20"/>
          <w:szCs w:val="20"/>
        </w:rPr>
      </w:pPr>
      <w:r>
        <w:rPr>
          <w:b w:val="0"/>
          <w:sz w:val="20"/>
          <w:szCs w:val="20"/>
        </w:rPr>
        <w:t xml:space="preserve">Po pregledu </w:t>
      </w:r>
      <w:r w:rsidR="00BA17C8">
        <w:rPr>
          <w:b w:val="0"/>
          <w:sz w:val="20"/>
          <w:szCs w:val="20"/>
        </w:rPr>
        <w:t xml:space="preserve">posebnih </w:t>
      </w:r>
      <w:r w:rsidRPr="00DF7197">
        <w:rPr>
          <w:b w:val="0"/>
          <w:sz w:val="20"/>
          <w:szCs w:val="20"/>
        </w:rPr>
        <w:t>zakono</w:t>
      </w:r>
      <w:r w:rsidR="00BA17C8">
        <w:rPr>
          <w:b w:val="0"/>
          <w:sz w:val="20"/>
          <w:szCs w:val="20"/>
        </w:rPr>
        <w:t>v, ki so podlaga za ustanovitev javnih agencij</w:t>
      </w:r>
      <w:r w:rsidR="00D20BDD">
        <w:rPr>
          <w:b w:val="0"/>
          <w:sz w:val="20"/>
          <w:szCs w:val="20"/>
        </w:rPr>
        <w:t>,</w:t>
      </w:r>
      <w:r w:rsidR="00BA17C8">
        <w:rPr>
          <w:b w:val="0"/>
          <w:sz w:val="20"/>
          <w:szCs w:val="20"/>
        </w:rPr>
        <w:t xml:space="preserve"> </w:t>
      </w:r>
      <w:r w:rsidR="00BA17C8" w:rsidRPr="00DF7197">
        <w:rPr>
          <w:b w:val="0"/>
          <w:sz w:val="20"/>
          <w:szCs w:val="20"/>
        </w:rPr>
        <w:t>Ministrstvo za javno upravo ugotavlja</w:t>
      </w:r>
      <w:r w:rsidR="00BA17C8">
        <w:rPr>
          <w:b w:val="0"/>
          <w:sz w:val="20"/>
          <w:szCs w:val="20"/>
        </w:rPr>
        <w:t xml:space="preserve">, da </w:t>
      </w:r>
      <w:r w:rsidRPr="00DF7197">
        <w:rPr>
          <w:b w:val="0"/>
          <w:sz w:val="20"/>
          <w:szCs w:val="20"/>
        </w:rPr>
        <w:t>v č</w:t>
      </w:r>
      <w:r w:rsidR="00D20BDD">
        <w:rPr>
          <w:b w:val="0"/>
          <w:sz w:val="20"/>
          <w:szCs w:val="20"/>
        </w:rPr>
        <w:t>asu od sprejema ZJA v letu 2002,</w:t>
      </w:r>
      <w:r w:rsidR="00505EA9">
        <w:rPr>
          <w:b w:val="0"/>
          <w:sz w:val="20"/>
          <w:szCs w:val="20"/>
        </w:rPr>
        <w:t xml:space="preserve"> materialni predpisi</w:t>
      </w:r>
      <w:r w:rsidR="00D20BDD">
        <w:rPr>
          <w:b w:val="0"/>
          <w:sz w:val="20"/>
          <w:szCs w:val="20"/>
        </w:rPr>
        <w:t xml:space="preserve"> urejajo </w:t>
      </w:r>
      <w:r w:rsidR="00BB4E51" w:rsidRPr="00DF7197">
        <w:rPr>
          <w:b w:val="0"/>
          <w:sz w:val="20"/>
          <w:szCs w:val="20"/>
        </w:rPr>
        <w:t>vrsto izjem glede statusnih in funkcionalnih vprašanj, ki so skupna vsem javnim agencijam ne glede na področje</w:t>
      </w:r>
      <w:r w:rsidR="00D20BDD">
        <w:rPr>
          <w:b w:val="0"/>
          <w:sz w:val="20"/>
          <w:szCs w:val="20"/>
        </w:rPr>
        <w:t>,</w:t>
      </w:r>
      <w:r w:rsidR="00BB4E51" w:rsidRPr="00DF7197">
        <w:rPr>
          <w:b w:val="0"/>
          <w:sz w:val="20"/>
          <w:szCs w:val="20"/>
        </w:rPr>
        <w:t xml:space="preserve"> na katerem opravljajo svoje naloge (pravni status, način ustanovitve, organi in njihova okvirna vloga v inštituciji, način in pogoji imenovanja in razrešitve članov sveta javne agencije ali direktorja javne agencije, financiranje javne agencije in višin</w:t>
      </w:r>
      <w:r w:rsidR="00BA17C8">
        <w:rPr>
          <w:b w:val="0"/>
          <w:sz w:val="20"/>
          <w:szCs w:val="20"/>
        </w:rPr>
        <w:t>a</w:t>
      </w:r>
      <w:r w:rsidR="00BB4E51" w:rsidRPr="00DF7197">
        <w:rPr>
          <w:b w:val="0"/>
          <w:sz w:val="20"/>
          <w:szCs w:val="20"/>
        </w:rPr>
        <w:t xml:space="preserve"> </w:t>
      </w:r>
      <w:r w:rsidR="00C21496" w:rsidRPr="00DF7197">
        <w:rPr>
          <w:b w:val="0"/>
          <w:sz w:val="20"/>
          <w:szCs w:val="20"/>
        </w:rPr>
        <w:t>taks za upravne storitve, itd.)</w:t>
      </w:r>
      <w:r w:rsidR="006F4115">
        <w:rPr>
          <w:b w:val="0"/>
          <w:sz w:val="20"/>
          <w:szCs w:val="20"/>
        </w:rPr>
        <w:t>.</w:t>
      </w:r>
    </w:p>
    <w:p w:rsidR="006F4115" w:rsidRDefault="006F4115" w:rsidP="003510BA">
      <w:pPr>
        <w:pStyle w:val="Naslovpredpisa"/>
        <w:spacing w:before="0" w:after="0" w:line="260" w:lineRule="exact"/>
        <w:jc w:val="both"/>
        <w:rPr>
          <w:b w:val="0"/>
          <w:sz w:val="20"/>
          <w:szCs w:val="20"/>
        </w:rPr>
      </w:pPr>
    </w:p>
    <w:p w:rsidR="00673343" w:rsidRPr="00DF7197" w:rsidRDefault="006F4115" w:rsidP="00332C82">
      <w:pPr>
        <w:spacing w:line="260" w:lineRule="exact"/>
        <w:jc w:val="both"/>
        <w:rPr>
          <w:szCs w:val="20"/>
        </w:rPr>
      </w:pPr>
      <w:r w:rsidRPr="005960B7">
        <w:rPr>
          <w:szCs w:val="20"/>
        </w:rPr>
        <w:t>P</w:t>
      </w:r>
      <w:r w:rsidR="00926588" w:rsidRPr="005960B7">
        <w:rPr>
          <w:szCs w:val="20"/>
        </w:rPr>
        <w:t xml:space="preserve">redlagatelji zakonov </w:t>
      </w:r>
      <w:r w:rsidR="005960B7" w:rsidRPr="005960B7">
        <w:rPr>
          <w:szCs w:val="20"/>
        </w:rPr>
        <w:t xml:space="preserve">posamezne </w:t>
      </w:r>
      <w:r w:rsidR="00926588" w:rsidRPr="005960B7">
        <w:rPr>
          <w:szCs w:val="20"/>
        </w:rPr>
        <w:t>izjeme</w:t>
      </w:r>
      <w:r w:rsidR="00386D17" w:rsidRPr="005960B7">
        <w:rPr>
          <w:szCs w:val="20"/>
        </w:rPr>
        <w:t xml:space="preserve"> oz. odstopanja, urejene v področnih </w:t>
      </w:r>
      <w:r w:rsidR="00866CA4">
        <w:rPr>
          <w:szCs w:val="20"/>
        </w:rPr>
        <w:t>zakonih</w:t>
      </w:r>
      <w:r w:rsidR="003510BA" w:rsidRPr="005960B7">
        <w:rPr>
          <w:szCs w:val="20"/>
        </w:rPr>
        <w:t xml:space="preserve">, </w:t>
      </w:r>
      <w:r w:rsidR="00BA17C8" w:rsidRPr="005960B7">
        <w:rPr>
          <w:szCs w:val="20"/>
        </w:rPr>
        <w:t xml:space="preserve">med drugim </w:t>
      </w:r>
      <w:r w:rsidR="003510BA" w:rsidRPr="005960B7">
        <w:rPr>
          <w:szCs w:val="20"/>
        </w:rPr>
        <w:t xml:space="preserve">utemeljujejo tudi z </w:t>
      </w:r>
      <w:r w:rsidR="00926588" w:rsidRPr="005960B7">
        <w:rPr>
          <w:szCs w:val="20"/>
        </w:rPr>
        <w:t>implementacijo evropske za</w:t>
      </w:r>
      <w:r w:rsidR="003510BA" w:rsidRPr="005960B7">
        <w:rPr>
          <w:szCs w:val="20"/>
        </w:rPr>
        <w:t>konodaje oz. prenosom d</w:t>
      </w:r>
      <w:r w:rsidR="003267C7" w:rsidRPr="005960B7">
        <w:rPr>
          <w:szCs w:val="20"/>
        </w:rPr>
        <w:t xml:space="preserve">irektiv v slovenski pravni red, </w:t>
      </w:r>
      <w:r w:rsidR="00BA17C8" w:rsidRPr="005960B7">
        <w:rPr>
          <w:szCs w:val="20"/>
        </w:rPr>
        <w:t xml:space="preserve">predvsem pa z neodvisnostjo in </w:t>
      </w:r>
      <w:r w:rsidR="00292578" w:rsidRPr="005960B7">
        <w:rPr>
          <w:szCs w:val="20"/>
        </w:rPr>
        <w:t xml:space="preserve">finančno samostojnostjo </w:t>
      </w:r>
      <w:r w:rsidR="005960B7">
        <w:rPr>
          <w:szCs w:val="20"/>
        </w:rPr>
        <w:t xml:space="preserve">posamezne </w:t>
      </w:r>
      <w:r w:rsidR="003267C7" w:rsidRPr="005960B7">
        <w:rPr>
          <w:szCs w:val="20"/>
        </w:rPr>
        <w:t>javne agencije.</w:t>
      </w:r>
      <w:r w:rsidR="005960B7" w:rsidRPr="005960B7">
        <w:rPr>
          <w:szCs w:val="20"/>
        </w:rPr>
        <w:t xml:space="preserve"> </w:t>
      </w:r>
      <w:r w:rsidR="003510BA" w:rsidRPr="005960B7">
        <w:rPr>
          <w:rFonts w:cs="Arial"/>
          <w:szCs w:val="20"/>
          <w:lang w:eastAsia="sl-SI"/>
        </w:rPr>
        <w:t>Vendar</w:t>
      </w:r>
      <w:r w:rsidR="003510BA" w:rsidRPr="00DF7197">
        <w:rPr>
          <w:rFonts w:cs="Arial"/>
          <w:szCs w:val="20"/>
          <w:lang w:eastAsia="sl-SI"/>
        </w:rPr>
        <w:t xml:space="preserve"> pa </w:t>
      </w:r>
      <w:r w:rsidR="00332C82" w:rsidRPr="00DF7197">
        <w:rPr>
          <w:szCs w:val="20"/>
        </w:rPr>
        <w:t>iz</w:t>
      </w:r>
      <w:r w:rsidR="00BB4E51" w:rsidRPr="00DF7197">
        <w:rPr>
          <w:szCs w:val="20"/>
        </w:rPr>
        <w:t xml:space="preserve"> </w:t>
      </w:r>
      <w:r w:rsidR="00332C82" w:rsidRPr="00DF7197">
        <w:rPr>
          <w:szCs w:val="20"/>
        </w:rPr>
        <w:t xml:space="preserve">zakonodaje </w:t>
      </w:r>
      <w:r w:rsidR="00BB4E51" w:rsidRPr="00DF7197">
        <w:rPr>
          <w:szCs w:val="20"/>
        </w:rPr>
        <w:t>Evropske unije oz. direktiv</w:t>
      </w:r>
      <w:r w:rsidR="00292578" w:rsidRPr="00DF7197">
        <w:rPr>
          <w:szCs w:val="20"/>
        </w:rPr>
        <w:t xml:space="preserve"> ali drugih dokumentov</w:t>
      </w:r>
      <w:r w:rsidR="00BB4E51" w:rsidRPr="00DF7197">
        <w:rPr>
          <w:szCs w:val="20"/>
        </w:rPr>
        <w:t>, na katere se sklicujejo predlagatelji</w:t>
      </w:r>
      <w:r w:rsidR="003510BA" w:rsidRPr="00DF7197">
        <w:rPr>
          <w:szCs w:val="20"/>
        </w:rPr>
        <w:t xml:space="preserve">, </w:t>
      </w:r>
      <w:r w:rsidR="00BB4E51" w:rsidRPr="00DF7197">
        <w:rPr>
          <w:szCs w:val="20"/>
        </w:rPr>
        <w:t xml:space="preserve"> </w:t>
      </w:r>
      <w:r w:rsidR="00332C82" w:rsidRPr="00DF7197">
        <w:rPr>
          <w:szCs w:val="20"/>
        </w:rPr>
        <w:t xml:space="preserve">praviloma </w:t>
      </w:r>
      <w:r w:rsidR="00BB4E51" w:rsidRPr="00DF7197">
        <w:rPr>
          <w:szCs w:val="20"/>
        </w:rPr>
        <w:t xml:space="preserve">ne </w:t>
      </w:r>
      <w:r w:rsidR="003510BA" w:rsidRPr="00DF7197">
        <w:rPr>
          <w:szCs w:val="20"/>
        </w:rPr>
        <w:t xml:space="preserve">izhajajo zahteve po točno določeni statusni obliki, v kateri  </w:t>
      </w:r>
      <w:r w:rsidR="009A6AC6" w:rsidRPr="00DF7197">
        <w:rPr>
          <w:szCs w:val="20"/>
        </w:rPr>
        <w:t xml:space="preserve">naj bi se izvajale </w:t>
      </w:r>
      <w:r w:rsidR="003510BA" w:rsidRPr="00DF7197">
        <w:rPr>
          <w:szCs w:val="20"/>
        </w:rPr>
        <w:t xml:space="preserve">določene upravne naloge. </w:t>
      </w:r>
      <w:r w:rsidR="009A6AC6" w:rsidRPr="00DF7197">
        <w:rPr>
          <w:szCs w:val="20"/>
        </w:rPr>
        <w:t>Praviloma direktive navajajo zahteve po neodvisnem organu, pre</w:t>
      </w:r>
      <w:r w:rsidR="00535820">
        <w:rPr>
          <w:szCs w:val="20"/>
        </w:rPr>
        <w:t xml:space="preserve">prečevanju nasprotja interesov, </w:t>
      </w:r>
      <w:r w:rsidR="009A6AC6" w:rsidRPr="00DF7197">
        <w:rPr>
          <w:szCs w:val="20"/>
        </w:rPr>
        <w:t>zagotavljanju financiranja organa s strani države, neodvisnosti vodenja organa</w:t>
      </w:r>
      <w:r>
        <w:rPr>
          <w:szCs w:val="20"/>
        </w:rPr>
        <w:t xml:space="preserve"> ipd.</w:t>
      </w:r>
      <w:r w:rsidR="00242938" w:rsidRPr="00DF7197">
        <w:rPr>
          <w:rStyle w:val="Sprotnaopomba-sklic"/>
          <w:szCs w:val="20"/>
        </w:rPr>
        <w:footnoteReference w:id="4"/>
      </w:r>
      <w:r w:rsidR="009A6AC6" w:rsidRPr="00DF7197">
        <w:rPr>
          <w:szCs w:val="20"/>
        </w:rPr>
        <w:t xml:space="preserve"> </w:t>
      </w:r>
      <w:r w:rsidR="00292578" w:rsidRPr="00DF7197">
        <w:rPr>
          <w:szCs w:val="20"/>
        </w:rPr>
        <w:t xml:space="preserve">Iz navedenih kriterijev je nedvomno razvidno, da direktive od držav članic ne zahtevajo ustanovitve takih pravnih subjektov, ki bi uživali neodvisnost z vseh </w:t>
      </w:r>
      <w:r>
        <w:rPr>
          <w:szCs w:val="20"/>
        </w:rPr>
        <w:t>vidikov</w:t>
      </w:r>
      <w:r w:rsidR="00292578" w:rsidRPr="00DF7197">
        <w:rPr>
          <w:szCs w:val="20"/>
        </w:rPr>
        <w:t xml:space="preserve">, kot jih pozna pravna teorija (organizacijska, funkcionalna, personalna, finančna in pravna neodvisnost). </w:t>
      </w:r>
      <w:r>
        <w:rPr>
          <w:szCs w:val="20"/>
        </w:rPr>
        <w:t>V</w:t>
      </w:r>
      <w:r w:rsidR="009A6AC6" w:rsidRPr="00DF7197">
        <w:rPr>
          <w:szCs w:val="20"/>
        </w:rPr>
        <w:t>sem kriterijem</w:t>
      </w:r>
      <w:r w:rsidR="00242938" w:rsidRPr="00DF7197">
        <w:rPr>
          <w:szCs w:val="20"/>
        </w:rPr>
        <w:t>, katerih skupni cilj je neodvisnost, samostojnost in politična nevtralnost</w:t>
      </w:r>
      <w:r w:rsidR="00627921" w:rsidRPr="00DF7197">
        <w:rPr>
          <w:szCs w:val="20"/>
        </w:rPr>
        <w:t xml:space="preserve"> izvajanja upravnih nalog, prenesenih z javnim pooblastilom,</w:t>
      </w:r>
      <w:r w:rsidR="00242938" w:rsidRPr="00DF7197">
        <w:rPr>
          <w:szCs w:val="20"/>
        </w:rPr>
        <w:t xml:space="preserve"> </w:t>
      </w:r>
      <w:r>
        <w:rPr>
          <w:szCs w:val="20"/>
        </w:rPr>
        <w:t xml:space="preserve">pa </w:t>
      </w:r>
      <w:r w:rsidR="009A6AC6" w:rsidRPr="00DF7197">
        <w:rPr>
          <w:szCs w:val="20"/>
        </w:rPr>
        <w:t>ustreza tako organizacijsk</w:t>
      </w:r>
      <w:r>
        <w:rPr>
          <w:szCs w:val="20"/>
        </w:rPr>
        <w:t>a</w:t>
      </w:r>
      <w:r w:rsidR="009A6AC6" w:rsidRPr="00DF7197">
        <w:rPr>
          <w:szCs w:val="20"/>
        </w:rPr>
        <w:t xml:space="preserve"> oblik</w:t>
      </w:r>
      <w:r>
        <w:rPr>
          <w:szCs w:val="20"/>
        </w:rPr>
        <w:t>a</w:t>
      </w:r>
      <w:r w:rsidR="009A6AC6" w:rsidRPr="00DF7197">
        <w:rPr>
          <w:szCs w:val="20"/>
        </w:rPr>
        <w:t xml:space="preserve"> javne agencije</w:t>
      </w:r>
      <w:r w:rsidR="00B50A65" w:rsidRPr="00DF7197">
        <w:rPr>
          <w:szCs w:val="20"/>
        </w:rPr>
        <w:t>,</w:t>
      </w:r>
      <w:r w:rsidR="009A6AC6" w:rsidRPr="00DF7197">
        <w:rPr>
          <w:szCs w:val="20"/>
        </w:rPr>
        <w:t xml:space="preserve"> kot tudi organa v sestavi ministrstva.</w:t>
      </w:r>
      <w:r w:rsidR="00627921" w:rsidRPr="00DF7197">
        <w:rPr>
          <w:rStyle w:val="Sprotnaopomba-sklic"/>
          <w:szCs w:val="20"/>
        </w:rPr>
        <w:footnoteReference w:id="5"/>
      </w:r>
      <w:r w:rsidR="009A6AC6" w:rsidRPr="00DF7197">
        <w:rPr>
          <w:szCs w:val="20"/>
        </w:rPr>
        <w:t xml:space="preserve"> </w:t>
      </w:r>
    </w:p>
    <w:p w:rsidR="003510BA" w:rsidRPr="00DF7197" w:rsidRDefault="003510BA" w:rsidP="00332C82">
      <w:pPr>
        <w:spacing w:line="260" w:lineRule="exact"/>
        <w:jc w:val="both"/>
        <w:rPr>
          <w:szCs w:val="20"/>
        </w:rPr>
      </w:pPr>
    </w:p>
    <w:p w:rsidR="00725D01" w:rsidRPr="00DF7197" w:rsidRDefault="0009583E" w:rsidP="00725D01">
      <w:pPr>
        <w:pStyle w:val="Naslovpredpisa"/>
        <w:spacing w:before="0" w:after="0" w:line="260" w:lineRule="exact"/>
        <w:jc w:val="both"/>
        <w:rPr>
          <w:b w:val="0"/>
          <w:sz w:val="20"/>
          <w:szCs w:val="20"/>
        </w:rPr>
      </w:pPr>
      <w:r w:rsidRPr="00DF7197">
        <w:rPr>
          <w:b w:val="0"/>
          <w:sz w:val="20"/>
          <w:szCs w:val="20"/>
        </w:rPr>
        <w:t>Nadalje</w:t>
      </w:r>
      <w:r w:rsidR="00C71328" w:rsidRPr="00DF7197">
        <w:rPr>
          <w:b w:val="0"/>
          <w:sz w:val="20"/>
          <w:szCs w:val="20"/>
        </w:rPr>
        <w:t xml:space="preserve"> predlagatelji področnih zakonov utemeljujejo ustanovitev ali obstoj javne agencije</w:t>
      </w:r>
      <w:r w:rsidR="00F82529" w:rsidRPr="00DF7197">
        <w:rPr>
          <w:b w:val="0"/>
          <w:sz w:val="20"/>
          <w:szCs w:val="20"/>
        </w:rPr>
        <w:t xml:space="preserve"> tudi z zagotavljanjem potrebne </w:t>
      </w:r>
      <w:r w:rsidR="00292578" w:rsidRPr="00DF7197">
        <w:rPr>
          <w:b w:val="0"/>
          <w:sz w:val="20"/>
          <w:szCs w:val="20"/>
        </w:rPr>
        <w:t xml:space="preserve">finančne samostojnosti oziroma neodvisnosti </w:t>
      </w:r>
      <w:r w:rsidR="003E0AD3" w:rsidRPr="00DF7197">
        <w:rPr>
          <w:b w:val="0"/>
          <w:sz w:val="20"/>
          <w:szCs w:val="20"/>
        </w:rPr>
        <w:t>javnih agencij</w:t>
      </w:r>
      <w:r w:rsidR="00AC6121" w:rsidRPr="00DF7197">
        <w:rPr>
          <w:b w:val="0"/>
          <w:sz w:val="20"/>
          <w:szCs w:val="20"/>
        </w:rPr>
        <w:t>. V</w:t>
      </w:r>
      <w:r w:rsidR="003A42E8" w:rsidRPr="00DF7197">
        <w:rPr>
          <w:b w:val="0"/>
          <w:sz w:val="20"/>
          <w:szCs w:val="20"/>
        </w:rPr>
        <w:t>endar že ZJA</w:t>
      </w:r>
      <w:r w:rsidR="00F82529" w:rsidRPr="00DF7197">
        <w:rPr>
          <w:b w:val="0"/>
          <w:sz w:val="20"/>
          <w:szCs w:val="20"/>
        </w:rPr>
        <w:t xml:space="preserve"> določa, da </w:t>
      </w:r>
      <w:r w:rsidR="003E0AD3" w:rsidRPr="00DF7197">
        <w:rPr>
          <w:b w:val="0"/>
          <w:sz w:val="20"/>
          <w:szCs w:val="20"/>
        </w:rPr>
        <w:t>ustanovitelj, torej Republika Slovenija</w:t>
      </w:r>
      <w:r w:rsidR="006F4115">
        <w:rPr>
          <w:b w:val="0"/>
          <w:sz w:val="20"/>
          <w:szCs w:val="20"/>
        </w:rPr>
        <w:t>,</w:t>
      </w:r>
      <w:r w:rsidR="003E0AD3" w:rsidRPr="00DF7197">
        <w:rPr>
          <w:b w:val="0"/>
          <w:sz w:val="20"/>
          <w:szCs w:val="20"/>
        </w:rPr>
        <w:t xml:space="preserve"> </w:t>
      </w:r>
      <w:r w:rsidR="00292578" w:rsidRPr="00DF7197">
        <w:rPr>
          <w:b w:val="0"/>
          <w:sz w:val="20"/>
          <w:szCs w:val="20"/>
        </w:rPr>
        <w:t xml:space="preserve">za </w:t>
      </w:r>
      <w:r w:rsidR="00CC7574" w:rsidRPr="00DF7197">
        <w:rPr>
          <w:b w:val="0"/>
          <w:sz w:val="20"/>
          <w:szCs w:val="20"/>
        </w:rPr>
        <w:t xml:space="preserve">začetek dela javni agenciji </w:t>
      </w:r>
      <w:r w:rsidR="00377805" w:rsidRPr="00DF7197">
        <w:rPr>
          <w:b w:val="0"/>
          <w:sz w:val="20"/>
          <w:szCs w:val="20"/>
        </w:rPr>
        <w:t>zagotavlja proračunska sredstva</w:t>
      </w:r>
      <w:r w:rsidR="00AC6121" w:rsidRPr="00DF7197">
        <w:rPr>
          <w:b w:val="0"/>
          <w:sz w:val="20"/>
          <w:szCs w:val="20"/>
        </w:rPr>
        <w:t>, kot tudi</w:t>
      </w:r>
      <w:r w:rsidR="00F82529" w:rsidRPr="00DF7197">
        <w:rPr>
          <w:b w:val="0"/>
          <w:sz w:val="20"/>
          <w:szCs w:val="20"/>
        </w:rPr>
        <w:t>, da je ustanovitelj odgovoren za obveznosti javne agencije, če jih ta ne more poravnati iz svojega premoženja, ali če bi bilo s poravnavo resno ogroženo opravljanje nalog javne agencije.</w:t>
      </w:r>
      <w:r w:rsidR="00860078">
        <w:rPr>
          <w:b w:val="0"/>
          <w:sz w:val="20"/>
          <w:szCs w:val="20"/>
        </w:rPr>
        <w:t xml:space="preserve"> Javne agencije so osebe javnega prava, ki ne poslujejo na trgu in ki </w:t>
      </w:r>
      <w:r w:rsidR="00B24043">
        <w:rPr>
          <w:b w:val="0"/>
          <w:sz w:val="20"/>
          <w:szCs w:val="20"/>
        </w:rPr>
        <w:t>lahko dobičke ustvarjajo le iz previsokih tarif, torej na račun uporabnikov storitev, ki pa so njihove storitve dolžni uporabljati zaradi določb zakona, ki je naloge, ki bi jih sicer opravljal upravni organ, prenesel na osebo javnega prava. Uporabnik bi brez tega zakonskega prenosa (če torej javno po</w:t>
      </w:r>
      <w:r w:rsidR="002958EB">
        <w:rPr>
          <w:b w:val="0"/>
          <w:sz w:val="20"/>
          <w:szCs w:val="20"/>
        </w:rPr>
        <w:t>oblastilo ne bi bilo podeljeno) pri upravnem organu storitev uveljavil brezplačno, če izvzamemo taks</w:t>
      </w:r>
      <w:r w:rsidR="00EB49F2">
        <w:rPr>
          <w:b w:val="0"/>
          <w:sz w:val="20"/>
          <w:szCs w:val="20"/>
        </w:rPr>
        <w:t>e</w:t>
      </w:r>
      <w:r w:rsidR="002958EB">
        <w:rPr>
          <w:b w:val="0"/>
          <w:sz w:val="20"/>
          <w:szCs w:val="20"/>
        </w:rPr>
        <w:t xml:space="preserve">, ki se sicer plačujejo pri nosilcu javnega pooblastila, saj se delovanje državne uprave financira iz javnih sredstev. </w:t>
      </w:r>
      <w:r w:rsidR="00E84E1F">
        <w:rPr>
          <w:b w:val="0"/>
          <w:sz w:val="20"/>
          <w:szCs w:val="20"/>
        </w:rPr>
        <w:t xml:space="preserve">Agencijam tudi poslovne prostore zagotavlja ustanovitelj, zato ni utemeljenih razlogov, da bi agencije kupovale lastne prostore, saj za delo niso potrebni. Presežki naj bi se po veljavnem zakonu namenili za razvoj dejavnosti, morebitno plačilo delovne uspešnosti ali se vplačala v proračun, kar pomeni, da nakup nepremičnin pomeni zlorabo zakonskega namena pridobljenih sredstev in se z razlastitvijo v korist ustanovitelja le materialno vzpostavi stanje pred zlorabo. </w:t>
      </w:r>
      <w:r w:rsidR="003A42E8" w:rsidRPr="00DF7197">
        <w:rPr>
          <w:b w:val="0"/>
          <w:sz w:val="20"/>
          <w:szCs w:val="20"/>
        </w:rPr>
        <w:t>A</w:t>
      </w:r>
      <w:r w:rsidR="003E0AD3" w:rsidRPr="00DF7197">
        <w:rPr>
          <w:b w:val="0"/>
          <w:sz w:val="20"/>
          <w:szCs w:val="20"/>
        </w:rPr>
        <w:t xml:space="preserve">rgumenti nekaterih javnih agencij, da se financirajo </w:t>
      </w:r>
      <w:r w:rsidR="00AC6121" w:rsidRPr="00DF7197">
        <w:rPr>
          <w:b w:val="0"/>
          <w:sz w:val="20"/>
          <w:szCs w:val="20"/>
        </w:rPr>
        <w:t>same, izključno iz prihodkov, ki jih pridobijo za opravljanje dejavnosti in za to določijo višino plačil za</w:t>
      </w:r>
      <w:r w:rsidR="00B50A65" w:rsidRPr="00DF7197">
        <w:rPr>
          <w:b w:val="0"/>
          <w:sz w:val="20"/>
          <w:szCs w:val="20"/>
        </w:rPr>
        <w:t xml:space="preserve"> </w:t>
      </w:r>
      <w:r w:rsidR="00B50A65" w:rsidRPr="00DF7197">
        <w:rPr>
          <w:b w:val="0"/>
          <w:sz w:val="20"/>
          <w:szCs w:val="20"/>
        </w:rPr>
        <w:lastRenderedPageBreak/>
        <w:t>svoje</w:t>
      </w:r>
      <w:r w:rsidR="00AC6121" w:rsidRPr="00DF7197">
        <w:rPr>
          <w:b w:val="0"/>
          <w:sz w:val="20"/>
          <w:szCs w:val="20"/>
        </w:rPr>
        <w:t xml:space="preserve"> storitve</w:t>
      </w:r>
      <w:r w:rsidR="00B50A65" w:rsidRPr="00DF7197">
        <w:rPr>
          <w:b w:val="0"/>
          <w:sz w:val="20"/>
          <w:szCs w:val="20"/>
        </w:rPr>
        <w:t xml:space="preserve">, </w:t>
      </w:r>
      <w:r w:rsidR="003A42E8" w:rsidRPr="00DF7197">
        <w:rPr>
          <w:b w:val="0"/>
          <w:sz w:val="20"/>
          <w:szCs w:val="20"/>
        </w:rPr>
        <w:t xml:space="preserve"> </w:t>
      </w:r>
      <w:r w:rsidR="00DC098D" w:rsidRPr="00DF7197">
        <w:rPr>
          <w:b w:val="0"/>
          <w:sz w:val="20"/>
          <w:szCs w:val="20"/>
        </w:rPr>
        <w:t xml:space="preserve">kar je razlog, da </w:t>
      </w:r>
      <w:r w:rsidR="003A42E8" w:rsidRPr="00DF7197">
        <w:rPr>
          <w:b w:val="0"/>
          <w:sz w:val="20"/>
          <w:szCs w:val="20"/>
        </w:rPr>
        <w:t>presežki prihodkov nad odhodki</w:t>
      </w:r>
      <w:r w:rsidR="00DC098D" w:rsidRPr="00DF7197">
        <w:rPr>
          <w:b w:val="0"/>
          <w:sz w:val="20"/>
          <w:szCs w:val="20"/>
        </w:rPr>
        <w:t xml:space="preserve"> </w:t>
      </w:r>
      <w:r w:rsidR="003A42E8" w:rsidRPr="00DF7197">
        <w:rPr>
          <w:b w:val="0"/>
          <w:sz w:val="20"/>
          <w:szCs w:val="20"/>
        </w:rPr>
        <w:t>ostanejo v javni agenciji</w:t>
      </w:r>
      <w:r w:rsidR="006F4115">
        <w:rPr>
          <w:b w:val="0"/>
          <w:sz w:val="20"/>
          <w:szCs w:val="20"/>
        </w:rPr>
        <w:t>,</w:t>
      </w:r>
      <w:r w:rsidR="003A42E8" w:rsidRPr="00DF7197">
        <w:rPr>
          <w:b w:val="0"/>
          <w:sz w:val="20"/>
          <w:szCs w:val="20"/>
        </w:rPr>
        <w:t xml:space="preserve"> niso </w:t>
      </w:r>
      <w:r w:rsidR="00B50A65" w:rsidRPr="00DF7197">
        <w:rPr>
          <w:b w:val="0"/>
          <w:sz w:val="20"/>
          <w:szCs w:val="20"/>
        </w:rPr>
        <w:t>ustrezni</w:t>
      </w:r>
      <w:r w:rsidR="00DC098D" w:rsidRPr="00DF7197">
        <w:rPr>
          <w:b w:val="0"/>
          <w:sz w:val="20"/>
          <w:szCs w:val="20"/>
        </w:rPr>
        <w:t xml:space="preserve">. Potrebno je upoštevati, da </w:t>
      </w:r>
      <w:r w:rsidR="00B50A65" w:rsidRPr="00DF7197">
        <w:rPr>
          <w:b w:val="0"/>
          <w:sz w:val="20"/>
          <w:szCs w:val="20"/>
        </w:rPr>
        <w:t>se s tarifo določi višino plačil za storitve, ki jih opravlja javna agencija</w:t>
      </w:r>
      <w:r w:rsidR="00984B50" w:rsidRPr="00DF7197">
        <w:rPr>
          <w:b w:val="0"/>
          <w:sz w:val="20"/>
          <w:szCs w:val="20"/>
        </w:rPr>
        <w:t xml:space="preserve"> za posameznike in pravne osebe proti plačilu, določene pa so glede na potrebno pokrivanje stroškov posamezne storitve javne agencije, ki ga bi v nasprotnem primeru izvajal organ državne uprave, ter glede na načrtovane cilje in naloge, določene v programu dela javne agencije. </w:t>
      </w:r>
      <w:r w:rsidR="00725D01" w:rsidRPr="00DF7197">
        <w:rPr>
          <w:b w:val="0"/>
          <w:sz w:val="20"/>
          <w:szCs w:val="20"/>
        </w:rPr>
        <w:t>Program dela javne agencije nenazadnje potrdi ustanovitelj</w:t>
      </w:r>
      <w:r w:rsidR="00251F16">
        <w:rPr>
          <w:b w:val="0"/>
          <w:sz w:val="20"/>
          <w:szCs w:val="20"/>
        </w:rPr>
        <w:t xml:space="preserve"> oziroma v njegovem imenu vlada</w:t>
      </w:r>
      <w:r w:rsidR="00725D01" w:rsidRPr="00DF7197">
        <w:rPr>
          <w:b w:val="0"/>
          <w:sz w:val="20"/>
          <w:szCs w:val="20"/>
        </w:rPr>
        <w:t xml:space="preserve"> v okviru svojih dolgoročnih političnih ciljev. Navedeno pa je tudi dodaten argument, da javna agencija ne more prosto razpolagati s presežki prihodkov nad odhodki, ampak lahko zaradi tega le zniža tarife. Javni sektor namreč ne more bogateti na račun uporabnikov javnih storitev.</w:t>
      </w:r>
    </w:p>
    <w:p w:rsidR="00725D01" w:rsidRPr="00DF7197" w:rsidRDefault="00725D01" w:rsidP="00725D01">
      <w:pPr>
        <w:pStyle w:val="Naslovpredpisa"/>
        <w:spacing w:before="0" w:after="0" w:line="260" w:lineRule="exact"/>
        <w:jc w:val="both"/>
        <w:rPr>
          <w:b w:val="0"/>
          <w:sz w:val="20"/>
          <w:szCs w:val="20"/>
        </w:rPr>
      </w:pPr>
    </w:p>
    <w:p w:rsidR="00725D01" w:rsidRPr="00DF7197" w:rsidRDefault="00725D01" w:rsidP="00725D01">
      <w:pPr>
        <w:pStyle w:val="Naslovpredpisa"/>
        <w:spacing w:before="0" w:after="0" w:line="260" w:lineRule="exact"/>
        <w:jc w:val="both"/>
        <w:rPr>
          <w:b w:val="0"/>
          <w:sz w:val="20"/>
          <w:szCs w:val="20"/>
          <w:highlight w:val="yellow"/>
        </w:rPr>
      </w:pPr>
    </w:p>
    <w:p w:rsidR="00E44122" w:rsidRPr="001D4D64" w:rsidRDefault="00E852A1" w:rsidP="00E44122">
      <w:pPr>
        <w:pStyle w:val="Naslovpredpisa"/>
        <w:spacing w:before="0" w:after="0" w:line="260" w:lineRule="exact"/>
        <w:jc w:val="both"/>
        <w:rPr>
          <w:sz w:val="20"/>
          <w:szCs w:val="20"/>
        </w:rPr>
      </w:pPr>
      <w:r>
        <w:rPr>
          <w:sz w:val="20"/>
          <w:szCs w:val="20"/>
        </w:rPr>
        <w:t>II</w:t>
      </w:r>
      <w:r w:rsidR="00E44122" w:rsidRPr="001D4D64">
        <w:rPr>
          <w:sz w:val="20"/>
          <w:szCs w:val="20"/>
        </w:rPr>
        <w:t>.</w:t>
      </w:r>
      <w:r w:rsidR="00E44122" w:rsidRPr="001D4D64">
        <w:rPr>
          <w:sz w:val="20"/>
          <w:szCs w:val="20"/>
        </w:rPr>
        <w:tab/>
        <w:t>Izhodišča za spremembo ZJA</w:t>
      </w:r>
    </w:p>
    <w:p w:rsidR="00E44122" w:rsidRPr="00DF7197" w:rsidRDefault="00E44122" w:rsidP="00E44122">
      <w:pPr>
        <w:pStyle w:val="Naslovpredpisa"/>
        <w:spacing w:before="0" w:after="0" w:line="260" w:lineRule="exact"/>
        <w:jc w:val="both"/>
        <w:rPr>
          <w:b w:val="0"/>
          <w:sz w:val="20"/>
          <w:szCs w:val="20"/>
        </w:rPr>
      </w:pPr>
    </w:p>
    <w:p w:rsidR="00E44122" w:rsidRPr="00DF7197" w:rsidRDefault="00DF7197" w:rsidP="00E44122">
      <w:pPr>
        <w:pStyle w:val="Naslovpredpisa"/>
        <w:spacing w:before="0" w:after="0" w:line="260" w:lineRule="exact"/>
        <w:jc w:val="both"/>
        <w:rPr>
          <w:b w:val="0"/>
          <w:sz w:val="20"/>
          <w:szCs w:val="20"/>
        </w:rPr>
      </w:pPr>
      <w:r>
        <w:rPr>
          <w:b w:val="0"/>
          <w:sz w:val="20"/>
          <w:szCs w:val="20"/>
        </w:rPr>
        <w:t xml:space="preserve">Glede na navedeno in za realizacijo zavez Vlade Republike Slovenije iz Odzivnega poročila vlade na </w:t>
      </w:r>
      <w:r w:rsidR="00E44122" w:rsidRPr="00DF7197">
        <w:rPr>
          <w:b w:val="0"/>
          <w:sz w:val="20"/>
          <w:szCs w:val="20"/>
        </w:rPr>
        <w:t xml:space="preserve">ugotovitve Računskega sodišča iz Revizijskega poročila »Učinkovitost ureditve financiranja in delovanja javnih agencij in javnih skladov«, ki se je v reviziji osredotočilo predvsem na štiri področja, in sicer ustanavljanje javnih agencij, zagotavljanje sredstev za njihovo delo in poslovanje, urejenost pravnih podlag za porabo sredstev in </w:t>
      </w:r>
      <w:r w:rsidR="009E4F0C">
        <w:rPr>
          <w:b w:val="0"/>
          <w:sz w:val="20"/>
          <w:szCs w:val="20"/>
        </w:rPr>
        <w:t xml:space="preserve">za </w:t>
      </w:r>
      <w:r w:rsidR="00E44122" w:rsidRPr="00DF7197">
        <w:rPr>
          <w:b w:val="0"/>
          <w:sz w:val="20"/>
          <w:szCs w:val="20"/>
        </w:rPr>
        <w:t>nadzor nad njihovim delom in poslovanjem, ter pri tem ocenilo, da ureditev financiranja in delovanja javnih agencij in javnih skladov v letih 2012 in 2013 v pretežnem delu ni zagotavljala učinkovitega sistema financiranja in delovanja, bi glede na izvedeno pravno sistemsko in funkcionalno analizo</w:t>
      </w:r>
      <w:r w:rsidR="0002710A">
        <w:rPr>
          <w:b w:val="0"/>
          <w:sz w:val="20"/>
          <w:szCs w:val="20"/>
        </w:rPr>
        <w:t>, z vpeljavo</w:t>
      </w:r>
      <w:r w:rsidR="00E44122" w:rsidRPr="00DF7197">
        <w:rPr>
          <w:b w:val="0"/>
          <w:sz w:val="20"/>
          <w:szCs w:val="20"/>
        </w:rPr>
        <w:t xml:space="preserve"> bolj standardiziran</w:t>
      </w:r>
      <w:r w:rsidR="0002710A">
        <w:rPr>
          <w:b w:val="0"/>
          <w:sz w:val="20"/>
          <w:szCs w:val="20"/>
        </w:rPr>
        <w:t>ega</w:t>
      </w:r>
      <w:r w:rsidR="00E44122" w:rsidRPr="00DF7197">
        <w:rPr>
          <w:b w:val="0"/>
          <w:sz w:val="20"/>
          <w:szCs w:val="20"/>
        </w:rPr>
        <w:t xml:space="preserve"> pristop</w:t>
      </w:r>
      <w:r w:rsidR="0002710A">
        <w:rPr>
          <w:b w:val="0"/>
          <w:sz w:val="20"/>
          <w:szCs w:val="20"/>
        </w:rPr>
        <w:t>a</w:t>
      </w:r>
      <w:r w:rsidR="00E44122" w:rsidRPr="00DF7197">
        <w:rPr>
          <w:b w:val="0"/>
          <w:sz w:val="20"/>
          <w:szCs w:val="20"/>
        </w:rPr>
        <w:t xml:space="preserve"> na področju upravljanja </w:t>
      </w:r>
      <w:r w:rsidR="0002710A">
        <w:rPr>
          <w:b w:val="0"/>
          <w:sz w:val="20"/>
          <w:szCs w:val="20"/>
        </w:rPr>
        <w:t xml:space="preserve">javnih </w:t>
      </w:r>
      <w:r w:rsidR="00E44122" w:rsidRPr="00DF7197">
        <w:rPr>
          <w:b w:val="0"/>
          <w:sz w:val="20"/>
          <w:szCs w:val="20"/>
        </w:rPr>
        <w:t>agencij</w:t>
      </w:r>
      <w:r w:rsidR="00AB159A">
        <w:rPr>
          <w:b w:val="0"/>
          <w:sz w:val="20"/>
          <w:szCs w:val="20"/>
        </w:rPr>
        <w:t>,</w:t>
      </w:r>
      <w:r w:rsidR="00E44122" w:rsidRPr="00DF7197">
        <w:rPr>
          <w:b w:val="0"/>
          <w:sz w:val="20"/>
          <w:szCs w:val="20"/>
        </w:rPr>
        <w:t xml:space="preserve"> omogočil</w:t>
      </w:r>
      <w:r w:rsidR="0002710A">
        <w:rPr>
          <w:b w:val="0"/>
          <w:sz w:val="20"/>
          <w:szCs w:val="20"/>
        </w:rPr>
        <w:t>i</w:t>
      </w:r>
      <w:r w:rsidR="00E44122" w:rsidRPr="00DF7197">
        <w:rPr>
          <w:b w:val="0"/>
          <w:sz w:val="20"/>
          <w:szCs w:val="20"/>
        </w:rPr>
        <w:t xml:space="preserve"> učinkovitejše in preglednejše upravljanje, načrtovanje dela in poročanje</w:t>
      </w:r>
      <w:r w:rsidR="00F60ED3">
        <w:rPr>
          <w:b w:val="0"/>
          <w:sz w:val="20"/>
          <w:szCs w:val="20"/>
        </w:rPr>
        <w:t xml:space="preserve"> o delu javne agencije in njenih organov</w:t>
      </w:r>
      <w:r w:rsidR="00E44122" w:rsidRPr="00DF7197">
        <w:rPr>
          <w:b w:val="0"/>
          <w:sz w:val="20"/>
          <w:szCs w:val="20"/>
        </w:rPr>
        <w:t xml:space="preserve">.  </w:t>
      </w:r>
    </w:p>
    <w:p w:rsidR="00E44122" w:rsidRPr="00DF7197" w:rsidRDefault="00E44122" w:rsidP="00E44122">
      <w:pPr>
        <w:pStyle w:val="Naslovpredpisa"/>
        <w:spacing w:before="0" w:after="0" w:line="260" w:lineRule="exact"/>
        <w:jc w:val="both"/>
        <w:rPr>
          <w:b w:val="0"/>
          <w:sz w:val="20"/>
          <w:szCs w:val="20"/>
        </w:rPr>
      </w:pPr>
    </w:p>
    <w:p w:rsidR="003510BA" w:rsidRDefault="00E44122" w:rsidP="00E44122">
      <w:pPr>
        <w:pStyle w:val="Naslovpredpisa"/>
        <w:spacing w:before="0" w:after="0" w:line="260" w:lineRule="exact"/>
        <w:jc w:val="both"/>
        <w:rPr>
          <w:b w:val="0"/>
          <w:sz w:val="20"/>
          <w:szCs w:val="20"/>
        </w:rPr>
      </w:pPr>
      <w:r w:rsidRPr="00DF7197">
        <w:rPr>
          <w:b w:val="0"/>
          <w:sz w:val="20"/>
          <w:szCs w:val="20"/>
        </w:rPr>
        <w:t xml:space="preserve">Zato </w:t>
      </w:r>
      <w:r w:rsidR="003510BA" w:rsidRPr="00DF7197">
        <w:rPr>
          <w:b w:val="0"/>
          <w:sz w:val="20"/>
          <w:szCs w:val="20"/>
        </w:rPr>
        <w:t>Vlad</w:t>
      </w:r>
      <w:r w:rsidR="00BA17C8">
        <w:rPr>
          <w:b w:val="0"/>
          <w:sz w:val="20"/>
          <w:szCs w:val="20"/>
        </w:rPr>
        <w:t>a</w:t>
      </w:r>
      <w:r w:rsidR="003510BA" w:rsidRPr="00DF7197">
        <w:rPr>
          <w:b w:val="0"/>
          <w:sz w:val="20"/>
          <w:szCs w:val="20"/>
        </w:rPr>
        <w:t xml:space="preserve"> Republike Slovenije</w:t>
      </w:r>
      <w:r w:rsidR="00BA17C8">
        <w:rPr>
          <w:b w:val="0"/>
          <w:sz w:val="20"/>
          <w:szCs w:val="20"/>
        </w:rPr>
        <w:t>, ki v imenu ustanovitelja javne agencije, to je Republike Slovenije izvaja ustanoviteljske pravice</w:t>
      </w:r>
      <w:r w:rsidR="0073624B">
        <w:rPr>
          <w:b w:val="0"/>
          <w:sz w:val="20"/>
          <w:szCs w:val="20"/>
        </w:rPr>
        <w:t>,</w:t>
      </w:r>
      <w:r w:rsidR="00BA17C8">
        <w:rPr>
          <w:b w:val="0"/>
          <w:sz w:val="20"/>
          <w:szCs w:val="20"/>
        </w:rPr>
        <w:t xml:space="preserve"> določa </w:t>
      </w:r>
      <w:r w:rsidR="003510BA" w:rsidRPr="00DF7197">
        <w:rPr>
          <w:b w:val="0"/>
          <w:sz w:val="20"/>
          <w:szCs w:val="20"/>
        </w:rPr>
        <w:t>naslednja izhodišča</w:t>
      </w:r>
      <w:r w:rsidRPr="00DF7197">
        <w:rPr>
          <w:b w:val="0"/>
          <w:sz w:val="20"/>
          <w:szCs w:val="20"/>
        </w:rPr>
        <w:t xml:space="preserve">, </w:t>
      </w:r>
      <w:r w:rsidR="00377805" w:rsidRPr="00DF7197">
        <w:rPr>
          <w:b w:val="0"/>
          <w:sz w:val="20"/>
          <w:szCs w:val="20"/>
        </w:rPr>
        <w:t>in jih</w:t>
      </w:r>
      <w:r w:rsidRPr="00DF7197">
        <w:rPr>
          <w:b w:val="0"/>
          <w:sz w:val="20"/>
          <w:szCs w:val="20"/>
        </w:rPr>
        <w:t xml:space="preserve"> vključi v </w:t>
      </w:r>
      <w:r w:rsidR="00BA17C8">
        <w:rPr>
          <w:b w:val="0"/>
          <w:sz w:val="20"/>
          <w:szCs w:val="20"/>
        </w:rPr>
        <w:t xml:space="preserve">predlog </w:t>
      </w:r>
      <w:r w:rsidRPr="00DF7197">
        <w:rPr>
          <w:b w:val="0"/>
          <w:sz w:val="20"/>
          <w:szCs w:val="20"/>
        </w:rPr>
        <w:t>novel</w:t>
      </w:r>
      <w:r w:rsidR="00BA17C8">
        <w:rPr>
          <w:b w:val="0"/>
          <w:sz w:val="20"/>
          <w:szCs w:val="20"/>
        </w:rPr>
        <w:t>e</w:t>
      </w:r>
      <w:r w:rsidRPr="00DF7197">
        <w:rPr>
          <w:b w:val="0"/>
          <w:sz w:val="20"/>
          <w:szCs w:val="20"/>
        </w:rPr>
        <w:t xml:space="preserve"> ZJA: </w:t>
      </w:r>
    </w:p>
    <w:p w:rsidR="00AB159A" w:rsidRPr="00DF7197" w:rsidRDefault="00AB159A" w:rsidP="00E44122">
      <w:pPr>
        <w:pStyle w:val="Naslovpredpisa"/>
        <w:spacing w:before="0" w:after="0" w:line="260" w:lineRule="exact"/>
        <w:jc w:val="both"/>
        <w:rPr>
          <w:b w:val="0"/>
          <w:sz w:val="20"/>
          <w:szCs w:val="20"/>
        </w:rPr>
      </w:pPr>
    </w:p>
    <w:p w:rsidR="006531D6" w:rsidRDefault="006531D6" w:rsidP="006531D6">
      <w:pPr>
        <w:pStyle w:val="Odstavekseznama1"/>
        <w:numPr>
          <w:ilvl w:val="0"/>
          <w:numId w:val="14"/>
        </w:numPr>
        <w:spacing w:line="260" w:lineRule="exact"/>
        <w:jc w:val="both"/>
        <w:rPr>
          <w:rFonts w:ascii="Arial" w:hAnsi="Arial" w:cs="Arial"/>
          <w:b/>
          <w:sz w:val="20"/>
          <w:szCs w:val="20"/>
        </w:rPr>
      </w:pPr>
      <w:r w:rsidRPr="004B6C13">
        <w:rPr>
          <w:rFonts w:ascii="Arial" w:hAnsi="Arial" w:cs="Arial"/>
          <w:b/>
          <w:sz w:val="20"/>
          <w:szCs w:val="20"/>
        </w:rPr>
        <w:t>spremembe organizacijsko pravne ureditve javnih agencij:</w:t>
      </w:r>
    </w:p>
    <w:p w:rsidR="006531D6" w:rsidRPr="00204312" w:rsidRDefault="006531D6" w:rsidP="006531D6">
      <w:pPr>
        <w:pStyle w:val="Odstavekseznama1"/>
        <w:numPr>
          <w:ilvl w:val="0"/>
          <w:numId w:val="15"/>
        </w:numPr>
        <w:spacing w:line="260" w:lineRule="exact"/>
        <w:jc w:val="both"/>
        <w:rPr>
          <w:rFonts w:ascii="Arial" w:hAnsi="Arial" w:cs="Arial"/>
          <w:sz w:val="20"/>
          <w:szCs w:val="20"/>
        </w:rPr>
      </w:pPr>
      <w:r w:rsidRPr="00204312">
        <w:rPr>
          <w:rFonts w:ascii="Arial" w:hAnsi="Arial" w:cs="Arial"/>
          <w:sz w:val="20"/>
          <w:szCs w:val="20"/>
        </w:rPr>
        <w:t xml:space="preserve">ustanovitelj javne agencije bo </w:t>
      </w:r>
      <w:r>
        <w:rPr>
          <w:rFonts w:ascii="Arial" w:hAnsi="Arial" w:cs="Arial"/>
          <w:sz w:val="20"/>
          <w:szCs w:val="20"/>
        </w:rPr>
        <w:t>Republika Slovenija (in ne tudi lokalna skupnost, kot doslej)</w:t>
      </w:r>
    </w:p>
    <w:p w:rsidR="006531D6" w:rsidRPr="00204312" w:rsidRDefault="006531D6" w:rsidP="006531D6">
      <w:pPr>
        <w:pStyle w:val="Odstavekseznama1"/>
        <w:numPr>
          <w:ilvl w:val="0"/>
          <w:numId w:val="15"/>
        </w:numPr>
        <w:spacing w:line="260" w:lineRule="exact"/>
        <w:jc w:val="both"/>
        <w:rPr>
          <w:rFonts w:ascii="Arial" w:hAnsi="Arial" w:cs="Arial"/>
          <w:sz w:val="20"/>
          <w:szCs w:val="20"/>
        </w:rPr>
      </w:pPr>
      <w:r>
        <w:rPr>
          <w:rFonts w:ascii="Arial" w:hAnsi="Arial" w:cs="Arial"/>
          <w:sz w:val="20"/>
          <w:szCs w:val="20"/>
        </w:rPr>
        <w:t xml:space="preserve">za </w:t>
      </w:r>
      <w:r w:rsidRPr="00204312">
        <w:rPr>
          <w:rFonts w:ascii="Arial" w:hAnsi="Arial" w:cs="Arial"/>
          <w:sz w:val="20"/>
          <w:szCs w:val="20"/>
        </w:rPr>
        <w:t xml:space="preserve">ustanovitev javne agencije </w:t>
      </w:r>
      <w:r>
        <w:rPr>
          <w:rFonts w:ascii="Arial" w:hAnsi="Arial" w:cs="Arial"/>
          <w:sz w:val="20"/>
          <w:szCs w:val="20"/>
        </w:rPr>
        <w:t>morajo biti utemeljeni razlogi na podlagi analize (ki se pripravi še pred odločitvijo o ustanovitvi javne agencije s področnim zakonom)</w:t>
      </w:r>
      <w:r w:rsidRPr="00204312">
        <w:rPr>
          <w:rFonts w:ascii="Arial" w:hAnsi="Arial" w:cs="Arial"/>
          <w:sz w:val="20"/>
          <w:szCs w:val="20"/>
        </w:rPr>
        <w:t xml:space="preserve">; </w:t>
      </w:r>
    </w:p>
    <w:p w:rsidR="006531D6" w:rsidRPr="00204312" w:rsidRDefault="006531D6" w:rsidP="006531D6">
      <w:pPr>
        <w:pStyle w:val="Odstavekseznama1"/>
        <w:numPr>
          <w:ilvl w:val="0"/>
          <w:numId w:val="15"/>
        </w:numPr>
        <w:spacing w:line="260" w:lineRule="exact"/>
        <w:jc w:val="both"/>
        <w:rPr>
          <w:rFonts w:ascii="Arial" w:hAnsi="Arial" w:cs="Arial"/>
          <w:sz w:val="20"/>
          <w:szCs w:val="20"/>
        </w:rPr>
      </w:pPr>
      <w:r w:rsidRPr="00204312">
        <w:rPr>
          <w:rFonts w:ascii="Arial" w:hAnsi="Arial" w:cs="Arial"/>
          <w:sz w:val="20"/>
          <w:szCs w:val="20"/>
        </w:rPr>
        <w:t>postop</w:t>
      </w:r>
      <w:r>
        <w:rPr>
          <w:rFonts w:ascii="Arial" w:hAnsi="Arial" w:cs="Arial"/>
          <w:sz w:val="20"/>
          <w:szCs w:val="20"/>
        </w:rPr>
        <w:t>e</w:t>
      </w:r>
      <w:r w:rsidRPr="00204312">
        <w:rPr>
          <w:rFonts w:ascii="Arial" w:hAnsi="Arial" w:cs="Arial"/>
          <w:sz w:val="20"/>
          <w:szCs w:val="20"/>
        </w:rPr>
        <w:t>k ustanovitve javne agencije se dopolni s pogoji in merili za njeno ustanovitev, kar se vključi v analizo poslovne neodvisnosti; upravičenost obstoja javne agencije bo ustanovitelj preveril v treh</w:t>
      </w:r>
      <w:r>
        <w:rPr>
          <w:rFonts w:ascii="Arial" w:hAnsi="Arial" w:cs="Arial"/>
          <w:sz w:val="20"/>
          <w:szCs w:val="20"/>
        </w:rPr>
        <w:t xml:space="preserve"> letih od vpisa v sodni register, v primeru, da obstoj ne bo upravičen, se </w:t>
      </w:r>
      <w:r w:rsidR="00C35CAE">
        <w:rPr>
          <w:rFonts w:ascii="Arial" w:hAnsi="Arial" w:cs="Arial"/>
          <w:sz w:val="20"/>
          <w:szCs w:val="20"/>
        </w:rPr>
        <w:t xml:space="preserve">javna agencija </w:t>
      </w:r>
      <w:r>
        <w:rPr>
          <w:rFonts w:ascii="Arial" w:hAnsi="Arial" w:cs="Arial"/>
          <w:sz w:val="20"/>
          <w:szCs w:val="20"/>
        </w:rPr>
        <w:t xml:space="preserve">ukine; </w:t>
      </w:r>
      <w:r w:rsidR="005A3A2C">
        <w:rPr>
          <w:rFonts w:ascii="Arial" w:hAnsi="Arial" w:cs="Arial"/>
          <w:sz w:val="20"/>
          <w:szCs w:val="20"/>
        </w:rPr>
        <w:t xml:space="preserve">upravne naloge, ki jih je na podlagi javnega pooblastila izvrševala javna agencija, se prenesejo v opravljanje na pristojno ministrstvo. </w:t>
      </w:r>
    </w:p>
    <w:p w:rsidR="006531D6" w:rsidRDefault="006531D6" w:rsidP="006531D6">
      <w:pPr>
        <w:pStyle w:val="Odstavekseznama1"/>
        <w:numPr>
          <w:ilvl w:val="0"/>
          <w:numId w:val="15"/>
        </w:numPr>
        <w:spacing w:line="260" w:lineRule="exact"/>
        <w:jc w:val="both"/>
        <w:rPr>
          <w:rFonts w:ascii="Arial" w:hAnsi="Arial" w:cs="Arial"/>
          <w:sz w:val="20"/>
          <w:szCs w:val="20"/>
        </w:rPr>
      </w:pPr>
      <w:r w:rsidRPr="00204312">
        <w:rPr>
          <w:rFonts w:ascii="Arial" w:hAnsi="Arial" w:cs="Arial"/>
          <w:sz w:val="20"/>
          <w:szCs w:val="20"/>
        </w:rPr>
        <w:t xml:space="preserve">med obveznimi sestavinami ustanovitvenega akta bo tudi navedba, v pristojnost katerega ministrstva v okviru vlade, ki izvršuje ustanoviteljske pravice, sodi določena javna agencija in navedba dejavnosti, </w:t>
      </w:r>
      <w:r w:rsidRPr="00556B8E">
        <w:rPr>
          <w:rFonts w:ascii="Arial" w:hAnsi="Arial" w:cs="Arial"/>
          <w:sz w:val="20"/>
          <w:szCs w:val="20"/>
        </w:rPr>
        <w:t>ki jo agencija izvaja;</w:t>
      </w:r>
    </w:p>
    <w:p w:rsidR="006531D6" w:rsidRPr="00556B8E" w:rsidRDefault="006531D6" w:rsidP="006531D6">
      <w:pPr>
        <w:pStyle w:val="Odstavekseznama1"/>
        <w:numPr>
          <w:ilvl w:val="0"/>
          <w:numId w:val="15"/>
        </w:numPr>
        <w:spacing w:line="260" w:lineRule="exact"/>
        <w:jc w:val="both"/>
        <w:rPr>
          <w:rFonts w:ascii="Arial" w:hAnsi="Arial" w:cs="Arial"/>
          <w:sz w:val="20"/>
          <w:szCs w:val="20"/>
        </w:rPr>
      </w:pPr>
      <w:r w:rsidRPr="00204312">
        <w:rPr>
          <w:rFonts w:ascii="Arial" w:hAnsi="Arial" w:cs="Arial"/>
          <w:sz w:val="20"/>
          <w:szCs w:val="20"/>
        </w:rPr>
        <w:t xml:space="preserve">akt o notranji organizaciji in sistemizaciji delovnih mest v javni agenciji </w:t>
      </w:r>
      <w:r>
        <w:rPr>
          <w:rFonts w:ascii="Arial" w:hAnsi="Arial" w:cs="Arial"/>
          <w:sz w:val="20"/>
          <w:szCs w:val="20"/>
        </w:rPr>
        <w:t xml:space="preserve">sprejme direktor javne agencije po predhodnem mnenju </w:t>
      </w:r>
      <w:r w:rsidRPr="00204312">
        <w:rPr>
          <w:rFonts w:ascii="Arial" w:hAnsi="Arial" w:cs="Arial"/>
          <w:sz w:val="20"/>
          <w:szCs w:val="20"/>
        </w:rPr>
        <w:t>reprezentativni</w:t>
      </w:r>
      <w:r>
        <w:rPr>
          <w:rFonts w:ascii="Arial" w:hAnsi="Arial" w:cs="Arial"/>
          <w:sz w:val="20"/>
          <w:szCs w:val="20"/>
        </w:rPr>
        <w:t>h</w:t>
      </w:r>
      <w:r w:rsidRPr="00204312">
        <w:rPr>
          <w:rFonts w:ascii="Arial" w:hAnsi="Arial" w:cs="Arial"/>
          <w:sz w:val="20"/>
          <w:szCs w:val="20"/>
        </w:rPr>
        <w:t xml:space="preserve"> sindikat</w:t>
      </w:r>
      <w:r>
        <w:rPr>
          <w:rFonts w:ascii="Arial" w:hAnsi="Arial" w:cs="Arial"/>
          <w:sz w:val="20"/>
          <w:szCs w:val="20"/>
        </w:rPr>
        <w:t>ov v javni agenciji</w:t>
      </w:r>
      <w:r w:rsidR="00C35CAE">
        <w:rPr>
          <w:rFonts w:ascii="Arial" w:hAnsi="Arial" w:cs="Arial"/>
          <w:sz w:val="20"/>
          <w:szCs w:val="20"/>
        </w:rPr>
        <w:t xml:space="preserve"> in </w:t>
      </w:r>
      <w:r w:rsidR="00CF7E4E">
        <w:rPr>
          <w:rFonts w:ascii="Arial" w:hAnsi="Arial" w:cs="Arial"/>
          <w:sz w:val="20"/>
          <w:szCs w:val="20"/>
        </w:rPr>
        <w:t xml:space="preserve">s </w:t>
      </w:r>
      <w:r w:rsidR="00C35CAE">
        <w:rPr>
          <w:rFonts w:ascii="Arial" w:hAnsi="Arial" w:cs="Arial"/>
          <w:sz w:val="20"/>
          <w:szCs w:val="20"/>
        </w:rPr>
        <w:t>soglasj</w:t>
      </w:r>
      <w:r w:rsidR="00CF7E4E">
        <w:rPr>
          <w:rFonts w:ascii="Arial" w:hAnsi="Arial" w:cs="Arial"/>
          <w:sz w:val="20"/>
          <w:szCs w:val="20"/>
        </w:rPr>
        <w:t>em</w:t>
      </w:r>
      <w:r w:rsidR="00C35CAE">
        <w:rPr>
          <w:rFonts w:ascii="Arial" w:hAnsi="Arial" w:cs="Arial"/>
          <w:sz w:val="20"/>
          <w:szCs w:val="20"/>
        </w:rPr>
        <w:t xml:space="preserve"> Vlade Republike Slovenije</w:t>
      </w:r>
      <w:r w:rsidR="00CF7E4E">
        <w:rPr>
          <w:rFonts w:ascii="Arial" w:hAnsi="Arial" w:cs="Arial"/>
          <w:sz w:val="20"/>
          <w:szCs w:val="20"/>
        </w:rPr>
        <w:t>;</w:t>
      </w:r>
    </w:p>
    <w:p w:rsidR="006531D6" w:rsidRDefault="006531D6" w:rsidP="006531D6">
      <w:pPr>
        <w:pStyle w:val="Odstavekseznama1"/>
        <w:numPr>
          <w:ilvl w:val="0"/>
          <w:numId w:val="15"/>
        </w:numPr>
        <w:spacing w:line="260" w:lineRule="exact"/>
        <w:jc w:val="both"/>
        <w:rPr>
          <w:rFonts w:ascii="Arial" w:hAnsi="Arial" w:cs="Arial"/>
          <w:sz w:val="20"/>
          <w:szCs w:val="20"/>
        </w:rPr>
      </w:pPr>
      <w:r w:rsidRPr="00204312">
        <w:rPr>
          <w:rFonts w:ascii="Arial" w:hAnsi="Arial" w:cs="Arial"/>
          <w:sz w:val="20"/>
          <w:szCs w:val="20"/>
        </w:rPr>
        <w:t>direktor javne agencije se</w:t>
      </w:r>
      <w:r>
        <w:rPr>
          <w:rFonts w:ascii="Arial" w:hAnsi="Arial" w:cs="Arial"/>
          <w:sz w:val="20"/>
          <w:szCs w:val="20"/>
        </w:rPr>
        <w:t xml:space="preserve"> izbere po postopku javnega natečaja, kot ga določa zakon, ki ureja javne uslužbence v delu, ki se nanaša na </w:t>
      </w:r>
      <w:r w:rsidRPr="00204312">
        <w:rPr>
          <w:rFonts w:ascii="Arial" w:hAnsi="Arial" w:cs="Arial"/>
          <w:sz w:val="20"/>
          <w:szCs w:val="20"/>
        </w:rPr>
        <w:t xml:space="preserve">postopek izbire položajnih javnih uslužbencev preko Uradniškega sveta; dopolnijo se pogoji za imenovanje direktorja in </w:t>
      </w:r>
      <w:r>
        <w:rPr>
          <w:rFonts w:ascii="Arial" w:hAnsi="Arial" w:cs="Arial"/>
          <w:sz w:val="20"/>
          <w:szCs w:val="20"/>
        </w:rPr>
        <w:t xml:space="preserve">izrecno </w:t>
      </w:r>
      <w:r w:rsidR="00624AB5">
        <w:rPr>
          <w:rFonts w:ascii="Arial" w:hAnsi="Arial" w:cs="Arial"/>
          <w:sz w:val="20"/>
          <w:szCs w:val="20"/>
        </w:rPr>
        <w:t xml:space="preserve">uredi nezdružljivost </w:t>
      </w:r>
      <w:r w:rsidRPr="00204312">
        <w:rPr>
          <w:rFonts w:ascii="Arial" w:hAnsi="Arial" w:cs="Arial"/>
          <w:sz w:val="20"/>
          <w:szCs w:val="20"/>
        </w:rPr>
        <w:t>opravljanja funkcije direktorja in člana sveta</w:t>
      </w:r>
      <w:r>
        <w:rPr>
          <w:rFonts w:ascii="Arial" w:hAnsi="Arial" w:cs="Arial"/>
          <w:sz w:val="20"/>
          <w:szCs w:val="20"/>
        </w:rPr>
        <w:t>,</w:t>
      </w:r>
    </w:p>
    <w:p w:rsidR="006531D6" w:rsidRDefault="006531D6" w:rsidP="006531D6">
      <w:pPr>
        <w:pStyle w:val="Odstavekseznama1"/>
        <w:spacing w:line="260" w:lineRule="exact"/>
        <w:jc w:val="both"/>
        <w:rPr>
          <w:rFonts w:ascii="Arial" w:hAnsi="Arial" w:cs="Arial"/>
          <w:sz w:val="20"/>
          <w:szCs w:val="20"/>
        </w:rPr>
      </w:pPr>
    </w:p>
    <w:p w:rsidR="006531D6" w:rsidRDefault="006531D6" w:rsidP="006531D6">
      <w:pPr>
        <w:pStyle w:val="Odstavekseznama1"/>
        <w:spacing w:line="260" w:lineRule="exact"/>
        <w:ind w:left="708"/>
        <w:jc w:val="both"/>
        <w:rPr>
          <w:rFonts w:ascii="Arial" w:hAnsi="Arial" w:cs="Arial"/>
          <w:sz w:val="20"/>
          <w:szCs w:val="20"/>
        </w:rPr>
      </w:pPr>
      <w:r>
        <w:rPr>
          <w:rFonts w:ascii="Arial" w:hAnsi="Arial" w:cs="Arial"/>
          <w:sz w:val="20"/>
          <w:szCs w:val="20"/>
        </w:rPr>
        <w:t>D</w:t>
      </w:r>
      <w:r w:rsidRPr="00204312">
        <w:rPr>
          <w:rFonts w:ascii="Arial" w:hAnsi="Arial" w:cs="Arial"/>
          <w:sz w:val="20"/>
          <w:szCs w:val="20"/>
        </w:rPr>
        <w:t xml:space="preserve">irektor sklene pogodbo o zaposlitvi, ki jo na strani ustanovitelja po pooblastilu </w:t>
      </w:r>
      <w:r>
        <w:rPr>
          <w:rFonts w:ascii="Arial" w:hAnsi="Arial" w:cs="Arial"/>
          <w:sz w:val="20"/>
          <w:szCs w:val="20"/>
        </w:rPr>
        <w:t xml:space="preserve">Vlade Republike Slovenije </w:t>
      </w:r>
      <w:r w:rsidRPr="00204312">
        <w:rPr>
          <w:rFonts w:ascii="Arial" w:hAnsi="Arial" w:cs="Arial"/>
          <w:sz w:val="20"/>
          <w:szCs w:val="20"/>
        </w:rPr>
        <w:t>podpiše pristojni minister</w:t>
      </w:r>
      <w:r>
        <w:rPr>
          <w:rFonts w:ascii="Arial" w:hAnsi="Arial" w:cs="Arial"/>
          <w:sz w:val="20"/>
          <w:szCs w:val="20"/>
        </w:rPr>
        <w:t>.</w:t>
      </w:r>
      <w:r w:rsidR="00624AB5">
        <w:rPr>
          <w:rFonts w:ascii="Arial" w:hAnsi="Arial" w:cs="Arial"/>
          <w:sz w:val="20"/>
          <w:szCs w:val="20"/>
        </w:rPr>
        <w:t xml:space="preserve"> </w:t>
      </w:r>
      <w:r w:rsidR="00852B85">
        <w:rPr>
          <w:rFonts w:ascii="Arial" w:hAnsi="Arial" w:cs="Arial"/>
          <w:sz w:val="20"/>
          <w:szCs w:val="20"/>
        </w:rPr>
        <w:t xml:space="preserve">V pogodbi o zaposlitvi se določijo </w:t>
      </w:r>
      <w:r w:rsidRPr="00204312">
        <w:rPr>
          <w:rFonts w:ascii="Arial" w:hAnsi="Arial" w:cs="Arial"/>
          <w:sz w:val="20"/>
          <w:szCs w:val="20"/>
        </w:rPr>
        <w:t>pričakovani rezultati in cilji</w:t>
      </w:r>
      <w:r w:rsidR="00852B85">
        <w:rPr>
          <w:rFonts w:ascii="Arial" w:hAnsi="Arial" w:cs="Arial"/>
          <w:sz w:val="20"/>
          <w:szCs w:val="20"/>
        </w:rPr>
        <w:t xml:space="preserve"> </w:t>
      </w:r>
      <w:r w:rsidRPr="00204312">
        <w:rPr>
          <w:rFonts w:ascii="Arial" w:hAnsi="Arial" w:cs="Arial"/>
          <w:sz w:val="20"/>
          <w:szCs w:val="20"/>
        </w:rPr>
        <w:t xml:space="preserve">dela direktorja </w:t>
      </w:r>
      <w:r>
        <w:rPr>
          <w:rFonts w:ascii="Arial" w:hAnsi="Arial" w:cs="Arial"/>
          <w:sz w:val="20"/>
          <w:szCs w:val="20"/>
        </w:rPr>
        <w:t>za mandat, in sicer tako, da</w:t>
      </w:r>
      <w:r w:rsidRPr="00204312">
        <w:rPr>
          <w:rFonts w:ascii="Arial" w:hAnsi="Arial" w:cs="Arial"/>
          <w:sz w:val="20"/>
          <w:szCs w:val="20"/>
        </w:rPr>
        <w:t xml:space="preserve"> bo možno letno preverjanje doseganja zastavljenih ciljev; </w:t>
      </w:r>
    </w:p>
    <w:p w:rsidR="00CE7049" w:rsidRDefault="00CE7049" w:rsidP="006531D6">
      <w:pPr>
        <w:pStyle w:val="Odstavekseznama1"/>
        <w:spacing w:line="260" w:lineRule="exact"/>
        <w:ind w:left="708"/>
        <w:jc w:val="both"/>
        <w:rPr>
          <w:rFonts w:ascii="Arial" w:hAnsi="Arial" w:cs="Arial"/>
          <w:sz w:val="20"/>
          <w:szCs w:val="20"/>
        </w:rPr>
      </w:pPr>
    </w:p>
    <w:p w:rsidR="00CE7049" w:rsidRDefault="00CE7049" w:rsidP="006531D6">
      <w:pPr>
        <w:pStyle w:val="Odstavekseznama1"/>
        <w:spacing w:line="260" w:lineRule="exact"/>
        <w:ind w:left="708"/>
        <w:jc w:val="both"/>
        <w:rPr>
          <w:rFonts w:ascii="Arial" w:hAnsi="Arial" w:cs="Arial"/>
          <w:sz w:val="20"/>
          <w:szCs w:val="20"/>
        </w:rPr>
      </w:pPr>
      <w:r>
        <w:rPr>
          <w:rFonts w:ascii="Arial" w:hAnsi="Arial" w:cs="Arial"/>
          <w:sz w:val="20"/>
          <w:szCs w:val="20"/>
        </w:rPr>
        <w:lastRenderedPageBreak/>
        <w:t xml:space="preserve">Posebni zakon lahko določi, da Državni zbor na predlog Vlade imenuje </w:t>
      </w:r>
      <w:r w:rsidRPr="008C2178">
        <w:rPr>
          <w:rFonts w:ascii="Arial" w:hAnsi="Arial" w:cs="Arial"/>
          <w:sz w:val="20"/>
          <w:szCs w:val="20"/>
        </w:rPr>
        <w:t xml:space="preserve">direktorja regulatorne javne agencije </w:t>
      </w:r>
      <w:r>
        <w:rPr>
          <w:rFonts w:ascii="Arial" w:hAnsi="Arial" w:cs="Arial"/>
          <w:sz w:val="20"/>
          <w:szCs w:val="20"/>
        </w:rPr>
        <w:t xml:space="preserve">po izvedenem postopku javnega natečaja, kot ga določa zakon, ki ureja javne uslužbence v delu, ki se nanaša na </w:t>
      </w:r>
      <w:r w:rsidRPr="00204312">
        <w:rPr>
          <w:rFonts w:ascii="Arial" w:hAnsi="Arial" w:cs="Arial"/>
          <w:sz w:val="20"/>
          <w:szCs w:val="20"/>
        </w:rPr>
        <w:t>postopek izbire položajnih javnih uslužbencev preko Uradniškega sveta</w:t>
      </w:r>
      <w:r>
        <w:rPr>
          <w:rFonts w:ascii="Arial" w:hAnsi="Arial" w:cs="Arial"/>
          <w:sz w:val="20"/>
          <w:szCs w:val="20"/>
        </w:rPr>
        <w:t>. D</w:t>
      </w:r>
      <w:r w:rsidRPr="00204312">
        <w:rPr>
          <w:rFonts w:ascii="Arial" w:hAnsi="Arial" w:cs="Arial"/>
          <w:sz w:val="20"/>
          <w:szCs w:val="20"/>
        </w:rPr>
        <w:t xml:space="preserve">irektor sklene pogodbo o zaposlitvi, ki jo na strani ustanovitelja po pooblastilu </w:t>
      </w:r>
      <w:r>
        <w:rPr>
          <w:rFonts w:ascii="Arial" w:hAnsi="Arial" w:cs="Arial"/>
          <w:sz w:val="20"/>
          <w:szCs w:val="20"/>
        </w:rPr>
        <w:t xml:space="preserve">Vlade Republike Slovenije </w:t>
      </w:r>
      <w:r w:rsidRPr="00204312">
        <w:rPr>
          <w:rFonts w:ascii="Arial" w:hAnsi="Arial" w:cs="Arial"/>
          <w:sz w:val="20"/>
          <w:szCs w:val="20"/>
        </w:rPr>
        <w:t>podpiše pristojni minister</w:t>
      </w:r>
      <w:r>
        <w:rPr>
          <w:rFonts w:ascii="Arial" w:hAnsi="Arial" w:cs="Arial"/>
          <w:sz w:val="20"/>
          <w:szCs w:val="20"/>
        </w:rPr>
        <w:t>. N</w:t>
      </w:r>
      <w:r w:rsidRPr="00204312">
        <w:rPr>
          <w:rFonts w:ascii="Arial" w:hAnsi="Arial" w:cs="Arial"/>
          <w:sz w:val="20"/>
          <w:szCs w:val="20"/>
        </w:rPr>
        <w:t xml:space="preserve">a enak način direktor sklene </w:t>
      </w:r>
      <w:r>
        <w:rPr>
          <w:rFonts w:ascii="Arial" w:hAnsi="Arial" w:cs="Arial"/>
          <w:sz w:val="20"/>
          <w:szCs w:val="20"/>
        </w:rPr>
        <w:t>pogodbo</w:t>
      </w:r>
      <w:r w:rsidRPr="00204312">
        <w:rPr>
          <w:rFonts w:ascii="Arial" w:hAnsi="Arial" w:cs="Arial"/>
          <w:sz w:val="20"/>
          <w:szCs w:val="20"/>
        </w:rPr>
        <w:t xml:space="preserve"> o pričakovanih rezultatih in ciljih dela direktorja </w:t>
      </w:r>
      <w:r>
        <w:rPr>
          <w:rFonts w:ascii="Arial" w:hAnsi="Arial" w:cs="Arial"/>
          <w:sz w:val="20"/>
          <w:szCs w:val="20"/>
        </w:rPr>
        <w:t>za mandat, in sicer tako, da</w:t>
      </w:r>
      <w:r w:rsidRPr="00204312">
        <w:rPr>
          <w:rFonts w:ascii="Arial" w:hAnsi="Arial" w:cs="Arial"/>
          <w:sz w:val="20"/>
          <w:szCs w:val="20"/>
        </w:rPr>
        <w:t xml:space="preserve"> bo možno letno preverjanje doseganja zastavljenih ciljev;</w:t>
      </w:r>
    </w:p>
    <w:p w:rsidR="008601AC" w:rsidRDefault="008601AC" w:rsidP="006531D6">
      <w:pPr>
        <w:pStyle w:val="Odstavekseznama1"/>
        <w:spacing w:line="260" w:lineRule="exact"/>
        <w:ind w:left="708"/>
        <w:jc w:val="both"/>
        <w:rPr>
          <w:rFonts w:ascii="Arial" w:hAnsi="Arial" w:cs="Arial"/>
          <w:sz w:val="20"/>
          <w:szCs w:val="20"/>
        </w:rPr>
      </w:pPr>
    </w:p>
    <w:p w:rsidR="006531D6" w:rsidRPr="00204312" w:rsidRDefault="006531D6" w:rsidP="006531D6">
      <w:pPr>
        <w:pStyle w:val="Odstavekseznama1"/>
        <w:spacing w:line="260" w:lineRule="exact"/>
        <w:ind w:left="708"/>
        <w:jc w:val="both"/>
        <w:rPr>
          <w:rFonts w:ascii="Arial" w:hAnsi="Arial" w:cs="Arial"/>
          <w:sz w:val="20"/>
          <w:szCs w:val="20"/>
        </w:rPr>
      </w:pPr>
    </w:p>
    <w:p w:rsidR="006531D6" w:rsidRPr="00204312" w:rsidRDefault="006531D6" w:rsidP="006531D6">
      <w:pPr>
        <w:pStyle w:val="Odstavekseznama1"/>
        <w:numPr>
          <w:ilvl w:val="0"/>
          <w:numId w:val="15"/>
        </w:numPr>
        <w:spacing w:line="260" w:lineRule="exact"/>
        <w:jc w:val="both"/>
        <w:rPr>
          <w:rFonts w:ascii="Arial" w:hAnsi="Arial" w:cs="Arial"/>
          <w:sz w:val="20"/>
          <w:szCs w:val="20"/>
        </w:rPr>
      </w:pPr>
      <w:r w:rsidRPr="00204312">
        <w:rPr>
          <w:rFonts w:ascii="Arial" w:hAnsi="Arial" w:cs="Arial"/>
          <w:sz w:val="20"/>
          <w:szCs w:val="20"/>
        </w:rPr>
        <w:t xml:space="preserve">ureditev pravne podlage </w:t>
      </w:r>
      <w:r>
        <w:rPr>
          <w:rFonts w:ascii="Arial" w:hAnsi="Arial" w:cs="Arial"/>
          <w:sz w:val="20"/>
          <w:szCs w:val="20"/>
        </w:rPr>
        <w:t xml:space="preserve">in pogojev </w:t>
      </w:r>
      <w:r w:rsidRPr="00204312">
        <w:rPr>
          <w:rFonts w:ascii="Arial" w:hAnsi="Arial" w:cs="Arial"/>
          <w:sz w:val="20"/>
          <w:szCs w:val="20"/>
        </w:rPr>
        <w:t>za imenovanje vršilca dolžnosti direktorja javne agencije;</w:t>
      </w:r>
      <w:r w:rsidR="00D27E26">
        <w:rPr>
          <w:rFonts w:ascii="Arial" w:hAnsi="Arial" w:cs="Arial"/>
          <w:sz w:val="20"/>
          <w:szCs w:val="20"/>
        </w:rPr>
        <w:t xml:space="preserve"> določijo se enaki pogoji za imenovanje vršilca dolžnosti direktorja javne agencije kot za direktorja javne agencije;  </w:t>
      </w:r>
    </w:p>
    <w:p w:rsidR="006531D6" w:rsidRPr="0073463C" w:rsidRDefault="00172AAE" w:rsidP="006531D6">
      <w:pPr>
        <w:pStyle w:val="Odstavekseznama"/>
        <w:numPr>
          <w:ilvl w:val="0"/>
          <w:numId w:val="15"/>
        </w:numPr>
        <w:spacing w:line="260" w:lineRule="exact"/>
        <w:jc w:val="both"/>
        <w:rPr>
          <w:rFonts w:eastAsia="Calibri" w:cs="Arial"/>
          <w:szCs w:val="20"/>
          <w:lang w:eastAsia="sl-SI"/>
        </w:rPr>
      </w:pPr>
      <w:r>
        <w:rPr>
          <w:rFonts w:cs="Arial"/>
          <w:szCs w:val="20"/>
        </w:rPr>
        <w:t xml:space="preserve">člane sveta agencije kot organa upravljanja imenuje ustanovitelj (vlada), </w:t>
      </w:r>
      <w:r w:rsidR="006531D6" w:rsidRPr="00204312">
        <w:rPr>
          <w:rFonts w:cs="Arial"/>
          <w:szCs w:val="20"/>
        </w:rPr>
        <w:t xml:space="preserve">pogoji za imenovanje članov sveta javne agencije se dopolnijo s strokovnimi znanji; </w:t>
      </w:r>
    </w:p>
    <w:p w:rsidR="00172AAE" w:rsidRPr="00204312" w:rsidRDefault="00172AAE" w:rsidP="006531D6">
      <w:pPr>
        <w:pStyle w:val="Odstavekseznama"/>
        <w:numPr>
          <w:ilvl w:val="0"/>
          <w:numId w:val="15"/>
        </w:numPr>
        <w:spacing w:line="260" w:lineRule="exact"/>
        <w:jc w:val="both"/>
        <w:rPr>
          <w:rFonts w:eastAsia="Calibri" w:cs="Arial"/>
          <w:szCs w:val="20"/>
          <w:lang w:eastAsia="sl-SI"/>
        </w:rPr>
      </w:pPr>
      <w:r>
        <w:rPr>
          <w:rFonts w:cs="Arial"/>
          <w:szCs w:val="20"/>
        </w:rPr>
        <w:t>v javnih agencijah, kjer zaradi posebnosti nalog in dela to potrebno, se vzpostavi tudi strokovni svet kot senat, v katerega člane v skladu s področnim zakonom lahko imenuje državni zbor</w:t>
      </w:r>
    </w:p>
    <w:p w:rsidR="006531D6" w:rsidRPr="00204312" w:rsidRDefault="006531D6" w:rsidP="006531D6">
      <w:pPr>
        <w:pStyle w:val="Odstavekseznama"/>
        <w:numPr>
          <w:ilvl w:val="0"/>
          <w:numId w:val="15"/>
        </w:numPr>
        <w:spacing w:line="260" w:lineRule="exact"/>
        <w:jc w:val="both"/>
        <w:rPr>
          <w:rFonts w:cs="Arial"/>
          <w:szCs w:val="20"/>
        </w:rPr>
      </w:pPr>
      <w:r w:rsidRPr="00204312">
        <w:rPr>
          <w:rFonts w:eastAsia="Calibri" w:cs="Arial"/>
          <w:szCs w:val="20"/>
          <w:lang w:eastAsia="sl-SI"/>
        </w:rPr>
        <w:t xml:space="preserve">javna agencija splošne akte </w:t>
      </w:r>
      <w:r w:rsidR="005A3A2C">
        <w:rPr>
          <w:rFonts w:eastAsia="Calibri" w:cs="Arial"/>
          <w:szCs w:val="20"/>
          <w:lang w:eastAsia="sl-SI"/>
        </w:rPr>
        <w:t>za izvrševanje javnih pooblastil</w:t>
      </w:r>
      <w:r w:rsidR="00557129">
        <w:rPr>
          <w:rFonts w:eastAsia="Calibri" w:cs="Arial"/>
          <w:szCs w:val="20"/>
          <w:lang w:eastAsia="sl-SI"/>
        </w:rPr>
        <w:t xml:space="preserve"> </w:t>
      </w:r>
      <w:r w:rsidRPr="00204312">
        <w:rPr>
          <w:rFonts w:eastAsia="Calibri" w:cs="Arial"/>
          <w:szCs w:val="20"/>
          <w:lang w:eastAsia="sl-SI"/>
        </w:rPr>
        <w:t xml:space="preserve">pred objavo v Uradnem listu RS posreduje v seznanitev strokovni in drugi zainteresirani javnosti v skladu z Resolucijo o normativni dejavnosti; uredi se tudi možnost </w:t>
      </w:r>
      <w:r w:rsidRPr="00204312">
        <w:rPr>
          <w:szCs w:val="20"/>
        </w:rPr>
        <w:t xml:space="preserve">zadržanja objave splošnega akta v skladu z Zakonom o spremembah in dopolnitvah Zakona o državni upravi (Uradni list RS, št. 51/16). </w:t>
      </w:r>
    </w:p>
    <w:p w:rsidR="006531D6" w:rsidRPr="00DF7197" w:rsidRDefault="006531D6" w:rsidP="006531D6">
      <w:pPr>
        <w:pStyle w:val="Odstavekseznama1"/>
        <w:spacing w:line="260" w:lineRule="exact"/>
        <w:jc w:val="both"/>
        <w:rPr>
          <w:rFonts w:ascii="Arial" w:hAnsi="Arial" w:cs="Arial"/>
          <w:sz w:val="20"/>
          <w:szCs w:val="20"/>
        </w:rPr>
      </w:pPr>
    </w:p>
    <w:p w:rsidR="006531D6" w:rsidRDefault="006531D6" w:rsidP="006531D6">
      <w:pPr>
        <w:pStyle w:val="Odstavekseznama1"/>
        <w:numPr>
          <w:ilvl w:val="0"/>
          <w:numId w:val="22"/>
        </w:numPr>
        <w:spacing w:line="260" w:lineRule="exact"/>
        <w:jc w:val="both"/>
        <w:rPr>
          <w:rFonts w:ascii="Arial" w:hAnsi="Arial" w:cs="Arial"/>
          <w:b/>
          <w:sz w:val="20"/>
          <w:szCs w:val="20"/>
        </w:rPr>
      </w:pPr>
      <w:r w:rsidRPr="00204312">
        <w:rPr>
          <w:rFonts w:ascii="Arial" w:hAnsi="Arial" w:cs="Arial"/>
          <w:b/>
          <w:sz w:val="20"/>
          <w:szCs w:val="20"/>
        </w:rPr>
        <w:t xml:space="preserve">spremembe, povezane s financiranjem in premoženjem javne agencije: </w:t>
      </w:r>
    </w:p>
    <w:p w:rsidR="00F553C6" w:rsidRDefault="006531D6" w:rsidP="00F553C6">
      <w:pPr>
        <w:pStyle w:val="Odstavekseznama1"/>
        <w:numPr>
          <w:ilvl w:val="0"/>
          <w:numId w:val="16"/>
        </w:numPr>
        <w:spacing w:line="260" w:lineRule="exact"/>
        <w:jc w:val="both"/>
        <w:rPr>
          <w:rFonts w:ascii="Arial" w:hAnsi="Arial" w:cs="Arial"/>
          <w:sz w:val="20"/>
          <w:szCs w:val="20"/>
        </w:rPr>
      </w:pPr>
      <w:r w:rsidRPr="00F553C6">
        <w:rPr>
          <w:rFonts w:ascii="Arial" w:hAnsi="Arial" w:cs="Arial"/>
          <w:sz w:val="20"/>
          <w:szCs w:val="20"/>
        </w:rPr>
        <w:t xml:space="preserve">število zaposlenih v javni agenciji se določi v kadrovskem načrtu, ki ga sprejme Vlada RS; </w:t>
      </w:r>
      <w:r w:rsidR="00363159">
        <w:rPr>
          <w:rFonts w:ascii="Arial" w:hAnsi="Arial" w:cs="Arial"/>
          <w:sz w:val="20"/>
          <w:szCs w:val="20"/>
        </w:rPr>
        <w:t>pri regulatornih javnih agencijah</w:t>
      </w:r>
      <w:r w:rsidR="00172AAE">
        <w:rPr>
          <w:rFonts w:ascii="Arial" w:hAnsi="Arial" w:cs="Arial"/>
          <w:sz w:val="20"/>
          <w:szCs w:val="20"/>
        </w:rPr>
        <w:t>, pri katerih</w:t>
      </w:r>
      <w:r w:rsidR="00363159">
        <w:rPr>
          <w:rFonts w:ascii="Arial" w:hAnsi="Arial" w:cs="Arial"/>
          <w:sz w:val="20"/>
          <w:szCs w:val="20"/>
        </w:rPr>
        <w:t xml:space="preserve"> vlada potrdi program dela in finančni načrt</w:t>
      </w:r>
      <w:r w:rsidR="00615FC0">
        <w:rPr>
          <w:rFonts w:ascii="Arial" w:hAnsi="Arial" w:cs="Arial"/>
          <w:sz w:val="20"/>
          <w:szCs w:val="20"/>
        </w:rPr>
        <w:t>,</w:t>
      </w:r>
      <w:r w:rsidR="00363159">
        <w:rPr>
          <w:rFonts w:ascii="Arial" w:hAnsi="Arial" w:cs="Arial"/>
          <w:sz w:val="20"/>
          <w:szCs w:val="20"/>
        </w:rPr>
        <w:t xml:space="preserve"> </w:t>
      </w:r>
      <w:r w:rsidR="00172AAE">
        <w:rPr>
          <w:rFonts w:ascii="Arial" w:hAnsi="Arial" w:cs="Arial"/>
          <w:sz w:val="20"/>
          <w:szCs w:val="20"/>
        </w:rPr>
        <w:t xml:space="preserve">mora biti </w:t>
      </w:r>
      <w:r w:rsidR="00363159">
        <w:rPr>
          <w:rFonts w:ascii="Arial" w:hAnsi="Arial" w:cs="Arial"/>
          <w:sz w:val="20"/>
          <w:szCs w:val="20"/>
        </w:rPr>
        <w:t>sestavni del finančnega načrta tudi kadrovski načrt agencije;</w:t>
      </w:r>
    </w:p>
    <w:p w:rsidR="00363159" w:rsidRDefault="00363159" w:rsidP="00F553C6">
      <w:pPr>
        <w:pStyle w:val="Odstavekseznama1"/>
        <w:numPr>
          <w:ilvl w:val="0"/>
          <w:numId w:val="16"/>
        </w:numPr>
        <w:spacing w:line="260" w:lineRule="exact"/>
        <w:jc w:val="both"/>
        <w:rPr>
          <w:rFonts w:ascii="Arial" w:hAnsi="Arial" w:cs="Arial"/>
          <w:sz w:val="20"/>
          <w:szCs w:val="20"/>
        </w:rPr>
      </w:pPr>
      <w:r>
        <w:rPr>
          <w:rFonts w:ascii="Arial" w:hAnsi="Arial" w:cs="Arial"/>
          <w:sz w:val="20"/>
          <w:szCs w:val="20"/>
        </w:rPr>
        <w:t>javna agencija se lahko zadolžuje samo pod pogoji in na način</w:t>
      </w:r>
      <w:r w:rsidR="00172AAE">
        <w:rPr>
          <w:rFonts w:ascii="Arial" w:hAnsi="Arial" w:cs="Arial"/>
          <w:sz w:val="20"/>
          <w:szCs w:val="20"/>
        </w:rPr>
        <w:t xml:space="preserve">, </w:t>
      </w:r>
      <w:r>
        <w:rPr>
          <w:rFonts w:ascii="Arial" w:hAnsi="Arial" w:cs="Arial"/>
          <w:sz w:val="20"/>
          <w:szCs w:val="20"/>
        </w:rPr>
        <w:t>k</w:t>
      </w:r>
      <w:r w:rsidR="00172AAE">
        <w:rPr>
          <w:rFonts w:ascii="Arial" w:hAnsi="Arial" w:cs="Arial"/>
          <w:sz w:val="20"/>
          <w:szCs w:val="20"/>
        </w:rPr>
        <w:t>ot</w:t>
      </w:r>
      <w:r>
        <w:rPr>
          <w:rFonts w:ascii="Arial" w:hAnsi="Arial" w:cs="Arial"/>
          <w:sz w:val="20"/>
          <w:szCs w:val="20"/>
        </w:rPr>
        <w:t xml:space="preserve"> to ureja zakon, ki ureja javne finance;</w:t>
      </w:r>
    </w:p>
    <w:p w:rsidR="00A65121" w:rsidRPr="00A3511C" w:rsidRDefault="00E76B55" w:rsidP="00F553C6">
      <w:pPr>
        <w:pStyle w:val="Odstavekseznama1"/>
        <w:numPr>
          <w:ilvl w:val="0"/>
          <w:numId w:val="16"/>
        </w:numPr>
        <w:spacing w:line="260" w:lineRule="exact"/>
        <w:jc w:val="both"/>
        <w:rPr>
          <w:rFonts w:ascii="Arial" w:hAnsi="Arial" w:cs="Arial"/>
          <w:sz w:val="20"/>
          <w:szCs w:val="20"/>
        </w:rPr>
      </w:pPr>
      <w:r w:rsidRPr="00F553C6">
        <w:rPr>
          <w:rFonts w:ascii="Arial" w:hAnsi="Arial" w:cs="Arial"/>
          <w:sz w:val="20"/>
          <w:szCs w:val="20"/>
        </w:rPr>
        <w:t>ravnanje s stvarnim premožen</w:t>
      </w:r>
      <w:r w:rsidR="00DD0557" w:rsidRPr="00F553C6">
        <w:rPr>
          <w:rFonts w:ascii="Arial" w:hAnsi="Arial" w:cs="Arial"/>
          <w:sz w:val="20"/>
          <w:szCs w:val="20"/>
        </w:rPr>
        <w:t>jem javne agencije urejajo predpisi, ki urejajo stvarno premoženje države in pre</w:t>
      </w:r>
      <w:r w:rsidR="00907D85" w:rsidRPr="00A3511C">
        <w:rPr>
          <w:rFonts w:ascii="Arial" w:hAnsi="Arial" w:cs="Arial"/>
          <w:sz w:val="20"/>
          <w:szCs w:val="20"/>
        </w:rPr>
        <w:t>dpisi s področja javnih financ;</w:t>
      </w:r>
      <w:r w:rsidR="00F553C6" w:rsidRPr="00A3511C">
        <w:rPr>
          <w:rFonts w:ascii="Arial" w:hAnsi="Arial" w:cs="Arial"/>
          <w:sz w:val="20"/>
          <w:szCs w:val="20"/>
        </w:rPr>
        <w:t xml:space="preserve"> </w:t>
      </w:r>
      <w:r w:rsidR="006531D6" w:rsidRPr="00A3511C">
        <w:rPr>
          <w:rFonts w:ascii="Arial" w:hAnsi="Arial" w:cs="Arial"/>
          <w:sz w:val="20"/>
          <w:szCs w:val="20"/>
        </w:rPr>
        <w:t xml:space="preserve">nepremično </w:t>
      </w:r>
      <w:r w:rsidR="00F553C6" w:rsidRPr="00A3511C">
        <w:rPr>
          <w:rFonts w:ascii="Arial" w:hAnsi="Arial" w:cs="Arial"/>
          <w:sz w:val="20"/>
          <w:szCs w:val="20"/>
        </w:rPr>
        <w:t xml:space="preserve">in premično </w:t>
      </w:r>
      <w:r w:rsidR="006531D6" w:rsidRPr="00A3511C">
        <w:rPr>
          <w:rFonts w:ascii="Arial" w:hAnsi="Arial" w:cs="Arial"/>
          <w:sz w:val="20"/>
          <w:szCs w:val="20"/>
        </w:rPr>
        <w:t>premoženje javne agencije, ki je na dan uveljavitve novele ZJA v lasti javne agencije, postane last Republike Slovenije</w:t>
      </w:r>
      <w:r w:rsidR="00F553C6" w:rsidRPr="00A3511C">
        <w:rPr>
          <w:rFonts w:ascii="Arial" w:hAnsi="Arial" w:cs="Arial"/>
          <w:sz w:val="20"/>
          <w:szCs w:val="20"/>
        </w:rPr>
        <w:t>, javne agencije pa so</w:t>
      </w:r>
      <w:r w:rsidR="006531D6" w:rsidRPr="00A3511C">
        <w:rPr>
          <w:rFonts w:ascii="Arial" w:hAnsi="Arial" w:cs="Arial"/>
          <w:sz w:val="20"/>
          <w:szCs w:val="20"/>
        </w:rPr>
        <w:t xml:space="preserve"> </w:t>
      </w:r>
      <w:r w:rsidR="00A65121" w:rsidRPr="00A3511C">
        <w:rPr>
          <w:rFonts w:ascii="Arial" w:hAnsi="Arial" w:cs="Arial"/>
          <w:sz w:val="20"/>
          <w:szCs w:val="20"/>
        </w:rPr>
        <w:t>ne glede na določbe Zakona o stvarnem premoženju države in samoupravnih lokalnih skupnosti upravljavci nepremičnin, ki jih zasedajo</w:t>
      </w:r>
      <w:r w:rsidR="00F553C6" w:rsidRPr="00A3511C">
        <w:rPr>
          <w:rFonts w:ascii="Arial" w:hAnsi="Arial" w:cs="Arial"/>
          <w:sz w:val="20"/>
          <w:szCs w:val="20"/>
        </w:rPr>
        <w:t xml:space="preserve"> in premoženja, s katerim upravljajo</w:t>
      </w:r>
      <w:r w:rsidR="00A65121" w:rsidRPr="00A3511C">
        <w:rPr>
          <w:rFonts w:ascii="Arial" w:hAnsi="Arial" w:cs="Arial"/>
          <w:sz w:val="20"/>
          <w:szCs w:val="20"/>
        </w:rPr>
        <w:t xml:space="preserve">; </w:t>
      </w:r>
    </w:p>
    <w:p w:rsidR="006531D6" w:rsidRPr="00A3511C" w:rsidRDefault="006531D6" w:rsidP="006531D6">
      <w:pPr>
        <w:pStyle w:val="Odstavekseznama1"/>
        <w:numPr>
          <w:ilvl w:val="0"/>
          <w:numId w:val="16"/>
        </w:numPr>
        <w:spacing w:line="260" w:lineRule="exact"/>
        <w:jc w:val="both"/>
        <w:rPr>
          <w:rFonts w:ascii="Arial" w:hAnsi="Arial" w:cs="Arial"/>
          <w:sz w:val="20"/>
          <w:szCs w:val="20"/>
        </w:rPr>
      </w:pPr>
      <w:r w:rsidRPr="00A3511C">
        <w:rPr>
          <w:rFonts w:ascii="Arial" w:hAnsi="Arial" w:cs="Arial"/>
          <w:sz w:val="20"/>
          <w:szCs w:val="20"/>
        </w:rPr>
        <w:t xml:space="preserve">določitev ali spremembo višine tarife potrdi Vlada RS; </w:t>
      </w:r>
    </w:p>
    <w:p w:rsidR="006531D6" w:rsidRPr="00A3511C" w:rsidRDefault="006531D6" w:rsidP="006531D6">
      <w:pPr>
        <w:pStyle w:val="Odstavekseznama1"/>
        <w:numPr>
          <w:ilvl w:val="0"/>
          <w:numId w:val="16"/>
        </w:numPr>
        <w:spacing w:line="260" w:lineRule="exact"/>
        <w:jc w:val="both"/>
        <w:rPr>
          <w:rFonts w:ascii="Arial" w:hAnsi="Arial" w:cs="Arial"/>
          <w:sz w:val="20"/>
          <w:szCs w:val="20"/>
        </w:rPr>
      </w:pPr>
      <w:r w:rsidRPr="00A3511C">
        <w:rPr>
          <w:rFonts w:ascii="Arial" w:hAnsi="Arial" w:cs="Arial"/>
          <w:sz w:val="20"/>
          <w:szCs w:val="20"/>
        </w:rPr>
        <w:t>uporaba službenih telefonov, službenih avtomobilov in sredstev za reprezentanco v javni agenciji se uredi na način, kot velja za zaposlene v državni upravi</w:t>
      </w:r>
      <w:r w:rsidR="00363159">
        <w:rPr>
          <w:rFonts w:ascii="Arial" w:hAnsi="Arial" w:cs="Arial"/>
          <w:sz w:val="20"/>
          <w:szCs w:val="20"/>
        </w:rPr>
        <w:t>, pri čemer regulatorne agencije navedene vsebine ob smiselnem upoštevanju ureditve, ki velja za državno upravo, in ob upoštevanju specifičnih nalog agencije, to uredijo v splošnem aktu agencije.</w:t>
      </w:r>
    </w:p>
    <w:p w:rsidR="006531D6" w:rsidRPr="00A3511C" w:rsidRDefault="006531D6" w:rsidP="006531D6">
      <w:pPr>
        <w:pStyle w:val="Odstavekseznama1"/>
        <w:spacing w:line="260" w:lineRule="exact"/>
        <w:jc w:val="both"/>
        <w:rPr>
          <w:rFonts w:ascii="Arial" w:hAnsi="Arial" w:cs="Arial"/>
          <w:sz w:val="20"/>
          <w:szCs w:val="20"/>
        </w:rPr>
      </w:pPr>
    </w:p>
    <w:p w:rsidR="006531D6" w:rsidRPr="00204312" w:rsidRDefault="006531D6" w:rsidP="006531D6">
      <w:pPr>
        <w:pStyle w:val="Odstavekseznama1"/>
        <w:numPr>
          <w:ilvl w:val="0"/>
          <w:numId w:val="22"/>
        </w:numPr>
        <w:spacing w:line="260" w:lineRule="exact"/>
        <w:jc w:val="both"/>
        <w:rPr>
          <w:rFonts w:ascii="Arial" w:hAnsi="Arial" w:cs="Arial"/>
          <w:b/>
          <w:sz w:val="20"/>
          <w:szCs w:val="20"/>
        </w:rPr>
      </w:pPr>
      <w:r w:rsidRPr="00204312">
        <w:rPr>
          <w:rFonts w:ascii="Arial" w:hAnsi="Arial" w:cs="Arial"/>
          <w:b/>
          <w:sz w:val="20"/>
          <w:szCs w:val="20"/>
        </w:rPr>
        <w:t>spremembe</w:t>
      </w:r>
      <w:r>
        <w:rPr>
          <w:rFonts w:ascii="Arial" w:hAnsi="Arial" w:cs="Arial"/>
          <w:b/>
          <w:sz w:val="20"/>
          <w:szCs w:val="20"/>
        </w:rPr>
        <w:t>, povezane z izvajanjem nadzora</w:t>
      </w:r>
      <w:r w:rsidRPr="00204312">
        <w:rPr>
          <w:rFonts w:ascii="Arial" w:hAnsi="Arial" w:cs="Arial"/>
          <w:b/>
          <w:sz w:val="20"/>
          <w:szCs w:val="20"/>
        </w:rPr>
        <w:t xml:space="preserve">: </w:t>
      </w:r>
    </w:p>
    <w:p w:rsidR="006531D6" w:rsidRPr="008B077A" w:rsidRDefault="006531D6" w:rsidP="006531D6">
      <w:pPr>
        <w:pStyle w:val="Odstavekseznama1"/>
        <w:numPr>
          <w:ilvl w:val="0"/>
          <w:numId w:val="17"/>
        </w:numPr>
        <w:spacing w:line="260" w:lineRule="exact"/>
        <w:jc w:val="both"/>
        <w:rPr>
          <w:rFonts w:ascii="Arial" w:hAnsi="Arial" w:cs="Arial"/>
          <w:sz w:val="20"/>
          <w:szCs w:val="20"/>
        </w:rPr>
      </w:pPr>
      <w:r w:rsidRPr="008B077A">
        <w:rPr>
          <w:rFonts w:ascii="Arial" w:hAnsi="Arial" w:cs="Arial"/>
          <w:sz w:val="20"/>
          <w:szCs w:val="20"/>
        </w:rPr>
        <w:t>okrepi se vloga resornega ministrstva pri izvajanju nadzora nad delom in poslovanjem javne agencije preko predstavnikov ustanovitelja v svetu javne agencije</w:t>
      </w:r>
      <w:r>
        <w:rPr>
          <w:rFonts w:ascii="Arial" w:hAnsi="Arial" w:cs="Arial"/>
          <w:sz w:val="20"/>
          <w:szCs w:val="20"/>
        </w:rPr>
        <w:t>.</w:t>
      </w:r>
    </w:p>
    <w:p w:rsidR="006531D6" w:rsidRDefault="006531D6" w:rsidP="006531D6">
      <w:pPr>
        <w:pStyle w:val="Odstavekseznama1"/>
        <w:spacing w:line="260" w:lineRule="exact"/>
        <w:jc w:val="both"/>
        <w:rPr>
          <w:rFonts w:ascii="Arial" w:hAnsi="Arial" w:cs="Arial"/>
          <w:b/>
          <w:sz w:val="20"/>
          <w:szCs w:val="20"/>
        </w:rPr>
      </w:pPr>
    </w:p>
    <w:p w:rsidR="006531D6" w:rsidRPr="00204312" w:rsidRDefault="00E84E1F" w:rsidP="006531D6">
      <w:pPr>
        <w:pStyle w:val="Odstavekseznama1"/>
        <w:numPr>
          <w:ilvl w:val="0"/>
          <w:numId w:val="22"/>
        </w:numPr>
        <w:spacing w:line="260" w:lineRule="exact"/>
        <w:jc w:val="both"/>
        <w:rPr>
          <w:rFonts w:ascii="Arial" w:hAnsi="Arial" w:cs="Arial"/>
          <w:b/>
          <w:sz w:val="20"/>
          <w:szCs w:val="20"/>
        </w:rPr>
      </w:pPr>
      <w:r>
        <w:rPr>
          <w:rFonts w:ascii="Arial" w:hAnsi="Arial" w:cs="Arial"/>
          <w:b/>
          <w:sz w:val="20"/>
          <w:szCs w:val="20"/>
        </w:rPr>
        <w:t xml:space="preserve">uskladitev zakonov, ki so </w:t>
      </w:r>
      <w:r w:rsidR="006531D6" w:rsidRPr="00204312">
        <w:rPr>
          <w:rFonts w:ascii="Arial" w:hAnsi="Arial" w:cs="Arial"/>
          <w:b/>
          <w:sz w:val="20"/>
          <w:szCs w:val="20"/>
        </w:rPr>
        <w:t>pravna podlaga za ustanovitev javnih agencij</w:t>
      </w:r>
      <w:r w:rsidR="006531D6">
        <w:rPr>
          <w:rFonts w:ascii="Arial" w:hAnsi="Arial" w:cs="Arial"/>
          <w:b/>
          <w:sz w:val="20"/>
          <w:szCs w:val="20"/>
        </w:rPr>
        <w:t>,</w:t>
      </w:r>
      <w:r w:rsidR="006531D6" w:rsidRPr="00204312">
        <w:rPr>
          <w:rFonts w:ascii="Arial" w:hAnsi="Arial" w:cs="Arial"/>
          <w:b/>
          <w:sz w:val="20"/>
          <w:szCs w:val="20"/>
        </w:rPr>
        <w:t xml:space="preserve"> z določbami ZJA: </w:t>
      </w:r>
    </w:p>
    <w:p w:rsidR="006531D6" w:rsidRPr="008B077A" w:rsidRDefault="006531D6" w:rsidP="006531D6">
      <w:pPr>
        <w:pStyle w:val="Odstavekseznama1"/>
        <w:numPr>
          <w:ilvl w:val="0"/>
          <w:numId w:val="18"/>
        </w:numPr>
        <w:spacing w:line="260" w:lineRule="exact"/>
        <w:jc w:val="both"/>
        <w:rPr>
          <w:rFonts w:ascii="Arial" w:hAnsi="Arial" w:cs="Arial"/>
          <w:sz w:val="20"/>
          <w:szCs w:val="20"/>
        </w:rPr>
      </w:pPr>
      <w:r w:rsidRPr="008B077A">
        <w:rPr>
          <w:rFonts w:ascii="Arial" w:hAnsi="Arial" w:cs="Arial"/>
          <w:sz w:val="20"/>
          <w:szCs w:val="20"/>
        </w:rPr>
        <w:t xml:space="preserve">za agencije, ki so bile ustanovljene pred uveljavitvijo ZJA leta 2002 in za njih velja prehodna določba 50. člena ZJA, se </w:t>
      </w:r>
      <w:r>
        <w:rPr>
          <w:rFonts w:ascii="Arial" w:hAnsi="Arial" w:cs="Arial"/>
          <w:sz w:val="20"/>
          <w:szCs w:val="20"/>
        </w:rPr>
        <w:t>zakoni</w:t>
      </w:r>
      <w:r w:rsidRPr="008B077A">
        <w:rPr>
          <w:rFonts w:ascii="Arial" w:hAnsi="Arial" w:cs="Arial"/>
          <w:sz w:val="20"/>
          <w:szCs w:val="20"/>
        </w:rPr>
        <w:t>, ki so podlaga za njihovo ustanovitev,   uskladijo z določbami predvidene novele ZJA;</w:t>
      </w:r>
    </w:p>
    <w:p w:rsidR="00363159" w:rsidRDefault="006531D6" w:rsidP="006531D6">
      <w:pPr>
        <w:pStyle w:val="Odstavekseznama1"/>
        <w:numPr>
          <w:ilvl w:val="0"/>
          <w:numId w:val="18"/>
        </w:numPr>
        <w:spacing w:line="260" w:lineRule="exact"/>
        <w:jc w:val="both"/>
        <w:rPr>
          <w:rFonts w:ascii="Arial" w:hAnsi="Arial" w:cs="Arial"/>
          <w:sz w:val="20"/>
          <w:szCs w:val="20"/>
        </w:rPr>
      </w:pPr>
      <w:r w:rsidRPr="008B077A">
        <w:rPr>
          <w:rFonts w:ascii="Arial" w:hAnsi="Arial" w:cs="Arial"/>
          <w:sz w:val="20"/>
          <w:szCs w:val="20"/>
        </w:rPr>
        <w:t xml:space="preserve">za javne agencije, ustanovljene na podlagi ZJA, se </w:t>
      </w:r>
      <w:r>
        <w:rPr>
          <w:rFonts w:ascii="Arial" w:hAnsi="Arial" w:cs="Arial"/>
          <w:sz w:val="20"/>
          <w:szCs w:val="20"/>
        </w:rPr>
        <w:t>zakoni</w:t>
      </w:r>
      <w:r w:rsidRPr="008B077A">
        <w:rPr>
          <w:rFonts w:ascii="Arial" w:hAnsi="Arial" w:cs="Arial"/>
          <w:sz w:val="20"/>
          <w:szCs w:val="20"/>
        </w:rPr>
        <w:t>, ki so podlaga za njihovo ustanovitev in delovanje, uskladijo z določbami predvidene novele ZJA</w:t>
      </w:r>
      <w:r w:rsidR="00363159">
        <w:rPr>
          <w:rFonts w:ascii="Arial" w:hAnsi="Arial" w:cs="Arial"/>
          <w:sz w:val="20"/>
          <w:szCs w:val="20"/>
        </w:rPr>
        <w:t>;</w:t>
      </w:r>
    </w:p>
    <w:p w:rsidR="006531D6" w:rsidRDefault="00363159" w:rsidP="006531D6">
      <w:pPr>
        <w:pStyle w:val="Odstavekseznama1"/>
        <w:numPr>
          <w:ilvl w:val="0"/>
          <w:numId w:val="18"/>
        </w:numPr>
        <w:spacing w:line="260" w:lineRule="exact"/>
        <w:jc w:val="both"/>
        <w:rPr>
          <w:rFonts w:ascii="Arial" w:hAnsi="Arial" w:cs="Arial"/>
          <w:sz w:val="20"/>
          <w:szCs w:val="20"/>
        </w:rPr>
      </w:pPr>
      <w:r>
        <w:rPr>
          <w:rFonts w:ascii="Arial" w:hAnsi="Arial" w:cs="Arial"/>
          <w:sz w:val="20"/>
          <w:szCs w:val="20"/>
        </w:rPr>
        <w:lastRenderedPageBreak/>
        <w:t>v prehodnih določbah se določi, da organi javne agencije nadaljujejo mandat pod pogoji, pod katerimi so ga pridobili</w:t>
      </w:r>
      <w:r w:rsidR="00615FC0">
        <w:rPr>
          <w:rFonts w:ascii="Arial" w:hAnsi="Arial" w:cs="Arial"/>
          <w:sz w:val="20"/>
          <w:szCs w:val="20"/>
        </w:rPr>
        <w:t>, razen če področni zakon ne določi drugače</w:t>
      </w:r>
      <w:r>
        <w:rPr>
          <w:rFonts w:ascii="Arial" w:hAnsi="Arial" w:cs="Arial"/>
          <w:sz w:val="20"/>
          <w:szCs w:val="20"/>
        </w:rPr>
        <w:t>.</w:t>
      </w:r>
    </w:p>
    <w:p w:rsidR="006531D6" w:rsidRPr="005A431D" w:rsidRDefault="006531D6" w:rsidP="006531D6">
      <w:pPr>
        <w:pStyle w:val="Odstavekseznama1"/>
        <w:spacing w:line="260" w:lineRule="exact"/>
        <w:jc w:val="both"/>
        <w:rPr>
          <w:rFonts w:eastAsia="Calibri" w:cs="Arial"/>
          <w:szCs w:val="20"/>
        </w:rPr>
      </w:pPr>
    </w:p>
    <w:p w:rsidR="00535820" w:rsidRPr="00F60ED3" w:rsidRDefault="00535820" w:rsidP="00535820">
      <w:pPr>
        <w:pStyle w:val="Odstavekseznama1"/>
        <w:numPr>
          <w:ilvl w:val="0"/>
          <w:numId w:val="22"/>
        </w:numPr>
        <w:spacing w:line="260" w:lineRule="exact"/>
        <w:jc w:val="both"/>
        <w:rPr>
          <w:rFonts w:ascii="Arial" w:hAnsi="Arial" w:cs="Arial"/>
          <w:b/>
          <w:sz w:val="20"/>
          <w:szCs w:val="20"/>
        </w:rPr>
      </w:pPr>
      <w:r>
        <w:rPr>
          <w:rFonts w:ascii="Arial" w:hAnsi="Arial" w:cs="Arial"/>
          <w:b/>
          <w:sz w:val="20"/>
          <w:szCs w:val="20"/>
        </w:rPr>
        <w:t>Agencija</w:t>
      </w:r>
      <w:r w:rsidRPr="00F60ED3">
        <w:rPr>
          <w:rFonts w:ascii="Arial" w:hAnsi="Arial" w:cs="Arial"/>
          <w:b/>
          <w:sz w:val="20"/>
          <w:szCs w:val="20"/>
        </w:rPr>
        <w:t xml:space="preserve"> za energijo in Nacionaln</w:t>
      </w:r>
      <w:r>
        <w:rPr>
          <w:rFonts w:ascii="Arial" w:hAnsi="Arial" w:cs="Arial"/>
          <w:b/>
          <w:sz w:val="20"/>
          <w:szCs w:val="20"/>
        </w:rPr>
        <w:t>a agencija</w:t>
      </w:r>
      <w:r w:rsidRPr="00F60ED3">
        <w:rPr>
          <w:rFonts w:ascii="Arial" w:hAnsi="Arial" w:cs="Arial"/>
          <w:b/>
          <w:sz w:val="20"/>
          <w:szCs w:val="20"/>
        </w:rPr>
        <w:t xml:space="preserve"> Republike Slovenije za kakovost v visokem šolstvu </w:t>
      </w:r>
      <w:r>
        <w:rPr>
          <w:rFonts w:ascii="Arial" w:hAnsi="Arial" w:cs="Arial"/>
          <w:b/>
          <w:sz w:val="20"/>
          <w:szCs w:val="20"/>
        </w:rPr>
        <w:t xml:space="preserve">se </w:t>
      </w:r>
      <w:r w:rsidRPr="00F60ED3">
        <w:rPr>
          <w:rFonts w:ascii="Arial" w:hAnsi="Arial" w:cs="Arial"/>
          <w:b/>
          <w:sz w:val="20"/>
          <w:szCs w:val="20"/>
        </w:rPr>
        <w:t>vključit</w:t>
      </w:r>
      <w:r>
        <w:rPr>
          <w:rFonts w:ascii="Arial" w:hAnsi="Arial" w:cs="Arial"/>
          <w:b/>
          <w:sz w:val="20"/>
          <w:szCs w:val="20"/>
        </w:rPr>
        <w:t>a</w:t>
      </w:r>
      <w:r w:rsidRPr="00F60ED3">
        <w:rPr>
          <w:rFonts w:ascii="Arial" w:hAnsi="Arial" w:cs="Arial"/>
          <w:b/>
          <w:sz w:val="20"/>
          <w:szCs w:val="20"/>
        </w:rPr>
        <w:t xml:space="preserve"> pod režim ZJA.</w:t>
      </w:r>
    </w:p>
    <w:p w:rsidR="006531D6" w:rsidRDefault="006531D6" w:rsidP="006531D6">
      <w:pPr>
        <w:pStyle w:val="Odstavekseznama"/>
        <w:jc w:val="both"/>
        <w:rPr>
          <w:rFonts w:eastAsia="Calibri" w:cs="Arial"/>
          <w:b/>
          <w:szCs w:val="20"/>
          <w:lang w:eastAsia="sl-SI"/>
        </w:rPr>
      </w:pPr>
    </w:p>
    <w:p w:rsidR="006531D6" w:rsidRPr="00485A81" w:rsidRDefault="006531D6" w:rsidP="006531D6">
      <w:pPr>
        <w:pStyle w:val="Naslovpredpisa"/>
        <w:numPr>
          <w:ilvl w:val="0"/>
          <w:numId w:val="22"/>
        </w:numPr>
        <w:spacing w:before="0" w:after="0" w:line="260" w:lineRule="exact"/>
        <w:jc w:val="both"/>
        <w:rPr>
          <w:sz w:val="20"/>
          <w:szCs w:val="20"/>
        </w:rPr>
      </w:pPr>
      <w:r w:rsidRPr="00485A81">
        <w:rPr>
          <w:sz w:val="20"/>
          <w:szCs w:val="20"/>
        </w:rPr>
        <w:t>Usmeritve glede ureditve izjem v posebnih predpisih</w:t>
      </w:r>
    </w:p>
    <w:p w:rsidR="006531D6" w:rsidRDefault="006531D6" w:rsidP="006531D6">
      <w:pPr>
        <w:pStyle w:val="Naslovpredpisa"/>
        <w:spacing w:before="0" w:after="0" w:line="260" w:lineRule="exact"/>
        <w:jc w:val="both"/>
        <w:rPr>
          <w:b w:val="0"/>
          <w:sz w:val="20"/>
          <w:szCs w:val="20"/>
        </w:rPr>
      </w:pPr>
      <w:r>
        <w:rPr>
          <w:b w:val="0"/>
          <w:sz w:val="20"/>
          <w:szCs w:val="20"/>
        </w:rPr>
        <w:t>Če se v postopek sprejema predloži poseben zakon, ki je podlaga za ustanovitev nove javne agencije oziroma na podlagi katerega se predlaga, da se že ustanovljena javna agencija statusno ali organizacijsko preoblikuje na način, da se predlaga ureditev izjem od ZJA, predlagatelj v analizi razlogov oziroma kriterijev za ustanovitev ali preoblikovanje javne agencije posebej navede pravno</w:t>
      </w:r>
      <w:r w:rsidR="00172AAE">
        <w:rPr>
          <w:b w:val="0"/>
          <w:sz w:val="20"/>
          <w:szCs w:val="20"/>
        </w:rPr>
        <w:t xml:space="preserve"> ali drugo</w:t>
      </w:r>
      <w:r>
        <w:rPr>
          <w:b w:val="0"/>
          <w:sz w:val="20"/>
          <w:szCs w:val="20"/>
        </w:rPr>
        <w:t xml:space="preserve"> podlago, ki zavezuje Republiko Slovenijo k drugačni ureditvi, predstavi vsebino te pravne podlage in razloge, zaradi katerih meni, da je treba vsebino urediti kot izjemo. </w:t>
      </w:r>
    </w:p>
    <w:p w:rsidR="006531D6" w:rsidRDefault="006531D6" w:rsidP="006531D6">
      <w:pPr>
        <w:pStyle w:val="Naslovpredpisa"/>
        <w:spacing w:before="0" w:after="0" w:line="260" w:lineRule="exact"/>
        <w:jc w:val="both"/>
        <w:rPr>
          <w:b w:val="0"/>
          <w:sz w:val="20"/>
          <w:szCs w:val="20"/>
        </w:rPr>
      </w:pPr>
    </w:p>
    <w:p w:rsidR="006531D6" w:rsidRDefault="006531D6" w:rsidP="006531D6">
      <w:pPr>
        <w:pStyle w:val="Naslovpredpisa"/>
        <w:spacing w:before="0" w:after="0" w:line="260" w:lineRule="exact"/>
        <w:jc w:val="both"/>
        <w:rPr>
          <w:b w:val="0"/>
          <w:sz w:val="20"/>
          <w:szCs w:val="20"/>
        </w:rPr>
      </w:pPr>
      <w:r>
        <w:rPr>
          <w:b w:val="0"/>
          <w:sz w:val="20"/>
          <w:szCs w:val="20"/>
        </w:rPr>
        <w:t>Če je zaradi načina odločanja v javni agenciji potrebno vzpostaviti posebno telo</w:t>
      </w:r>
      <w:r w:rsidR="00CF7E4E">
        <w:rPr>
          <w:b w:val="0"/>
          <w:sz w:val="20"/>
          <w:szCs w:val="20"/>
        </w:rPr>
        <w:t xml:space="preserve"> (strokovni svet)</w:t>
      </w:r>
      <w:r>
        <w:rPr>
          <w:b w:val="0"/>
          <w:sz w:val="20"/>
          <w:szCs w:val="20"/>
        </w:rPr>
        <w:t xml:space="preserve">, ki opravlja izključno </w:t>
      </w:r>
      <w:r w:rsidR="00CF7E4E">
        <w:rPr>
          <w:b w:val="0"/>
          <w:sz w:val="20"/>
          <w:szCs w:val="20"/>
        </w:rPr>
        <w:t xml:space="preserve">naloge </w:t>
      </w:r>
      <w:r>
        <w:rPr>
          <w:b w:val="0"/>
          <w:sz w:val="20"/>
          <w:szCs w:val="20"/>
        </w:rPr>
        <w:t>odločanj</w:t>
      </w:r>
      <w:r w:rsidR="00CF7E4E">
        <w:rPr>
          <w:b w:val="0"/>
          <w:sz w:val="20"/>
          <w:szCs w:val="20"/>
        </w:rPr>
        <w:t>a</w:t>
      </w:r>
      <w:r>
        <w:rPr>
          <w:b w:val="0"/>
          <w:sz w:val="20"/>
          <w:szCs w:val="20"/>
        </w:rPr>
        <w:t xml:space="preserve"> o zadevah iz pristojnosti javne agencije, potem tako telo ne sme biti v ničemer povezano z organ</w:t>
      </w:r>
      <w:r w:rsidR="00172AAE">
        <w:rPr>
          <w:b w:val="0"/>
          <w:sz w:val="20"/>
          <w:szCs w:val="20"/>
        </w:rPr>
        <w:t>om</w:t>
      </w:r>
      <w:r>
        <w:rPr>
          <w:b w:val="0"/>
          <w:sz w:val="20"/>
          <w:szCs w:val="20"/>
        </w:rPr>
        <w:t xml:space="preserve"> upravljanja</w:t>
      </w:r>
      <w:r w:rsidR="00325D4E">
        <w:rPr>
          <w:b w:val="0"/>
          <w:sz w:val="20"/>
          <w:szCs w:val="20"/>
        </w:rPr>
        <w:t xml:space="preserve"> (svet javne agencije)</w:t>
      </w:r>
      <w:r w:rsidR="00A3511C">
        <w:rPr>
          <w:b w:val="0"/>
          <w:sz w:val="20"/>
          <w:szCs w:val="20"/>
        </w:rPr>
        <w:t>.</w:t>
      </w:r>
    </w:p>
    <w:p w:rsidR="006531D6" w:rsidRDefault="006531D6" w:rsidP="006531D6">
      <w:pPr>
        <w:pStyle w:val="Naslovpredpisa"/>
        <w:spacing w:before="0" w:after="0" w:line="260" w:lineRule="exact"/>
        <w:ind w:left="720"/>
        <w:jc w:val="both"/>
        <w:rPr>
          <w:b w:val="0"/>
          <w:sz w:val="20"/>
          <w:szCs w:val="20"/>
        </w:rPr>
      </w:pPr>
    </w:p>
    <w:p w:rsidR="006531D6" w:rsidRDefault="006531D6" w:rsidP="006531D6">
      <w:pPr>
        <w:pStyle w:val="Naslovpredpisa"/>
        <w:numPr>
          <w:ilvl w:val="0"/>
          <w:numId w:val="22"/>
        </w:numPr>
        <w:spacing w:before="0" w:after="0" w:line="260" w:lineRule="exact"/>
        <w:jc w:val="both"/>
        <w:rPr>
          <w:sz w:val="20"/>
          <w:szCs w:val="20"/>
        </w:rPr>
      </w:pPr>
      <w:r w:rsidRPr="00E623D6">
        <w:rPr>
          <w:sz w:val="20"/>
          <w:szCs w:val="20"/>
        </w:rPr>
        <w:t xml:space="preserve">Usmeritve glede ureditve prehodnega obdobja za izvedbo načrtovanih sprememb ZJA </w:t>
      </w:r>
    </w:p>
    <w:p w:rsidR="00E623D6" w:rsidRPr="00776203" w:rsidRDefault="006531D6" w:rsidP="006531D6">
      <w:pPr>
        <w:pStyle w:val="Naslovpredpisa"/>
        <w:spacing w:before="0" w:after="0" w:line="260" w:lineRule="exact"/>
        <w:jc w:val="both"/>
        <w:rPr>
          <w:b w:val="0"/>
          <w:sz w:val="20"/>
          <w:szCs w:val="20"/>
        </w:rPr>
      </w:pPr>
      <w:r w:rsidRPr="00776203">
        <w:rPr>
          <w:b w:val="0"/>
          <w:sz w:val="20"/>
          <w:szCs w:val="20"/>
        </w:rPr>
        <w:t>Na podlagi sprejetih izhodišč ter novele ZJA, ki bo poenotil organizacijo in delovanje javnih agencij, bo</w:t>
      </w:r>
      <w:r>
        <w:rPr>
          <w:b w:val="0"/>
          <w:sz w:val="20"/>
          <w:szCs w:val="20"/>
        </w:rPr>
        <w:t xml:space="preserve">do </w:t>
      </w:r>
      <w:r w:rsidRPr="00776203">
        <w:rPr>
          <w:b w:val="0"/>
          <w:sz w:val="20"/>
          <w:szCs w:val="20"/>
        </w:rPr>
        <w:t>pristojn</w:t>
      </w:r>
      <w:r>
        <w:rPr>
          <w:b w:val="0"/>
          <w:sz w:val="20"/>
          <w:szCs w:val="20"/>
        </w:rPr>
        <w:t>a</w:t>
      </w:r>
      <w:r w:rsidRPr="00776203">
        <w:rPr>
          <w:b w:val="0"/>
          <w:sz w:val="20"/>
          <w:szCs w:val="20"/>
        </w:rPr>
        <w:t xml:space="preserve"> ministrstv</w:t>
      </w:r>
      <w:r>
        <w:rPr>
          <w:b w:val="0"/>
          <w:sz w:val="20"/>
          <w:szCs w:val="20"/>
        </w:rPr>
        <w:t>a v roku enega leta v postopek obravnave in sprejema predložila zakonske predloge</w:t>
      </w:r>
      <w:r w:rsidRPr="00776203">
        <w:rPr>
          <w:b w:val="0"/>
          <w:sz w:val="20"/>
          <w:szCs w:val="20"/>
        </w:rPr>
        <w:t xml:space="preserve"> iz svoje pristojnosti, s katerim se bodo izvedle določbe noveliranega Zakona o javnih agencijah</w:t>
      </w:r>
      <w:r>
        <w:rPr>
          <w:b w:val="0"/>
          <w:sz w:val="20"/>
          <w:szCs w:val="20"/>
        </w:rPr>
        <w:t xml:space="preserve">. Rok za uskladitev posebnih zakonov </w:t>
      </w:r>
      <w:r w:rsidR="00796971">
        <w:rPr>
          <w:b w:val="0"/>
          <w:sz w:val="20"/>
          <w:szCs w:val="20"/>
        </w:rPr>
        <w:t xml:space="preserve">z določbami noveliranega ZJA </w:t>
      </w:r>
      <w:r>
        <w:rPr>
          <w:b w:val="0"/>
          <w:sz w:val="20"/>
          <w:szCs w:val="20"/>
        </w:rPr>
        <w:t xml:space="preserve">se </w:t>
      </w:r>
      <w:r w:rsidR="00796971">
        <w:rPr>
          <w:b w:val="0"/>
          <w:sz w:val="20"/>
          <w:szCs w:val="20"/>
        </w:rPr>
        <w:t xml:space="preserve">bo </w:t>
      </w:r>
      <w:r>
        <w:rPr>
          <w:b w:val="0"/>
          <w:sz w:val="20"/>
          <w:szCs w:val="20"/>
        </w:rPr>
        <w:t>določi</w:t>
      </w:r>
      <w:r w:rsidR="00796971">
        <w:rPr>
          <w:b w:val="0"/>
          <w:sz w:val="20"/>
          <w:szCs w:val="20"/>
        </w:rPr>
        <w:t>l</w:t>
      </w:r>
      <w:r>
        <w:rPr>
          <w:b w:val="0"/>
          <w:sz w:val="20"/>
          <w:szCs w:val="20"/>
        </w:rPr>
        <w:t xml:space="preserve"> v prehodnih določbah ZJA. </w:t>
      </w:r>
    </w:p>
    <w:sectPr w:rsidR="00E623D6" w:rsidRPr="00776203" w:rsidSect="004F5D79">
      <w:pgSz w:w="11900" w:h="16840" w:code="9"/>
      <w:pgMar w:top="1701" w:right="1701" w:bottom="1134" w:left="1701" w:header="1531"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BA2" w:rsidRDefault="007C7BA2">
      <w:r>
        <w:separator/>
      </w:r>
    </w:p>
  </w:endnote>
  <w:endnote w:type="continuationSeparator" w:id="0">
    <w:p w:rsidR="007C7BA2" w:rsidRDefault="007C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W1)">
    <w:altName w:val="Times New Roman"/>
    <w:charset w:val="EE"/>
    <w:family w:val="roman"/>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988472"/>
      <w:docPartObj>
        <w:docPartGallery w:val="Page Numbers (Bottom of Page)"/>
        <w:docPartUnique/>
      </w:docPartObj>
    </w:sdtPr>
    <w:sdtEndPr/>
    <w:sdtContent>
      <w:p w:rsidR="00204312" w:rsidRDefault="00204312">
        <w:pPr>
          <w:pStyle w:val="Noga"/>
          <w:jc w:val="center"/>
        </w:pPr>
        <w:r>
          <w:fldChar w:fldCharType="begin"/>
        </w:r>
        <w:r>
          <w:instrText>PAGE   \* MERGEFORMAT</w:instrText>
        </w:r>
        <w:r>
          <w:fldChar w:fldCharType="separate"/>
        </w:r>
        <w:r w:rsidR="00EC2C6A">
          <w:rPr>
            <w:noProof/>
          </w:rPr>
          <w:t>13</w:t>
        </w:r>
        <w:r>
          <w:fldChar w:fldCharType="end"/>
        </w:r>
      </w:p>
    </w:sdtContent>
  </w:sdt>
  <w:p w:rsidR="00204312" w:rsidRDefault="002043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BA2" w:rsidRDefault="007C7BA2">
      <w:r>
        <w:separator/>
      </w:r>
    </w:p>
  </w:footnote>
  <w:footnote w:type="continuationSeparator" w:id="0">
    <w:p w:rsidR="007C7BA2" w:rsidRDefault="007C7BA2">
      <w:r>
        <w:continuationSeparator/>
      </w:r>
    </w:p>
  </w:footnote>
  <w:footnote w:id="1">
    <w:tbl>
      <w:tblPr>
        <w:tblW w:w="4988" w:type="pct"/>
        <w:tblCellSpacing w:w="7" w:type="dxa"/>
        <w:tblCellMar>
          <w:left w:w="0" w:type="dxa"/>
          <w:right w:w="0" w:type="dxa"/>
        </w:tblCellMar>
        <w:tblLook w:val="04A0" w:firstRow="1" w:lastRow="0" w:firstColumn="1" w:lastColumn="0" w:noHBand="0" w:noVBand="1"/>
      </w:tblPr>
      <w:tblGrid>
        <w:gridCol w:w="8449"/>
        <w:gridCol w:w="29"/>
      </w:tblGrid>
      <w:tr w:rsidR="00204312" w:rsidRPr="00E457A9" w:rsidTr="00E457A9">
        <w:trPr>
          <w:tblCellSpacing w:w="7" w:type="dxa"/>
        </w:trPr>
        <w:tc>
          <w:tcPr>
            <w:tcW w:w="0" w:type="auto"/>
            <w:vAlign w:val="center"/>
            <w:hideMark/>
          </w:tcPr>
          <w:p w:rsidR="00204312" w:rsidRPr="00E457A9" w:rsidRDefault="00204312" w:rsidP="00E457A9">
            <w:pPr>
              <w:rPr>
                <w:rFonts w:ascii="Times New Roman" w:hAnsi="Times New Roman"/>
                <w:sz w:val="18"/>
                <w:szCs w:val="18"/>
                <w:lang w:eastAsia="sl-SI"/>
              </w:rPr>
            </w:pPr>
            <w:r w:rsidRPr="0095743B">
              <w:rPr>
                <w:rStyle w:val="Sprotnaopomba-sklic"/>
                <w:sz w:val="18"/>
                <w:szCs w:val="18"/>
              </w:rPr>
              <w:footnoteRef/>
            </w:r>
            <w:r w:rsidRPr="0095743B">
              <w:rPr>
                <w:sz w:val="18"/>
                <w:szCs w:val="18"/>
              </w:rPr>
              <w:t xml:space="preserve"> Podatek pridobljen iz šifranta </w:t>
            </w:r>
            <w:r w:rsidRPr="00E457A9">
              <w:rPr>
                <w:sz w:val="18"/>
                <w:szCs w:val="18"/>
              </w:rPr>
              <w:t>Uprav</w:t>
            </w:r>
            <w:r w:rsidRPr="0095743B">
              <w:rPr>
                <w:sz w:val="18"/>
                <w:szCs w:val="18"/>
              </w:rPr>
              <w:t>e</w:t>
            </w:r>
            <w:r w:rsidRPr="00E457A9">
              <w:rPr>
                <w:sz w:val="18"/>
                <w:szCs w:val="18"/>
              </w:rPr>
              <w:t xml:space="preserve"> Republike Slovenije za javna plačila</w:t>
            </w:r>
          </w:p>
        </w:tc>
        <w:tc>
          <w:tcPr>
            <w:tcW w:w="0" w:type="auto"/>
            <w:vAlign w:val="center"/>
            <w:hideMark/>
          </w:tcPr>
          <w:p w:rsidR="00204312" w:rsidRPr="00E457A9" w:rsidRDefault="00204312" w:rsidP="00E457A9">
            <w:pPr>
              <w:rPr>
                <w:rFonts w:ascii="Times New Roman" w:hAnsi="Times New Roman"/>
                <w:sz w:val="24"/>
                <w:lang w:eastAsia="sl-SI"/>
              </w:rPr>
            </w:pPr>
          </w:p>
        </w:tc>
      </w:tr>
    </w:tbl>
    <w:p w:rsidR="00204312" w:rsidRDefault="00204312">
      <w:pPr>
        <w:pStyle w:val="Sprotnaopomba-besedilo"/>
      </w:pPr>
    </w:p>
    <w:p w:rsidR="00204312" w:rsidRDefault="00204312">
      <w:pPr>
        <w:pStyle w:val="Sprotnaopomba-besedilo"/>
      </w:pPr>
    </w:p>
  </w:footnote>
  <w:footnote w:id="2">
    <w:p w:rsidR="00FC4C60" w:rsidRDefault="001F1781" w:rsidP="00FC4C60">
      <w:pPr>
        <w:pStyle w:val="odstavek"/>
        <w:spacing w:before="0" w:beforeAutospacing="0" w:after="0" w:afterAutospacing="0"/>
        <w:jc w:val="both"/>
        <w:rPr>
          <w:rFonts w:ascii="Arial" w:hAnsi="Arial" w:cs="Arial"/>
          <w:sz w:val="16"/>
          <w:szCs w:val="16"/>
        </w:rPr>
      </w:pPr>
      <w:r w:rsidRPr="00FC4C60">
        <w:rPr>
          <w:rStyle w:val="Sprotnaopomba-sklic"/>
        </w:rPr>
        <w:footnoteRef/>
      </w:r>
      <w:r w:rsidRPr="00FC4C60">
        <w:rPr>
          <w:rStyle w:val="Sprotnaopomba-sklic"/>
        </w:rPr>
        <w:t xml:space="preserve"> </w:t>
      </w:r>
      <w:r w:rsidR="00FC4C60" w:rsidRPr="00FC4C60">
        <w:rPr>
          <w:rFonts w:ascii="Arial" w:hAnsi="Arial" w:cs="Arial"/>
          <w:sz w:val="16"/>
          <w:szCs w:val="16"/>
        </w:rPr>
        <w:t>Revizijsko poročilo Računskega sodišča RS Revizijsko poročilo »Učinkovitost ureditve financiranja in delovanja javnih agencij in javnih skladov«, št. 3264-3/2013/178 z dne 18. maja 2015</w:t>
      </w:r>
      <w:r w:rsidR="00FC4C60">
        <w:rPr>
          <w:rFonts w:ascii="Arial" w:hAnsi="Arial" w:cs="Arial"/>
          <w:sz w:val="16"/>
          <w:szCs w:val="16"/>
        </w:rPr>
        <w:t xml:space="preserve"> </w:t>
      </w:r>
    </w:p>
    <w:p w:rsidR="001F1781" w:rsidRPr="00FC4C60" w:rsidRDefault="00FC4C60" w:rsidP="00FC4C60">
      <w:pPr>
        <w:pStyle w:val="odstavek"/>
        <w:spacing w:before="0" w:beforeAutospacing="0" w:after="0" w:afterAutospacing="0"/>
        <w:jc w:val="both"/>
        <w:rPr>
          <w:rFonts w:ascii="Arial" w:hAnsi="Arial" w:cs="Arial"/>
          <w:sz w:val="16"/>
          <w:szCs w:val="16"/>
        </w:rPr>
      </w:pPr>
      <w:r w:rsidRPr="00FC4C60">
        <w:rPr>
          <w:rFonts w:ascii="Arial" w:hAnsi="Arial" w:cs="Arial"/>
          <w:sz w:val="16"/>
          <w:szCs w:val="16"/>
        </w:rPr>
        <w:t>http://www.rs-rs.si/rsrs/rsrs.nsf/I/KF526285B25E7FD23C1257E49003AB997/$file/AS_SP12-13.pdf</w:t>
      </w:r>
    </w:p>
  </w:footnote>
  <w:footnote w:id="3">
    <w:p w:rsidR="00204312" w:rsidRPr="00C64385" w:rsidRDefault="00204312" w:rsidP="00C64385">
      <w:pPr>
        <w:pStyle w:val="odstavek"/>
        <w:spacing w:before="0" w:beforeAutospacing="0" w:after="0" w:afterAutospacing="0"/>
        <w:jc w:val="both"/>
        <w:rPr>
          <w:rFonts w:ascii="Arial" w:hAnsi="Arial" w:cs="Arial"/>
          <w:b/>
          <w:sz w:val="16"/>
          <w:szCs w:val="16"/>
          <w:u w:val="single"/>
        </w:rPr>
      </w:pPr>
      <w:r>
        <w:rPr>
          <w:rStyle w:val="Sprotnaopomba-sklic"/>
        </w:rPr>
        <w:footnoteRef/>
      </w:r>
      <w:r>
        <w:t xml:space="preserve"> </w:t>
      </w:r>
      <w:r w:rsidRPr="00C64385">
        <w:rPr>
          <w:rFonts w:ascii="Arial" w:hAnsi="Arial" w:cs="Arial"/>
          <w:sz w:val="16"/>
          <w:szCs w:val="16"/>
          <w:u w:val="single"/>
        </w:rPr>
        <w:t>ZJA se ne uporablja za:</w:t>
      </w:r>
      <w:r w:rsidRPr="00C64385">
        <w:rPr>
          <w:rFonts w:ascii="Arial" w:hAnsi="Arial" w:cs="Arial"/>
          <w:b/>
          <w:sz w:val="16"/>
          <w:szCs w:val="16"/>
          <w:u w:val="single"/>
        </w:rPr>
        <w:t xml:space="preserve"> </w:t>
      </w:r>
    </w:p>
    <w:p w:rsidR="00204312" w:rsidRPr="00C64385" w:rsidRDefault="00204312" w:rsidP="0073624B">
      <w:pPr>
        <w:pStyle w:val="odstavek"/>
        <w:numPr>
          <w:ilvl w:val="0"/>
          <w:numId w:val="11"/>
        </w:numPr>
        <w:spacing w:before="0" w:beforeAutospacing="0" w:after="0" w:afterAutospacing="0"/>
        <w:jc w:val="both"/>
        <w:rPr>
          <w:rFonts w:ascii="Arial" w:hAnsi="Arial" w:cs="Arial"/>
          <w:sz w:val="16"/>
          <w:szCs w:val="16"/>
        </w:rPr>
      </w:pPr>
      <w:r w:rsidRPr="00C64385">
        <w:rPr>
          <w:rFonts w:ascii="Arial" w:hAnsi="Arial" w:cs="Arial"/>
          <w:sz w:val="16"/>
          <w:szCs w:val="16"/>
        </w:rPr>
        <w:t xml:space="preserve">Agencijo za energijo (ZJA ne velja: Z dnem uveljavitve tega zakona prenehajo veljati določbe 50. člena ZJA v delu, ki se nanaša na Agencijo za energijo (Zakon o spremembah in dopolnitvah energetskega zakona Uradni list RS, št. 51/04); </w:t>
      </w:r>
    </w:p>
    <w:p w:rsidR="00204312" w:rsidRPr="00C64385" w:rsidRDefault="00204312" w:rsidP="0073624B">
      <w:pPr>
        <w:pStyle w:val="odstavek"/>
        <w:numPr>
          <w:ilvl w:val="0"/>
          <w:numId w:val="11"/>
        </w:numPr>
        <w:jc w:val="both"/>
        <w:rPr>
          <w:rFonts w:ascii="Arial" w:hAnsi="Arial" w:cs="Arial"/>
          <w:sz w:val="16"/>
          <w:szCs w:val="16"/>
        </w:rPr>
      </w:pPr>
      <w:r w:rsidRPr="00C64385">
        <w:rPr>
          <w:rFonts w:ascii="Arial" w:hAnsi="Arial" w:cs="Arial"/>
          <w:sz w:val="16"/>
          <w:szCs w:val="16"/>
        </w:rPr>
        <w:t xml:space="preserve">Agencijo Republike Slovenije za revidiranje lastninskega preoblikovanja podjetij (prenehala z Zakon o ukinitvi Agencije Republike Slovenije za revidiranje lastninskega preoblikovanja podjetij, Uradni list RS, št. 80/04). </w:t>
      </w:r>
    </w:p>
    <w:p w:rsidR="00204312" w:rsidRPr="00C64385" w:rsidRDefault="00204312" w:rsidP="00C64385">
      <w:pPr>
        <w:pStyle w:val="odstavek"/>
        <w:spacing w:before="0" w:beforeAutospacing="0" w:after="0" w:afterAutospacing="0"/>
        <w:jc w:val="both"/>
        <w:rPr>
          <w:rFonts w:ascii="Arial" w:hAnsi="Arial" w:cs="Arial"/>
          <w:sz w:val="16"/>
          <w:szCs w:val="16"/>
          <w:u w:val="single"/>
        </w:rPr>
      </w:pPr>
      <w:r w:rsidRPr="00C64385">
        <w:rPr>
          <w:rFonts w:ascii="Arial" w:hAnsi="Arial" w:cs="Arial"/>
          <w:sz w:val="16"/>
          <w:szCs w:val="16"/>
          <w:u w:val="single"/>
        </w:rPr>
        <w:t xml:space="preserve">ZJA se v celoti uporablja za: </w:t>
      </w:r>
    </w:p>
    <w:p w:rsidR="00204312" w:rsidRPr="00C64385" w:rsidRDefault="00204312" w:rsidP="0073624B">
      <w:pPr>
        <w:pStyle w:val="len"/>
        <w:numPr>
          <w:ilvl w:val="0"/>
          <w:numId w:val="11"/>
        </w:numPr>
        <w:spacing w:before="0" w:beforeAutospacing="0" w:after="0" w:afterAutospacing="0"/>
        <w:jc w:val="both"/>
        <w:rPr>
          <w:rFonts w:ascii="Arial" w:hAnsi="Arial" w:cs="Arial"/>
          <w:sz w:val="16"/>
          <w:szCs w:val="16"/>
        </w:rPr>
      </w:pPr>
      <w:r w:rsidRPr="00C64385">
        <w:rPr>
          <w:rFonts w:ascii="Arial" w:hAnsi="Arial" w:cs="Arial"/>
          <w:sz w:val="16"/>
          <w:szCs w:val="16"/>
        </w:rPr>
        <w:t>Agencijo za javni nadzor nad revidiranjem (ustanovljena na podlagi Zakona o revidiranju (Uradni list RS, št. 65/08 in 63/13 – ZS-K); zakon ne vsebuje določbe, ki bi omejevala uporabo določb ZJA; 2. člen Sklepa o ustanovitvi Agencije za javni nadzor nad revidiranjem (Uradni list RS, št. 6/16) pa določa: »Agencija je pravna oseba javnega prava s pravicami, obveznostmi in odgovornostmi, določenimi z ZRev-2, Zakonom o javnih agencijah (Uradni list RS, št. 52/02, 51/04 – EZ-A in 33/11 – ZEKom-C; v nadaljnjem besedilu: ZJA) in s tem sklepom.«;</w:t>
      </w:r>
    </w:p>
    <w:p w:rsidR="00204312" w:rsidRPr="00C64385" w:rsidRDefault="00204312" w:rsidP="0073624B">
      <w:pPr>
        <w:pStyle w:val="Odstavekseznama"/>
        <w:numPr>
          <w:ilvl w:val="0"/>
          <w:numId w:val="11"/>
        </w:numPr>
        <w:spacing w:before="100" w:beforeAutospacing="1" w:after="100" w:afterAutospacing="1"/>
        <w:jc w:val="both"/>
        <w:rPr>
          <w:rFonts w:cs="Arial"/>
          <w:sz w:val="16"/>
          <w:szCs w:val="16"/>
          <w:lang w:eastAsia="sl-SI"/>
        </w:rPr>
      </w:pPr>
      <w:r w:rsidRPr="00C64385">
        <w:rPr>
          <w:rFonts w:cs="Arial"/>
          <w:sz w:val="16"/>
          <w:szCs w:val="16"/>
          <w:lang w:val="x-none" w:eastAsia="sl-SI"/>
        </w:rPr>
        <w:t xml:space="preserve">Agencija Republike Slovenije za javnopravne evidence in storitve </w:t>
      </w:r>
      <w:r w:rsidRPr="00C64385">
        <w:rPr>
          <w:rFonts w:cs="Arial"/>
          <w:sz w:val="16"/>
          <w:szCs w:val="16"/>
          <w:lang w:eastAsia="sl-SI"/>
        </w:rPr>
        <w:t>(</w:t>
      </w:r>
      <w:r w:rsidRPr="00C64385">
        <w:rPr>
          <w:rFonts w:cs="Arial"/>
          <w:sz w:val="16"/>
          <w:szCs w:val="16"/>
        </w:rPr>
        <w:t xml:space="preserve">Zakon o plačilnem prometu (Uradni list RS, št. 110/06 – uradno prečiščeno besedilo, 114/06 – ZUE, 131/06 – ZBan-1, 102/07, 126/07 – ZFPPIPP, 58/09 – ZPlaSS, 34/10 – ZPlaSS-A in 59/10 – ZOPSPU) v drugem odstavku 70. člena določa: </w:t>
      </w:r>
      <w:r w:rsidRPr="00C64385">
        <w:rPr>
          <w:rFonts w:cs="Arial"/>
          <w:sz w:val="16"/>
          <w:szCs w:val="16"/>
          <w:lang w:val="x-none" w:eastAsia="sl-SI"/>
        </w:rPr>
        <w:t>Do uveljavitve zakona, ki ureja javne agencije, se za pravni položaj Agencije Republike Slovenije za javnopravne evidence in storitve smiselno uporabljajo določbe zakona, ki ureja zavode, če ni v tem zakonu drugače določeno.</w:t>
      </w:r>
      <w:r w:rsidRPr="00C64385">
        <w:rPr>
          <w:rFonts w:cs="Arial"/>
          <w:sz w:val="16"/>
          <w:szCs w:val="16"/>
          <w:lang w:eastAsia="sl-SI"/>
        </w:rPr>
        <w:t>)</w:t>
      </w:r>
    </w:p>
    <w:p w:rsidR="00204312" w:rsidRDefault="00204312">
      <w:pPr>
        <w:pStyle w:val="Sprotnaopomba-besedilo"/>
      </w:pPr>
    </w:p>
  </w:footnote>
  <w:footnote w:id="4">
    <w:p w:rsidR="00204312" w:rsidRPr="00D86088" w:rsidRDefault="00204312" w:rsidP="00627921">
      <w:pPr>
        <w:jc w:val="both"/>
        <w:rPr>
          <w:rFonts w:cs="Arial"/>
          <w:color w:val="000000"/>
          <w:sz w:val="16"/>
          <w:szCs w:val="16"/>
        </w:rPr>
      </w:pPr>
      <w:r>
        <w:rPr>
          <w:rStyle w:val="Sprotnaopomba-sklic"/>
        </w:rPr>
        <w:footnoteRef/>
      </w:r>
      <w:r>
        <w:t xml:space="preserve"> </w:t>
      </w:r>
      <w:r>
        <w:rPr>
          <w:sz w:val="16"/>
          <w:szCs w:val="16"/>
        </w:rPr>
        <w:t>Kot primer navajamo, da D</w:t>
      </w:r>
      <w:r w:rsidRPr="00D86088">
        <w:rPr>
          <w:sz w:val="16"/>
          <w:szCs w:val="16"/>
        </w:rPr>
        <w:t>irektive</w:t>
      </w:r>
      <w:r w:rsidRPr="00D86088">
        <w:rPr>
          <w:rFonts w:cs="Arial"/>
          <w:color w:val="000000"/>
          <w:sz w:val="16"/>
          <w:szCs w:val="16"/>
        </w:rPr>
        <w:t xml:space="preserve"> s področja trga vrednostnih papirjev in zavarovalnic v zvezi z ustanovitvijo nadzornih organov v državah članicah določajo naslednje kriterije:</w:t>
      </w:r>
    </w:p>
    <w:p w:rsidR="00204312" w:rsidRPr="00D86088" w:rsidRDefault="00204312" w:rsidP="0073624B">
      <w:pPr>
        <w:pStyle w:val="Odstavekseznama"/>
        <w:numPr>
          <w:ilvl w:val="0"/>
          <w:numId w:val="12"/>
        </w:numPr>
        <w:ind w:left="357" w:hanging="357"/>
        <w:jc w:val="both"/>
        <w:rPr>
          <w:rFonts w:cs="Arial"/>
          <w:color w:val="000000"/>
          <w:sz w:val="16"/>
          <w:szCs w:val="16"/>
        </w:rPr>
      </w:pPr>
      <w:r w:rsidRPr="00D86088">
        <w:rPr>
          <w:rFonts w:cs="Arial"/>
          <w:color w:val="000000"/>
          <w:sz w:val="16"/>
          <w:szCs w:val="16"/>
        </w:rPr>
        <w:t>Nadzorni organ mora biti javen. Javnost zagotavlja neodvisnost od gospodarskih nosilcev in preprečuje nasprotje interesov;</w:t>
      </w:r>
    </w:p>
    <w:p w:rsidR="00204312" w:rsidRPr="00D86088" w:rsidRDefault="00204312" w:rsidP="0073624B">
      <w:pPr>
        <w:pStyle w:val="Odstavekseznama"/>
        <w:numPr>
          <w:ilvl w:val="0"/>
          <w:numId w:val="12"/>
        </w:numPr>
        <w:ind w:left="357" w:hanging="357"/>
        <w:jc w:val="both"/>
        <w:rPr>
          <w:rFonts w:cs="Arial"/>
          <w:color w:val="000000"/>
          <w:sz w:val="16"/>
          <w:szCs w:val="16"/>
        </w:rPr>
      </w:pPr>
      <w:r w:rsidRPr="00D86088">
        <w:rPr>
          <w:rFonts w:cs="Arial"/>
          <w:color w:val="000000"/>
          <w:sz w:val="16"/>
          <w:szCs w:val="16"/>
        </w:rPr>
        <w:t>Države članice morajo zagotovi financiranje nadzornega organa</w:t>
      </w:r>
      <w:r w:rsidRPr="00D86088">
        <w:rPr>
          <w:rFonts w:cs="Arial"/>
          <w:sz w:val="16"/>
          <w:szCs w:val="16"/>
          <w:lang w:val="es-ES"/>
        </w:rPr>
        <w:t>;</w:t>
      </w:r>
    </w:p>
    <w:p w:rsidR="00204312" w:rsidRPr="00D86088" w:rsidRDefault="00204312" w:rsidP="0073624B">
      <w:pPr>
        <w:pStyle w:val="Odstavekseznama"/>
        <w:numPr>
          <w:ilvl w:val="0"/>
          <w:numId w:val="12"/>
        </w:numPr>
        <w:ind w:left="357" w:hanging="357"/>
        <w:jc w:val="both"/>
        <w:rPr>
          <w:rFonts w:cs="Arial"/>
          <w:color w:val="000000"/>
          <w:sz w:val="16"/>
          <w:szCs w:val="16"/>
        </w:rPr>
      </w:pPr>
      <w:r w:rsidRPr="00D86088">
        <w:rPr>
          <w:rFonts w:cs="Arial"/>
          <w:color w:val="000000"/>
          <w:sz w:val="16"/>
          <w:szCs w:val="16"/>
        </w:rPr>
        <w:t>Nadzorni organi lahko sicer prenašajo naloge na druge subjekte, vendar ne nalog izvajanja javne oblasti ali uporabe pooblastil za odločanje po prostem preudarku.</w:t>
      </w:r>
    </w:p>
    <w:p w:rsidR="00204312" w:rsidRPr="00D86088" w:rsidRDefault="00204312" w:rsidP="00627921">
      <w:pPr>
        <w:pStyle w:val="Sprotnaopomba-besedilo"/>
        <w:rPr>
          <w:sz w:val="16"/>
          <w:szCs w:val="16"/>
        </w:rPr>
      </w:pPr>
    </w:p>
  </w:footnote>
  <w:footnote w:id="5">
    <w:p w:rsidR="00204312" w:rsidRPr="00627921" w:rsidRDefault="00204312" w:rsidP="00627921">
      <w:pPr>
        <w:pStyle w:val="Naslovpredpisa"/>
        <w:spacing w:before="0" w:after="0" w:line="240" w:lineRule="auto"/>
        <w:jc w:val="both"/>
        <w:rPr>
          <w:b w:val="0"/>
          <w:sz w:val="16"/>
          <w:szCs w:val="16"/>
        </w:rPr>
      </w:pPr>
      <w:r w:rsidRPr="00627921">
        <w:rPr>
          <w:rStyle w:val="Sprotnaopomba-sklic"/>
          <w:b w:val="0"/>
        </w:rPr>
        <w:footnoteRef/>
      </w:r>
      <w:r>
        <w:t xml:space="preserve"> </w:t>
      </w:r>
      <w:r w:rsidRPr="00627921">
        <w:rPr>
          <w:b w:val="0"/>
          <w:sz w:val="16"/>
          <w:szCs w:val="16"/>
        </w:rPr>
        <w:t>Na podlagi do sedaj opravljenega pregleda evropske zakonodaje je zato možno ugotoviti, da bi lahko večino upravnih nalog izvajali tudi v organ</w:t>
      </w:r>
      <w:r w:rsidR="00AC71FE">
        <w:rPr>
          <w:b w:val="0"/>
          <w:sz w:val="16"/>
          <w:szCs w:val="16"/>
        </w:rPr>
        <w:t>u</w:t>
      </w:r>
      <w:r w:rsidRPr="00627921">
        <w:rPr>
          <w:b w:val="0"/>
          <w:sz w:val="16"/>
          <w:szCs w:val="16"/>
        </w:rPr>
        <w:t xml:space="preserve"> v sestavi ministrstva, ki se lahko ustanovi na podlagi tretjega odstavka 14. člena ZDU-1 za opravljanje specializiranih strokovnih nalog, izvršilnih in razvojnih upravnih nalog, nalog inšpekcijskega in drugega nadzora in nalog na področju javnih služb, če se s tem zagotovi večja učinkovitost in kakovost pri opravljanju nalog oziroma če je zaradi narave nalog ali delovnega področja potrebno zagotoviti večjo stopnjo strokovne samostojnosti pri opravljanju nalog. Organizacijska oblika organa v sestavi ministrstva ustreza vsem trem kriterijem, ki jih morajo države članice upoštevati pri ustanavljanju nadzornih organov, da uresničijo cilj, določen v dokumentih Evropske unije.</w:t>
      </w:r>
    </w:p>
    <w:p w:rsidR="00204312" w:rsidRDefault="00204312" w:rsidP="00627921">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312" w:rsidRPr="008F3500" w:rsidRDefault="0020431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12F3191D" wp14:editId="1317212A">
          <wp:simplePos x="0" y="0"/>
          <wp:positionH relativeFrom="page">
            <wp:posOffset>612140</wp:posOffset>
          </wp:positionH>
          <wp:positionV relativeFrom="page">
            <wp:posOffset>648335</wp:posOffset>
          </wp:positionV>
          <wp:extent cx="2372360" cy="313055"/>
          <wp:effectExtent l="0" t="0" r="8890" b="0"/>
          <wp:wrapNone/>
          <wp:docPr id="4" name="Slika 4"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79600180" wp14:editId="73268302">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FC7E17"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rsidR="00204312" w:rsidRPr="008F3500" w:rsidRDefault="00204312"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rsidR="00204312" w:rsidRPr="008F3500" w:rsidRDefault="00204312"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204312" w:rsidRPr="008F3500" w:rsidRDefault="00204312"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rsidR="00204312" w:rsidRPr="008F3500" w:rsidRDefault="0020431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56CA"/>
    <w:multiLevelType w:val="hybridMultilevel"/>
    <w:tmpl w:val="3A063F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AF1726C"/>
    <w:multiLevelType w:val="hybridMultilevel"/>
    <w:tmpl w:val="BE069ACC"/>
    <w:lvl w:ilvl="0" w:tplc="4EBE1FCC">
      <w:start w:val="1"/>
      <w:numFmt w:val="bullet"/>
      <w:lvlText w:val="—"/>
      <w:lvlJc w:val="left"/>
      <w:pPr>
        <w:tabs>
          <w:tab w:val="num" w:pos="720"/>
        </w:tabs>
        <w:ind w:left="720" w:hanging="360"/>
      </w:pPr>
      <w:rPr>
        <w:rFonts w:ascii="Sylfaen" w:hAnsi="Sylfae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840A2D"/>
    <w:multiLevelType w:val="hybridMultilevel"/>
    <w:tmpl w:val="34121B98"/>
    <w:lvl w:ilvl="0" w:tplc="CFBA8BFA">
      <w:start w:val="1"/>
      <w:numFmt w:val="decimal"/>
      <w:lvlText w:val="%1."/>
      <w:lvlJc w:val="left"/>
      <w:pPr>
        <w:ind w:left="720" w:hanging="360"/>
      </w:pPr>
      <w:rPr>
        <w:rFonts w:hint="default"/>
        <w:color w:val="000000"/>
      </w:rPr>
    </w:lvl>
    <w:lvl w:ilvl="1" w:tplc="29342F44">
      <w:numFmt w:val="bullet"/>
      <w:lvlText w:val="-"/>
      <w:lvlJc w:val="left"/>
      <w:pPr>
        <w:ind w:left="1440" w:hanging="360"/>
      </w:pPr>
      <w:rPr>
        <w:rFonts w:ascii="Arial" w:eastAsia="Calibri" w:hAnsi="Arial" w:cs="Arial" w:hint="default"/>
        <w:b/>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D30E93"/>
    <w:multiLevelType w:val="hybridMultilevel"/>
    <w:tmpl w:val="C1EADF2E"/>
    <w:lvl w:ilvl="0" w:tplc="CF56C2FC">
      <w:start w:val="1"/>
      <w:numFmt w:val="decimal"/>
      <w:lvlText w:val="%1."/>
      <w:lvlJc w:val="left"/>
      <w:pPr>
        <w:ind w:left="360" w:hanging="360"/>
      </w:pPr>
      <w:rPr>
        <w:rFonts w:hint="default"/>
      </w:rPr>
    </w:lvl>
    <w:lvl w:ilvl="1" w:tplc="04240019" w:tentative="1">
      <w:start w:val="1"/>
      <w:numFmt w:val="lowerLetter"/>
      <w:lvlText w:val="%2."/>
      <w:lvlJc w:val="left"/>
      <w:pPr>
        <w:ind w:left="720" w:hanging="360"/>
      </w:pPr>
    </w:lvl>
    <w:lvl w:ilvl="2" w:tplc="0424001B" w:tentative="1">
      <w:start w:val="1"/>
      <w:numFmt w:val="lowerRoman"/>
      <w:lvlText w:val="%3."/>
      <w:lvlJc w:val="right"/>
      <w:pPr>
        <w:ind w:left="1440" w:hanging="180"/>
      </w:pPr>
    </w:lvl>
    <w:lvl w:ilvl="3" w:tplc="0424000F" w:tentative="1">
      <w:start w:val="1"/>
      <w:numFmt w:val="decimal"/>
      <w:lvlText w:val="%4."/>
      <w:lvlJc w:val="left"/>
      <w:pPr>
        <w:ind w:left="2160" w:hanging="360"/>
      </w:pPr>
    </w:lvl>
    <w:lvl w:ilvl="4" w:tplc="04240019" w:tentative="1">
      <w:start w:val="1"/>
      <w:numFmt w:val="lowerLetter"/>
      <w:lvlText w:val="%5."/>
      <w:lvlJc w:val="left"/>
      <w:pPr>
        <w:ind w:left="2880" w:hanging="360"/>
      </w:pPr>
    </w:lvl>
    <w:lvl w:ilvl="5" w:tplc="0424001B" w:tentative="1">
      <w:start w:val="1"/>
      <w:numFmt w:val="lowerRoman"/>
      <w:lvlText w:val="%6."/>
      <w:lvlJc w:val="right"/>
      <w:pPr>
        <w:ind w:left="3600" w:hanging="180"/>
      </w:pPr>
    </w:lvl>
    <w:lvl w:ilvl="6" w:tplc="0424000F" w:tentative="1">
      <w:start w:val="1"/>
      <w:numFmt w:val="decimal"/>
      <w:lvlText w:val="%7."/>
      <w:lvlJc w:val="left"/>
      <w:pPr>
        <w:ind w:left="4320" w:hanging="360"/>
      </w:pPr>
    </w:lvl>
    <w:lvl w:ilvl="7" w:tplc="04240019" w:tentative="1">
      <w:start w:val="1"/>
      <w:numFmt w:val="lowerLetter"/>
      <w:lvlText w:val="%8."/>
      <w:lvlJc w:val="left"/>
      <w:pPr>
        <w:ind w:left="5040" w:hanging="360"/>
      </w:pPr>
    </w:lvl>
    <w:lvl w:ilvl="8" w:tplc="0424001B" w:tentative="1">
      <w:start w:val="1"/>
      <w:numFmt w:val="lowerRoman"/>
      <w:lvlText w:val="%9."/>
      <w:lvlJc w:val="right"/>
      <w:pPr>
        <w:ind w:left="5760" w:hanging="180"/>
      </w:pPr>
    </w:lvl>
  </w:abstractNum>
  <w:abstractNum w:abstractNumId="5" w15:restartNumberingAfterBreak="0">
    <w:nsid w:val="27615F79"/>
    <w:multiLevelType w:val="hybridMultilevel"/>
    <w:tmpl w:val="76540F80"/>
    <w:lvl w:ilvl="0" w:tplc="E068B266">
      <w:start w:val="1"/>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pStyle w:val="rkovnatokazaodstavkom"/>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D57C59"/>
    <w:multiLevelType w:val="hybridMultilevel"/>
    <w:tmpl w:val="7AA80708"/>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FDC0F06"/>
    <w:multiLevelType w:val="hybridMultilevel"/>
    <w:tmpl w:val="321CA738"/>
    <w:lvl w:ilvl="0" w:tplc="CFBA8BFA">
      <w:start w:val="1"/>
      <w:numFmt w:val="decimal"/>
      <w:lvlText w:val="%1."/>
      <w:lvlJc w:val="left"/>
      <w:pPr>
        <w:ind w:left="72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22004EF"/>
    <w:multiLevelType w:val="hybridMultilevel"/>
    <w:tmpl w:val="02D4F1BE"/>
    <w:lvl w:ilvl="0" w:tplc="0424000F">
      <w:start w:val="49"/>
      <w:numFmt w:val="bullet"/>
      <w:lvlText w:val=""/>
      <w:lvlJc w:val="left"/>
      <w:pPr>
        <w:ind w:left="360" w:hanging="360"/>
      </w:pPr>
      <w:rPr>
        <w:rFonts w:ascii="Symbol" w:eastAsia="Times New Roman" w:hAnsi="Symbol" w:cs="Times New Roman" w:hint="default"/>
      </w:rPr>
    </w:lvl>
    <w:lvl w:ilvl="1" w:tplc="04240019" w:tentative="1">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12" w15:restartNumberingAfterBreak="0">
    <w:nsid w:val="4A612980"/>
    <w:multiLevelType w:val="hybridMultilevel"/>
    <w:tmpl w:val="76ECC13E"/>
    <w:lvl w:ilvl="0" w:tplc="B26080AA">
      <w:numFmt w:val="bullet"/>
      <w:lvlText w:val="-"/>
      <w:lvlJc w:val="left"/>
      <w:pPr>
        <w:ind w:left="720" w:hanging="360"/>
      </w:pPr>
      <w:rPr>
        <w:rFonts w:ascii="Arial" w:eastAsia="Calibri" w:hAnsi="Arial" w:cs="Arial" w:hint="default"/>
        <w:color w:val="000000"/>
      </w:rPr>
    </w:lvl>
    <w:lvl w:ilvl="1" w:tplc="29342F44">
      <w:numFmt w:val="bullet"/>
      <w:lvlText w:val="-"/>
      <w:lvlJc w:val="left"/>
      <w:pPr>
        <w:ind w:left="1440" w:hanging="360"/>
      </w:pPr>
      <w:rPr>
        <w:rFonts w:ascii="Arial" w:eastAsia="Calibri" w:hAnsi="Arial" w:cs="Arial" w:hint="default"/>
        <w:b/>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74141B"/>
    <w:multiLevelType w:val="hybridMultilevel"/>
    <w:tmpl w:val="9E20C982"/>
    <w:lvl w:ilvl="0" w:tplc="1932E994">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6485021"/>
    <w:multiLevelType w:val="hybridMultilevel"/>
    <w:tmpl w:val="86A2633E"/>
    <w:lvl w:ilvl="0" w:tplc="CFBA8BFA">
      <w:start w:val="1"/>
      <w:numFmt w:val="decimal"/>
      <w:lvlText w:val="%1."/>
      <w:lvlJc w:val="left"/>
      <w:pPr>
        <w:ind w:left="720" w:hanging="360"/>
      </w:pPr>
      <w:rPr>
        <w:rFonts w:hint="default"/>
        <w:color w:val="00000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4126E4"/>
    <w:multiLevelType w:val="hybridMultilevel"/>
    <w:tmpl w:val="83746FAC"/>
    <w:lvl w:ilvl="0" w:tplc="4A0C228C">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C9B7F0C"/>
    <w:multiLevelType w:val="hybridMultilevel"/>
    <w:tmpl w:val="6B60A458"/>
    <w:lvl w:ilvl="0" w:tplc="046E5496">
      <w:start w:val="47"/>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8920357"/>
    <w:multiLevelType w:val="hybridMultilevel"/>
    <w:tmpl w:val="C39E11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6FF562D"/>
    <w:multiLevelType w:val="hybridMultilevel"/>
    <w:tmpl w:val="7C2AD1B2"/>
    <w:lvl w:ilvl="0" w:tplc="CFBA8BFA">
      <w:start w:val="1"/>
      <w:numFmt w:val="decimal"/>
      <w:lvlText w:val="%1."/>
      <w:lvlJc w:val="left"/>
      <w:pPr>
        <w:ind w:left="72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8"/>
  </w:num>
  <w:num w:numId="2">
    <w:abstractNumId w:val="7"/>
  </w:num>
  <w:num w:numId="3">
    <w:abstractNumId w:val="9"/>
  </w:num>
  <w:num w:numId="4">
    <w:abstractNumId w:val="15"/>
  </w:num>
  <w:num w:numId="5">
    <w:abstractNumId w:val="1"/>
  </w:num>
  <w:num w:numId="6">
    <w:abstractNumId w:val="3"/>
  </w:num>
  <w:num w:numId="7">
    <w:abstractNumId w:val="11"/>
  </w:num>
  <w:num w:numId="8">
    <w:abstractNumId w:val="6"/>
  </w:num>
  <w:num w:numId="9">
    <w:abstractNumId w:val="19"/>
  </w:num>
  <w:num w:numId="10">
    <w:abstractNumId w:val="0"/>
  </w:num>
  <w:num w:numId="11">
    <w:abstractNumId w:val="17"/>
  </w:num>
  <w:num w:numId="12">
    <w:abstractNumId w:val="8"/>
  </w:num>
  <w:num w:numId="13">
    <w:abstractNumId w:val="12"/>
  </w:num>
  <w:num w:numId="14">
    <w:abstractNumId w:val="4"/>
  </w:num>
  <w:num w:numId="15">
    <w:abstractNumId w:val="10"/>
  </w:num>
  <w:num w:numId="16">
    <w:abstractNumId w:val="14"/>
  </w:num>
  <w:num w:numId="17">
    <w:abstractNumId w:val="21"/>
  </w:num>
  <w:num w:numId="18">
    <w:abstractNumId w:val="2"/>
  </w:num>
  <w:num w:numId="19">
    <w:abstractNumId w:val="5"/>
  </w:num>
  <w:num w:numId="20">
    <w:abstractNumId w:val="20"/>
  </w:num>
  <w:num w:numId="21">
    <w:abstractNumId w:val="16"/>
  </w:num>
  <w:num w:numId="2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19"/>
    <w:rsid w:val="0000060D"/>
    <w:rsid w:val="00000902"/>
    <w:rsid w:val="000054C0"/>
    <w:rsid w:val="00005D1A"/>
    <w:rsid w:val="0001024E"/>
    <w:rsid w:val="000125E3"/>
    <w:rsid w:val="00012E8E"/>
    <w:rsid w:val="00016965"/>
    <w:rsid w:val="0002078F"/>
    <w:rsid w:val="00023A88"/>
    <w:rsid w:val="0002710A"/>
    <w:rsid w:val="000340EB"/>
    <w:rsid w:val="00036235"/>
    <w:rsid w:val="000426F8"/>
    <w:rsid w:val="00043D6D"/>
    <w:rsid w:val="00050E56"/>
    <w:rsid w:val="00053A38"/>
    <w:rsid w:val="00057CE4"/>
    <w:rsid w:val="00061449"/>
    <w:rsid w:val="000736A0"/>
    <w:rsid w:val="00076B93"/>
    <w:rsid w:val="00080676"/>
    <w:rsid w:val="00081603"/>
    <w:rsid w:val="00082F25"/>
    <w:rsid w:val="0009583E"/>
    <w:rsid w:val="000A7238"/>
    <w:rsid w:val="000B04B5"/>
    <w:rsid w:val="000B6505"/>
    <w:rsid w:val="000B6986"/>
    <w:rsid w:val="000C3239"/>
    <w:rsid w:val="000C5F0F"/>
    <w:rsid w:val="000C621D"/>
    <w:rsid w:val="000E1055"/>
    <w:rsid w:val="000E4C4A"/>
    <w:rsid w:val="000E5AA7"/>
    <w:rsid w:val="000F18F6"/>
    <w:rsid w:val="000F7F43"/>
    <w:rsid w:val="001021C1"/>
    <w:rsid w:val="0010457E"/>
    <w:rsid w:val="00107238"/>
    <w:rsid w:val="00114050"/>
    <w:rsid w:val="0011485C"/>
    <w:rsid w:val="00122C5E"/>
    <w:rsid w:val="001267C7"/>
    <w:rsid w:val="00127B86"/>
    <w:rsid w:val="00131ADC"/>
    <w:rsid w:val="001333A5"/>
    <w:rsid w:val="001357B2"/>
    <w:rsid w:val="00140189"/>
    <w:rsid w:val="00141040"/>
    <w:rsid w:val="001440A0"/>
    <w:rsid w:val="00147EF7"/>
    <w:rsid w:val="00150238"/>
    <w:rsid w:val="001521E1"/>
    <w:rsid w:val="0015781D"/>
    <w:rsid w:val="00162821"/>
    <w:rsid w:val="00163672"/>
    <w:rsid w:val="00164064"/>
    <w:rsid w:val="00164C21"/>
    <w:rsid w:val="00170D63"/>
    <w:rsid w:val="0017110A"/>
    <w:rsid w:val="00172AAE"/>
    <w:rsid w:val="00172EC3"/>
    <w:rsid w:val="0017478F"/>
    <w:rsid w:val="001757D5"/>
    <w:rsid w:val="00180CD0"/>
    <w:rsid w:val="0018321D"/>
    <w:rsid w:val="00193385"/>
    <w:rsid w:val="00193DB5"/>
    <w:rsid w:val="00194A7D"/>
    <w:rsid w:val="00196B95"/>
    <w:rsid w:val="001A551F"/>
    <w:rsid w:val="001A6F1F"/>
    <w:rsid w:val="001B3F20"/>
    <w:rsid w:val="001B58D6"/>
    <w:rsid w:val="001B66E2"/>
    <w:rsid w:val="001B6AB7"/>
    <w:rsid w:val="001C07FA"/>
    <w:rsid w:val="001C2010"/>
    <w:rsid w:val="001C5649"/>
    <w:rsid w:val="001C6A80"/>
    <w:rsid w:val="001C7F2D"/>
    <w:rsid w:val="001D1640"/>
    <w:rsid w:val="001D1969"/>
    <w:rsid w:val="001D4D64"/>
    <w:rsid w:val="001E0FFA"/>
    <w:rsid w:val="001E4843"/>
    <w:rsid w:val="001F0BC7"/>
    <w:rsid w:val="001F1781"/>
    <w:rsid w:val="001F536B"/>
    <w:rsid w:val="00200A92"/>
    <w:rsid w:val="00202A77"/>
    <w:rsid w:val="00203A1C"/>
    <w:rsid w:val="00204312"/>
    <w:rsid w:val="00206F1A"/>
    <w:rsid w:val="00211ABE"/>
    <w:rsid w:val="00214384"/>
    <w:rsid w:val="00230222"/>
    <w:rsid w:val="002319E3"/>
    <w:rsid w:val="002365FF"/>
    <w:rsid w:val="00242938"/>
    <w:rsid w:val="00246E90"/>
    <w:rsid w:val="00251D26"/>
    <w:rsid w:val="00251F16"/>
    <w:rsid w:val="00255D99"/>
    <w:rsid w:val="00257B61"/>
    <w:rsid w:val="00260C46"/>
    <w:rsid w:val="00263F69"/>
    <w:rsid w:val="00266622"/>
    <w:rsid w:val="00267E56"/>
    <w:rsid w:val="00270746"/>
    <w:rsid w:val="00271CE5"/>
    <w:rsid w:val="00272FE3"/>
    <w:rsid w:val="00277F13"/>
    <w:rsid w:val="00282020"/>
    <w:rsid w:val="00282FE7"/>
    <w:rsid w:val="00283997"/>
    <w:rsid w:val="0029005C"/>
    <w:rsid w:val="00292578"/>
    <w:rsid w:val="002958EB"/>
    <w:rsid w:val="00295B5B"/>
    <w:rsid w:val="0029736A"/>
    <w:rsid w:val="002A212E"/>
    <w:rsid w:val="002A2B69"/>
    <w:rsid w:val="002A5D0F"/>
    <w:rsid w:val="002A633C"/>
    <w:rsid w:val="002A7C53"/>
    <w:rsid w:val="002A7F6E"/>
    <w:rsid w:val="002B36BE"/>
    <w:rsid w:val="002B6304"/>
    <w:rsid w:val="002B69B0"/>
    <w:rsid w:val="002C08D1"/>
    <w:rsid w:val="002C562E"/>
    <w:rsid w:val="002C67A7"/>
    <w:rsid w:val="002C7538"/>
    <w:rsid w:val="002D39D0"/>
    <w:rsid w:val="002E1338"/>
    <w:rsid w:val="002E3105"/>
    <w:rsid w:val="002E730D"/>
    <w:rsid w:val="002F0BEE"/>
    <w:rsid w:val="002F2D95"/>
    <w:rsid w:val="0030098A"/>
    <w:rsid w:val="003028A8"/>
    <w:rsid w:val="0030408B"/>
    <w:rsid w:val="00304C1E"/>
    <w:rsid w:val="00305034"/>
    <w:rsid w:val="00307C49"/>
    <w:rsid w:val="003106A9"/>
    <w:rsid w:val="003114F7"/>
    <w:rsid w:val="00312119"/>
    <w:rsid w:val="0031316A"/>
    <w:rsid w:val="00325D4E"/>
    <w:rsid w:val="00326480"/>
    <w:rsid w:val="003267C7"/>
    <w:rsid w:val="00327B81"/>
    <w:rsid w:val="00332C82"/>
    <w:rsid w:val="00335004"/>
    <w:rsid w:val="003419A4"/>
    <w:rsid w:val="00346B53"/>
    <w:rsid w:val="003510BA"/>
    <w:rsid w:val="0035296C"/>
    <w:rsid w:val="00353337"/>
    <w:rsid w:val="00353ED6"/>
    <w:rsid w:val="00356BE0"/>
    <w:rsid w:val="00356DD4"/>
    <w:rsid w:val="003573CC"/>
    <w:rsid w:val="00357A6C"/>
    <w:rsid w:val="00357D93"/>
    <w:rsid w:val="00363159"/>
    <w:rsid w:val="0036368D"/>
    <w:rsid w:val="003636BF"/>
    <w:rsid w:val="00370933"/>
    <w:rsid w:val="00371442"/>
    <w:rsid w:val="00377805"/>
    <w:rsid w:val="003845B4"/>
    <w:rsid w:val="00386D17"/>
    <w:rsid w:val="00387321"/>
    <w:rsid w:val="00387B1A"/>
    <w:rsid w:val="00390996"/>
    <w:rsid w:val="00392873"/>
    <w:rsid w:val="00393B79"/>
    <w:rsid w:val="003A42E8"/>
    <w:rsid w:val="003A4F65"/>
    <w:rsid w:val="003A6088"/>
    <w:rsid w:val="003B3FDD"/>
    <w:rsid w:val="003B4D37"/>
    <w:rsid w:val="003B6A5A"/>
    <w:rsid w:val="003C1F5A"/>
    <w:rsid w:val="003C2D78"/>
    <w:rsid w:val="003C34D5"/>
    <w:rsid w:val="003C3F9F"/>
    <w:rsid w:val="003C5EE5"/>
    <w:rsid w:val="003D33BD"/>
    <w:rsid w:val="003D65C4"/>
    <w:rsid w:val="003D7C19"/>
    <w:rsid w:val="003E0AD3"/>
    <w:rsid w:val="003E1C74"/>
    <w:rsid w:val="003E2445"/>
    <w:rsid w:val="003E4745"/>
    <w:rsid w:val="003E6504"/>
    <w:rsid w:val="003F14CF"/>
    <w:rsid w:val="003F4A95"/>
    <w:rsid w:val="003F6DDC"/>
    <w:rsid w:val="00401949"/>
    <w:rsid w:val="00401FFC"/>
    <w:rsid w:val="00404298"/>
    <w:rsid w:val="00410E78"/>
    <w:rsid w:val="00411FB6"/>
    <w:rsid w:val="0041236E"/>
    <w:rsid w:val="0041402C"/>
    <w:rsid w:val="00420D5D"/>
    <w:rsid w:val="00426715"/>
    <w:rsid w:val="004344C8"/>
    <w:rsid w:val="004366BB"/>
    <w:rsid w:val="00436A10"/>
    <w:rsid w:val="00437001"/>
    <w:rsid w:val="004464D1"/>
    <w:rsid w:val="00446E44"/>
    <w:rsid w:val="00450332"/>
    <w:rsid w:val="00450F51"/>
    <w:rsid w:val="0045124D"/>
    <w:rsid w:val="0045636E"/>
    <w:rsid w:val="00461AF2"/>
    <w:rsid w:val="0046453E"/>
    <w:rsid w:val="00464EC5"/>
    <w:rsid w:val="004657EE"/>
    <w:rsid w:val="004706FC"/>
    <w:rsid w:val="00480B86"/>
    <w:rsid w:val="004824AA"/>
    <w:rsid w:val="00482FF5"/>
    <w:rsid w:val="004917C1"/>
    <w:rsid w:val="00496D68"/>
    <w:rsid w:val="0049790E"/>
    <w:rsid w:val="004A0343"/>
    <w:rsid w:val="004A4F08"/>
    <w:rsid w:val="004B0ED1"/>
    <w:rsid w:val="004B407A"/>
    <w:rsid w:val="004B550C"/>
    <w:rsid w:val="004B6C13"/>
    <w:rsid w:val="004C11CC"/>
    <w:rsid w:val="004C1312"/>
    <w:rsid w:val="004D0A00"/>
    <w:rsid w:val="004D434B"/>
    <w:rsid w:val="004D5ECA"/>
    <w:rsid w:val="004D65E7"/>
    <w:rsid w:val="004F0A11"/>
    <w:rsid w:val="004F5D79"/>
    <w:rsid w:val="005050E7"/>
    <w:rsid w:val="00505EA9"/>
    <w:rsid w:val="0050645F"/>
    <w:rsid w:val="005207C5"/>
    <w:rsid w:val="00521C3F"/>
    <w:rsid w:val="00526246"/>
    <w:rsid w:val="00527F0D"/>
    <w:rsid w:val="005333CF"/>
    <w:rsid w:val="00535820"/>
    <w:rsid w:val="00536355"/>
    <w:rsid w:val="00537258"/>
    <w:rsid w:val="005451FF"/>
    <w:rsid w:val="00553C62"/>
    <w:rsid w:val="00554256"/>
    <w:rsid w:val="00554ED8"/>
    <w:rsid w:val="00557129"/>
    <w:rsid w:val="00563DB5"/>
    <w:rsid w:val="00565FFB"/>
    <w:rsid w:val="00567106"/>
    <w:rsid w:val="00567A89"/>
    <w:rsid w:val="00575219"/>
    <w:rsid w:val="00581F08"/>
    <w:rsid w:val="005831AA"/>
    <w:rsid w:val="00586DD6"/>
    <w:rsid w:val="00591BBE"/>
    <w:rsid w:val="005960B7"/>
    <w:rsid w:val="005A0115"/>
    <w:rsid w:val="005A0586"/>
    <w:rsid w:val="005A2426"/>
    <w:rsid w:val="005A3A2C"/>
    <w:rsid w:val="005A7C83"/>
    <w:rsid w:val="005B15A1"/>
    <w:rsid w:val="005B2686"/>
    <w:rsid w:val="005B4D98"/>
    <w:rsid w:val="005B63F4"/>
    <w:rsid w:val="005C272A"/>
    <w:rsid w:val="005C6FF5"/>
    <w:rsid w:val="005E09D8"/>
    <w:rsid w:val="005E1429"/>
    <w:rsid w:val="005E1D3C"/>
    <w:rsid w:val="005E49C1"/>
    <w:rsid w:val="005E7CDF"/>
    <w:rsid w:val="005F21D0"/>
    <w:rsid w:val="005F2CC7"/>
    <w:rsid w:val="0060124C"/>
    <w:rsid w:val="00601812"/>
    <w:rsid w:val="006050AC"/>
    <w:rsid w:val="00605EA5"/>
    <w:rsid w:val="00611445"/>
    <w:rsid w:val="00612356"/>
    <w:rsid w:val="006140C5"/>
    <w:rsid w:val="00615FC0"/>
    <w:rsid w:val="00624AB5"/>
    <w:rsid w:val="00625AE6"/>
    <w:rsid w:val="00626DE9"/>
    <w:rsid w:val="0062729F"/>
    <w:rsid w:val="00627921"/>
    <w:rsid w:val="006305A5"/>
    <w:rsid w:val="00632253"/>
    <w:rsid w:val="006339D3"/>
    <w:rsid w:val="00636064"/>
    <w:rsid w:val="006415BA"/>
    <w:rsid w:val="00642714"/>
    <w:rsid w:val="006443F7"/>
    <w:rsid w:val="006448EB"/>
    <w:rsid w:val="006455CE"/>
    <w:rsid w:val="00650AD9"/>
    <w:rsid w:val="006530B7"/>
    <w:rsid w:val="006531D6"/>
    <w:rsid w:val="006545CB"/>
    <w:rsid w:val="00655565"/>
    <w:rsid w:val="00655841"/>
    <w:rsid w:val="00655E20"/>
    <w:rsid w:val="00662419"/>
    <w:rsid w:val="00663B0A"/>
    <w:rsid w:val="006714D7"/>
    <w:rsid w:val="00673343"/>
    <w:rsid w:val="00673AAF"/>
    <w:rsid w:val="00674783"/>
    <w:rsid w:val="00676B99"/>
    <w:rsid w:val="00677754"/>
    <w:rsid w:val="0068032D"/>
    <w:rsid w:val="00683AE4"/>
    <w:rsid w:val="00683E91"/>
    <w:rsid w:val="00684DAD"/>
    <w:rsid w:val="006907A3"/>
    <w:rsid w:val="006961D8"/>
    <w:rsid w:val="00697849"/>
    <w:rsid w:val="006A47BF"/>
    <w:rsid w:val="006A4925"/>
    <w:rsid w:val="006A508A"/>
    <w:rsid w:val="006B0658"/>
    <w:rsid w:val="006B4896"/>
    <w:rsid w:val="006C1E5B"/>
    <w:rsid w:val="006C77B7"/>
    <w:rsid w:val="006D03DC"/>
    <w:rsid w:val="006D3782"/>
    <w:rsid w:val="006E0710"/>
    <w:rsid w:val="006E16BF"/>
    <w:rsid w:val="006E6E2E"/>
    <w:rsid w:val="006F12FA"/>
    <w:rsid w:val="006F2F93"/>
    <w:rsid w:val="006F4115"/>
    <w:rsid w:val="006F483C"/>
    <w:rsid w:val="007036DF"/>
    <w:rsid w:val="00703A14"/>
    <w:rsid w:val="007040E3"/>
    <w:rsid w:val="00704D2C"/>
    <w:rsid w:val="00706393"/>
    <w:rsid w:val="007064D9"/>
    <w:rsid w:val="00707363"/>
    <w:rsid w:val="0070781F"/>
    <w:rsid w:val="007233DC"/>
    <w:rsid w:val="00725D01"/>
    <w:rsid w:val="00732710"/>
    <w:rsid w:val="00732C05"/>
    <w:rsid w:val="00733017"/>
    <w:rsid w:val="0073463C"/>
    <w:rsid w:val="0073624B"/>
    <w:rsid w:val="0073745A"/>
    <w:rsid w:val="00742871"/>
    <w:rsid w:val="007461D4"/>
    <w:rsid w:val="00765EA5"/>
    <w:rsid w:val="007706F6"/>
    <w:rsid w:val="00772F37"/>
    <w:rsid w:val="00773731"/>
    <w:rsid w:val="00776203"/>
    <w:rsid w:val="00776A19"/>
    <w:rsid w:val="00783310"/>
    <w:rsid w:val="007939FF"/>
    <w:rsid w:val="00795F06"/>
    <w:rsid w:val="00796971"/>
    <w:rsid w:val="007A05DB"/>
    <w:rsid w:val="007A062D"/>
    <w:rsid w:val="007A3706"/>
    <w:rsid w:val="007A4A6D"/>
    <w:rsid w:val="007A4E29"/>
    <w:rsid w:val="007B1921"/>
    <w:rsid w:val="007C0A4E"/>
    <w:rsid w:val="007C133F"/>
    <w:rsid w:val="007C2AC2"/>
    <w:rsid w:val="007C3384"/>
    <w:rsid w:val="007C574F"/>
    <w:rsid w:val="007C7BA2"/>
    <w:rsid w:val="007D0A23"/>
    <w:rsid w:val="007D1BCF"/>
    <w:rsid w:val="007D1E03"/>
    <w:rsid w:val="007D55F5"/>
    <w:rsid w:val="007D75CF"/>
    <w:rsid w:val="007E0440"/>
    <w:rsid w:val="007E2868"/>
    <w:rsid w:val="007E2A1A"/>
    <w:rsid w:val="007E4380"/>
    <w:rsid w:val="007E46F6"/>
    <w:rsid w:val="007E54B8"/>
    <w:rsid w:val="007E6DC5"/>
    <w:rsid w:val="007F1BEA"/>
    <w:rsid w:val="007F4EFE"/>
    <w:rsid w:val="00803BFA"/>
    <w:rsid w:val="00810FD7"/>
    <w:rsid w:val="008120DC"/>
    <w:rsid w:val="0082005A"/>
    <w:rsid w:val="00823FBE"/>
    <w:rsid w:val="008313D7"/>
    <w:rsid w:val="008326F6"/>
    <w:rsid w:val="00832F1C"/>
    <w:rsid w:val="00835C7C"/>
    <w:rsid w:val="00837D3C"/>
    <w:rsid w:val="00843875"/>
    <w:rsid w:val="00843F9D"/>
    <w:rsid w:val="00844133"/>
    <w:rsid w:val="00850F6F"/>
    <w:rsid w:val="0085238E"/>
    <w:rsid w:val="00852B85"/>
    <w:rsid w:val="0085341C"/>
    <w:rsid w:val="00854F55"/>
    <w:rsid w:val="00860078"/>
    <w:rsid w:val="008601AC"/>
    <w:rsid w:val="008617FE"/>
    <w:rsid w:val="00861B58"/>
    <w:rsid w:val="0086367A"/>
    <w:rsid w:val="0086464C"/>
    <w:rsid w:val="0086488C"/>
    <w:rsid w:val="00866139"/>
    <w:rsid w:val="00866CA4"/>
    <w:rsid w:val="00866E80"/>
    <w:rsid w:val="00870E3C"/>
    <w:rsid w:val="00873BBB"/>
    <w:rsid w:val="00874A4E"/>
    <w:rsid w:val="00876A6A"/>
    <w:rsid w:val="00877B35"/>
    <w:rsid w:val="00877FFC"/>
    <w:rsid w:val="0088043C"/>
    <w:rsid w:val="00884889"/>
    <w:rsid w:val="00890396"/>
    <w:rsid w:val="008906C9"/>
    <w:rsid w:val="008910DC"/>
    <w:rsid w:val="00896039"/>
    <w:rsid w:val="00896A36"/>
    <w:rsid w:val="008A0FFC"/>
    <w:rsid w:val="008A11A4"/>
    <w:rsid w:val="008A32BE"/>
    <w:rsid w:val="008A3F16"/>
    <w:rsid w:val="008A65C1"/>
    <w:rsid w:val="008A6AEC"/>
    <w:rsid w:val="008A6FDE"/>
    <w:rsid w:val="008B077A"/>
    <w:rsid w:val="008B3049"/>
    <w:rsid w:val="008B4194"/>
    <w:rsid w:val="008B55A8"/>
    <w:rsid w:val="008B59D5"/>
    <w:rsid w:val="008C1360"/>
    <w:rsid w:val="008C18A4"/>
    <w:rsid w:val="008C5738"/>
    <w:rsid w:val="008C6D05"/>
    <w:rsid w:val="008D04F0"/>
    <w:rsid w:val="008D078D"/>
    <w:rsid w:val="008D291B"/>
    <w:rsid w:val="008D4E4B"/>
    <w:rsid w:val="008E65EB"/>
    <w:rsid w:val="008F3500"/>
    <w:rsid w:val="00900338"/>
    <w:rsid w:val="009044F0"/>
    <w:rsid w:val="00906426"/>
    <w:rsid w:val="00907D85"/>
    <w:rsid w:val="0091099E"/>
    <w:rsid w:val="009113D2"/>
    <w:rsid w:val="00911A72"/>
    <w:rsid w:val="00911ECF"/>
    <w:rsid w:val="009131FF"/>
    <w:rsid w:val="00915C0D"/>
    <w:rsid w:val="0091623B"/>
    <w:rsid w:val="009239A8"/>
    <w:rsid w:val="00924D2E"/>
    <w:rsid w:val="00924E3C"/>
    <w:rsid w:val="00926588"/>
    <w:rsid w:val="0092722A"/>
    <w:rsid w:val="00930FC5"/>
    <w:rsid w:val="00932737"/>
    <w:rsid w:val="00941FF7"/>
    <w:rsid w:val="00943BD4"/>
    <w:rsid w:val="009454D9"/>
    <w:rsid w:val="00947F0A"/>
    <w:rsid w:val="0095743B"/>
    <w:rsid w:val="0095766A"/>
    <w:rsid w:val="0096100F"/>
    <w:rsid w:val="009612BB"/>
    <w:rsid w:val="00966CB0"/>
    <w:rsid w:val="009673D0"/>
    <w:rsid w:val="00967E6C"/>
    <w:rsid w:val="009710BD"/>
    <w:rsid w:val="009726FC"/>
    <w:rsid w:val="00984B50"/>
    <w:rsid w:val="00987F7E"/>
    <w:rsid w:val="009926CE"/>
    <w:rsid w:val="0099437B"/>
    <w:rsid w:val="009A0402"/>
    <w:rsid w:val="009A07B1"/>
    <w:rsid w:val="009A23F7"/>
    <w:rsid w:val="009A6AC6"/>
    <w:rsid w:val="009B3A8F"/>
    <w:rsid w:val="009C102D"/>
    <w:rsid w:val="009C564E"/>
    <w:rsid w:val="009C6561"/>
    <w:rsid w:val="009C6752"/>
    <w:rsid w:val="009C740A"/>
    <w:rsid w:val="009D5D3D"/>
    <w:rsid w:val="009E1A5D"/>
    <w:rsid w:val="009E297A"/>
    <w:rsid w:val="009E2CB8"/>
    <w:rsid w:val="009E3F72"/>
    <w:rsid w:val="009E4F0C"/>
    <w:rsid w:val="009E7FC7"/>
    <w:rsid w:val="009F2985"/>
    <w:rsid w:val="009F69AB"/>
    <w:rsid w:val="00A100CF"/>
    <w:rsid w:val="00A1157A"/>
    <w:rsid w:val="00A125C5"/>
    <w:rsid w:val="00A132C9"/>
    <w:rsid w:val="00A15AA3"/>
    <w:rsid w:val="00A2451C"/>
    <w:rsid w:val="00A3126E"/>
    <w:rsid w:val="00A3511C"/>
    <w:rsid w:val="00A402C2"/>
    <w:rsid w:val="00A41D6B"/>
    <w:rsid w:val="00A43034"/>
    <w:rsid w:val="00A433D4"/>
    <w:rsid w:val="00A44165"/>
    <w:rsid w:val="00A4509E"/>
    <w:rsid w:val="00A5473C"/>
    <w:rsid w:val="00A5640B"/>
    <w:rsid w:val="00A56889"/>
    <w:rsid w:val="00A5760A"/>
    <w:rsid w:val="00A60FD6"/>
    <w:rsid w:val="00A610CC"/>
    <w:rsid w:val="00A6313A"/>
    <w:rsid w:val="00A65121"/>
    <w:rsid w:val="00A65EE7"/>
    <w:rsid w:val="00A70133"/>
    <w:rsid w:val="00A7376A"/>
    <w:rsid w:val="00A75DD3"/>
    <w:rsid w:val="00A770A6"/>
    <w:rsid w:val="00A8019A"/>
    <w:rsid w:val="00A813B1"/>
    <w:rsid w:val="00A8242F"/>
    <w:rsid w:val="00A846B6"/>
    <w:rsid w:val="00A905AE"/>
    <w:rsid w:val="00A92DEE"/>
    <w:rsid w:val="00A9349E"/>
    <w:rsid w:val="00A95047"/>
    <w:rsid w:val="00AA2C1B"/>
    <w:rsid w:val="00AA4DA0"/>
    <w:rsid w:val="00AA6BA9"/>
    <w:rsid w:val="00AB159A"/>
    <w:rsid w:val="00AB36C4"/>
    <w:rsid w:val="00AC3258"/>
    <w:rsid w:val="00AC32B2"/>
    <w:rsid w:val="00AC516F"/>
    <w:rsid w:val="00AC5D90"/>
    <w:rsid w:val="00AC6121"/>
    <w:rsid w:val="00AC71FE"/>
    <w:rsid w:val="00AD029D"/>
    <w:rsid w:val="00AD217D"/>
    <w:rsid w:val="00AD43B1"/>
    <w:rsid w:val="00AD442E"/>
    <w:rsid w:val="00AD5DDA"/>
    <w:rsid w:val="00AE1AF0"/>
    <w:rsid w:val="00AE396C"/>
    <w:rsid w:val="00AF051B"/>
    <w:rsid w:val="00AF337B"/>
    <w:rsid w:val="00AF3576"/>
    <w:rsid w:val="00B0337D"/>
    <w:rsid w:val="00B0347B"/>
    <w:rsid w:val="00B045AD"/>
    <w:rsid w:val="00B047F9"/>
    <w:rsid w:val="00B100C1"/>
    <w:rsid w:val="00B12714"/>
    <w:rsid w:val="00B138E7"/>
    <w:rsid w:val="00B13F16"/>
    <w:rsid w:val="00B15F71"/>
    <w:rsid w:val="00B1660C"/>
    <w:rsid w:val="00B17141"/>
    <w:rsid w:val="00B21317"/>
    <w:rsid w:val="00B22AC0"/>
    <w:rsid w:val="00B22F7E"/>
    <w:rsid w:val="00B24043"/>
    <w:rsid w:val="00B25BA3"/>
    <w:rsid w:val="00B26785"/>
    <w:rsid w:val="00B31575"/>
    <w:rsid w:val="00B36F78"/>
    <w:rsid w:val="00B403E4"/>
    <w:rsid w:val="00B41FB6"/>
    <w:rsid w:val="00B423FC"/>
    <w:rsid w:val="00B46AEB"/>
    <w:rsid w:val="00B473A1"/>
    <w:rsid w:val="00B47C6F"/>
    <w:rsid w:val="00B50A65"/>
    <w:rsid w:val="00B60B23"/>
    <w:rsid w:val="00B6621A"/>
    <w:rsid w:val="00B76D99"/>
    <w:rsid w:val="00B774CC"/>
    <w:rsid w:val="00B82F63"/>
    <w:rsid w:val="00B8547D"/>
    <w:rsid w:val="00BA17C8"/>
    <w:rsid w:val="00BA3229"/>
    <w:rsid w:val="00BA4F43"/>
    <w:rsid w:val="00BA5BB0"/>
    <w:rsid w:val="00BA6D91"/>
    <w:rsid w:val="00BA7BBC"/>
    <w:rsid w:val="00BB1E88"/>
    <w:rsid w:val="00BB4E51"/>
    <w:rsid w:val="00BC1409"/>
    <w:rsid w:val="00BC4876"/>
    <w:rsid w:val="00BC7507"/>
    <w:rsid w:val="00BD0A6F"/>
    <w:rsid w:val="00BD3706"/>
    <w:rsid w:val="00BE0295"/>
    <w:rsid w:val="00BE04FC"/>
    <w:rsid w:val="00BE2051"/>
    <w:rsid w:val="00BE584D"/>
    <w:rsid w:val="00BF0E32"/>
    <w:rsid w:val="00BF21F3"/>
    <w:rsid w:val="00BF2BA9"/>
    <w:rsid w:val="00BF424B"/>
    <w:rsid w:val="00C06CB3"/>
    <w:rsid w:val="00C107DA"/>
    <w:rsid w:val="00C111A2"/>
    <w:rsid w:val="00C11728"/>
    <w:rsid w:val="00C157E9"/>
    <w:rsid w:val="00C21496"/>
    <w:rsid w:val="00C250D5"/>
    <w:rsid w:val="00C25C07"/>
    <w:rsid w:val="00C302CA"/>
    <w:rsid w:val="00C32E1A"/>
    <w:rsid w:val="00C35666"/>
    <w:rsid w:val="00C35B6C"/>
    <w:rsid w:val="00C35CAE"/>
    <w:rsid w:val="00C40B7E"/>
    <w:rsid w:val="00C41E51"/>
    <w:rsid w:val="00C43AF3"/>
    <w:rsid w:val="00C45C8A"/>
    <w:rsid w:val="00C47881"/>
    <w:rsid w:val="00C478AB"/>
    <w:rsid w:val="00C55EBF"/>
    <w:rsid w:val="00C56646"/>
    <w:rsid w:val="00C63087"/>
    <w:rsid w:val="00C63277"/>
    <w:rsid w:val="00C64385"/>
    <w:rsid w:val="00C70BC3"/>
    <w:rsid w:val="00C71328"/>
    <w:rsid w:val="00C71699"/>
    <w:rsid w:val="00C72209"/>
    <w:rsid w:val="00C741A8"/>
    <w:rsid w:val="00C7551E"/>
    <w:rsid w:val="00C7654E"/>
    <w:rsid w:val="00C7742F"/>
    <w:rsid w:val="00C814FE"/>
    <w:rsid w:val="00C83640"/>
    <w:rsid w:val="00C84103"/>
    <w:rsid w:val="00C85A19"/>
    <w:rsid w:val="00C8695F"/>
    <w:rsid w:val="00C87660"/>
    <w:rsid w:val="00C87C35"/>
    <w:rsid w:val="00C90E33"/>
    <w:rsid w:val="00C92898"/>
    <w:rsid w:val="00C93714"/>
    <w:rsid w:val="00C9404A"/>
    <w:rsid w:val="00C9669A"/>
    <w:rsid w:val="00CA42CB"/>
    <w:rsid w:val="00CA4340"/>
    <w:rsid w:val="00CA752C"/>
    <w:rsid w:val="00CB3E2E"/>
    <w:rsid w:val="00CB71FE"/>
    <w:rsid w:val="00CC0DDF"/>
    <w:rsid w:val="00CC2547"/>
    <w:rsid w:val="00CC34C1"/>
    <w:rsid w:val="00CC7574"/>
    <w:rsid w:val="00CC7D4B"/>
    <w:rsid w:val="00CE2983"/>
    <w:rsid w:val="00CE379E"/>
    <w:rsid w:val="00CE5238"/>
    <w:rsid w:val="00CE7049"/>
    <w:rsid w:val="00CE7514"/>
    <w:rsid w:val="00CF1382"/>
    <w:rsid w:val="00CF332B"/>
    <w:rsid w:val="00CF3AFE"/>
    <w:rsid w:val="00CF71A7"/>
    <w:rsid w:val="00CF7E4E"/>
    <w:rsid w:val="00D0307A"/>
    <w:rsid w:val="00D03713"/>
    <w:rsid w:val="00D1186E"/>
    <w:rsid w:val="00D11D4C"/>
    <w:rsid w:val="00D124A1"/>
    <w:rsid w:val="00D14256"/>
    <w:rsid w:val="00D173B1"/>
    <w:rsid w:val="00D20BDD"/>
    <w:rsid w:val="00D22E55"/>
    <w:rsid w:val="00D248DE"/>
    <w:rsid w:val="00D25557"/>
    <w:rsid w:val="00D25865"/>
    <w:rsid w:val="00D27E26"/>
    <w:rsid w:val="00D32FD6"/>
    <w:rsid w:val="00D527D6"/>
    <w:rsid w:val="00D53524"/>
    <w:rsid w:val="00D65533"/>
    <w:rsid w:val="00D71ED1"/>
    <w:rsid w:val="00D84A35"/>
    <w:rsid w:val="00D851AB"/>
    <w:rsid w:val="00D8542D"/>
    <w:rsid w:val="00D85825"/>
    <w:rsid w:val="00D85EEE"/>
    <w:rsid w:val="00D86088"/>
    <w:rsid w:val="00D86339"/>
    <w:rsid w:val="00D8715D"/>
    <w:rsid w:val="00D87825"/>
    <w:rsid w:val="00D965D4"/>
    <w:rsid w:val="00D97281"/>
    <w:rsid w:val="00DA0845"/>
    <w:rsid w:val="00DA5FEF"/>
    <w:rsid w:val="00DA6B64"/>
    <w:rsid w:val="00DA7E41"/>
    <w:rsid w:val="00DB3CB9"/>
    <w:rsid w:val="00DC098D"/>
    <w:rsid w:val="00DC24A4"/>
    <w:rsid w:val="00DC6A71"/>
    <w:rsid w:val="00DC75E6"/>
    <w:rsid w:val="00DD021D"/>
    <w:rsid w:val="00DD0557"/>
    <w:rsid w:val="00DD2581"/>
    <w:rsid w:val="00DE2587"/>
    <w:rsid w:val="00DE5CBA"/>
    <w:rsid w:val="00DE664F"/>
    <w:rsid w:val="00DE6A2C"/>
    <w:rsid w:val="00DF7197"/>
    <w:rsid w:val="00DF745B"/>
    <w:rsid w:val="00E0357D"/>
    <w:rsid w:val="00E03712"/>
    <w:rsid w:val="00E0394F"/>
    <w:rsid w:val="00E05A03"/>
    <w:rsid w:val="00E120AA"/>
    <w:rsid w:val="00E124C9"/>
    <w:rsid w:val="00E15278"/>
    <w:rsid w:val="00E218DB"/>
    <w:rsid w:val="00E23588"/>
    <w:rsid w:val="00E23BF7"/>
    <w:rsid w:val="00E25FE0"/>
    <w:rsid w:val="00E3087B"/>
    <w:rsid w:val="00E32BA4"/>
    <w:rsid w:val="00E44122"/>
    <w:rsid w:val="00E457A9"/>
    <w:rsid w:val="00E470CA"/>
    <w:rsid w:val="00E56CA8"/>
    <w:rsid w:val="00E623D6"/>
    <w:rsid w:val="00E6760F"/>
    <w:rsid w:val="00E718BB"/>
    <w:rsid w:val="00E740AE"/>
    <w:rsid w:val="00E74CF8"/>
    <w:rsid w:val="00E76A2E"/>
    <w:rsid w:val="00E76B55"/>
    <w:rsid w:val="00E84E1F"/>
    <w:rsid w:val="00E852A1"/>
    <w:rsid w:val="00E95F38"/>
    <w:rsid w:val="00EA0413"/>
    <w:rsid w:val="00EA3865"/>
    <w:rsid w:val="00EA4D7F"/>
    <w:rsid w:val="00EA7E13"/>
    <w:rsid w:val="00EB32C8"/>
    <w:rsid w:val="00EB49F2"/>
    <w:rsid w:val="00EB4CF3"/>
    <w:rsid w:val="00EC24A2"/>
    <w:rsid w:val="00EC2C6A"/>
    <w:rsid w:val="00EC6E88"/>
    <w:rsid w:val="00ED1C3E"/>
    <w:rsid w:val="00ED1CA8"/>
    <w:rsid w:val="00ED6779"/>
    <w:rsid w:val="00ED6858"/>
    <w:rsid w:val="00EE30F9"/>
    <w:rsid w:val="00EE3755"/>
    <w:rsid w:val="00EE4BF2"/>
    <w:rsid w:val="00EE69EA"/>
    <w:rsid w:val="00EF376C"/>
    <w:rsid w:val="00EF4BBC"/>
    <w:rsid w:val="00EF7B09"/>
    <w:rsid w:val="00F062DD"/>
    <w:rsid w:val="00F12C34"/>
    <w:rsid w:val="00F170B9"/>
    <w:rsid w:val="00F20C15"/>
    <w:rsid w:val="00F240BB"/>
    <w:rsid w:val="00F25630"/>
    <w:rsid w:val="00F304CC"/>
    <w:rsid w:val="00F41A6D"/>
    <w:rsid w:val="00F41E52"/>
    <w:rsid w:val="00F4450A"/>
    <w:rsid w:val="00F54C15"/>
    <w:rsid w:val="00F553C6"/>
    <w:rsid w:val="00F57FED"/>
    <w:rsid w:val="00F60ED3"/>
    <w:rsid w:val="00F61E1F"/>
    <w:rsid w:val="00F657DA"/>
    <w:rsid w:val="00F66656"/>
    <w:rsid w:val="00F74480"/>
    <w:rsid w:val="00F77DE1"/>
    <w:rsid w:val="00F82529"/>
    <w:rsid w:val="00F8291A"/>
    <w:rsid w:val="00F90320"/>
    <w:rsid w:val="00FA587A"/>
    <w:rsid w:val="00FA668D"/>
    <w:rsid w:val="00FA71E0"/>
    <w:rsid w:val="00FB0533"/>
    <w:rsid w:val="00FC20E0"/>
    <w:rsid w:val="00FC22CD"/>
    <w:rsid w:val="00FC317A"/>
    <w:rsid w:val="00FC4C60"/>
    <w:rsid w:val="00FD0BA1"/>
    <w:rsid w:val="00FD13EB"/>
    <w:rsid w:val="00FD3AE9"/>
    <w:rsid w:val="00FD4038"/>
    <w:rsid w:val="00FD6626"/>
    <w:rsid w:val="00FE0194"/>
    <w:rsid w:val="00FF2DE9"/>
    <w:rsid w:val="00FF348A"/>
    <w:rsid w:val="00FF555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rules v:ext="edit">
        <o:r id="V:Rule23" type="connector" idref="#_s1217"/>
        <o:r id="V:Rule24" type="connector" idref="#_s1133">
          <o:proxy start="" idref="#_s1167" connectloc="3"/>
          <o:proxy end="" idref="#_s1154" connectloc="2"/>
        </o:r>
        <o:r id="V:Rule25" type="connector" idref="#_s1140">
          <o:proxy start="" idref="#_s1160" connectloc="3"/>
          <o:proxy end="" idref="#_s1151" connectloc="2"/>
        </o:r>
        <o:r id="V:Rule26" type="connector" idref="#_s1142">
          <o:proxy start="" idref="#_s1158" connectloc="3"/>
          <o:proxy end="" idref="#_s1151" connectloc="2"/>
        </o:r>
        <o:r id="V:Rule27" type="connector" idref="#_s1144">
          <o:proxy start="" idref="#_s1156" connectloc="0"/>
          <o:proxy end="" idref="#_s1150" connectloc="2"/>
        </o:r>
        <o:r id="V:Rule28" type="connector" idref="#_s1148">
          <o:proxy start="" idref="#_s1152" connectloc="0"/>
          <o:proxy end="" idref="#_s1150" connectloc="2"/>
        </o:r>
        <o:r id="V:Rule29" type="connector" idref="#_s1139">
          <o:proxy start="" idref="#_s1161" connectloc="1"/>
          <o:proxy end="" idref="#_s1151" connectloc="2"/>
        </o:r>
        <o:r id="V:Rule30" type="connector" idref="#_s1132">
          <o:proxy start="" idref="#_s1168" connectloc="1"/>
          <o:proxy end="" idref="#_s1154" connectloc="2"/>
        </o:r>
        <o:r id="V:Rule32" type="connector" idref="#_s1136">
          <o:proxy start="" idref="#_s1164" connectloc="3"/>
          <o:proxy end="" idref="#_s1152" connectloc="2"/>
        </o:r>
        <o:r id="V:Rule33" type="connector" idref="#_s1147">
          <o:proxy start="" idref="#_s1153" connectloc="0"/>
          <o:proxy end="" idref="#_s1150" connectloc="2"/>
        </o:r>
        <o:r id="V:Rule34" type="connector" idref="#_s1130">
          <o:proxy start="" idref="#_s1170" connectloc="1"/>
          <o:proxy end="" idref="#_s1155" connectloc="2"/>
        </o:r>
        <o:r id="V:Rule35" type="connector" idref="#_s1143">
          <o:proxy start="" idref="#_s1157" connectloc="0"/>
          <o:proxy end="" idref="#_s1150" connectloc="2"/>
        </o:r>
        <o:r id="V:Rule36" type="connector" idref="#_s1138">
          <o:proxy start="" idref="#_s1162" connectloc="3"/>
          <o:proxy end="" idref="#_s1152" connectloc="2"/>
        </o:r>
        <o:r id="V:Rule37" type="connector" idref="#_s1217"/>
        <o:r id="V:Rule38" type="connector" idref="#_s1129">
          <o:proxy start="" idref="#_s1171" connectloc="1"/>
          <o:proxy end="" idref="#_s1155" connectloc="2"/>
        </o:r>
        <o:r id="V:Rule39" type="connector" idref="#_s1146">
          <o:proxy start="" idref="#_s1154" connectloc="0"/>
          <o:proxy end="" idref="#_s1150" connectloc="2"/>
        </o:r>
        <o:r id="V:Rule40" type="connector" idref="#_s1149"/>
        <o:r id="V:Rule41" type="connector" idref="#_s1145">
          <o:proxy start="" idref="#_s1155" connectloc="0"/>
          <o:proxy end="" idref="#_s1150" connectloc="2"/>
        </o:r>
        <o:r id="V:Rule42" type="connector" idref="#_s1137">
          <o:proxy start="" idref="#_s1163" connectloc="1"/>
          <o:proxy end="" idref="#_s1152" connectloc="2"/>
        </o:r>
        <o:r id="V:Rule43" type="connector" idref="#_s1135">
          <o:proxy start="" idref="#_s1165" connectloc="3"/>
          <o:proxy end="" idref="#_s1153" connectloc="2"/>
        </o:r>
        <o:r id="V:Rule44" type="connector" idref="#_s1131">
          <o:proxy start="" idref="#_s1169" connectloc="3"/>
          <o:proxy end="" idref="#_s1155" connectloc="2"/>
        </o:r>
        <o:r id="V:Rule45" type="connector" idref="#_s1134">
          <o:proxy start="" idref="#_s1166" connectloc="1"/>
          <o:proxy end="" idref="#_s1153" connectloc="2"/>
        </o:r>
        <o:r id="V:Rule46" type="connector" idref="#_s1141">
          <o:proxy start="" idref="#_s1159" connectloc="1"/>
          <o:proxy end="" idref="#_s1151" connectloc="2"/>
        </o:r>
      </o:rules>
    </o:shapelayout>
  </w:shapeDefaults>
  <w:doNotEmbedSmartTags/>
  <w:decimalSymbol w:val=","/>
  <w:listSeparator w:val=";"/>
  <w14:docId w14:val="1E39E3C6"/>
  <w15:docId w15:val="{A015E270-884B-4052-A73C-51841FD9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avaden">
    <w:name w:val="Normal"/>
    <w:qFormat/>
    <w:rsid w:val="00312119"/>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unhideWhenUsed/>
    <w:qFormat/>
    <w:rsid w:val="00D851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avaden"/>
    <w:next w:val="Navaden"/>
    <w:link w:val="Naslov3Znak"/>
    <w:qFormat/>
    <w:rsid w:val="0030408B"/>
    <w:pPr>
      <w:keepNext/>
      <w:spacing w:before="240" w:after="60"/>
      <w:outlineLvl w:val="2"/>
    </w:pPr>
    <w:rPr>
      <w:rFonts w:cs="Arial"/>
      <w:b/>
      <w:bCs/>
      <w:sz w:val="26"/>
      <w:szCs w:val="26"/>
      <w:lang w:eastAsia="sl-SI"/>
    </w:rPr>
  </w:style>
  <w:style w:type="paragraph" w:styleId="Naslov4">
    <w:name w:val="heading 4"/>
    <w:basedOn w:val="Navaden"/>
    <w:next w:val="Navaden"/>
    <w:link w:val="Naslov4Znak"/>
    <w:qFormat/>
    <w:rsid w:val="0030408B"/>
    <w:pPr>
      <w:keepNext/>
      <w:spacing w:before="240" w:after="60"/>
      <w:outlineLvl w:val="3"/>
    </w:pPr>
    <w:rPr>
      <w:rFonts w:ascii="Times New Roman" w:hAnsi="Times New Roman"/>
      <w:b/>
      <w:bCs/>
      <w:sz w:val="28"/>
      <w:szCs w:val="28"/>
      <w:lang w:eastAsia="sl-SI"/>
    </w:rPr>
  </w:style>
  <w:style w:type="paragraph" w:styleId="Naslov5">
    <w:name w:val="heading 5"/>
    <w:basedOn w:val="Navaden"/>
    <w:next w:val="Navaden"/>
    <w:link w:val="Naslov5Znak"/>
    <w:qFormat/>
    <w:rsid w:val="0030408B"/>
    <w:pPr>
      <w:spacing w:before="240" w:after="60"/>
      <w:outlineLvl w:val="4"/>
    </w:pPr>
    <w:rPr>
      <w:rFonts w:ascii="Times New Roman" w:hAnsi="Times New Roman"/>
      <w:b/>
      <w:bCs/>
      <w:i/>
      <w:iCs/>
      <w:sz w:val="26"/>
      <w:szCs w:val="26"/>
      <w:lang w:eastAsia="sl-SI"/>
    </w:rPr>
  </w:style>
  <w:style w:type="paragraph" w:styleId="Naslov6">
    <w:name w:val="heading 6"/>
    <w:basedOn w:val="Navaden"/>
    <w:next w:val="Navaden"/>
    <w:link w:val="Naslov6Znak"/>
    <w:qFormat/>
    <w:rsid w:val="0030408B"/>
    <w:pPr>
      <w:spacing w:before="240" w:after="60"/>
      <w:outlineLvl w:val="5"/>
    </w:pPr>
    <w:rPr>
      <w:rFonts w:ascii="Times New Roman" w:hAnsi="Times New Roman"/>
      <w:b/>
      <w:bCs/>
      <w:sz w:val="22"/>
      <w:szCs w:val="22"/>
      <w:lang w:eastAsia="sl-SI"/>
    </w:rPr>
  </w:style>
  <w:style w:type="paragraph" w:styleId="Naslov7">
    <w:name w:val="heading 7"/>
    <w:basedOn w:val="Navaden"/>
    <w:next w:val="Navaden"/>
    <w:link w:val="Naslov7Znak"/>
    <w:qFormat/>
    <w:rsid w:val="0030408B"/>
    <w:pPr>
      <w:spacing w:before="240" w:after="60"/>
      <w:outlineLvl w:val="6"/>
    </w:pPr>
    <w:rPr>
      <w:rFonts w:ascii="Times New Roman" w:hAnsi="Times New Roman"/>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Naslovpredpisa">
    <w:name w:val="Naslov_predpisa"/>
    <w:basedOn w:val="Navaden"/>
    <w:link w:val="NaslovpredpisaZnak"/>
    <w:qFormat/>
    <w:rsid w:val="00312119"/>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312119"/>
    <w:rPr>
      <w:rFonts w:ascii="Arial" w:hAnsi="Arial" w:cs="Arial"/>
      <w:b/>
      <w:sz w:val="22"/>
      <w:szCs w:val="22"/>
    </w:rPr>
  </w:style>
  <w:style w:type="paragraph" w:customStyle="1" w:styleId="Poglavje">
    <w:name w:val="Poglavje"/>
    <w:basedOn w:val="Navaden"/>
    <w:qFormat/>
    <w:rsid w:val="00312119"/>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312119"/>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312119"/>
    <w:rPr>
      <w:rFonts w:ascii="Arial" w:hAnsi="Arial" w:cs="Arial"/>
      <w:sz w:val="22"/>
      <w:szCs w:val="22"/>
    </w:rPr>
  </w:style>
  <w:style w:type="paragraph" w:customStyle="1" w:styleId="Oddelek">
    <w:name w:val="Oddelek"/>
    <w:basedOn w:val="Navaden"/>
    <w:link w:val="OddelekZnak1"/>
    <w:qFormat/>
    <w:rsid w:val="00312119"/>
    <w:pPr>
      <w:numPr>
        <w:numId w:val="3"/>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312119"/>
    <w:rPr>
      <w:rFonts w:ascii="Arial" w:hAnsi="Arial" w:cs="Arial"/>
      <w:b/>
      <w:sz w:val="22"/>
      <w:szCs w:val="22"/>
    </w:rPr>
  </w:style>
  <w:style w:type="character" w:customStyle="1" w:styleId="rkovnatokazaodstavkomZnak">
    <w:name w:val="Črkovna točka_za odstavkom Znak"/>
    <w:link w:val="rkovnatokazaodstavkom"/>
    <w:rsid w:val="00C35B6C"/>
    <w:rPr>
      <w:rFonts w:ascii="Arial" w:hAnsi="Arial"/>
    </w:rPr>
  </w:style>
  <w:style w:type="paragraph" w:customStyle="1" w:styleId="rkovnatokazaodstavkom">
    <w:name w:val="Črkovna točka_za odstavkom"/>
    <w:basedOn w:val="Navaden"/>
    <w:link w:val="rkovnatokazaodstavkomZnak"/>
    <w:qFormat/>
    <w:rsid w:val="00C35B6C"/>
    <w:pPr>
      <w:numPr>
        <w:numId w:val="2"/>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36235"/>
    <w:pPr>
      <w:numPr>
        <w:numId w:val="1"/>
      </w:numPr>
      <w:ind w:left="0" w:firstLine="0"/>
    </w:pPr>
  </w:style>
  <w:style w:type="character" w:customStyle="1" w:styleId="OdsekZnak">
    <w:name w:val="Odsek Znak"/>
    <w:basedOn w:val="OddelekZnak1"/>
    <w:link w:val="Odsek"/>
    <w:rsid w:val="00036235"/>
    <w:rPr>
      <w:rFonts w:ascii="Arial" w:hAnsi="Arial" w:cs="Arial"/>
      <w:b/>
      <w:sz w:val="22"/>
      <w:szCs w:val="22"/>
    </w:rPr>
  </w:style>
  <w:style w:type="character" w:styleId="Pripombasklic">
    <w:name w:val="annotation reference"/>
    <w:basedOn w:val="Privzetapisavaodstavka"/>
    <w:rsid w:val="00036235"/>
    <w:rPr>
      <w:sz w:val="16"/>
      <w:szCs w:val="16"/>
    </w:rPr>
  </w:style>
  <w:style w:type="paragraph" w:styleId="Pripombabesedilo">
    <w:name w:val="annotation text"/>
    <w:basedOn w:val="Navaden"/>
    <w:link w:val="PripombabesediloZnak"/>
    <w:rsid w:val="00036235"/>
    <w:rPr>
      <w:szCs w:val="20"/>
    </w:rPr>
  </w:style>
  <w:style w:type="character" w:customStyle="1" w:styleId="PripombabesediloZnak">
    <w:name w:val="Pripomba – besedilo Znak"/>
    <w:basedOn w:val="Privzetapisavaodstavka"/>
    <w:link w:val="Pripombabesedilo"/>
    <w:rsid w:val="00036235"/>
    <w:rPr>
      <w:rFonts w:ascii="Arial" w:hAnsi="Arial"/>
      <w:lang w:eastAsia="en-US"/>
    </w:rPr>
  </w:style>
  <w:style w:type="paragraph" w:styleId="Zadevapripombe">
    <w:name w:val="annotation subject"/>
    <w:basedOn w:val="Pripombabesedilo"/>
    <w:next w:val="Pripombabesedilo"/>
    <w:link w:val="ZadevapripombeZnak"/>
    <w:rsid w:val="00036235"/>
    <w:rPr>
      <w:b/>
      <w:bCs/>
    </w:rPr>
  </w:style>
  <w:style w:type="character" w:customStyle="1" w:styleId="ZadevapripombeZnak">
    <w:name w:val="Zadeva pripombe Znak"/>
    <w:basedOn w:val="PripombabesediloZnak"/>
    <w:link w:val="Zadevapripombe"/>
    <w:rsid w:val="00036235"/>
    <w:rPr>
      <w:rFonts w:ascii="Arial" w:hAnsi="Arial"/>
      <w:b/>
      <w:bCs/>
      <w:lang w:eastAsia="en-US"/>
    </w:rPr>
  </w:style>
  <w:style w:type="paragraph" w:styleId="Besedilooblaka">
    <w:name w:val="Balloon Text"/>
    <w:basedOn w:val="Navaden"/>
    <w:link w:val="BesedilooblakaZnak"/>
    <w:rsid w:val="00036235"/>
    <w:rPr>
      <w:rFonts w:ascii="Segoe UI" w:hAnsi="Segoe UI" w:cs="Segoe UI"/>
      <w:sz w:val="18"/>
      <w:szCs w:val="18"/>
    </w:rPr>
  </w:style>
  <w:style w:type="character" w:customStyle="1" w:styleId="BesedilooblakaZnak">
    <w:name w:val="Besedilo oblačka Znak"/>
    <w:basedOn w:val="Privzetapisavaodstavka"/>
    <w:link w:val="Besedilooblaka"/>
    <w:rsid w:val="00036235"/>
    <w:rPr>
      <w:rFonts w:ascii="Segoe UI" w:hAnsi="Segoe UI" w:cs="Segoe UI"/>
      <w:sz w:val="18"/>
      <w:szCs w:val="18"/>
      <w:lang w:eastAsia="en-US"/>
    </w:rPr>
  </w:style>
  <w:style w:type="paragraph" w:styleId="Sprotnaopomba-besedilo">
    <w:name w:val="footnote text"/>
    <w:basedOn w:val="Navaden"/>
    <w:link w:val="Sprotnaopomba-besediloZnak"/>
    <w:unhideWhenUsed/>
    <w:rsid w:val="00C8695F"/>
    <w:rPr>
      <w:rFonts w:ascii="Calibri" w:eastAsia="Calibri" w:hAnsi="Calibri"/>
      <w:szCs w:val="20"/>
    </w:rPr>
  </w:style>
  <w:style w:type="character" w:customStyle="1" w:styleId="Sprotnaopomba-besediloZnak">
    <w:name w:val="Sprotna opomba - besedilo Znak"/>
    <w:basedOn w:val="Privzetapisavaodstavka"/>
    <w:link w:val="Sprotnaopomba-besedilo"/>
    <w:rsid w:val="00C8695F"/>
    <w:rPr>
      <w:rFonts w:ascii="Calibri" w:eastAsia="Calibri" w:hAnsi="Calibri"/>
      <w:lang w:eastAsia="en-US"/>
    </w:rPr>
  </w:style>
  <w:style w:type="paragraph" w:styleId="Odstavekseznama">
    <w:name w:val="List Paragraph"/>
    <w:basedOn w:val="Navaden"/>
    <w:link w:val="OdstavekseznamaZnak"/>
    <w:uiPriority w:val="34"/>
    <w:qFormat/>
    <w:rsid w:val="008910DC"/>
    <w:pPr>
      <w:ind w:left="720"/>
      <w:contextualSpacing/>
    </w:pPr>
  </w:style>
  <w:style w:type="character" w:customStyle="1" w:styleId="NogaZnak">
    <w:name w:val="Noga Znak"/>
    <w:basedOn w:val="Privzetapisavaodstavka"/>
    <w:link w:val="Noga"/>
    <w:rsid w:val="00906426"/>
    <w:rPr>
      <w:rFonts w:ascii="Arial" w:hAnsi="Arial"/>
      <w:szCs w:val="24"/>
      <w:lang w:eastAsia="en-US"/>
    </w:rPr>
  </w:style>
  <w:style w:type="paragraph" w:customStyle="1" w:styleId="paragraph">
    <w:name w:val="paragraph"/>
    <w:basedOn w:val="Navaden"/>
    <w:rsid w:val="003E2445"/>
    <w:rPr>
      <w:rFonts w:ascii="Times New Roman" w:hAnsi="Times New Roman"/>
      <w:sz w:val="24"/>
      <w:lang w:val="en-GB" w:eastAsia="en-GB"/>
    </w:rPr>
  </w:style>
  <w:style w:type="character" w:customStyle="1" w:styleId="spellingerror">
    <w:name w:val="spellingerror"/>
    <w:basedOn w:val="Privzetapisavaodstavka"/>
    <w:rsid w:val="003E2445"/>
  </w:style>
  <w:style w:type="paragraph" w:customStyle="1" w:styleId="Default">
    <w:name w:val="Default"/>
    <w:rsid w:val="00B138E7"/>
    <w:pPr>
      <w:autoSpaceDE w:val="0"/>
      <w:autoSpaceDN w:val="0"/>
      <w:adjustRightInd w:val="0"/>
    </w:pPr>
    <w:rPr>
      <w:rFonts w:ascii="Arial" w:hAnsi="Arial" w:cs="Arial"/>
      <w:color w:val="000000"/>
      <w:sz w:val="24"/>
      <w:szCs w:val="24"/>
    </w:rPr>
  </w:style>
  <w:style w:type="paragraph" w:customStyle="1" w:styleId="len">
    <w:name w:val="len"/>
    <w:basedOn w:val="Navaden"/>
    <w:rsid w:val="00565FFB"/>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565FFB"/>
    <w:pPr>
      <w:spacing w:before="100" w:beforeAutospacing="1" w:after="100" w:afterAutospacing="1"/>
    </w:pPr>
    <w:rPr>
      <w:rFonts w:ascii="Times New Roman" w:hAnsi="Times New Roman"/>
      <w:sz w:val="24"/>
      <w:lang w:eastAsia="sl-SI"/>
    </w:rPr>
  </w:style>
  <w:style w:type="paragraph" w:customStyle="1" w:styleId="odstavek">
    <w:name w:val="odstavek"/>
    <w:basedOn w:val="Navaden"/>
    <w:rsid w:val="00565FFB"/>
    <w:pPr>
      <w:spacing w:before="100" w:beforeAutospacing="1" w:after="100" w:afterAutospacing="1"/>
    </w:pPr>
    <w:rPr>
      <w:rFonts w:ascii="Times New Roman" w:hAnsi="Times New Roman"/>
      <w:sz w:val="24"/>
      <w:lang w:eastAsia="sl-SI"/>
    </w:rPr>
  </w:style>
  <w:style w:type="paragraph" w:styleId="Navadensplet">
    <w:name w:val="Normal (Web)"/>
    <w:basedOn w:val="Navaden"/>
    <w:uiPriority w:val="99"/>
    <w:unhideWhenUsed/>
    <w:rsid w:val="00353ED6"/>
    <w:pPr>
      <w:spacing w:after="210"/>
    </w:pPr>
    <w:rPr>
      <w:rFonts w:ascii="Times New Roman" w:hAnsi="Times New Roman"/>
      <w:color w:val="333333"/>
      <w:sz w:val="18"/>
      <w:szCs w:val="18"/>
      <w:lang w:eastAsia="sl-SI"/>
    </w:rPr>
  </w:style>
  <w:style w:type="paragraph" w:customStyle="1" w:styleId="esegmenth4">
    <w:name w:val="esegment_h4"/>
    <w:basedOn w:val="Navaden"/>
    <w:rsid w:val="00353ED6"/>
    <w:pPr>
      <w:spacing w:after="210"/>
      <w:jc w:val="center"/>
    </w:pPr>
    <w:rPr>
      <w:rFonts w:ascii="Times New Roman" w:hAnsi="Times New Roman"/>
      <w:b/>
      <w:bCs/>
      <w:color w:val="333333"/>
      <w:sz w:val="18"/>
      <w:szCs w:val="18"/>
      <w:lang w:eastAsia="sl-SI"/>
    </w:rPr>
  </w:style>
  <w:style w:type="paragraph" w:customStyle="1" w:styleId="len1">
    <w:name w:val="len1"/>
    <w:basedOn w:val="Navaden"/>
    <w:rsid w:val="00575219"/>
    <w:pPr>
      <w:spacing w:before="480"/>
      <w:jc w:val="center"/>
    </w:pPr>
    <w:rPr>
      <w:rFonts w:cs="Arial"/>
      <w:b/>
      <w:bCs/>
      <w:sz w:val="22"/>
      <w:szCs w:val="22"/>
      <w:lang w:eastAsia="sl-SI"/>
    </w:rPr>
  </w:style>
  <w:style w:type="paragraph" w:customStyle="1" w:styleId="odstavek1">
    <w:name w:val="odstavek1"/>
    <w:basedOn w:val="Navaden"/>
    <w:rsid w:val="00575219"/>
    <w:pPr>
      <w:spacing w:before="240"/>
      <w:ind w:firstLine="1021"/>
      <w:jc w:val="both"/>
    </w:pPr>
    <w:rPr>
      <w:rFonts w:cs="Arial"/>
      <w:sz w:val="22"/>
      <w:szCs w:val="22"/>
      <w:lang w:eastAsia="sl-SI"/>
    </w:rPr>
  </w:style>
  <w:style w:type="paragraph" w:customStyle="1" w:styleId="lennaslov1">
    <w:name w:val="lennaslov1"/>
    <w:basedOn w:val="Navaden"/>
    <w:rsid w:val="00575219"/>
    <w:pPr>
      <w:jc w:val="center"/>
    </w:pPr>
    <w:rPr>
      <w:rFonts w:cs="Arial"/>
      <w:b/>
      <w:bCs/>
      <w:sz w:val="22"/>
      <w:szCs w:val="22"/>
      <w:lang w:eastAsia="sl-SI"/>
    </w:rPr>
  </w:style>
  <w:style w:type="character" w:styleId="Krepko">
    <w:name w:val="Strong"/>
    <w:basedOn w:val="Privzetapisavaodstavka"/>
    <w:uiPriority w:val="99"/>
    <w:qFormat/>
    <w:rsid w:val="00392873"/>
    <w:rPr>
      <w:rFonts w:cs="Times New Roman"/>
      <w:b/>
      <w:bCs/>
    </w:rPr>
  </w:style>
  <w:style w:type="paragraph" w:styleId="Telobesedila2">
    <w:name w:val="Body Text 2"/>
    <w:basedOn w:val="Navaden"/>
    <w:link w:val="Telobesedila2Znak"/>
    <w:rsid w:val="009710BD"/>
    <w:pPr>
      <w:suppressAutoHyphens/>
      <w:spacing w:after="120" w:line="480" w:lineRule="auto"/>
      <w:jc w:val="both"/>
    </w:pPr>
    <w:rPr>
      <w:rFonts w:ascii="Times New Roman" w:hAnsi="Times New Roman"/>
      <w:sz w:val="24"/>
      <w:lang w:eastAsia="ar-SA"/>
    </w:rPr>
  </w:style>
  <w:style w:type="character" w:customStyle="1" w:styleId="Telobesedila2Znak">
    <w:name w:val="Telo besedila 2 Znak"/>
    <w:basedOn w:val="Privzetapisavaodstavka"/>
    <w:link w:val="Telobesedila2"/>
    <w:rsid w:val="009710BD"/>
    <w:rPr>
      <w:sz w:val="24"/>
      <w:szCs w:val="24"/>
      <w:lang w:eastAsia="ar-SA"/>
    </w:rPr>
  </w:style>
  <w:style w:type="character" w:styleId="Sprotnaopomba-sklic">
    <w:name w:val="footnote reference"/>
    <w:basedOn w:val="Privzetapisavaodstavka"/>
    <w:rsid w:val="005B2686"/>
    <w:rPr>
      <w:vertAlign w:val="superscript"/>
    </w:rPr>
  </w:style>
  <w:style w:type="paragraph" w:styleId="Revizija">
    <w:name w:val="Revision"/>
    <w:hidden/>
    <w:uiPriority w:val="99"/>
    <w:semiHidden/>
    <w:rsid w:val="007A3706"/>
    <w:rPr>
      <w:rFonts w:ascii="Arial" w:hAnsi="Arial"/>
      <w:szCs w:val="24"/>
      <w:lang w:eastAsia="en-US"/>
    </w:rPr>
  </w:style>
  <w:style w:type="paragraph" w:customStyle="1" w:styleId="Vrstapredpisa">
    <w:name w:val="Vrsta predpisa"/>
    <w:basedOn w:val="Navaden"/>
    <w:link w:val="VrstapredpisaZnak"/>
    <w:qFormat/>
    <w:rsid w:val="005A0586"/>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5A0586"/>
    <w:rPr>
      <w:rFonts w:ascii="Arial" w:hAnsi="Arial" w:cs="Arial"/>
      <w:b/>
      <w:bCs/>
      <w:color w:val="000000"/>
      <w:spacing w:val="40"/>
      <w:sz w:val="22"/>
      <w:szCs w:val="22"/>
    </w:rPr>
  </w:style>
  <w:style w:type="paragraph" w:customStyle="1" w:styleId="Odstavekseznama1">
    <w:name w:val="Odstavek seznama1"/>
    <w:basedOn w:val="Navaden"/>
    <w:qFormat/>
    <w:rsid w:val="005A0586"/>
    <w:pPr>
      <w:ind w:left="720"/>
      <w:contextualSpacing/>
    </w:pPr>
    <w:rPr>
      <w:rFonts w:ascii="Times New Roman" w:hAnsi="Times New Roman"/>
      <w:sz w:val="24"/>
      <w:lang w:eastAsia="sl-SI"/>
    </w:rPr>
  </w:style>
  <w:style w:type="character" w:customStyle="1" w:styleId="Naslov1Znak">
    <w:name w:val="Naslov 1 Znak"/>
    <w:aliases w:val="NASLOV Znak"/>
    <w:link w:val="Naslov1"/>
    <w:rsid w:val="005A0586"/>
    <w:rPr>
      <w:rFonts w:ascii="Arial" w:hAnsi="Arial"/>
      <w:b/>
      <w:kern w:val="32"/>
      <w:sz w:val="28"/>
      <w:szCs w:val="32"/>
    </w:rPr>
  </w:style>
  <w:style w:type="character" w:customStyle="1" w:styleId="Naslov2Znak">
    <w:name w:val="Naslov 2 Znak"/>
    <w:basedOn w:val="Privzetapisavaodstavka"/>
    <w:link w:val="Naslov2"/>
    <w:rsid w:val="00D851AB"/>
    <w:rPr>
      <w:rFonts w:asciiTheme="majorHAnsi" w:eastAsiaTheme="majorEastAsia" w:hAnsiTheme="majorHAnsi" w:cstheme="majorBidi"/>
      <w:b/>
      <w:bCs/>
      <w:color w:val="5B9BD5" w:themeColor="accent1"/>
      <w:sz w:val="26"/>
      <w:szCs w:val="26"/>
      <w:lang w:eastAsia="en-US"/>
    </w:rPr>
  </w:style>
  <w:style w:type="paragraph" w:customStyle="1" w:styleId="tevilnatoka1">
    <w:name w:val="tevilnatoka1"/>
    <w:basedOn w:val="Navaden"/>
    <w:rsid w:val="00D851AB"/>
    <w:pPr>
      <w:ind w:left="425" w:hanging="425"/>
      <w:jc w:val="both"/>
    </w:pPr>
    <w:rPr>
      <w:rFonts w:cs="Arial"/>
      <w:sz w:val="22"/>
      <w:szCs w:val="22"/>
      <w:lang w:eastAsia="sl-SI"/>
    </w:rPr>
  </w:style>
  <w:style w:type="paragraph" w:styleId="Golobesedilo">
    <w:name w:val="Plain Text"/>
    <w:basedOn w:val="Navaden"/>
    <w:link w:val="GolobesediloZnak"/>
    <w:rsid w:val="00D851AB"/>
    <w:pPr>
      <w:jc w:val="both"/>
    </w:pPr>
    <w:rPr>
      <w:rFonts w:ascii="Courier New" w:eastAsia="Batang" w:hAnsi="Courier New" w:cs="Courier New"/>
      <w:szCs w:val="20"/>
      <w:lang w:eastAsia="ko-KR"/>
    </w:rPr>
  </w:style>
  <w:style w:type="character" w:customStyle="1" w:styleId="GolobesediloZnak">
    <w:name w:val="Golo besedilo Znak"/>
    <w:basedOn w:val="Privzetapisavaodstavka"/>
    <w:link w:val="Golobesedilo"/>
    <w:rsid w:val="00D851AB"/>
    <w:rPr>
      <w:rFonts w:ascii="Courier New" w:eastAsia="Batang" w:hAnsi="Courier New" w:cs="Courier New"/>
      <w:lang w:eastAsia="ko-KR"/>
    </w:rPr>
  </w:style>
  <w:style w:type="paragraph" w:customStyle="1" w:styleId="t">
    <w:name w:val="t"/>
    <w:basedOn w:val="Navaden"/>
    <w:rsid w:val="00D851AB"/>
    <w:pPr>
      <w:spacing w:before="300" w:after="225"/>
      <w:ind w:left="15" w:right="15"/>
      <w:jc w:val="center"/>
    </w:pPr>
    <w:rPr>
      <w:rFonts w:cs="Arial"/>
      <w:b/>
      <w:bCs/>
      <w:color w:val="2E3092"/>
      <w:sz w:val="29"/>
      <w:szCs w:val="29"/>
      <w:lang w:val="en-GB"/>
    </w:rPr>
  </w:style>
  <w:style w:type="paragraph" w:customStyle="1" w:styleId="alineazatevilnotoko1">
    <w:name w:val="alineazatevilnotoko1"/>
    <w:basedOn w:val="Navaden"/>
    <w:rsid w:val="00D851AB"/>
    <w:pPr>
      <w:ind w:left="567" w:hanging="142"/>
      <w:jc w:val="both"/>
    </w:pPr>
    <w:rPr>
      <w:rFonts w:cs="Arial"/>
      <w:sz w:val="22"/>
      <w:szCs w:val="22"/>
      <w:lang w:eastAsia="sl-SI"/>
    </w:rPr>
  </w:style>
  <w:style w:type="character" w:customStyle="1" w:styleId="Naslov3Znak">
    <w:name w:val="Naslov 3 Znak"/>
    <w:basedOn w:val="Privzetapisavaodstavka"/>
    <w:link w:val="Naslov3"/>
    <w:rsid w:val="0030408B"/>
    <w:rPr>
      <w:rFonts w:ascii="Arial" w:hAnsi="Arial" w:cs="Arial"/>
      <w:b/>
      <w:bCs/>
      <w:sz w:val="26"/>
      <w:szCs w:val="26"/>
    </w:rPr>
  </w:style>
  <w:style w:type="character" w:customStyle="1" w:styleId="Naslov4Znak">
    <w:name w:val="Naslov 4 Znak"/>
    <w:basedOn w:val="Privzetapisavaodstavka"/>
    <w:link w:val="Naslov4"/>
    <w:rsid w:val="0030408B"/>
    <w:rPr>
      <w:b/>
      <w:bCs/>
      <w:sz w:val="28"/>
      <w:szCs w:val="28"/>
    </w:rPr>
  </w:style>
  <w:style w:type="character" w:customStyle="1" w:styleId="Naslov5Znak">
    <w:name w:val="Naslov 5 Znak"/>
    <w:basedOn w:val="Privzetapisavaodstavka"/>
    <w:link w:val="Naslov5"/>
    <w:rsid w:val="0030408B"/>
    <w:rPr>
      <w:b/>
      <w:bCs/>
      <w:i/>
      <w:iCs/>
      <w:sz w:val="26"/>
      <w:szCs w:val="26"/>
    </w:rPr>
  </w:style>
  <w:style w:type="character" w:customStyle="1" w:styleId="Naslov6Znak">
    <w:name w:val="Naslov 6 Znak"/>
    <w:basedOn w:val="Privzetapisavaodstavka"/>
    <w:link w:val="Naslov6"/>
    <w:rsid w:val="0030408B"/>
    <w:rPr>
      <w:b/>
      <w:bCs/>
      <w:sz w:val="22"/>
      <w:szCs w:val="22"/>
    </w:rPr>
  </w:style>
  <w:style w:type="character" w:customStyle="1" w:styleId="Naslov7Znak">
    <w:name w:val="Naslov 7 Znak"/>
    <w:basedOn w:val="Privzetapisavaodstavka"/>
    <w:link w:val="Naslov7"/>
    <w:rsid w:val="0030408B"/>
    <w:rPr>
      <w:sz w:val="24"/>
      <w:szCs w:val="24"/>
    </w:rPr>
  </w:style>
  <w:style w:type="paragraph" w:styleId="Stvarnokazalo1">
    <w:name w:val="index 1"/>
    <w:basedOn w:val="Navaden"/>
    <w:next w:val="Navaden"/>
    <w:autoRedefine/>
    <w:semiHidden/>
    <w:rsid w:val="0030408B"/>
    <w:pPr>
      <w:ind w:left="240" w:hanging="240"/>
    </w:pPr>
    <w:rPr>
      <w:rFonts w:ascii="Times New (W1)" w:hAnsi="Times New (W1)"/>
      <w:b/>
      <w:sz w:val="24"/>
      <w:lang w:eastAsia="sl-SI"/>
    </w:rPr>
  </w:style>
  <w:style w:type="paragraph" w:styleId="Kazalovsebine1">
    <w:name w:val="toc 1"/>
    <w:basedOn w:val="Navaden"/>
    <w:next w:val="Navaden"/>
    <w:autoRedefine/>
    <w:uiPriority w:val="39"/>
    <w:rsid w:val="0030408B"/>
    <w:rPr>
      <w:rFonts w:ascii="Times New (W1)" w:hAnsi="Times New (W1)"/>
      <w:b/>
      <w:sz w:val="24"/>
      <w:lang w:eastAsia="sl-SI"/>
    </w:rPr>
  </w:style>
  <w:style w:type="paragraph" w:styleId="Kazalovsebine2">
    <w:name w:val="toc 2"/>
    <w:basedOn w:val="Navaden"/>
    <w:next w:val="Navaden"/>
    <w:autoRedefine/>
    <w:uiPriority w:val="39"/>
    <w:rsid w:val="0030408B"/>
    <w:pPr>
      <w:tabs>
        <w:tab w:val="left" w:pos="720"/>
        <w:tab w:val="right" w:leader="dot" w:pos="9062"/>
      </w:tabs>
      <w:ind w:left="708" w:hanging="468"/>
    </w:pPr>
    <w:rPr>
      <w:rFonts w:ascii="Times New Roman" w:hAnsi="Times New Roman"/>
      <w:sz w:val="24"/>
      <w:lang w:eastAsia="sl-SI"/>
    </w:rPr>
  </w:style>
  <w:style w:type="paragraph" w:styleId="Kazalovsebine3">
    <w:name w:val="toc 3"/>
    <w:basedOn w:val="Navaden"/>
    <w:next w:val="Navaden"/>
    <w:autoRedefine/>
    <w:uiPriority w:val="39"/>
    <w:rsid w:val="0030408B"/>
    <w:pPr>
      <w:ind w:left="480"/>
    </w:pPr>
    <w:rPr>
      <w:rFonts w:ascii="Times New Roman" w:hAnsi="Times New Roman"/>
      <w:sz w:val="24"/>
      <w:lang w:eastAsia="sl-SI"/>
    </w:rPr>
  </w:style>
  <w:style w:type="paragraph" w:styleId="Kazalovsebine4">
    <w:name w:val="toc 4"/>
    <w:basedOn w:val="Navaden"/>
    <w:next w:val="Navaden"/>
    <w:autoRedefine/>
    <w:uiPriority w:val="39"/>
    <w:rsid w:val="0030408B"/>
    <w:pPr>
      <w:ind w:left="720"/>
    </w:pPr>
    <w:rPr>
      <w:rFonts w:ascii="Times New Roman" w:hAnsi="Times New Roman"/>
      <w:sz w:val="24"/>
      <w:lang w:eastAsia="sl-SI"/>
    </w:rPr>
  </w:style>
  <w:style w:type="paragraph" w:styleId="Kazalovsebine5">
    <w:name w:val="toc 5"/>
    <w:basedOn w:val="Navaden"/>
    <w:next w:val="Navaden"/>
    <w:autoRedefine/>
    <w:uiPriority w:val="39"/>
    <w:rsid w:val="0030408B"/>
    <w:pPr>
      <w:ind w:left="960"/>
    </w:pPr>
    <w:rPr>
      <w:rFonts w:ascii="Times New Roman" w:hAnsi="Times New Roman"/>
      <w:sz w:val="24"/>
      <w:lang w:eastAsia="sl-SI"/>
    </w:rPr>
  </w:style>
  <w:style w:type="paragraph" w:styleId="Kazalovsebine6">
    <w:name w:val="toc 6"/>
    <w:basedOn w:val="Navaden"/>
    <w:next w:val="Navaden"/>
    <w:autoRedefine/>
    <w:uiPriority w:val="39"/>
    <w:rsid w:val="0030408B"/>
    <w:pPr>
      <w:ind w:left="1200"/>
    </w:pPr>
    <w:rPr>
      <w:rFonts w:ascii="Times New Roman" w:hAnsi="Times New Roman"/>
      <w:sz w:val="24"/>
      <w:lang w:eastAsia="sl-SI"/>
    </w:rPr>
  </w:style>
  <w:style w:type="paragraph" w:styleId="Kazalovsebine7">
    <w:name w:val="toc 7"/>
    <w:basedOn w:val="Navaden"/>
    <w:next w:val="Navaden"/>
    <w:autoRedefine/>
    <w:uiPriority w:val="39"/>
    <w:rsid w:val="0030408B"/>
    <w:pPr>
      <w:ind w:left="1440"/>
    </w:pPr>
    <w:rPr>
      <w:rFonts w:ascii="Times New Roman" w:hAnsi="Times New Roman"/>
      <w:sz w:val="24"/>
      <w:lang w:eastAsia="sl-SI"/>
    </w:rPr>
  </w:style>
  <w:style w:type="paragraph" w:styleId="Kazalovsebine8">
    <w:name w:val="toc 8"/>
    <w:basedOn w:val="Navaden"/>
    <w:next w:val="Navaden"/>
    <w:autoRedefine/>
    <w:uiPriority w:val="39"/>
    <w:rsid w:val="0030408B"/>
    <w:pPr>
      <w:ind w:left="1680"/>
    </w:pPr>
    <w:rPr>
      <w:rFonts w:ascii="Times New Roman" w:hAnsi="Times New Roman"/>
      <w:sz w:val="24"/>
      <w:lang w:eastAsia="sl-SI"/>
    </w:rPr>
  </w:style>
  <w:style w:type="paragraph" w:styleId="Kazalovsebine9">
    <w:name w:val="toc 9"/>
    <w:basedOn w:val="Navaden"/>
    <w:next w:val="Navaden"/>
    <w:autoRedefine/>
    <w:uiPriority w:val="39"/>
    <w:rsid w:val="0030408B"/>
    <w:pPr>
      <w:ind w:left="1920"/>
    </w:pPr>
    <w:rPr>
      <w:rFonts w:ascii="Times New Roman" w:hAnsi="Times New Roman"/>
      <w:sz w:val="24"/>
      <w:lang w:eastAsia="sl-SI"/>
    </w:rPr>
  </w:style>
  <w:style w:type="character" w:customStyle="1" w:styleId="GlavaZnak">
    <w:name w:val="Glava Znak"/>
    <w:basedOn w:val="Privzetapisavaodstavka"/>
    <w:link w:val="Glava"/>
    <w:uiPriority w:val="99"/>
    <w:rsid w:val="0030408B"/>
    <w:rPr>
      <w:rFonts w:ascii="Arial" w:hAnsi="Arial"/>
      <w:szCs w:val="24"/>
      <w:lang w:eastAsia="en-US"/>
    </w:rPr>
  </w:style>
  <w:style w:type="paragraph" w:styleId="Telobesedila">
    <w:name w:val="Body Text"/>
    <w:basedOn w:val="Navaden"/>
    <w:link w:val="TelobesedilaZnak"/>
    <w:rsid w:val="0030408B"/>
    <w:pPr>
      <w:tabs>
        <w:tab w:val="left" w:pos="2687"/>
      </w:tabs>
    </w:pPr>
    <w:rPr>
      <w:rFonts w:ascii="Times New Roman" w:hAnsi="Times New Roman"/>
      <w:color w:val="FF0000"/>
      <w:sz w:val="24"/>
      <w:lang w:eastAsia="sl-SI"/>
    </w:rPr>
  </w:style>
  <w:style w:type="character" w:customStyle="1" w:styleId="TelobesedilaZnak">
    <w:name w:val="Telo besedila Znak"/>
    <w:basedOn w:val="Privzetapisavaodstavka"/>
    <w:link w:val="Telobesedila"/>
    <w:rsid w:val="0030408B"/>
    <w:rPr>
      <w:color w:val="FF0000"/>
      <w:sz w:val="24"/>
      <w:szCs w:val="24"/>
    </w:rPr>
  </w:style>
  <w:style w:type="character" w:styleId="tevilkastrani">
    <w:name w:val="page number"/>
    <w:basedOn w:val="Privzetapisavaodstavka"/>
    <w:rsid w:val="0030408B"/>
  </w:style>
  <w:style w:type="paragraph" w:customStyle="1" w:styleId="1">
    <w:name w:val="1"/>
    <w:link w:val="Komentar-besediloZnak"/>
    <w:uiPriority w:val="99"/>
    <w:rsid w:val="0030408B"/>
  </w:style>
  <w:style w:type="character" w:customStyle="1" w:styleId="Komentar-besediloZnak">
    <w:name w:val="Komentar - besedilo Znak"/>
    <w:basedOn w:val="Privzetapisavaodstavka"/>
    <w:link w:val="1"/>
    <w:uiPriority w:val="99"/>
    <w:rsid w:val="0030408B"/>
  </w:style>
  <w:style w:type="paragraph" w:customStyle="1" w:styleId="alineazaodstavkom">
    <w:name w:val="alineazaodstavkom"/>
    <w:basedOn w:val="Navaden"/>
    <w:rsid w:val="00C64385"/>
    <w:pPr>
      <w:spacing w:before="100" w:beforeAutospacing="1" w:after="100" w:afterAutospacing="1"/>
    </w:pPr>
    <w:rPr>
      <w:rFonts w:ascii="Times New Roman" w:hAnsi="Times New Roman"/>
      <w:sz w:val="24"/>
      <w:lang w:eastAsia="sl-SI"/>
    </w:rPr>
  </w:style>
  <w:style w:type="character" w:customStyle="1" w:styleId="OdstavekseznamaZnak">
    <w:name w:val="Odstavek seznama Znak"/>
    <w:link w:val="Odstavekseznama"/>
    <w:uiPriority w:val="34"/>
    <w:locked/>
    <w:rsid w:val="00E4412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3081">
      <w:bodyDiv w:val="1"/>
      <w:marLeft w:val="0"/>
      <w:marRight w:val="0"/>
      <w:marTop w:val="0"/>
      <w:marBottom w:val="0"/>
      <w:divBdr>
        <w:top w:val="none" w:sz="0" w:space="0" w:color="auto"/>
        <w:left w:val="none" w:sz="0" w:space="0" w:color="auto"/>
        <w:bottom w:val="none" w:sz="0" w:space="0" w:color="auto"/>
        <w:right w:val="none" w:sz="0" w:space="0" w:color="auto"/>
      </w:divBdr>
      <w:divsChild>
        <w:div w:id="1676759459">
          <w:marLeft w:val="0"/>
          <w:marRight w:val="0"/>
          <w:marTop w:val="0"/>
          <w:marBottom w:val="0"/>
          <w:divBdr>
            <w:top w:val="none" w:sz="0" w:space="0" w:color="auto"/>
            <w:left w:val="none" w:sz="0" w:space="0" w:color="auto"/>
            <w:bottom w:val="none" w:sz="0" w:space="0" w:color="auto"/>
            <w:right w:val="none" w:sz="0" w:space="0" w:color="auto"/>
          </w:divBdr>
          <w:divsChild>
            <w:div w:id="885064954">
              <w:marLeft w:val="0"/>
              <w:marRight w:val="60"/>
              <w:marTop w:val="0"/>
              <w:marBottom w:val="0"/>
              <w:divBdr>
                <w:top w:val="none" w:sz="0" w:space="0" w:color="auto"/>
                <w:left w:val="none" w:sz="0" w:space="0" w:color="auto"/>
                <w:bottom w:val="none" w:sz="0" w:space="0" w:color="auto"/>
                <w:right w:val="none" w:sz="0" w:space="0" w:color="auto"/>
              </w:divBdr>
              <w:divsChild>
                <w:div w:id="2011516207">
                  <w:marLeft w:val="0"/>
                  <w:marRight w:val="0"/>
                  <w:marTop w:val="0"/>
                  <w:marBottom w:val="150"/>
                  <w:divBdr>
                    <w:top w:val="none" w:sz="0" w:space="0" w:color="auto"/>
                    <w:left w:val="none" w:sz="0" w:space="0" w:color="auto"/>
                    <w:bottom w:val="none" w:sz="0" w:space="0" w:color="auto"/>
                    <w:right w:val="none" w:sz="0" w:space="0" w:color="auto"/>
                  </w:divBdr>
                  <w:divsChild>
                    <w:div w:id="2083869355">
                      <w:marLeft w:val="0"/>
                      <w:marRight w:val="0"/>
                      <w:marTop w:val="0"/>
                      <w:marBottom w:val="0"/>
                      <w:divBdr>
                        <w:top w:val="none" w:sz="0" w:space="0" w:color="auto"/>
                        <w:left w:val="none" w:sz="0" w:space="0" w:color="auto"/>
                        <w:bottom w:val="none" w:sz="0" w:space="0" w:color="auto"/>
                        <w:right w:val="none" w:sz="0" w:space="0" w:color="auto"/>
                      </w:divBdr>
                      <w:divsChild>
                        <w:div w:id="6382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29557">
      <w:bodyDiv w:val="1"/>
      <w:marLeft w:val="0"/>
      <w:marRight w:val="0"/>
      <w:marTop w:val="0"/>
      <w:marBottom w:val="0"/>
      <w:divBdr>
        <w:top w:val="none" w:sz="0" w:space="0" w:color="auto"/>
        <w:left w:val="none" w:sz="0" w:space="0" w:color="auto"/>
        <w:bottom w:val="none" w:sz="0" w:space="0" w:color="auto"/>
        <w:right w:val="none" w:sz="0" w:space="0" w:color="auto"/>
      </w:divBdr>
      <w:divsChild>
        <w:div w:id="89816307">
          <w:marLeft w:val="0"/>
          <w:marRight w:val="0"/>
          <w:marTop w:val="0"/>
          <w:marBottom w:val="0"/>
          <w:divBdr>
            <w:top w:val="none" w:sz="0" w:space="0" w:color="auto"/>
            <w:left w:val="none" w:sz="0" w:space="0" w:color="auto"/>
            <w:bottom w:val="none" w:sz="0" w:space="0" w:color="auto"/>
            <w:right w:val="none" w:sz="0" w:space="0" w:color="auto"/>
          </w:divBdr>
          <w:divsChild>
            <w:div w:id="1478840326">
              <w:marLeft w:val="0"/>
              <w:marRight w:val="0"/>
              <w:marTop w:val="100"/>
              <w:marBottom w:val="100"/>
              <w:divBdr>
                <w:top w:val="none" w:sz="0" w:space="0" w:color="auto"/>
                <w:left w:val="none" w:sz="0" w:space="0" w:color="auto"/>
                <w:bottom w:val="none" w:sz="0" w:space="0" w:color="auto"/>
                <w:right w:val="none" w:sz="0" w:space="0" w:color="auto"/>
              </w:divBdr>
              <w:divsChild>
                <w:div w:id="532115923">
                  <w:marLeft w:val="0"/>
                  <w:marRight w:val="0"/>
                  <w:marTop w:val="0"/>
                  <w:marBottom w:val="0"/>
                  <w:divBdr>
                    <w:top w:val="none" w:sz="0" w:space="0" w:color="auto"/>
                    <w:left w:val="none" w:sz="0" w:space="0" w:color="auto"/>
                    <w:bottom w:val="none" w:sz="0" w:space="0" w:color="auto"/>
                    <w:right w:val="none" w:sz="0" w:space="0" w:color="auto"/>
                  </w:divBdr>
                  <w:divsChild>
                    <w:div w:id="442385987">
                      <w:marLeft w:val="0"/>
                      <w:marRight w:val="0"/>
                      <w:marTop w:val="0"/>
                      <w:marBottom w:val="0"/>
                      <w:divBdr>
                        <w:top w:val="none" w:sz="0" w:space="0" w:color="auto"/>
                        <w:left w:val="none" w:sz="0" w:space="0" w:color="auto"/>
                        <w:bottom w:val="none" w:sz="0" w:space="0" w:color="auto"/>
                        <w:right w:val="none" w:sz="0" w:space="0" w:color="auto"/>
                      </w:divBdr>
                      <w:divsChild>
                        <w:div w:id="583760021">
                          <w:marLeft w:val="0"/>
                          <w:marRight w:val="0"/>
                          <w:marTop w:val="0"/>
                          <w:marBottom w:val="0"/>
                          <w:divBdr>
                            <w:top w:val="none" w:sz="0" w:space="0" w:color="auto"/>
                            <w:left w:val="none" w:sz="0" w:space="0" w:color="auto"/>
                            <w:bottom w:val="none" w:sz="0" w:space="0" w:color="auto"/>
                            <w:right w:val="none" w:sz="0" w:space="0" w:color="auto"/>
                          </w:divBdr>
                          <w:divsChild>
                            <w:div w:id="357394497">
                              <w:marLeft w:val="0"/>
                              <w:marRight w:val="0"/>
                              <w:marTop w:val="0"/>
                              <w:marBottom w:val="0"/>
                              <w:divBdr>
                                <w:top w:val="none" w:sz="0" w:space="0" w:color="auto"/>
                                <w:left w:val="none" w:sz="0" w:space="0" w:color="auto"/>
                                <w:bottom w:val="none" w:sz="0" w:space="0" w:color="auto"/>
                                <w:right w:val="none" w:sz="0" w:space="0" w:color="auto"/>
                              </w:divBdr>
                              <w:divsChild>
                                <w:div w:id="1487361708">
                                  <w:marLeft w:val="0"/>
                                  <w:marRight w:val="0"/>
                                  <w:marTop w:val="0"/>
                                  <w:marBottom w:val="0"/>
                                  <w:divBdr>
                                    <w:top w:val="none" w:sz="0" w:space="0" w:color="auto"/>
                                    <w:left w:val="none" w:sz="0" w:space="0" w:color="auto"/>
                                    <w:bottom w:val="none" w:sz="0" w:space="0" w:color="auto"/>
                                    <w:right w:val="none" w:sz="0" w:space="0" w:color="auto"/>
                                  </w:divBdr>
                                  <w:divsChild>
                                    <w:div w:id="1215893711">
                                      <w:marLeft w:val="0"/>
                                      <w:marRight w:val="0"/>
                                      <w:marTop w:val="0"/>
                                      <w:marBottom w:val="0"/>
                                      <w:divBdr>
                                        <w:top w:val="none" w:sz="0" w:space="0" w:color="auto"/>
                                        <w:left w:val="none" w:sz="0" w:space="0" w:color="auto"/>
                                        <w:bottom w:val="none" w:sz="0" w:space="0" w:color="auto"/>
                                        <w:right w:val="none" w:sz="0" w:space="0" w:color="auto"/>
                                      </w:divBdr>
                                      <w:divsChild>
                                        <w:div w:id="1440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812133">
      <w:bodyDiv w:val="1"/>
      <w:marLeft w:val="0"/>
      <w:marRight w:val="0"/>
      <w:marTop w:val="0"/>
      <w:marBottom w:val="0"/>
      <w:divBdr>
        <w:top w:val="none" w:sz="0" w:space="0" w:color="auto"/>
        <w:left w:val="none" w:sz="0" w:space="0" w:color="auto"/>
        <w:bottom w:val="none" w:sz="0" w:space="0" w:color="auto"/>
        <w:right w:val="none" w:sz="0" w:space="0" w:color="auto"/>
      </w:divBdr>
    </w:div>
    <w:div w:id="523635808">
      <w:bodyDiv w:val="1"/>
      <w:marLeft w:val="0"/>
      <w:marRight w:val="0"/>
      <w:marTop w:val="0"/>
      <w:marBottom w:val="0"/>
      <w:divBdr>
        <w:top w:val="none" w:sz="0" w:space="0" w:color="auto"/>
        <w:left w:val="none" w:sz="0" w:space="0" w:color="auto"/>
        <w:bottom w:val="none" w:sz="0" w:space="0" w:color="auto"/>
        <w:right w:val="none" w:sz="0" w:space="0" w:color="auto"/>
      </w:divBdr>
      <w:divsChild>
        <w:div w:id="1238128123">
          <w:marLeft w:val="0"/>
          <w:marRight w:val="0"/>
          <w:marTop w:val="0"/>
          <w:marBottom w:val="0"/>
          <w:divBdr>
            <w:top w:val="none" w:sz="0" w:space="0" w:color="auto"/>
            <w:left w:val="none" w:sz="0" w:space="0" w:color="auto"/>
            <w:bottom w:val="none" w:sz="0" w:space="0" w:color="auto"/>
            <w:right w:val="none" w:sz="0" w:space="0" w:color="auto"/>
          </w:divBdr>
          <w:divsChild>
            <w:div w:id="1572229841">
              <w:marLeft w:val="0"/>
              <w:marRight w:val="60"/>
              <w:marTop w:val="0"/>
              <w:marBottom w:val="0"/>
              <w:divBdr>
                <w:top w:val="none" w:sz="0" w:space="0" w:color="auto"/>
                <w:left w:val="none" w:sz="0" w:space="0" w:color="auto"/>
                <w:bottom w:val="none" w:sz="0" w:space="0" w:color="auto"/>
                <w:right w:val="none" w:sz="0" w:space="0" w:color="auto"/>
              </w:divBdr>
              <w:divsChild>
                <w:div w:id="1628775639">
                  <w:marLeft w:val="0"/>
                  <w:marRight w:val="0"/>
                  <w:marTop w:val="0"/>
                  <w:marBottom w:val="150"/>
                  <w:divBdr>
                    <w:top w:val="none" w:sz="0" w:space="0" w:color="auto"/>
                    <w:left w:val="none" w:sz="0" w:space="0" w:color="auto"/>
                    <w:bottom w:val="none" w:sz="0" w:space="0" w:color="auto"/>
                    <w:right w:val="none" w:sz="0" w:space="0" w:color="auto"/>
                  </w:divBdr>
                  <w:divsChild>
                    <w:div w:id="652566117">
                      <w:marLeft w:val="0"/>
                      <w:marRight w:val="0"/>
                      <w:marTop w:val="0"/>
                      <w:marBottom w:val="0"/>
                      <w:divBdr>
                        <w:top w:val="none" w:sz="0" w:space="0" w:color="auto"/>
                        <w:left w:val="none" w:sz="0" w:space="0" w:color="auto"/>
                        <w:bottom w:val="none" w:sz="0" w:space="0" w:color="auto"/>
                        <w:right w:val="none" w:sz="0" w:space="0" w:color="auto"/>
                      </w:divBdr>
                      <w:divsChild>
                        <w:div w:id="14382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333902">
      <w:bodyDiv w:val="1"/>
      <w:marLeft w:val="0"/>
      <w:marRight w:val="0"/>
      <w:marTop w:val="0"/>
      <w:marBottom w:val="0"/>
      <w:divBdr>
        <w:top w:val="none" w:sz="0" w:space="0" w:color="auto"/>
        <w:left w:val="none" w:sz="0" w:space="0" w:color="auto"/>
        <w:bottom w:val="none" w:sz="0" w:space="0" w:color="auto"/>
        <w:right w:val="none" w:sz="0" w:space="0" w:color="auto"/>
      </w:divBdr>
    </w:div>
    <w:div w:id="759563973">
      <w:bodyDiv w:val="1"/>
      <w:marLeft w:val="0"/>
      <w:marRight w:val="0"/>
      <w:marTop w:val="0"/>
      <w:marBottom w:val="0"/>
      <w:divBdr>
        <w:top w:val="none" w:sz="0" w:space="0" w:color="auto"/>
        <w:left w:val="none" w:sz="0" w:space="0" w:color="auto"/>
        <w:bottom w:val="none" w:sz="0" w:space="0" w:color="auto"/>
        <w:right w:val="none" w:sz="0" w:space="0" w:color="auto"/>
      </w:divBdr>
      <w:divsChild>
        <w:div w:id="819806213">
          <w:marLeft w:val="0"/>
          <w:marRight w:val="0"/>
          <w:marTop w:val="0"/>
          <w:marBottom w:val="0"/>
          <w:divBdr>
            <w:top w:val="none" w:sz="0" w:space="0" w:color="auto"/>
            <w:left w:val="none" w:sz="0" w:space="0" w:color="auto"/>
            <w:bottom w:val="none" w:sz="0" w:space="0" w:color="auto"/>
            <w:right w:val="none" w:sz="0" w:space="0" w:color="auto"/>
          </w:divBdr>
          <w:divsChild>
            <w:div w:id="1018578793">
              <w:marLeft w:val="0"/>
              <w:marRight w:val="0"/>
              <w:marTop w:val="100"/>
              <w:marBottom w:val="100"/>
              <w:divBdr>
                <w:top w:val="none" w:sz="0" w:space="0" w:color="auto"/>
                <w:left w:val="none" w:sz="0" w:space="0" w:color="auto"/>
                <w:bottom w:val="none" w:sz="0" w:space="0" w:color="auto"/>
                <w:right w:val="none" w:sz="0" w:space="0" w:color="auto"/>
              </w:divBdr>
              <w:divsChild>
                <w:div w:id="1179083591">
                  <w:marLeft w:val="0"/>
                  <w:marRight w:val="0"/>
                  <w:marTop w:val="0"/>
                  <w:marBottom w:val="0"/>
                  <w:divBdr>
                    <w:top w:val="none" w:sz="0" w:space="0" w:color="auto"/>
                    <w:left w:val="none" w:sz="0" w:space="0" w:color="auto"/>
                    <w:bottom w:val="none" w:sz="0" w:space="0" w:color="auto"/>
                    <w:right w:val="none" w:sz="0" w:space="0" w:color="auto"/>
                  </w:divBdr>
                  <w:divsChild>
                    <w:div w:id="1746032591">
                      <w:marLeft w:val="0"/>
                      <w:marRight w:val="0"/>
                      <w:marTop w:val="0"/>
                      <w:marBottom w:val="0"/>
                      <w:divBdr>
                        <w:top w:val="none" w:sz="0" w:space="0" w:color="auto"/>
                        <w:left w:val="none" w:sz="0" w:space="0" w:color="auto"/>
                        <w:bottom w:val="none" w:sz="0" w:space="0" w:color="auto"/>
                        <w:right w:val="none" w:sz="0" w:space="0" w:color="auto"/>
                      </w:divBdr>
                      <w:divsChild>
                        <w:div w:id="2008286254">
                          <w:marLeft w:val="0"/>
                          <w:marRight w:val="0"/>
                          <w:marTop w:val="0"/>
                          <w:marBottom w:val="0"/>
                          <w:divBdr>
                            <w:top w:val="none" w:sz="0" w:space="0" w:color="auto"/>
                            <w:left w:val="none" w:sz="0" w:space="0" w:color="auto"/>
                            <w:bottom w:val="none" w:sz="0" w:space="0" w:color="auto"/>
                            <w:right w:val="none" w:sz="0" w:space="0" w:color="auto"/>
                          </w:divBdr>
                          <w:divsChild>
                            <w:div w:id="1486388609">
                              <w:marLeft w:val="0"/>
                              <w:marRight w:val="0"/>
                              <w:marTop w:val="0"/>
                              <w:marBottom w:val="0"/>
                              <w:divBdr>
                                <w:top w:val="none" w:sz="0" w:space="0" w:color="auto"/>
                                <w:left w:val="none" w:sz="0" w:space="0" w:color="auto"/>
                                <w:bottom w:val="none" w:sz="0" w:space="0" w:color="auto"/>
                                <w:right w:val="none" w:sz="0" w:space="0" w:color="auto"/>
                              </w:divBdr>
                              <w:divsChild>
                                <w:div w:id="131411853">
                                  <w:marLeft w:val="0"/>
                                  <w:marRight w:val="0"/>
                                  <w:marTop w:val="0"/>
                                  <w:marBottom w:val="0"/>
                                  <w:divBdr>
                                    <w:top w:val="none" w:sz="0" w:space="0" w:color="auto"/>
                                    <w:left w:val="none" w:sz="0" w:space="0" w:color="auto"/>
                                    <w:bottom w:val="none" w:sz="0" w:space="0" w:color="auto"/>
                                    <w:right w:val="none" w:sz="0" w:space="0" w:color="auto"/>
                                  </w:divBdr>
                                  <w:divsChild>
                                    <w:div w:id="1284728119">
                                      <w:marLeft w:val="0"/>
                                      <w:marRight w:val="0"/>
                                      <w:marTop w:val="0"/>
                                      <w:marBottom w:val="0"/>
                                      <w:divBdr>
                                        <w:top w:val="none" w:sz="0" w:space="0" w:color="auto"/>
                                        <w:left w:val="none" w:sz="0" w:space="0" w:color="auto"/>
                                        <w:bottom w:val="none" w:sz="0" w:space="0" w:color="auto"/>
                                        <w:right w:val="none" w:sz="0" w:space="0" w:color="auto"/>
                                      </w:divBdr>
                                      <w:divsChild>
                                        <w:div w:id="20008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716929">
      <w:bodyDiv w:val="1"/>
      <w:marLeft w:val="0"/>
      <w:marRight w:val="0"/>
      <w:marTop w:val="0"/>
      <w:marBottom w:val="0"/>
      <w:divBdr>
        <w:top w:val="none" w:sz="0" w:space="0" w:color="auto"/>
        <w:left w:val="none" w:sz="0" w:space="0" w:color="auto"/>
        <w:bottom w:val="none" w:sz="0" w:space="0" w:color="auto"/>
        <w:right w:val="none" w:sz="0" w:space="0" w:color="auto"/>
      </w:divBdr>
    </w:div>
    <w:div w:id="1023172027">
      <w:bodyDiv w:val="1"/>
      <w:marLeft w:val="0"/>
      <w:marRight w:val="0"/>
      <w:marTop w:val="0"/>
      <w:marBottom w:val="0"/>
      <w:divBdr>
        <w:top w:val="none" w:sz="0" w:space="0" w:color="auto"/>
        <w:left w:val="none" w:sz="0" w:space="0" w:color="auto"/>
        <w:bottom w:val="none" w:sz="0" w:space="0" w:color="auto"/>
        <w:right w:val="none" w:sz="0" w:space="0" w:color="auto"/>
      </w:divBdr>
      <w:divsChild>
        <w:div w:id="468090753">
          <w:marLeft w:val="0"/>
          <w:marRight w:val="0"/>
          <w:marTop w:val="0"/>
          <w:marBottom w:val="0"/>
          <w:divBdr>
            <w:top w:val="none" w:sz="0" w:space="0" w:color="auto"/>
            <w:left w:val="none" w:sz="0" w:space="0" w:color="auto"/>
            <w:bottom w:val="none" w:sz="0" w:space="0" w:color="auto"/>
            <w:right w:val="none" w:sz="0" w:space="0" w:color="auto"/>
          </w:divBdr>
        </w:div>
        <w:div w:id="627249788">
          <w:marLeft w:val="0"/>
          <w:marRight w:val="0"/>
          <w:marTop w:val="0"/>
          <w:marBottom w:val="0"/>
          <w:divBdr>
            <w:top w:val="none" w:sz="0" w:space="0" w:color="auto"/>
            <w:left w:val="none" w:sz="0" w:space="0" w:color="auto"/>
            <w:bottom w:val="none" w:sz="0" w:space="0" w:color="auto"/>
            <w:right w:val="none" w:sz="0" w:space="0" w:color="auto"/>
          </w:divBdr>
        </w:div>
      </w:divsChild>
    </w:div>
    <w:div w:id="1040399407">
      <w:bodyDiv w:val="1"/>
      <w:marLeft w:val="0"/>
      <w:marRight w:val="0"/>
      <w:marTop w:val="0"/>
      <w:marBottom w:val="0"/>
      <w:divBdr>
        <w:top w:val="none" w:sz="0" w:space="0" w:color="auto"/>
        <w:left w:val="none" w:sz="0" w:space="0" w:color="auto"/>
        <w:bottom w:val="none" w:sz="0" w:space="0" w:color="auto"/>
        <w:right w:val="none" w:sz="0" w:space="0" w:color="auto"/>
      </w:divBdr>
    </w:div>
    <w:div w:id="1152915997">
      <w:bodyDiv w:val="1"/>
      <w:marLeft w:val="0"/>
      <w:marRight w:val="0"/>
      <w:marTop w:val="0"/>
      <w:marBottom w:val="0"/>
      <w:divBdr>
        <w:top w:val="none" w:sz="0" w:space="0" w:color="auto"/>
        <w:left w:val="none" w:sz="0" w:space="0" w:color="auto"/>
        <w:bottom w:val="none" w:sz="0" w:space="0" w:color="auto"/>
        <w:right w:val="none" w:sz="0" w:space="0" w:color="auto"/>
      </w:divBdr>
    </w:div>
    <w:div w:id="1168669573">
      <w:bodyDiv w:val="1"/>
      <w:marLeft w:val="0"/>
      <w:marRight w:val="0"/>
      <w:marTop w:val="0"/>
      <w:marBottom w:val="0"/>
      <w:divBdr>
        <w:top w:val="none" w:sz="0" w:space="0" w:color="auto"/>
        <w:left w:val="none" w:sz="0" w:space="0" w:color="auto"/>
        <w:bottom w:val="none" w:sz="0" w:space="0" w:color="auto"/>
        <w:right w:val="none" w:sz="0" w:space="0" w:color="auto"/>
      </w:divBdr>
      <w:divsChild>
        <w:div w:id="1037126720">
          <w:marLeft w:val="0"/>
          <w:marRight w:val="0"/>
          <w:marTop w:val="0"/>
          <w:marBottom w:val="0"/>
          <w:divBdr>
            <w:top w:val="none" w:sz="0" w:space="0" w:color="auto"/>
            <w:left w:val="none" w:sz="0" w:space="0" w:color="auto"/>
            <w:bottom w:val="none" w:sz="0" w:space="0" w:color="auto"/>
            <w:right w:val="none" w:sz="0" w:space="0" w:color="auto"/>
          </w:divBdr>
          <w:divsChild>
            <w:div w:id="754013899">
              <w:marLeft w:val="0"/>
              <w:marRight w:val="0"/>
              <w:marTop w:val="100"/>
              <w:marBottom w:val="100"/>
              <w:divBdr>
                <w:top w:val="none" w:sz="0" w:space="0" w:color="auto"/>
                <w:left w:val="none" w:sz="0" w:space="0" w:color="auto"/>
                <w:bottom w:val="none" w:sz="0" w:space="0" w:color="auto"/>
                <w:right w:val="none" w:sz="0" w:space="0" w:color="auto"/>
              </w:divBdr>
              <w:divsChild>
                <w:div w:id="2070422848">
                  <w:marLeft w:val="0"/>
                  <w:marRight w:val="0"/>
                  <w:marTop w:val="0"/>
                  <w:marBottom w:val="0"/>
                  <w:divBdr>
                    <w:top w:val="none" w:sz="0" w:space="0" w:color="auto"/>
                    <w:left w:val="none" w:sz="0" w:space="0" w:color="auto"/>
                    <w:bottom w:val="none" w:sz="0" w:space="0" w:color="auto"/>
                    <w:right w:val="none" w:sz="0" w:space="0" w:color="auto"/>
                  </w:divBdr>
                  <w:divsChild>
                    <w:div w:id="824859367">
                      <w:marLeft w:val="0"/>
                      <w:marRight w:val="0"/>
                      <w:marTop w:val="0"/>
                      <w:marBottom w:val="0"/>
                      <w:divBdr>
                        <w:top w:val="none" w:sz="0" w:space="0" w:color="auto"/>
                        <w:left w:val="none" w:sz="0" w:space="0" w:color="auto"/>
                        <w:bottom w:val="none" w:sz="0" w:space="0" w:color="auto"/>
                        <w:right w:val="none" w:sz="0" w:space="0" w:color="auto"/>
                      </w:divBdr>
                      <w:divsChild>
                        <w:div w:id="338433407">
                          <w:marLeft w:val="0"/>
                          <w:marRight w:val="0"/>
                          <w:marTop w:val="0"/>
                          <w:marBottom w:val="0"/>
                          <w:divBdr>
                            <w:top w:val="none" w:sz="0" w:space="0" w:color="auto"/>
                            <w:left w:val="none" w:sz="0" w:space="0" w:color="auto"/>
                            <w:bottom w:val="none" w:sz="0" w:space="0" w:color="auto"/>
                            <w:right w:val="none" w:sz="0" w:space="0" w:color="auto"/>
                          </w:divBdr>
                          <w:divsChild>
                            <w:div w:id="127675449">
                              <w:marLeft w:val="0"/>
                              <w:marRight w:val="0"/>
                              <w:marTop w:val="0"/>
                              <w:marBottom w:val="0"/>
                              <w:divBdr>
                                <w:top w:val="none" w:sz="0" w:space="0" w:color="auto"/>
                                <w:left w:val="none" w:sz="0" w:space="0" w:color="auto"/>
                                <w:bottom w:val="none" w:sz="0" w:space="0" w:color="auto"/>
                                <w:right w:val="none" w:sz="0" w:space="0" w:color="auto"/>
                              </w:divBdr>
                              <w:divsChild>
                                <w:div w:id="2074816048">
                                  <w:marLeft w:val="0"/>
                                  <w:marRight w:val="0"/>
                                  <w:marTop w:val="0"/>
                                  <w:marBottom w:val="0"/>
                                  <w:divBdr>
                                    <w:top w:val="none" w:sz="0" w:space="0" w:color="auto"/>
                                    <w:left w:val="none" w:sz="0" w:space="0" w:color="auto"/>
                                    <w:bottom w:val="none" w:sz="0" w:space="0" w:color="auto"/>
                                    <w:right w:val="none" w:sz="0" w:space="0" w:color="auto"/>
                                  </w:divBdr>
                                  <w:divsChild>
                                    <w:div w:id="1879245734">
                                      <w:marLeft w:val="0"/>
                                      <w:marRight w:val="0"/>
                                      <w:marTop w:val="0"/>
                                      <w:marBottom w:val="0"/>
                                      <w:divBdr>
                                        <w:top w:val="none" w:sz="0" w:space="0" w:color="auto"/>
                                        <w:left w:val="none" w:sz="0" w:space="0" w:color="auto"/>
                                        <w:bottom w:val="none" w:sz="0" w:space="0" w:color="auto"/>
                                        <w:right w:val="none" w:sz="0" w:space="0" w:color="auto"/>
                                      </w:divBdr>
                                      <w:divsChild>
                                        <w:div w:id="15032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2124258">
      <w:bodyDiv w:val="1"/>
      <w:marLeft w:val="0"/>
      <w:marRight w:val="0"/>
      <w:marTop w:val="0"/>
      <w:marBottom w:val="0"/>
      <w:divBdr>
        <w:top w:val="none" w:sz="0" w:space="0" w:color="auto"/>
        <w:left w:val="none" w:sz="0" w:space="0" w:color="auto"/>
        <w:bottom w:val="none" w:sz="0" w:space="0" w:color="auto"/>
        <w:right w:val="none" w:sz="0" w:space="0" w:color="auto"/>
      </w:divBdr>
      <w:divsChild>
        <w:div w:id="157425515">
          <w:marLeft w:val="0"/>
          <w:marRight w:val="0"/>
          <w:marTop w:val="0"/>
          <w:marBottom w:val="0"/>
          <w:divBdr>
            <w:top w:val="none" w:sz="0" w:space="0" w:color="auto"/>
            <w:left w:val="none" w:sz="0" w:space="0" w:color="auto"/>
            <w:bottom w:val="none" w:sz="0" w:space="0" w:color="auto"/>
            <w:right w:val="none" w:sz="0" w:space="0" w:color="auto"/>
          </w:divBdr>
          <w:divsChild>
            <w:div w:id="500313722">
              <w:marLeft w:val="0"/>
              <w:marRight w:val="0"/>
              <w:marTop w:val="100"/>
              <w:marBottom w:val="100"/>
              <w:divBdr>
                <w:top w:val="none" w:sz="0" w:space="0" w:color="auto"/>
                <w:left w:val="none" w:sz="0" w:space="0" w:color="auto"/>
                <w:bottom w:val="none" w:sz="0" w:space="0" w:color="auto"/>
                <w:right w:val="none" w:sz="0" w:space="0" w:color="auto"/>
              </w:divBdr>
              <w:divsChild>
                <w:div w:id="442189162">
                  <w:marLeft w:val="0"/>
                  <w:marRight w:val="0"/>
                  <w:marTop w:val="0"/>
                  <w:marBottom w:val="0"/>
                  <w:divBdr>
                    <w:top w:val="none" w:sz="0" w:space="0" w:color="auto"/>
                    <w:left w:val="none" w:sz="0" w:space="0" w:color="auto"/>
                    <w:bottom w:val="none" w:sz="0" w:space="0" w:color="auto"/>
                    <w:right w:val="none" w:sz="0" w:space="0" w:color="auto"/>
                  </w:divBdr>
                  <w:divsChild>
                    <w:div w:id="1661612333">
                      <w:marLeft w:val="0"/>
                      <w:marRight w:val="0"/>
                      <w:marTop w:val="0"/>
                      <w:marBottom w:val="0"/>
                      <w:divBdr>
                        <w:top w:val="none" w:sz="0" w:space="0" w:color="auto"/>
                        <w:left w:val="none" w:sz="0" w:space="0" w:color="auto"/>
                        <w:bottom w:val="none" w:sz="0" w:space="0" w:color="auto"/>
                        <w:right w:val="none" w:sz="0" w:space="0" w:color="auto"/>
                      </w:divBdr>
                      <w:divsChild>
                        <w:div w:id="817648805">
                          <w:marLeft w:val="0"/>
                          <w:marRight w:val="0"/>
                          <w:marTop w:val="0"/>
                          <w:marBottom w:val="0"/>
                          <w:divBdr>
                            <w:top w:val="none" w:sz="0" w:space="0" w:color="auto"/>
                            <w:left w:val="none" w:sz="0" w:space="0" w:color="auto"/>
                            <w:bottom w:val="none" w:sz="0" w:space="0" w:color="auto"/>
                            <w:right w:val="none" w:sz="0" w:space="0" w:color="auto"/>
                          </w:divBdr>
                          <w:divsChild>
                            <w:div w:id="138154630">
                              <w:marLeft w:val="0"/>
                              <w:marRight w:val="0"/>
                              <w:marTop w:val="0"/>
                              <w:marBottom w:val="0"/>
                              <w:divBdr>
                                <w:top w:val="none" w:sz="0" w:space="0" w:color="auto"/>
                                <w:left w:val="none" w:sz="0" w:space="0" w:color="auto"/>
                                <w:bottom w:val="none" w:sz="0" w:space="0" w:color="auto"/>
                                <w:right w:val="none" w:sz="0" w:space="0" w:color="auto"/>
                              </w:divBdr>
                              <w:divsChild>
                                <w:div w:id="1700350551">
                                  <w:marLeft w:val="0"/>
                                  <w:marRight w:val="0"/>
                                  <w:marTop w:val="0"/>
                                  <w:marBottom w:val="0"/>
                                  <w:divBdr>
                                    <w:top w:val="none" w:sz="0" w:space="0" w:color="auto"/>
                                    <w:left w:val="none" w:sz="0" w:space="0" w:color="auto"/>
                                    <w:bottom w:val="none" w:sz="0" w:space="0" w:color="auto"/>
                                    <w:right w:val="none" w:sz="0" w:space="0" w:color="auto"/>
                                  </w:divBdr>
                                  <w:divsChild>
                                    <w:div w:id="451945827">
                                      <w:marLeft w:val="0"/>
                                      <w:marRight w:val="0"/>
                                      <w:marTop w:val="0"/>
                                      <w:marBottom w:val="0"/>
                                      <w:divBdr>
                                        <w:top w:val="none" w:sz="0" w:space="0" w:color="auto"/>
                                        <w:left w:val="none" w:sz="0" w:space="0" w:color="auto"/>
                                        <w:bottom w:val="none" w:sz="0" w:space="0" w:color="auto"/>
                                        <w:right w:val="none" w:sz="0" w:space="0" w:color="auto"/>
                                      </w:divBdr>
                                      <w:divsChild>
                                        <w:div w:id="1278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645471">
      <w:bodyDiv w:val="1"/>
      <w:marLeft w:val="0"/>
      <w:marRight w:val="0"/>
      <w:marTop w:val="0"/>
      <w:marBottom w:val="0"/>
      <w:divBdr>
        <w:top w:val="none" w:sz="0" w:space="0" w:color="auto"/>
        <w:left w:val="none" w:sz="0" w:space="0" w:color="auto"/>
        <w:bottom w:val="none" w:sz="0" w:space="0" w:color="auto"/>
        <w:right w:val="none" w:sz="0" w:space="0" w:color="auto"/>
      </w:divBdr>
      <w:divsChild>
        <w:div w:id="464081434">
          <w:marLeft w:val="0"/>
          <w:marRight w:val="0"/>
          <w:marTop w:val="0"/>
          <w:marBottom w:val="0"/>
          <w:divBdr>
            <w:top w:val="none" w:sz="0" w:space="0" w:color="auto"/>
            <w:left w:val="none" w:sz="0" w:space="0" w:color="auto"/>
            <w:bottom w:val="none" w:sz="0" w:space="0" w:color="auto"/>
            <w:right w:val="none" w:sz="0" w:space="0" w:color="auto"/>
          </w:divBdr>
          <w:divsChild>
            <w:div w:id="302082530">
              <w:marLeft w:val="0"/>
              <w:marRight w:val="0"/>
              <w:marTop w:val="0"/>
              <w:marBottom w:val="0"/>
              <w:divBdr>
                <w:top w:val="none" w:sz="0" w:space="0" w:color="auto"/>
                <w:left w:val="none" w:sz="0" w:space="0" w:color="auto"/>
                <w:bottom w:val="none" w:sz="0" w:space="0" w:color="auto"/>
                <w:right w:val="none" w:sz="0" w:space="0" w:color="auto"/>
              </w:divBdr>
            </w:div>
            <w:div w:id="505092696">
              <w:marLeft w:val="0"/>
              <w:marRight w:val="0"/>
              <w:marTop w:val="0"/>
              <w:marBottom w:val="0"/>
              <w:divBdr>
                <w:top w:val="none" w:sz="0" w:space="0" w:color="auto"/>
                <w:left w:val="none" w:sz="0" w:space="0" w:color="auto"/>
                <w:bottom w:val="none" w:sz="0" w:space="0" w:color="auto"/>
                <w:right w:val="none" w:sz="0" w:space="0" w:color="auto"/>
              </w:divBdr>
            </w:div>
            <w:div w:id="922762324">
              <w:marLeft w:val="0"/>
              <w:marRight w:val="0"/>
              <w:marTop w:val="0"/>
              <w:marBottom w:val="0"/>
              <w:divBdr>
                <w:top w:val="none" w:sz="0" w:space="0" w:color="auto"/>
                <w:left w:val="none" w:sz="0" w:space="0" w:color="auto"/>
                <w:bottom w:val="none" w:sz="0" w:space="0" w:color="auto"/>
                <w:right w:val="none" w:sz="0" w:space="0" w:color="auto"/>
              </w:divBdr>
            </w:div>
            <w:div w:id="18006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9145">
      <w:bodyDiv w:val="1"/>
      <w:marLeft w:val="0"/>
      <w:marRight w:val="0"/>
      <w:marTop w:val="0"/>
      <w:marBottom w:val="0"/>
      <w:divBdr>
        <w:top w:val="none" w:sz="0" w:space="0" w:color="auto"/>
        <w:left w:val="none" w:sz="0" w:space="0" w:color="auto"/>
        <w:bottom w:val="none" w:sz="0" w:space="0" w:color="auto"/>
        <w:right w:val="none" w:sz="0" w:space="0" w:color="auto"/>
      </w:divBdr>
    </w:div>
    <w:div w:id="1575359374">
      <w:bodyDiv w:val="1"/>
      <w:marLeft w:val="0"/>
      <w:marRight w:val="0"/>
      <w:marTop w:val="0"/>
      <w:marBottom w:val="0"/>
      <w:divBdr>
        <w:top w:val="none" w:sz="0" w:space="0" w:color="auto"/>
        <w:left w:val="none" w:sz="0" w:space="0" w:color="auto"/>
        <w:bottom w:val="none" w:sz="0" w:space="0" w:color="auto"/>
        <w:right w:val="none" w:sz="0" w:space="0" w:color="auto"/>
      </w:divBdr>
    </w:div>
    <w:div w:id="1595287355">
      <w:bodyDiv w:val="1"/>
      <w:marLeft w:val="0"/>
      <w:marRight w:val="0"/>
      <w:marTop w:val="0"/>
      <w:marBottom w:val="0"/>
      <w:divBdr>
        <w:top w:val="none" w:sz="0" w:space="0" w:color="auto"/>
        <w:left w:val="none" w:sz="0" w:space="0" w:color="auto"/>
        <w:bottom w:val="none" w:sz="0" w:space="0" w:color="auto"/>
        <w:right w:val="none" w:sz="0" w:space="0" w:color="auto"/>
      </w:divBdr>
      <w:divsChild>
        <w:div w:id="1593662149">
          <w:marLeft w:val="0"/>
          <w:marRight w:val="0"/>
          <w:marTop w:val="0"/>
          <w:marBottom w:val="0"/>
          <w:divBdr>
            <w:top w:val="none" w:sz="0" w:space="0" w:color="auto"/>
            <w:left w:val="none" w:sz="0" w:space="0" w:color="auto"/>
            <w:bottom w:val="none" w:sz="0" w:space="0" w:color="auto"/>
            <w:right w:val="none" w:sz="0" w:space="0" w:color="auto"/>
          </w:divBdr>
          <w:divsChild>
            <w:div w:id="1035345888">
              <w:marLeft w:val="0"/>
              <w:marRight w:val="0"/>
              <w:marTop w:val="100"/>
              <w:marBottom w:val="100"/>
              <w:divBdr>
                <w:top w:val="none" w:sz="0" w:space="0" w:color="auto"/>
                <w:left w:val="none" w:sz="0" w:space="0" w:color="auto"/>
                <w:bottom w:val="none" w:sz="0" w:space="0" w:color="auto"/>
                <w:right w:val="none" w:sz="0" w:space="0" w:color="auto"/>
              </w:divBdr>
              <w:divsChild>
                <w:div w:id="755907353">
                  <w:marLeft w:val="0"/>
                  <w:marRight w:val="0"/>
                  <w:marTop w:val="0"/>
                  <w:marBottom w:val="0"/>
                  <w:divBdr>
                    <w:top w:val="none" w:sz="0" w:space="0" w:color="auto"/>
                    <w:left w:val="none" w:sz="0" w:space="0" w:color="auto"/>
                    <w:bottom w:val="none" w:sz="0" w:space="0" w:color="auto"/>
                    <w:right w:val="none" w:sz="0" w:space="0" w:color="auto"/>
                  </w:divBdr>
                  <w:divsChild>
                    <w:div w:id="1447846016">
                      <w:marLeft w:val="0"/>
                      <w:marRight w:val="0"/>
                      <w:marTop w:val="0"/>
                      <w:marBottom w:val="0"/>
                      <w:divBdr>
                        <w:top w:val="none" w:sz="0" w:space="0" w:color="auto"/>
                        <w:left w:val="none" w:sz="0" w:space="0" w:color="auto"/>
                        <w:bottom w:val="none" w:sz="0" w:space="0" w:color="auto"/>
                        <w:right w:val="none" w:sz="0" w:space="0" w:color="auto"/>
                      </w:divBdr>
                      <w:divsChild>
                        <w:div w:id="863399389">
                          <w:marLeft w:val="0"/>
                          <w:marRight w:val="0"/>
                          <w:marTop w:val="0"/>
                          <w:marBottom w:val="0"/>
                          <w:divBdr>
                            <w:top w:val="none" w:sz="0" w:space="0" w:color="auto"/>
                            <w:left w:val="none" w:sz="0" w:space="0" w:color="auto"/>
                            <w:bottom w:val="none" w:sz="0" w:space="0" w:color="auto"/>
                            <w:right w:val="none" w:sz="0" w:space="0" w:color="auto"/>
                          </w:divBdr>
                          <w:divsChild>
                            <w:div w:id="2112967217">
                              <w:marLeft w:val="0"/>
                              <w:marRight w:val="0"/>
                              <w:marTop w:val="0"/>
                              <w:marBottom w:val="0"/>
                              <w:divBdr>
                                <w:top w:val="none" w:sz="0" w:space="0" w:color="auto"/>
                                <w:left w:val="none" w:sz="0" w:space="0" w:color="auto"/>
                                <w:bottom w:val="none" w:sz="0" w:space="0" w:color="auto"/>
                                <w:right w:val="none" w:sz="0" w:space="0" w:color="auto"/>
                              </w:divBdr>
                              <w:divsChild>
                                <w:div w:id="294021504">
                                  <w:marLeft w:val="0"/>
                                  <w:marRight w:val="0"/>
                                  <w:marTop w:val="0"/>
                                  <w:marBottom w:val="0"/>
                                  <w:divBdr>
                                    <w:top w:val="none" w:sz="0" w:space="0" w:color="auto"/>
                                    <w:left w:val="none" w:sz="0" w:space="0" w:color="auto"/>
                                    <w:bottom w:val="none" w:sz="0" w:space="0" w:color="auto"/>
                                    <w:right w:val="none" w:sz="0" w:space="0" w:color="auto"/>
                                  </w:divBdr>
                                  <w:divsChild>
                                    <w:div w:id="2032487256">
                                      <w:marLeft w:val="0"/>
                                      <w:marRight w:val="0"/>
                                      <w:marTop w:val="0"/>
                                      <w:marBottom w:val="0"/>
                                      <w:divBdr>
                                        <w:top w:val="none" w:sz="0" w:space="0" w:color="auto"/>
                                        <w:left w:val="none" w:sz="0" w:space="0" w:color="auto"/>
                                        <w:bottom w:val="none" w:sz="0" w:space="0" w:color="auto"/>
                                        <w:right w:val="none" w:sz="0" w:space="0" w:color="auto"/>
                                      </w:divBdr>
                                      <w:divsChild>
                                        <w:div w:id="11663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827248">
      <w:bodyDiv w:val="1"/>
      <w:marLeft w:val="0"/>
      <w:marRight w:val="0"/>
      <w:marTop w:val="0"/>
      <w:marBottom w:val="0"/>
      <w:divBdr>
        <w:top w:val="none" w:sz="0" w:space="0" w:color="auto"/>
        <w:left w:val="none" w:sz="0" w:space="0" w:color="auto"/>
        <w:bottom w:val="none" w:sz="0" w:space="0" w:color="auto"/>
        <w:right w:val="none" w:sz="0" w:space="0" w:color="auto"/>
      </w:divBdr>
    </w:div>
    <w:div w:id="1634746886">
      <w:bodyDiv w:val="1"/>
      <w:marLeft w:val="0"/>
      <w:marRight w:val="0"/>
      <w:marTop w:val="0"/>
      <w:marBottom w:val="0"/>
      <w:divBdr>
        <w:top w:val="none" w:sz="0" w:space="0" w:color="auto"/>
        <w:left w:val="none" w:sz="0" w:space="0" w:color="auto"/>
        <w:bottom w:val="none" w:sz="0" w:space="0" w:color="auto"/>
        <w:right w:val="none" w:sz="0" w:space="0" w:color="auto"/>
      </w:divBdr>
      <w:divsChild>
        <w:div w:id="1957635084">
          <w:marLeft w:val="0"/>
          <w:marRight w:val="0"/>
          <w:marTop w:val="0"/>
          <w:marBottom w:val="0"/>
          <w:divBdr>
            <w:top w:val="none" w:sz="0" w:space="0" w:color="auto"/>
            <w:left w:val="none" w:sz="0" w:space="0" w:color="auto"/>
            <w:bottom w:val="none" w:sz="0" w:space="0" w:color="auto"/>
            <w:right w:val="none" w:sz="0" w:space="0" w:color="auto"/>
          </w:divBdr>
          <w:divsChild>
            <w:div w:id="379520627">
              <w:marLeft w:val="0"/>
              <w:marRight w:val="0"/>
              <w:marTop w:val="100"/>
              <w:marBottom w:val="100"/>
              <w:divBdr>
                <w:top w:val="none" w:sz="0" w:space="0" w:color="auto"/>
                <w:left w:val="none" w:sz="0" w:space="0" w:color="auto"/>
                <w:bottom w:val="none" w:sz="0" w:space="0" w:color="auto"/>
                <w:right w:val="none" w:sz="0" w:space="0" w:color="auto"/>
              </w:divBdr>
              <w:divsChild>
                <w:div w:id="996880995">
                  <w:marLeft w:val="0"/>
                  <w:marRight w:val="0"/>
                  <w:marTop w:val="0"/>
                  <w:marBottom w:val="0"/>
                  <w:divBdr>
                    <w:top w:val="none" w:sz="0" w:space="0" w:color="auto"/>
                    <w:left w:val="none" w:sz="0" w:space="0" w:color="auto"/>
                    <w:bottom w:val="none" w:sz="0" w:space="0" w:color="auto"/>
                    <w:right w:val="none" w:sz="0" w:space="0" w:color="auto"/>
                  </w:divBdr>
                  <w:divsChild>
                    <w:div w:id="1325670100">
                      <w:marLeft w:val="0"/>
                      <w:marRight w:val="0"/>
                      <w:marTop w:val="0"/>
                      <w:marBottom w:val="0"/>
                      <w:divBdr>
                        <w:top w:val="none" w:sz="0" w:space="0" w:color="auto"/>
                        <w:left w:val="none" w:sz="0" w:space="0" w:color="auto"/>
                        <w:bottom w:val="none" w:sz="0" w:space="0" w:color="auto"/>
                        <w:right w:val="none" w:sz="0" w:space="0" w:color="auto"/>
                      </w:divBdr>
                      <w:divsChild>
                        <w:div w:id="1347713088">
                          <w:marLeft w:val="0"/>
                          <w:marRight w:val="0"/>
                          <w:marTop w:val="0"/>
                          <w:marBottom w:val="0"/>
                          <w:divBdr>
                            <w:top w:val="none" w:sz="0" w:space="0" w:color="auto"/>
                            <w:left w:val="none" w:sz="0" w:space="0" w:color="auto"/>
                            <w:bottom w:val="none" w:sz="0" w:space="0" w:color="auto"/>
                            <w:right w:val="none" w:sz="0" w:space="0" w:color="auto"/>
                          </w:divBdr>
                          <w:divsChild>
                            <w:div w:id="306016706">
                              <w:marLeft w:val="0"/>
                              <w:marRight w:val="0"/>
                              <w:marTop w:val="0"/>
                              <w:marBottom w:val="0"/>
                              <w:divBdr>
                                <w:top w:val="none" w:sz="0" w:space="0" w:color="auto"/>
                                <w:left w:val="none" w:sz="0" w:space="0" w:color="auto"/>
                                <w:bottom w:val="none" w:sz="0" w:space="0" w:color="auto"/>
                                <w:right w:val="none" w:sz="0" w:space="0" w:color="auto"/>
                              </w:divBdr>
                              <w:divsChild>
                                <w:div w:id="1818961162">
                                  <w:marLeft w:val="0"/>
                                  <w:marRight w:val="0"/>
                                  <w:marTop w:val="0"/>
                                  <w:marBottom w:val="0"/>
                                  <w:divBdr>
                                    <w:top w:val="none" w:sz="0" w:space="0" w:color="auto"/>
                                    <w:left w:val="none" w:sz="0" w:space="0" w:color="auto"/>
                                    <w:bottom w:val="none" w:sz="0" w:space="0" w:color="auto"/>
                                    <w:right w:val="none" w:sz="0" w:space="0" w:color="auto"/>
                                  </w:divBdr>
                                  <w:divsChild>
                                    <w:div w:id="1255046819">
                                      <w:marLeft w:val="0"/>
                                      <w:marRight w:val="0"/>
                                      <w:marTop w:val="0"/>
                                      <w:marBottom w:val="0"/>
                                      <w:divBdr>
                                        <w:top w:val="none" w:sz="0" w:space="0" w:color="auto"/>
                                        <w:left w:val="none" w:sz="0" w:space="0" w:color="auto"/>
                                        <w:bottom w:val="none" w:sz="0" w:space="0" w:color="auto"/>
                                        <w:right w:val="none" w:sz="0" w:space="0" w:color="auto"/>
                                      </w:divBdr>
                                      <w:divsChild>
                                        <w:div w:id="15806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523225">
      <w:bodyDiv w:val="1"/>
      <w:marLeft w:val="0"/>
      <w:marRight w:val="0"/>
      <w:marTop w:val="0"/>
      <w:marBottom w:val="0"/>
      <w:divBdr>
        <w:top w:val="none" w:sz="0" w:space="0" w:color="auto"/>
        <w:left w:val="none" w:sz="0" w:space="0" w:color="auto"/>
        <w:bottom w:val="none" w:sz="0" w:space="0" w:color="auto"/>
        <w:right w:val="none" w:sz="0" w:space="0" w:color="auto"/>
      </w:divBdr>
    </w:div>
    <w:div w:id="2042700983">
      <w:bodyDiv w:val="1"/>
      <w:marLeft w:val="0"/>
      <w:marRight w:val="0"/>
      <w:marTop w:val="0"/>
      <w:marBottom w:val="0"/>
      <w:divBdr>
        <w:top w:val="none" w:sz="0" w:space="0" w:color="auto"/>
        <w:left w:val="none" w:sz="0" w:space="0" w:color="auto"/>
        <w:bottom w:val="none" w:sz="0" w:space="0" w:color="auto"/>
        <w:right w:val="none" w:sz="0" w:space="0" w:color="auto"/>
      </w:divBdr>
    </w:div>
    <w:div w:id="2100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BBF83-A238-4BB6-BE6D-FBB4E23F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3772</Words>
  <Characters>22978</Characters>
  <Application>Microsoft Office Word</Application>
  <DocSecurity>0</DocSecurity>
  <Lines>191</Lines>
  <Paragraphs>53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Brus</dc:creator>
  <cp:keywords/>
  <dc:description/>
  <cp:lastModifiedBy>Barbara Koželj Sladič</cp:lastModifiedBy>
  <cp:revision>7</cp:revision>
  <cp:lastPrinted>2017-04-21T10:27:00Z</cp:lastPrinted>
  <dcterms:created xsi:type="dcterms:W3CDTF">2017-07-05T11:43:00Z</dcterms:created>
  <dcterms:modified xsi:type="dcterms:W3CDTF">2017-07-05T13:10:00Z</dcterms:modified>
</cp:coreProperties>
</file>