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247E" w14:textId="77777777" w:rsidR="00BD6A1D" w:rsidRPr="00BD6A1D" w:rsidRDefault="00462B9D"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 xml:space="preserve"> </w:t>
      </w:r>
      <w:r w:rsidR="00BD6A1D" w:rsidRPr="00BD6A1D">
        <w:rPr>
          <w:rFonts w:ascii="Arial" w:hAnsi="Arial" w:cs="Arial"/>
          <w:sz w:val="16"/>
          <w:szCs w:val="16"/>
        </w:rPr>
        <w:t>Kotnikova ulica 28,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54A7C439"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431F9F5D"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14:paraId="2F3198C4"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4C7D18C9" w14:textId="77777777" w:rsidTr="00BD6A1D">
        <w:trPr>
          <w:gridAfter w:val="2"/>
          <w:wAfter w:w="3067" w:type="dxa"/>
        </w:trPr>
        <w:tc>
          <w:tcPr>
            <w:tcW w:w="6096" w:type="dxa"/>
            <w:gridSpan w:val="2"/>
          </w:tcPr>
          <w:p w14:paraId="1CBE52D9" w14:textId="77777777" w:rsidR="00AE1F83" w:rsidRPr="00AE1F83" w:rsidRDefault="00AE1F83" w:rsidP="006A6F2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D41B60">
              <w:rPr>
                <w:rFonts w:ascii="Arial" w:eastAsia="Times New Roman" w:hAnsi="Arial" w:cs="Arial"/>
                <w:sz w:val="20"/>
                <w:szCs w:val="20"/>
                <w:lang w:eastAsia="sl-SI"/>
              </w:rPr>
              <w:t>0070-12/2017</w:t>
            </w:r>
          </w:p>
        </w:tc>
      </w:tr>
      <w:tr w:rsidR="00AE1F83" w:rsidRPr="00AE1F83" w14:paraId="2D24C71A" w14:textId="77777777" w:rsidTr="00BD6A1D">
        <w:trPr>
          <w:gridAfter w:val="2"/>
          <w:wAfter w:w="3067" w:type="dxa"/>
        </w:trPr>
        <w:tc>
          <w:tcPr>
            <w:tcW w:w="6096" w:type="dxa"/>
            <w:gridSpan w:val="2"/>
          </w:tcPr>
          <w:p w14:paraId="762CBB92" w14:textId="1C526E72" w:rsidR="00AE1F83" w:rsidRPr="00AE1F83" w:rsidRDefault="00471F7C"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25</w:t>
            </w:r>
            <w:r w:rsidR="006A6F23">
              <w:rPr>
                <w:rFonts w:ascii="Arial" w:eastAsia="Times New Roman" w:hAnsi="Arial" w:cs="Arial"/>
                <w:sz w:val="20"/>
                <w:szCs w:val="20"/>
                <w:lang w:eastAsia="sl-SI"/>
              </w:rPr>
              <w:t>. 9. 2017</w:t>
            </w:r>
          </w:p>
        </w:tc>
      </w:tr>
      <w:tr w:rsidR="00AE1F83" w:rsidRPr="00AE1F83" w14:paraId="7C303CC3" w14:textId="77777777" w:rsidTr="00BD6A1D">
        <w:trPr>
          <w:gridAfter w:val="2"/>
          <w:wAfter w:w="3067" w:type="dxa"/>
        </w:trPr>
        <w:tc>
          <w:tcPr>
            <w:tcW w:w="6096" w:type="dxa"/>
            <w:gridSpan w:val="2"/>
          </w:tcPr>
          <w:p w14:paraId="76F6FC0C" w14:textId="77777777" w:rsidR="00AE1F83" w:rsidRPr="00AE1F83" w:rsidRDefault="006A6F2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D41B60">
              <w:rPr>
                <w:rFonts w:ascii="Arial" w:eastAsia="Times New Roman" w:hAnsi="Arial" w:cs="Arial"/>
                <w:iCs/>
                <w:sz w:val="20"/>
                <w:szCs w:val="20"/>
                <w:lang w:eastAsia="sl-SI"/>
              </w:rPr>
              <w:t>2017-2611-0049</w:t>
            </w:r>
          </w:p>
        </w:tc>
      </w:tr>
      <w:tr w:rsidR="00AE1F83" w:rsidRPr="00AE1F83" w14:paraId="30210C4E" w14:textId="77777777" w:rsidTr="00BD6A1D">
        <w:trPr>
          <w:gridAfter w:val="2"/>
          <w:wAfter w:w="3067" w:type="dxa"/>
        </w:trPr>
        <w:tc>
          <w:tcPr>
            <w:tcW w:w="6096" w:type="dxa"/>
            <w:gridSpan w:val="2"/>
          </w:tcPr>
          <w:p w14:paraId="6197EDF6" w14:textId="77777777" w:rsidR="00AE1F83" w:rsidRPr="00AE1F83" w:rsidRDefault="00AE1F83" w:rsidP="00AE1F83">
            <w:pPr>
              <w:spacing w:after="0" w:line="260" w:lineRule="exact"/>
              <w:rPr>
                <w:rFonts w:ascii="Arial" w:eastAsia="Times New Roman" w:hAnsi="Arial" w:cs="Arial"/>
                <w:sz w:val="20"/>
                <w:szCs w:val="20"/>
              </w:rPr>
            </w:pPr>
          </w:p>
          <w:p w14:paraId="1C90F094"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7F6A1B0E" w14:textId="77777777" w:rsidR="00AE1F83" w:rsidRPr="00AE1F83" w:rsidRDefault="00D30B04"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249CD841"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3C30F38B" w14:textId="77777777" w:rsidTr="00BD6A1D">
        <w:tc>
          <w:tcPr>
            <w:tcW w:w="9163" w:type="dxa"/>
            <w:gridSpan w:val="4"/>
          </w:tcPr>
          <w:p w14:paraId="7EE1EC3E" w14:textId="77777777"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D41B60">
              <w:rPr>
                <w:rFonts w:ascii="Arial" w:eastAsia="Times New Roman" w:hAnsi="Arial" w:cs="Arial"/>
                <w:b/>
                <w:sz w:val="20"/>
                <w:szCs w:val="20"/>
                <w:lang w:eastAsia="sl-SI"/>
              </w:rPr>
              <w:t>Zakon</w:t>
            </w:r>
            <w:r w:rsidR="00D41B60" w:rsidRPr="00D41B60">
              <w:rPr>
                <w:rFonts w:ascii="Arial" w:eastAsia="Times New Roman" w:hAnsi="Arial" w:cs="Arial"/>
                <w:b/>
                <w:sz w:val="20"/>
                <w:szCs w:val="20"/>
                <w:lang w:eastAsia="sl-SI"/>
              </w:rPr>
              <w:t xml:space="preserve"> o spremembi zakona o interventnem ukrepu na podr</w:t>
            </w:r>
            <w:r w:rsidR="00D41B60">
              <w:rPr>
                <w:rFonts w:ascii="Arial" w:eastAsia="Times New Roman" w:hAnsi="Arial" w:cs="Arial"/>
                <w:b/>
                <w:sz w:val="20"/>
                <w:szCs w:val="20"/>
                <w:lang w:eastAsia="sl-SI"/>
              </w:rPr>
              <w:t>očju trga dela (EVA 2017-2611-0049)</w:t>
            </w:r>
            <w:r w:rsidR="00D41B60" w:rsidRPr="00D41B60">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tc>
      </w:tr>
      <w:tr w:rsidR="00AE1F83" w:rsidRPr="00AE1F83" w14:paraId="2AA922C7" w14:textId="77777777" w:rsidTr="00BD6A1D">
        <w:tc>
          <w:tcPr>
            <w:tcW w:w="9163" w:type="dxa"/>
            <w:gridSpan w:val="4"/>
          </w:tcPr>
          <w:p w14:paraId="3CFC006D"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4C6A82F4" w14:textId="77777777" w:rsidTr="00BD6A1D">
        <w:tc>
          <w:tcPr>
            <w:tcW w:w="9163" w:type="dxa"/>
            <w:gridSpan w:val="4"/>
          </w:tcPr>
          <w:p w14:paraId="35A7E337" w14:textId="51A0A415"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Na podlagi drugega odstavka 2. člena Zakona o Vladi Republike Slovenije (Uradni list RS, št. 24/05 – uradno prečiščeno besedilo, 109/08, 38/10-ZUKN, 8/12, 21/13, 47/13-ZDU-1G in 65/14) je Vlada Republike Slovenije na ….. seji dne ……. sprejela naslednji:</w:t>
            </w:r>
          </w:p>
          <w:p w14:paraId="04C4944B" w14:textId="77777777" w:rsidR="0026402D" w:rsidRDefault="0026402D"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479B686" w14:textId="77777777" w:rsidR="00341AC9" w:rsidRDefault="0026402D" w:rsidP="006775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w:t>
            </w:r>
          </w:p>
          <w:p w14:paraId="4C5BEBC6" w14:textId="77777777" w:rsidR="0026402D" w:rsidRDefault="0026402D"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D70F480" w14:textId="5C872E0E"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Vlada Republike Slovenije je določila besedilo Predloga zakona o</w:t>
            </w:r>
            <w:r>
              <w:rPr>
                <w:rFonts w:ascii="Arial" w:eastAsia="Times New Roman" w:hAnsi="Arial" w:cs="Arial"/>
                <w:iCs/>
                <w:sz w:val="20"/>
                <w:szCs w:val="20"/>
                <w:lang w:eastAsia="sl-SI"/>
              </w:rPr>
              <w:t xml:space="preserve"> spremembi </w:t>
            </w:r>
            <w:r w:rsidR="0026402D">
              <w:rPr>
                <w:rFonts w:ascii="Arial" w:eastAsia="Times New Roman" w:hAnsi="Arial" w:cs="Arial"/>
                <w:iCs/>
                <w:sz w:val="20"/>
                <w:szCs w:val="20"/>
                <w:lang w:eastAsia="sl-SI"/>
              </w:rPr>
              <w:t>Z</w:t>
            </w:r>
            <w:r>
              <w:rPr>
                <w:rFonts w:ascii="Arial" w:eastAsia="Times New Roman" w:hAnsi="Arial" w:cs="Arial"/>
                <w:iCs/>
                <w:sz w:val="20"/>
                <w:szCs w:val="20"/>
                <w:lang w:eastAsia="sl-SI"/>
              </w:rPr>
              <w:t>akona o</w:t>
            </w:r>
            <w:r w:rsidRPr="006A6F23">
              <w:rPr>
                <w:rFonts w:ascii="Arial" w:eastAsia="Times New Roman" w:hAnsi="Arial" w:cs="Arial"/>
                <w:iCs/>
                <w:sz w:val="20"/>
                <w:szCs w:val="20"/>
                <w:lang w:eastAsia="sl-SI"/>
              </w:rPr>
              <w:t xml:space="preserve"> interventnem ukrepu na področ</w:t>
            </w:r>
            <w:r w:rsidR="00D41B60">
              <w:rPr>
                <w:rFonts w:ascii="Arial" w:eastAsia="Times New Roman" w:hAnsi="Arial" w:cs="Arial"/>
                <w:iCs/>
                <w:sz w:val="20"/>
                <w:szCs w:val="20"/>
                <w:lang w:eastAsia="sl-SI"/>
              </w:rPr>
              <w:t>ju trga dela (EVA 2017-2611-0049</w:t>
            </w:r>
            <w:r w:rsidRPr="006A6F23">
              <w:rPr>
                <w:rFonts w:ascii="Arial" w:eastAsia="Times New Roman" w:hAnsi="Arial" w:cs="Arial"/>
                <w:iCs/>
                <w:sz w:val="20"/>
                <w:szCs w:val="20"/>
                <w:lang w:eastAsia="sl-SI"/>
              </w:rPr>
              <w:t xml:space="preserve">) in ga </w:t>
            </w:r>
            <w:r w:rsidR="0026402D">
              <w:rPr>
                <w:rFonts w:ascii="Arial" w:eastAsia="Times New Roman" w:hAnsi="Arial" w:cs="Arial"/>
                <w:iCs/>
                <w:sz w:val="20"/>
                <w:szCs w:val="20"/>
                <w:lang w:eastAsia="sl-SI"/>
              </w:rPr>
              <w:t>pošlje</w:t>
            </w:r>
            <w:r w:rsidR="0026402D" w:rsidRPr="006A6F23">
              <w:rPr>
                <w:rFonts w:ascii="Arial" w:eastAsia="Times New Roman" w:hAnsi="Arial" w:cs="Arial"/>
                <w:iCs/>
                <w:sz w:val="20"/>
                <w:szCs w:val="20"/>
                <w:lang w:eastAsia="sl-SI"/>
              </w:rPr>
              <w:t xml:space="preserve"> </w:t>
            </w:r>
            <w:r w:rsidRPr="006A6F23">
              <w:rPr>
                <w:rFonts w:ascii="Arial" w:eastAsia="Times New Roman" w:hAnsi="Arial" w:cs="Arial"/>
                <w:iCs/>
                <w:sz w:val="20"/>
                <w:szCs w:val="20"/>
                <w:lang w:eastAsia="sl-SI"/>
              </w:rPr>
              <w:t>v obravnavo Državnemu zbo</w:t>
            </w:r>
            <w:r w:rsidR="00AE1F65">
              <w:rPr>
                <w:rFonts w:ascii="Arial" w:eastAsia="Times New Roman" w:hAnsi="Arial" w:cs="Arial"/>
                <w:iCs/>
                <w:sz w:val="20"/>
                <w:szCs w:val="20"/>
                <w:lang w:eastAsia="sl-SI"/>
              </w:rPr>
              <w:t xml:space="preserve">ru Republike Slovenije po skrajšanem </w:t>
            </w:r>
            <w:r w:rsidRPr="006A6F23">
              <w:rPr>
                <w:rFonts w:ascii="Arial" w:eastAsia="Times New Roman" w:hAnsi="Arial" w:cs="Arial"/>
                <w:iCs/>
                <w:sz w:val="20"/>
                <w:szCs w:val="20"/>
                <w:lang w:eastAsia="sl-SI"/>
              </w:rPr>
              <w:t>postopku.</w:t>
            </w:r>
          </w:p>
          <w:p w14:paraId="7160D014" w14:textId="77777777"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1B7997" w14:textId="77777777"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B14661A" w14:textId="77777777"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                                                                                                 mag. Lilijana Kozlovič</w:t>
            </w:r>
          </w:p>
          <w:p w14:paraId="589DE1E3" w14:textId="77777777"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                                                                                                 GENERALNA SEKRETARKA </w:t>
            </w:r>
          </w:p>
          <w:p w14:paraId="3BEFB7C7" w14:textId="77777777"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66A1FDC" w14:textId="77777777" w:rsidR="006A6F23" w:rsidRPr="006A6F23" w:rsidRDefault="006A6F23"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Prejmejo:</w:t>
            </w:r>
          </w:p>
          <w:p w14:paraId="60554191" w14:textId="77777777" w:rsidR="006A6F23" w:rsidRPr="006A6F23" w:rsidRDefault="006A6F23" w:rsidP="006A6F23">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Ministrstvo za delo, družino, socialne zadeve in enake možnosti</w:t>
            </w:r>
          </w:p>
          <w:p w14:paraId="41C14140" w14:textId="77777777" w:rsidR="006A6F23" w:rsidRPr="006A6F23" w:rsidRDefault="006A6F23" w:rsidP="006A6F23">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Ministrstvo za finance</w:t>
            </w:r>
          </w:p>
          <w:p w14:paraId="2DF10B78" w14:textId="77777777" w:rsidR="006A6F23" w:rsidRPr="006A6F23" w:rsidRDefault="006A6F23" w:rsidP="006A6F23">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Ministrstvo za gospodarski razvoj in tehnologijo</w:t>
            </w:r>
          </w:p>
          <w:p w14:paraId="1351BE8F" w14:textId="77777777" w:rsidR="0010507F" w:rsidRPr="006A6F23" w:rsidRDefault="0010507F" w:rsidP="006A6F23">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zdravje</w:t>
            </w:r>
          </w:p>
          <w:p w14:paraId="42081DC2" w14:textId="77777777" w:rsidR="00AE1F83" w:rsidRPr="006A6F23" w:rsidRDefault="006A6F23" w:rsidP="006A6F23">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Služba Vlade Republike Slovenije za zakonodajo  </w:t>
            </w:r>
          </w:p>
        </w:tc>
      </w:tr>
      <w:tr w:rsidR="00AE1F83" w:rsidRPr="00AE1F83" w14:paraId="7085BE92" w14:textId="77777777" w:rsidTr="00BD6A1D">
        <w:tc>
          <w:tcPr>
            <w:tcW w:w="9163" w:type="dxa"/>
            <w:gridSpan w:val="4"/>
          </w:tcPr>
          <w:p w14:paraId="2D2E9E9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796ACA21" w14:textId="77777777" w:rsidTr="00BD6A1D">
        <w:tc>
          <w:tcPr>
            <w:tcW w:w="9163" w:type="dxa"/>
            <w:gridSpan w:val="4"/>
          </w:tcPr>
          <w:p w14:paraId="55ECD316" w14:textId="77777777" w:rsidR="00AE1F83" w:rsidRPr="00AE1F83" w:rsidRDefault="00FC3FE1" w:rsidP="006A6F2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3FE1">
              <w:rPr>
                <w:rFonts w:ascii="Arial" w:eastAsia="Times New Roman" w:hAnsi="Arial" w:cs="Arial"/>
                <w:iCs/>
                <w:sz w:val="20"/>
                <w:szCs w:val="20"/>
                <w:lang w:eastAsia="sl-SI"/>
              </w:rPr>
              <w:t>Predlaga se skrajšani postopek obravnave predloga zakona v Državnem zboru Republike Slovenije na podlagi prvega odstavka 142. člena Poslovnika Državnega zbora (Uradni list RS, št. 92/07 – uradno prečiščen</w:t>
            </w:r>
            <w:r w:rsidR="00A355C4">
              <w:rPr>
                <w:rFonts w:ascii="Arial" w:eastAsia="Times New Roman" w:hAnsi="Arial" w:cs="Arial"/>
                <w:iCs/>
                <w:sz w:val="20"/>
                <w:szCs w:val="20"/>
                <w:lang w:eastAsia="sl-SI"/>
              </w:rPr>
              <w:t xml:space="preserve">o besedilo, 105/10, </w:t>
            </w:r>
            <w:r w:rsidRPr="00FC3FE1">
              <w:rPr>
                <w:rFonts w:ascii="Arial" w:eastAsia="Times New Roman" w:hAnsi="Arial" w:cs="Arial"/>
                <w:iCs/>
                <w:sz w:val="20"/>
                <w:szCs w:val="20"/>
                <w:lang w:eastAsia="sl-SI"/>
              </w:rPr>
              <w:t>80/13</w:t>
            </w:r>
            <w:r w:rsidR="00A355C4">
              <w:rPr>
                <w:rFonts w:ascii="Arial" w:eastAsia="Times New Roman" w:hAnsi="Arial" w:cs="Arial"/>
                <w:iCs/>
                <w:sz w:val="20"/>
                <w:szCs w:val="20"/>
                <w:lang w:eastAsia="sl-SI"/>
              </w:rPr>
              <w:t xml:space="preserve"> in 38/17</w:t>
            </w:r>
            <w:r w:rsidRPr="00FC3FE1">
              <w:rPr>
                <w:rFonts w:ascii="Arial" w:eastAsia="Times New Roman" w:hAnsi="Arial" w:cs="Arial"/>
                <w:iCs/>
                <w:sz w:val="20"/>
                <w:szCs w:val="20"/>
                <w:lang w:eastAsia="sl-SI"/>
              </w:rPr>
              <w:t>), saj gre za manj zahtevne spremembe in dopolnitve zakona.</w:t>
            </w:r>
          </w:p>
        </w:tc>
      </w:tr>
      <w:tr w:rsidR="00AE1F83" w:rsidRPr="00AE1F83" w14:paraId="7DECBD32" w14:textId="77777777" w:rsidTr="00BD6A1D">
        <w:tc>
          <w:tcPr>
            <w:tcW w:w="9163" w:type="dxa"/>
            <w:gridSpan w:val="4"/>
          </w:tcPr>
          <w:p w14:paraId="10D95DB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59AAF9C9" w14:textId="77777777" w:rsidTr="00BD6A1D">
        <w:tc>
          <w:tcPr>
            <w:tcW w:w="9163" w:type="dxa"/>
            <w:gridSpan w:val="4"/>
          </w:tcPr>
          <w:p w14:paraId="7E231C33" w14:textId="77777777" w:rsidR="006A6F23" w:rsidRPr="006A6F23" w:rsidRDefault="006A6F23" w:rsidP="006A6F23">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mag. Jurij SNOJ, </w:t>
            </w:r>
            <w:proofErr w:type="spellStart"/>
            <w:r w:rsidRPr="006A6F23">
              <w:rPr>
                <w:rFonts w:ascii="Arial" w:eastAsia="Times New Roman" w:hAnsi="Arial" w:cs="Arial"/>
                <w:iCs/>
                <w:sz w:val="20"/>
                <w:szCs w:val="20"/>
                <w:lang w:eastAsia="sl-SI"/>
              </w:rPr>
              <w:t>v.d</w:t>
            </w:r>
            <w:proofErr w:type="spellEnd"/>
            <w:r w:rsidRPr="006A6F23">
              <w:rPr>
                <w:rFonts w:ascii="Arial" w:eastAsia="Times New Roman" w:hAnsi="Arial" w:cs="Arial"/>
                <w:iCs/>
                <w:sz w:val="20"/>
                <w:szCs w:val="20"/>
                <w:lang w:eastAsia="sl-SI"/>
              </w:rPr>
              <w:t>. generalnega direktorja Direktorata za trg dela in zaposlovanje,</w:t>
            </w:r>
          </w:p>
          <w:p w14:paraId="23FDC63E" w14:textId="77777777" w:rsidR="00AE1F83" w:rsidRPr="006A6F23" w:rsidRDefault="006A6F23" w:rsidP="00BA1B0B">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Damjana </w:t>
            </w:r>
            <w:r w:rsidR="00BA1B0B">
              <w:rPr>
                <w:rFonts w:ascii="Arial" w:eastAsia="Times New Roman" w:hAnsi="Arial" w:cs="Arial"/>
                <w:iCs/>
                <w:sz w:val="20"/>
                <w:szCs w:val="20"/>
                <w:lang w:eastAsia="sl-SI"/>
              </w:rPr>
              <w:t>ŠARČEVIĆ</w:t>
            </w:r>
            <w:r w:rsidRPr="006A6F23">
              <w:rPr>
                <w:rFonts w:ascii="Arial" w:eastAsia="Times New Roman" w:hAnsi="Arial" w:cs="Arial"/>
                <w:iCs/>
                <w:sz w:val="20"/>
                <w:szCs w:val="20"/>
                <w:lang w:eastAsia="sl-SI"/>
              </w:rPr>
              <w:t>, vodja Sektorja za zaposlovanje in migracije.</w:t>
            </w:r>
          </w:p>
        </w:tc>
      </w:tr>
      <w:tr w:rsidR="00AE1F83" w:rsidRPr="00AE1F83" w14:paraId="43DFF4C2" w14:textId="77777777" w:rsidTr="00BD6A1D">
        <w:tc>
          <w:tcPr>
            <w:tcW w:w="9163" w:type="dxa"/>
            <w:gridSpan w:val="4"/>
          </w:tcPr>
          <w:p w14:paraId="0F3D75E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5D6DC697" w14:textId="77777777" w:rsidTr="00BD6A1D">
        <w:tc>
          <w:tcPr>
            <w:tcW w:w="9163" w:type="dxa"/>
            <w:gridSpan w:val="4"/>
          </w:tcPr>
          <w:p w14:paraId="01BD7CEA" w14:textId="77777777" w:rsidR="00AE1F83" w:rsidRPr="00AE1F83" w:rsidRDefault="006A6F2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602E47AB" w14:textId="77777777" w:rsidTr="00BD6A1D">
        <w:tc>
          <w:tcPr>
            <w:tcW w:w="9163" w:type="dxa"/>
            <w:gridSpan w:val="4"/>
          </w:tcPr>
          <w:p w14:paraId="576887C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218C5640" w14:textId="77777777" w:rsidTr="00BD6A1D">
        <w:tc>
          <w:tcPr>
            <w:tcW w:w="9163" w:type="dxa"/>
            <w:gridSpan w:val="4"/>
          </w:tcPr>
          <w:p w14:paraId="6A804B8D" w14:textId="0901F9C1" w:rsidR="006A6F23" w:rsidRDefault="006A6F23" w:rsidP="006A6F23">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dr. Anja KOPAČ MRAK, ministrica,</w:t>
            </w:r>
          </w:p>
          <w:p w14:paraId="2BD70ADA" w14:textId="7C22C148" w:rsidR="001F0D8A" w:rsidRDefault="001F0D8A" w:rsidP="006A6F23">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Peter POGAČAR, državni sekretar,</w:t>
            </w:r>
          </w:p>
          <w:p w14:paraId="0C1FCEC4" w14:textId="5C5DE389" w:rsidR="001F0D8A" w:rsidRPr="006A6F23" w:rsidRDefault="001F0D8A" w:rsidP="006A6F23">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Martina VUK, državna sekretarka,</w:t>
            </w:r>
          </w:p>
          <w:p w14:paraId="56DF57A8" w14:textId="77777777" w:rsidR="00AE1F83" w:rsidRPr="001D48B1" w:rsidRDefault="006A6F23" w:rsidP="006A6F23">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A6F23">
              <w:rPr>
                <w:rFonts w:ascii="Arial" w:eastAsia="Times New Roman" w:hAnsi="Arial" w:cs="Arial"/>
                <w:iCs/>
                <w:sz w:val="20"/>
                <w:szCs w:val="20"/>
                <w:lang w:eastAsia="sl-SI"/>
              </w:rPr>
              <w:t xml:space="preserve">mag. Jurij SNOJ, </w:t>
            </w:r>
            <w:proofErr w:type="spellStart"/>
            <w:r w:rsidRPr="006A6F23">
              <w:rPr>
                <w:rFonts w:ascii="Arial" w:eastAsia="Times New Roman" w:hAnsi="Arial" w:cs="Arial"/>
                <w:iCs/>
                <w:sz w:val="20"/>
                <w:szCs w:val="20"/>
                <w:lang w:eastAsia="sl-SI"/>
              </w:rPr>
              <w:t>v.d</w:t>
            </w:r>
            <w:proofErr w:type="spellEnd"/>
            <w:r w:rsidRPr="006A6F23">
              <w:rPr>
                <w:rFonts w:ascii="Arial" w:eastAsia="Times New Roman" w:hAnsi="Arial" w:cs="Arial"/>
                <w:iCs/>
                <w:sz w:val="20"/>
                <w:szCs w:val="20"/>
                <w:lang w:eastAsia="sl-SI"/>
              </w:rPr>
              <w:t>. generalnega direktorja Direktor</w:t>
            </w:r>
            <w:r w:rsidR="001D48B1">
              <w:rPr>
                <w:rFonts w:ascii="Arial" w:eastAsia="Times New Roman" w:hAnsi="Arial" w:cs="Arial"/>
                <w:iCs/>
                <w:sz w:val="20"/>
                <w:szCs w:val="20"/>
                <w:lang w:eastAsia="sl-SI"/>
              </w:rPr>
              <w:t>ata za trg dela in zaposlovanje,</w:t>
            </w:r>
          </w:p>
          <w:p w14:paraId="5132B666" w14:textId="77777777" w:rsidR="001D48B1" w:rsidRPr="006A6F23" w:rsidRDefault="001D48B1" w:rsidP="006A6F23">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A6F23">
              <w:rPr>
                <w:rFonts w:ascii="Arial" w:eastAsia="Times New Roman" w:hAnsi="Arial" w:cs="Arial"/>
                <w:iCs/>
                <w:sz w:val="20"/>
                <w:szCs w:val="20"/>
                <w:lang w:eastAsia="sl-SI"/>
              </w:rPr>
              <w:t xml:space="preserve">Damjana </w:t>
            </w:r>
            <w:r>
              <w:rPr>
                <w:rFonts w:ascii="Arial" w:eastAsia="Times New Roman" w:hAnsi="Arial" w:cs="Arial"/>
                <w:iCs/>
                <w:sz w:val="20"/>
                <w:szCs w:val="20"/>
                <w:lang w:eastAsia="sl-SI"/>
              </w:rPr>
              <w:t>ŠARČEVIĆ</w:t>
            </w:r>
            <w:r w:rsidRPr="006A6F23">
              <w:rPr>
                <w:rFonts w:ascii="Arial" w:eastAsia="Times New Roman" w:hAnsi="Arial" w:cs="Arial"/>
                <w:iCs/>
                <w:sz w:val="20"/>
                <w:szCs w:val="20"/>
                <w:lang w:eastAsia="sl-SI"/>
              </w:rPr>
              <w:t>, vodja Sektorja za zaposlovanje in migracije.</w:t>
            </w:r>
          </w:p>
        </w:tc>
      </w:tr>
      <w:tr w:rsidR="00AE1F83" w:rsidRPr="00AE1F83" w14:paraId="611B7483" w14:textId="77777777" w:rsidTr="00BD6A1D">
        <w:tc>
          <w:tcPr>
            <w:tcW w:w="9163" w:type="dxa"/>
            <w:gridSpan w:val="4"/>
          </w:tcPr>
          <w:p w14:paraId="1FD59E02"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20525AA2" w14:textId="77777777" w:rsidTr="00BD6A1D">
        <w:tc>
          <w:tcPr>
            <w:tcW w:w="9163" w:type="dxa"/>
            <w:gridSpan w:val="4"/>
          </w:tcPr>
          <w:p w14:paraId="7551B1DC" w14:textId="77777777" w:rsidR="0072779F" w:rsidRDefault="006A6F23" w:rsidP="0072779F">
            <w:pPr>
              <w:spacing w:after="0"/>
              <w:jc w:val="both"/>
              <w:rPr>
                <w:rFonts w:ascii="Arial" w:hAnsi="Arial" w:cs="Arial"/>
                <w:sz w:val="20"/>
              </w:rPr>
            </w:pPr>
            <w:r w:rsidRPr="00611674">
              <w:rPr>
                <w:rFonts w:ascii="Arial" w:hAnsi="Arial" w:cs="Arial"/>
                <w:sz w:val="20"/>
              </w:rPr>
              <w:lastRenderedPageBreak/>
              <w:t>S tem gradivom se predlaga</w:t>
            </w:r>
            <w:r>
              <w:rPr>
                <w:rFonts w:ascii="Arial" w:hAnsi="Arial" w:cs="Arial"/>
                <w:sz w:val="20"/>
              </w:rPr>
              <w:t xml:space="preserve"> sprememba </w:t>
            </w:r>
            <w:r w:rsidRPr="00611674">
              <w:rPr>
                <w:rFonts w:ascii="Arial" w:hAnsi="Arial" w:cs="Arial"/>
                <w:iCs/>
                <w:sz w:val="20"/>
              </w:rPr>
              <w:t>Zakon</w:t>
            </w:r>
            <w:r>
              <w:rPr>
                <w:rFonts w:ascii="Arial" w:hAnsi="Arial" w:cs="Arial"/>
                <w:iCs/>
                <w:sz w:val="20"/>
              </w:rPr>
              <w:t>a</w:t>
            </w:r>
            <w:r w:rsidRPr="00611674">
              <w:rPr>
                <w:rFonts w:ascii="Arial" w:hAnsi="Arial" w:cs="Arial"/>
                <w:iCs/>
                <w:sz w:val="20"/>
              </w:rPr>
              <w:t xml:space="preserve"> o interventn</w:t>
            </w:r>
            <w:r>
              <w:rPr>
                <w:rFonts w:ascii="Arial" w:hAnsi="Arial" w:cs="Arial"/>
                <w:iCs/>
                <w:sz w:val="20"/>
              </w:rPr>
              <w:t>em</w:t>
            </w:r>
            <w:r w:rsidRPr="00611674">
              <w:rPr>
                <w:rFonts w:ascii="Arial" w:hAnsi="Arial" w:cs="Arial"/>
                <w:iCs/>
                <w:sz w:val="20"/>
              </w:rPr>
              <w:t xml:space="preserve"> ukrep</w:t>
            </w:r>
            <w:r>
              <w:rPr>
                <w:rFonts w:ascii="Arial" w:hAnsi="Arial" w:cs="Arial"/>
                <w:iCs/>
                <w:sz w:val="20"/>
              </w:rPr>
              <w:t>u</w:t>
            </w:r>
            <w:r w:rsidRPr="00611674">
              <w:rPr>
                <w:rFonts w:ascii="Arial" w:hAnsi="Arial" w:cs="Arial"/>
                <w:iCs/>
                <w:sz w:val="20"/>
              </w:rPr>
              <w:t xml:space="preserve"> na področju trga dela</w:t>
            </w:r>
            <w:r>
              <w:rPr>
                <w:rFonts w:ascii="Arial" w:hAnsi="Arial" w:cs="Arial"/>
                <w:iCs/>
                <w:sz w:val="20"/>
              </w:rPr>
              <w:t xml:space="preserve"> (Uradni list RS, št. 90/15)</w:t>
            </w:r>
            <w:r>
              <w:rPr>
                <w:rFonts w:ascii="Arial" w:hAnsi="Arial" w:cs="Arial"/>
                <w:sz w:val="20"/>
              </w:rPr>
              <w:t xml:space="preserve">, na podlagi katere se </w:t>
            </w:r>
            <w:r w:rsidR="0072779F">
              <w:rPr>
                <w:rFonts w:ascii="Arial" w:hAnsi="Arial" w:cs="Arial"/>
                <w:sz w:val="20"/>
              </w:rPr>
              <w:t>bo</w:t>
            </w:r>
            <w:r>
              <w:rPr>
                <w:rFonts w:ascii="Arial" w:hAnsi="Arial" w:cs="Arial"/>
                <w:sz w:val="20"/>
              </w:rPr>
              <w:t xml:space="preserve"> podaljšala možnost uveljavljanja</w:t>
            </w:r>
            <w:r w:rsidRPr="00611674">
              <w:rPr>
                <w:rFonts w:ascii="Arial" w:hAnsi="Arial" w:cs="Arial"/>
                <w:sz w:val="20"/>
              </w:rPr>
              <w:t xml:space="preserve"> začasne</w:t>
            </w:r>
            <w:r>
              <w:rPr>
                <w:rFonts w:ascii="Arial" w:hAnsi="Arial" w:cs="Arial"/>
                <w:sz w:val="20"/>
              </w:rPr>
              <w:t xml:space="preserve"> spodbude za zaposlovanje </w:t>
            </w:r>
            <w:r w:rsidR="0072779F">
              <w:rPr>
                <w:rFonts w:ascii="Arial" w:hAnsi="Arial" w:cs="Arial"/>
                <w:sz w:val="20"/>
              </w:rPr>
              <w:t xml:space="preserve">starejših </w:t>
            </w:r>
            <w:r w:rsidRPr="00611674">
              <w:rPr>
                <w:rFonts w:ascii="Arial" w:hAnsi="Arial" w:cs="Arial"/>
                <w:sz w:val="20"/>
              </w:rPr>
              <w:t>brezposel</w:t>
            </w:r>
            <w:r w:rsidR="0072779F">
              <w:rPr>
                <w:rFonts w:ascii="Arial" w:hAnsi="Arial" w:cs="Arial"/>
                <w:sz w:val="20"/>
              </w:rPr>
              <w:t>nih oseb v obliki oprostitve plačila prispevkov delodajalca</w:t>
            </w:r>
            <w:r w:rsidR="001D316E">
              <w:rPr>
                <w:rFonts w:ascii="Arial" w:hAnsi="Arial" w:cs="Arial"/>
                <w:sz w:val="20"/>
              </w:rPr>
              <w:t>, katere namen je</w:t>
            </w:r>
            <w:r w:rsidR="0072779F">
              <w:rPr>
                <w:rFonts w:ascii="Arial" w:hAnsi="Arial" w:cs="Arial"/>
                <w:sz w:val="20"/>
              </w:rPr>
              <w:t xml:space="preserve"> </w:t>
            </w:r>
            <w:r w:rsidR="001D316E">
              <w:rPr>
                <w:rFonts w:ascii="Arial" w:hAnsi="Arial" w:cs="Arial"/>
                <w:sz w:val="20"/>
              </w:rPr>
              <w:t xml:space="preserve">s </w:t>
            </w:r>
            <w:r w:rsidR="001D316E">
              <w:rPr>
                <w:rFonts w:ascii="Arial" w:hAnsi="Arial" w:cs="Arial"/>
                <w:sz w:val="20"/>
                <w:szCs w:val="20"/>
              </w:rPr>
              <w:t xml:space="preserve">spodbujanjem zaposlovanja </w:t>
            </w:r>
            <w:r w:rsidR="001D316E" w:rsidRPr="00907573">
              <w:rPr>
                <w:rFonts w:ascii="Arial" w:hAnsi="Arial" w:cs="Arial"/>
                <w:sz w:val="20"/>
                <w:szCs w:val="20"/>
              </w:rPr>
              <w:t>star</w:t>
            </w:r>
            <w:r w:rsidR="001D316E">
              <w:rPr>
                <w:rFonts w:ascii="Arial" w:hAnsi="Arial" w:cs="Arial"/>
                <w:sz w:val="20"/>
                <w:szCs w:val="20"/>
              </w:rPr>
              <w:t>ejših oziroma</w:t>
            </w:r>
            <w:r w:rsidR="001D316E" w:rsidRPr="00907573">
              <w:rPr>
                <w:rFonts w:ascii="Arial" w:hAnsi="Arial" w:cs="Arial"/>
                <w:sz w:val="20"/>
                <w:szCs w:val="20"/>
              </w:rPr>
              <w:t xml:space="preserve"> z večjim vključevanjem neaktivnih delovno sposobnih prebivalcev na trg dela</w:t>
            </w:r>
            <w:r w:rsidR="001D316E">
              <w:rPr>
                <w:rFonts w:ascii="Arial" w:hAnsi="Arial" w:cs="Arial"/>
                <w:sz w:val="20"/>
              </w:rPr>
              <w:t xml:space="preserve"> </w:t>
            </w:r>
            <w:r w:rsidR="0072779F">
              <w:rPr>
                <w:rFonts w:ascii="Arial" w:hAnsi="Arial" w:cs="Arial"/>
                <w:sz w:val="20"/>
              </w:rPr>
              <w:t>prispevati k</w:t>
            </w:r>
            <w:r w:rsidR="0072779F">
              <w:rPr>
                <w:rFonts w:ascii="Arial" w:hAnsi="Arial" w:cs="Arial"/>
                <w:sz w:val="20"/>
                <w:szCs w:val="20"/>
              </w:rPr>
              <w:t xml:space="preserve"> zmanjšanju</w:t>
            </w:r>
            <w:r w:rsidR="0072779F" w:rsidRPr="00907573">
              <w:rPr>
                <w:rFonts w:ascii="Arial" w:hAnsi="Arial" w:cs="Arial"/>
                <w:sz w:val="20"/>
                <w:szCs w:val="20"/>
              </w:rPr>
              <w:t xml:space="preserve"> negativnih učinkov staranja</w:t>
            </w:r>
            <w:r w:rsidR="0072779F">
              <w:rPr>
                <w:rFonts w:ascii="Arial" w:hAnsi="Arial" w:cs="Arial"/>
                <w:sz w:val="20"/>
                <w:szCs w:val="20"/>
              </w:rPr>
              <w:t xml:space="preserve"> prebivalstva</w:t>
            </w:r>
            <w:r w:rsidR="0072779F" w:rsidRPr="00907573">
              <w:rPr>
                <w:rFonts w:ascii="Arial" w:hAnsi="Arial" w:cs="Arial"/>
                <w:sz w:val="20"/>
                <w:szCs w:val="20"/>
              </w:rPr>
              <w:t xml:space="preserve"> </w:t>
            </w:r>
            <w:r w:rsidR="001D316E">
              <w:rPr>
                <w:rFonts w:ascii="Arial" w:hAnsi="Arial" w:cs="Arial"/>
                <w:sz w:val="20"/>
                <w:szCs w:val="20"/>
              </w:rPr>
              <w:t xml:space="preserve">ter k </w:t>
            </w:r>
            <w:r w:rsidR="0072779F" w:rsidRPr="00907573">
              <w:rPr>
                <w:rFonts w:ascii="Arial" w:hAnsi="Arial" w:cs="Arial"/>
                <w:sz w:val="20"/>
                <w:szCs w:val="20"/>
              </w:rPr>
              <w:t>sp</w:t>
            </w:r>
            <w:r w:rsidR="001D316E">
              <w:rPr>
                <w:rFonts w:ascii="Arial" w:hAnsi="Arial" w:cs="Arial"/>
                <w:sz w:val="20"/>
                <w:szCs w:val="20"/>
              </w:rPr>
              <w:t>odbujanju</w:t>
            </w:r>
            <w:r w:rsidR="0072779F">
              <w:rPr>
                <w:rFonts w:ascii="Arial" w:hAnsi="Arial" w:cs="Arial"/>
                <w:sz w:val="20"/>
                <w:szCs w:val="20"/>
              </w:rPr>
              <w:t xml:space="preserve"> čim kasnejšega umika</w:t>
            </w:r>
            <w:r w:rsidR="001D316E">
              <w:rPr>
                <w:rFonts w:ascii="Arial" w:hAnsi="Arial" w:cs="Arial"/>
                <w:sz w:val="20"/>
                <w:szCs w:val="20"/>
              </w:rPr>
              <w:t xml:space="preserve"> starejših s trga dela</w:t>
            </w:r>
            <w:r w:rsidR="0072779F">
              <w:rPr>
                <w:rFonts w:ascii="Arial" w:hAnsi="Arial" w:cs="Arial"/>
                <w:sz w:val="20"/>
              </w:rPr>
              <w:t xml:space="preserve">. Veljavnost </w:t>
            </w:r>
            <w:r w:rsidR="00384BBE">
              <w:rPr>
                <w:rFonts w:ascii="Arial" w:hAnsi="Arial" w:cs="Arial"/>
                <w:sz w:val="20"/>
              </w:rPr>
              <w:t xml:space="preserve"> </w:t>
            </w:r>
            <w:r w:rsidR="0072779F">
              <w:rPr>
                <w:rFonts w:ascii="Arial" w:hAnsi="Arial" w:cs="Arial"/>
                <w:sz w:val="20"/>
              </w:rPr>
              <w:t xml:space="preserve">zakona je omejena do 31. 12. 2017, s to spremembo pa se podaljšuje še za dve leti, </w:t>
            </w:r>
            <w:proofErr w:type="spellStart"/>
            <w:r w:rsidR="0072779F">
              <w:rPr>
                <w:rFonts w:ascii="Arial" w:hAnsi="Arial" w:cs="Arial"/>
                <w:sz w:val="20"/>
              </w:rPr>
              <w:t>t.j</w:t>
            </w:r>
            <w:proofErr w:type="spellEnd"/>
            <w:r w:rsidR="0072779F">
              <w:rPr>
                <w:rFonts w:ascii="Arial" w:hAnsi="Arial" w:cs="Arial"/>
                <w:sz w:val="20"/>
              </w:rPr>
              <w:t>. do 31. 12. 2019.</w:t>
            </w:r>
          </w:p>
          <w:p w14:paraId="5A2130D1" w14:textId="77777777" w:rsidR="00521E1D" w:rsidRPr="00521E1D" w:rsidRDefault="00A84E5D" w:rsidP="00521E1D">
            <w:pPr>
              <w:spacing w:after="0"/>
              <w:jc w:val="both"/>
              <w:rPr>
                <w:rFonts w:ascii="Arial" w:hAnsi="Arial" w:cs="Arial"/>
                <w:sz w:val="20"/>
              </w:rPr>
            </w:pPr>
            <w:r>
              <w:rPr>
                <w:rFonts w:ascii="Arial" w:hAnsi="Arial" w:cs="Arial"/>
                <w:sz w:val="20"/>
              </w:rPr>
              <w:t>S podaljšanjem veljavnosti zakona se istočasno</w:t>
            </w:r>
            <w:r w:rsidR="00521E1D" w:rsidRPr="00521E1D">
              <w:rPr>
                <w:rFonts w:ascii="Arial" w:hAnsi="Arial" w:cs="Arial"/>
                <w:sz w:val="20"/>
              </w:rPr>
              <w:t xml:space="preserve"> </w:t>
            </w:r>
            <w:r w:rsidR="005D6CBE">
              <w:rPr>
                <w:rFonts w:ascii="Arial" w:hAnsi="Arial" w:cs="Arial"/>
                <w:sz w:val="20"/>
              </w:rPr>
              <w:t xml:space="preserve">(prav tako </w:t>
            </w:r>
            <w:r>
              <w:rPr>
                <w:rFonts w:ascii="Arial" w:hAnsi="Arial" w:cs="Arial"/>
                <w:sz w:val="20"/>
              </w:rPr>
              <w:t>do 31. 12. 2019</w:t>
            </w:r>
            <w:r w:rsidR="005D6CBE">
              <w:rPr>
                <w:rFonts w:ascii="Arial" w:hAnsi="Arial" w:cs="Arial"/>
                <w:sz w:val="20"/>
              </w:rPr>
              <w:t>)</w:t>
            </w:r>
            <w:r>
              <w:rPr>
                <w:rFonts w:ascii="Arial" w:hAnsi="Arial" w:cs="Arial"/>
                <w:sz w:val="20"/>
              </w:rPr>
              <w:t xml:space="preserve"> </w:t>
            </w:r>
            <w:r w:rsidR="00521E1D" w:rsidRPr="00521E1D">
              <w:rPr>
                <w:rFonts w:ascii="Arial" w:hAnsi="Arial" w:cs="Arial"/>
                <w:sz w:val="20"/>
              </w:rPr>
              <w:t>podaljšuje tudi obdobje začasne neuporabe določbe 156. člena Zakona o pokojninskem in invalidskem zavarovanju (Uradni list RS, št. 96/12, 3</w:t>
            </w:r>
            <w:r w:rsidR="00E82BD8">
              <w:rPr>
                <w:rFonts w:ascii="Arial" w:hAnsi="Arial" w:cs="Arial"/>
                <w:sz w:val="20"/>
              </w:rPr>
              <w:t xml:space="preserve"> </w:t>
            </w:r>
            <w:r w:rsidR="00521E1D" w:rsidRPr="00521E1D">
              <w:rPr>
                <w:rFonts w:ascii="Arial" w:hAnsi="Arial" w:cs="Arial"/>
                <w:sz w:val="20"/>
              </w:rPr>
              <w:t xml:space="preserve">9/13, 99/13 – </w:t>
            </w:r>
            <w:proofErr w:type="spellStart"/>
            <w:r w:rsidR="00521E1D" w:rsidRPr="00521E1D">
              <w:rPr>
                <w:rFonts w:ascii="Arial" w:hAnsi="Arial" w:cs="Arial"/>
                <w:sz w:val="20"/>
              </w:rPr>
              <w:t>ZSVarPre</w:t>
            </w:r>
            <w:proofErr w:type="spellEnd"/>
            <w:r w:rsidR="00521E1D" w:rsidRPr="00521E1D">
              <w:rPr>
                <w:rFonts w:ascii="Arial" w:hAnsi="Arial" w:cs="Arial"/>
                <w:sz w:val="20"/>
              </w:rPr>
              <w:t>-C, 101/13 – ZIPRS1415, 44/14 – ORZPIZ206, 85/14 – ZUJF-B in 95/14 – ZUJF-C, 90/15 – ZIUPTD, 102/15 in 40/17), ki določa spodbudo za zaposlovanje starejših delavcev v obliki delne oprostitve plačila prispevka delodajalca za pokojninsko in invalidsko zavarovanje.</w:t>
            </w:r>
          </w:p>
          <w:p w14:paraId="465AB158" w14:textId="77777777" w:rsidR="00AE1F83" w:rsidRPr="0072779F" w:rsidRDefault="00521E1D" w:rsidP="00C37F3D">
            <w:pPr>
              <w:spacing w:after="0"/>
              <w:jc w:val="both"/>
              <w:rPr>
                <w:rFonts w:ascii="Arial" w:hAnsi="Arial" w:cs="Arial"/>
                <w:sz w:val="20"/>
              </w:rPr>
            </w:pPr>
            <w:r w:rsidRPr="00521E1D">
              <w:rPr>
                <w:rFonts w:ascii="Arial" w:hAnsi="Arial" w:cs="Arial"/>
                <w:sz w:val="20"/>
              </w:rPr>
              <w:t xml:space="preserve">Predlog tega zakona veljavnega zakona </w:t>
            </w:r>
            <w:r w:rsidR="00C37F3D">
              <w:rPr>
                <w:rFonts w:ascii="Arial" w:hAnsi="Arial" w:cs="Arial"/>
                <w:sz w:val="20"/>
              </w:rPr>
              <w:t>vsebinsko</w:t>
            </w:r>
            <w:r w:rsidRPr="00521E1D">
              <w:rPr>
                <w:rFonts w:ascii="Arial" w:hAnsi="Arial" w:cs="Arial"/>
                <w:sz w:val="20"/>
              </w:rPr>
              <w:t xml:space="preserve"> ne spreminja.</w:t>
            </w:r>
          </w:p>
        </w:tc>
      </w:tr>
      <w:tr w:rsidR="00AE1F83" w:rsidRPr="00AE1F83" w14:paraId="4809A0D3" w14:textId="77777777" w:rsidTr="00BD6A1D">
        <w:tc>
          <w:tcPr>
            <w:tcW w:w="9163" w:type="dxa"/>
            <w:gridSpan w:val="4"/>
          </w:tcPr>
          <w:p w14:paraId="126BAE47"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14:paraId="4D12FA56" w14:textId="77777777" w:rsidTr="00BD6A1D">
        <w:tc>
          <w:tcPr>
            <w:tcW w:w="1448" w:type="dxa"/>
          </w:tcPr>
          <w:p w14:paraId="346B9FF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1FE55E8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14:paraId="3D67AADF" w14:textId="77777777" w:rsidR="00AE1F83" w:rsidRPr="00AE1F83" w:rsidRDefault="009C59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19F7DDCC" w14:textId="77777777" w:rsidTr="00BD6A1D">
        <w:tc>
          <w:tcPr>
            <w:tcW w:w="1448" w:type="dxa"/>
          </w:tcPr>
          <w:p w14:paraId="6C1AA07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548ACC4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6BCC5C25"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6F5F4181" w14:textId="77777777" w:rsidTr="00BD6A1D">
        <w:tc>
          <w:tcPr>
            <w:tcW w:w="1448" w:type="dxa"/>
          </w:tcPr>
          <w:p w14:paraId="55049361"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2B96D9E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5531B7A6"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3E81CEAE" w14:textId="77777777" w:rsidTr="00BD6A1D">
        <w:tc>
          <w:tcPr>
            <w:tcW w:w="1448" w:type="dxa"/>
          </w:tcPr>
          <w:p w14:paraId="3460E8C7"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04CED7F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E3FBEA7" w14:textId="77777777" w:rsidR="00AE1F83" w:rsidRPr="00AE1F83" w:rsidRDefault="009C59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7194457D" w14:textId="77777777" w:rsidTr="00BD6A1D">
        <w:tc>
          <w:tcPr>
            <w:tcW w:w="1448" w:type="dxa"/>
          </w:tcPr>
          <w:p w14:paraId="14E2C407"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5A86F9B6"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0726ABAA"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7606F878" w14:textId="77777777" w:rsidTr="00BD6A1D">
        <w:tc>
          <w:tcPr>
            <w:tcW w:w="1448" w:type="dxa"/>
          </w:tcPr>
          <w:p w14:paraId="603AB71B"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478F79D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66416685" w14:textId="77777777" w:rsidR="00AE1F83" w:rsidRPr="00AE1F83" w:rsidRDefault="009C59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6AA17577" w14:textId="77777777" w:rsidTr="00BD6A1D">
        <w:tc>
          <w:tcPr>
            <w:tcW w:w="1448" w:type="dxa"/>
            <w:tcBorders>
              <w:bottom w:val="single" w:sz="4" w:space="0" w:color="auto"/>
            </w:tcBorders>
          </w:tcPr>
          <w:p w14:paraId="047712F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671FAC3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451E2740"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30D48C5B"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5194B2F"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66638E5" w14:textId="77777777" w:rsidR="00AE1F83" w:rsidRPr="00AE1F83" w:rsidRDefault="009C59B7"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14:paraId="2456560F"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4F2452FC"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3F9077F2"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1F303A71"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841"/>
        <w:gridCol w:w="1379"/>
        <w:gridCol w:w="403"/>
        <w:gridCol w:w="1285"/>
        <w:gridCol w:w="521"/>
        <w:gridCol w:w="377"/>
        <w:gridCol w:w="519"/>
        <w:gridCol w:w="1842"/>
      </w:tblGrid>
      <w:tr w:rsidR="00AE1F83" w:rsidRPr="00AE1F83" w14:paraId="3D8B7812" w14:textId="77777777" w:rsidTr="00844F1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83ED559"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001C81CE" w14:textId="77777777" w:rsidTr="00DF123E">
        <w:trPr>
          <w:cantSplit/>
          <w:trHeight w:val="276"/>
        </w:trPr>
        <w:tc>
          <w:tcPr>
            <w:tcW w:w="2874" w:type="dxa"/>
            <w:gridSpan w:val="2"/>
            <w:tcBorders>
              <w:top w:val="single" w:sz="4" w:space="0" w:color="auto"/>
              <w:left w:val="single" w:sz="4" w:space="0" w:color="auto"/>
              <w:bottom w:val="single" w:sz="4" w:space="0" w:color="auto"/>
              <w:right w:val="single" w:sz="4" w:space="0" w:color="auto"/>
            </w:tcBorders>
            <w:vAlign w:val="center"/>
          </w:tcPr>
          <w:p w14:paraId="2A8A21FB"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1046730D" w14:textId="77777777" w:rsidR="00AE1F83" w:rsidRPr="00AE1F83" w:rsidRDefault="00AE1F83"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w:t>
            </w:r>
            <w:r w:rsidR="00410079">
              <w:rPr>
                <w:rFonts w:ascii="Arial" w:eastAsia="Times New Roman" w:hAnsi="Arial" w:cs="Arial"/>
                <w:sz w:val="20"/>
                <w:szCs w:val="20"/>
              </w:rPr>
              <w:t>2017</w:t>
            </w:r>
            <w:r w:rsidRPr="00AE1F83">
              <w:rPr>
                <w:rFonts w:ascii="Arial" w:eastAsia="Times New Roman" w:hAnsi="Arial" w:cs="Arial"/>
                <w:sz w:val="20"/>
                <w:szCs w:val="20"/>
              </w:rPr>
              <w:t>)</w:t>
            </w:r>
          </w:p>
        </w:tc>
        <w:tc>
          <w:tcPr>
            <w:tcW w:w="1285" w:type="dxa"/>
            <w:tcBorders>
              <w:top w:val="single" w:sz="4" w:space="0" w:color="auto"/>
              <w:left w:val="single" w:sz="4" w:space="0" w:color="auto"/>
              <w:bottom w:val="single" w:sz="4" w:space="0" w:color="auto"/>
              <w:right w:val="single" w:sz="4" w:space="0" w:color="auto"/>
            </w:tcBorders>
            <w:vAlign w:val="center"/>
          </w:tcPr>
          <w:p w14:paraId="79B87D88" w14:textId="77777777" w:rsidR="00AE1F83" w:rsidRPr="00AE1F83" w:rsidRDefault="00410079"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2018</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B4B302" w14:textId="77777777" w:rsidR="00AE1F83" w:rsidRPr="00AE1F83" w:rsidRDefault="00410079"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2019</w:t>
            </w:r>
          </w:p>
        </w:tc>
        <w:tc>
          <w:tcPr>
            <w:tcW w:w="1842" w:type="dxa"/>
            <w:tcBorders>
              <w:top w:val="single" w:sz="4" w:space="0" w:color="auto"/>
              <w:left w:val="single" w:sz="4" w:space="0" w:color="auto"/>
              <w:bottom w:val="single" w:sz="4" w:space="0" w:color="auto"/>
              <w:right w:val="single" w:sz="4" w:space="0" w:color="auto"/>
            </w:tcBorders>
            <w:vAlign w:val="center"/>
          </w:tcPr>
          <w:p w14:paraId="70441D14" w14:textId="77777777" w:rsidR="00AE1F83" w:rsidRPr="00AE1F83" w:rsidRDefault="00410079"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2020</w:t>
            </w:r>
          </w:p>
        </w:tc>
      </w:tr>
      <w:tr w:rsidR="00410079" w:rsidRPr="00AE1F83" w14:paraId="5589513B" w14:textId="77777777" w:rsidTr="00DF123E">
        <w:trPr>
          <w:cantSplit/>
          <w:trHeight w:val="423"/>
        </w:trPr>
        <w:tc>
          <w:tcPr>
            <w:tcW w:w="2874" w:type="dxa"/>
            <w:gridSpan w:val="2"/>
            <w:tcBorders>
              <w:top w:val="single" w:sz="4" w:space="0" w:color="auto"/>
              <w:left w:val="single" w:sz="4" w:space="0" w:color="auto"/>
              <w:bottom w:val="single" w:sz="4" w:space="0" w:color="auto"/>
              <w:right w:val="single" w:sz="4" w:space="0" w:color="auto"/>
            </w:tcBorders>
            <w:vAlign w:val="center"/>
          </w:tcPr>
          <w:p w14:paraId="60AC60EC" w14:textId="77777777" w:rsidR="00410079" w:rsidRPr="00AE1F83" w:rsidRDefault="00410079" w:rsidP="0041007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500F3A91" w14:textId="77777777" w:rsidR="00410079" w:rsidRPr="00AE1F83" w:rsidRDefault="00410079" w:rsidP="0044516E">
            <w:pPr>
              <w:pStyle w:val="Naslov1"/>
              <w:rPr>
                <w:rFonts w:cs="Arial"/>
                <w:bCs w:val="0"/>
                <w:sz w:val="20"/>
                <w:szCs w:val="20"/>
                <w:lang w:eastAsia="sl-SI"/>
              </w:rPr>
            </w:pPr>
            <w:r w:rsidRPr="0044516E">
              <w:rPr>
                <w:rFonts w:cs="Arial"/>
                <w:color w:val="000000"/>
                <w:lang w:eastAsia="sl-SI"/>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7346A610" w14:textId="77777777" w:rsidR="00410079" w:rsidRPr="00BB73BA" w:rsidRDefault="00410079" w:rsidP="00410079">
            <w:pPr>
              <w:pStyle w:val="Naslov1"/>
              <w:rPr>
                <w:rFonts w:cs="Arial"/>
                <w:color w:val="000000"/>
                <w:lang w:eastAsia="sl-SI"/>
              </w:rPr>
            </w:pPr>
            <w:r w:rsidRPr="00BB73BA">
              <w:rPr>
                <w:rFonts w:cs="Arial"/>
                <w:color w:val="000000"/>
                <w:lang w:eastAsia="sl-SI"/>
              </w:rPr>
              <w:t>+</w:t>
            </w:r>
            <w:r w:rsidR="00BB73BA">
              <w:rPr>
                <w:rFonts w:cs="Arial"/>
                <w:color w:val="000000"/>
                <w:lang w:eastAsia="sl-SI"/>
              </w:rPr>
              <w:t xml:space="preserve"> </w:t>
            </w:r>
            <w:r w:rsidR="00DF123E" w:rsidRPr="00BB73BA">
              <w:rPr>
                <w:rFonts w:cs="Arial"/>
                <w:color w:val="000000"/>
                <w:lang w:eastAsia="sl-SI"/>
              </w:rPr>
              <w:t>6</w:t>
            </w:r>
            <w:r w:rsidRPr="00BB73BA">
              <w:rPr>
                <w:rFonts w:cs="Arial"/>
                <w:color w:val="000000"/>
                <w:lang w:eastAsia="sl-SI"/>
              </w:rPr>
              <w:t>,4 mio eur</w:t>
            </w:r>
          </w:p>
          <w:p w14:paraId="785DA866" w14:textId="77777777" w:rsidR="00410079" w:rsidRPr="00BB73BA" w:rsidRDefault="00410079" w:rsidP="00410079">
            <w:pPr>
              <w:pStyle w:val="Naslov1"/>
              <w:rPr>
                <w:rFonts w:cs="Arial"/>
                <w:color w:val="000000"/>
                <w:lang w:eastAsia="sl-SI"/>
              </w:rPr>
            </w:pPr>
            <w:r w:rsidRPr="00BB73BA">
              <w:rPr>
                <w:rFonts w:cs="Arial"/>
                <w:color w:val="000000"/>
                <w:lang w:eastAsia="sl-SI"/>
              </w:rPr>
              <w:t>(prispevki delojemalca)</w:t>
            </w:r>
          </w:p>
          <w:p w14:paraId="3C12432C" w14:textId="77777777" w:rsidR="00410079" w:rsidRPr="00BB73BA" w:rsidRDefault="00410079" w:rsidP="00410079">
            <w:pPr>
              <w:jc w:val="center"/>
              <w:rPr>
                <w:rFonts w:ascii="Arial" w:eastAsia="Times New Roman" w:hAnsi="Arial" w:cs="Arial"/>
                <w:bCs/>
                <w:color w:val="000000"/>
                <w:kern w:val="32"/>
                <w:sz w:val="16"/>
                <w:szCs w:val="16"/>
                <w:lang w:eastAsia="sl-SI"/>
              </w:rPr>
            </w:pPr>
          </w:p>
          <w:p w14:paraId="23A7BB0A" w14:textId="77777777" w:rsidR="00410079" w:rsidRPr="00BB73BA" w:rsidRDefault="00410079" w:rsidP="00DF123E">
            <w:pPr>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2,0</w:t>
            </w:r>
            <w:r w:rsidRPr="00BB73BA">
              <w:rPr>
                <w:rFonts w:ascii="Arial" w:eastAsia="Times New Roman" w:hAnsi="Arial" w:cs="Arial"/>
                <w:bCs/>
                <w:color w:val="000000"/>
                <w:kern w:val="32"/>
                <w:sz w:val="16"/>
                <w:szCs w:val="16"/>
                <w:lang w:eastAsia="sl-SI"/>
              </w:rPr>
              <w:t xml:space="preserve"> mio eur (akontacija dohodnine)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4BF301E" w14:textId="77777777" w:rsidR="00410079" w:rsidRPr="00BB73BA" w:rsidRDefault="00410079" w:rsidP="00410079">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10,6</w:t>
            </w:r>
            <w:r w:rsidRPr="00BB73BA">
              <w:rPr>
                <w:rFonts w:cs="Arial"/>
                <w:color w:val="000000"/>
                <w:lang w:eastAsia="sl-SI"/>
              </w:rPr>
              <w:t xml:space="preserve"> mio eur (prispevki delojemalca)</w:t>
            </w:r>
          </w:p>
          <w:p w14:paraId="65A5E5A8" w14:textId="77777777" w:rsidR="00410079" w:rsidRPr="00BB73BA" w:rsidRDefault="00410079" w:rsidP="00410079">
            <w:pPr>
              <w:jc w:val="center"/>
              <w:rPr>
                <w:lang w:eastAsia="sl-SI"/>
              </w:rPr>
            </w:pPr>
          </w:p>
          <w:p w14:paraId="28685A7D" w14:textId="77777777" w:rsidR="00410079" w:rsidRPr="00BB73BA" w:rsidRDefault="00410079" w:rsidP="00DF123E">
            <w:pPr>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3,4</w:t>
            </w:r>
            <w:r w:rsidRPr="00BB73BA">
              <w:rPr>
                <w:rFonts w:ascii="Arial" w:eastAsia="Times New Roman" w:hAnsi="Arial" w:cs="Arial"/>
                <w:bCs/>
                <w:color w:val="000000"/>
                <w:kern w:val="32"/>
                <w:sz w:val="16"/>
                <w:szCs w:val="16"/>
                <w:lang w:eastAsia="sl-SI"/>
              </w:rPr>
              <w:t xml:space="preserve"> mio eur (akontacija dohodnine)</w:t>
            </w:r>
          </w:p>
        </w:tc>
        <w:tc>
          <w:tcPr>
            <w:tcW w:w="1842" w:type="dxa"/>
            <w:tcBorders>
              <w:top w:val="single" w:sz="4" w:space="0" w:color="auto"/>
              <w:left w:val="single" w:sz="4" w:space="0" w:color="auto"/>
              <w:bottom w:val="single" w:sz="4" w:space="0" w:color="auto"/>
              <w:right w:val="single" w:sz="4" w:space="0" w:color="auto"/>
            </w:tcBorders>
            <w:vAlign w:val="center"/>
          </w:tcPr>
          <w:p w14:paraId="46643BEF" w14:textId="77777777" w:rsidR="00410079" w:rsidRPr="00BB73BA" w:rsidRDefault="00410079" w:rsidP="00410079">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10,6</w:t>
            </w:r>
            <w:r w:rsidRPr="00BB73BA">
              <w:rPr>
                <w:rFonts w:cs="Arial"/>
                <w:color w:val="000000"/>
                <w:lang w:eastAsia="sl-SI"/>
              </w:rPr>
              <w:t xml:space="preserve"> mio eur (prispevki delojemalca)</w:t>
            </w:r>
          </w:p>
          <w:p w14:paraId="0E5C2774" w14:textId="77777777" w:rsidR="00410079" w:rsidRPr="00BB73BA" w:rsidRDefault="00410079" w:rsidP="00410079">
            <w:pPr>
              <w:jc w:val="center"/>
              <w:rPr>
                <w:lang w:eastAsia="sl-SI"/>
              </w:rPr>
            </w:pPr>
          </w:p>
          <w:p w14:paraId="006248A3" w14:textId="77777777" w:rsidR="00410079" w:rsidRPr="00BB73BA" w:rsidRDefault="00410079" w:rsidP="00DF123E">
            <w:pPr>
              <w:jc w:val="center"/>
              <w:rPr>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3,4</w:t>
            </w:r>
            <w:r w:rsidRPr="00BB73BA">
              <w:rPr>
                <w:rFonts w:ascii="Arial" w:eastAsia="Times New Roman" w:hAnsi="Arial" w:cs="Arial"/>
                <w:bCs/>
                <w:color w:val="000000"/>
                <w:kern w:val="32"/>
                <w:sz w:val="16"/>
                <w:szCs w:val="16"/>
                <w:lang w:eastAsia="sl-SI"/>
              </w:rPr>
              <w:t xml:space="preserve"> mio eur (akontacija dohodnine)</w:t>
            </w:r>
          </w:p>
        </w:tc>
      </w:tr>
      <w:tr w:rsidR="00410079" w:rsidRPr="00AE1F83" w14:paraId="2921E9DC" w14:textId="77777777" w:rsidTr="00DF123E">
        <w:trPr>
          <w:cantSplit/>
          <w:trHeight w:val="423"/>
        </w:trPr>
        <w:tc>
          <w:tcPr>
            <w:tcW w:w="2874" w:type="dxa"/>
            <w:gridSpan w:val="2"/>
            <w:tcBorders>
              <w:top w:val="single" w:sz="4" w:space="0" w:color="auto"/>
              <w:left w:val="single" w:sz="4" w:space="0" w:color="auto"/>
              <w:bottom w:val="single" w:sz="4" w:space="0" w:color="auto"/>
              <w:right w:val="single" w:sz="4" w:space="0" w:color="auto"/>
            </w:tcBorders>
            <w:vAlign w:val="center"/>
          </w:tcPr>
          <w:p w14:paraId="0FFE313C" w14:textId="77777777" w:rsidR="00410079" w:rsidRPr="00AE1F83" w:rsidRDefault="00410079" w:rsidP="0041007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25B382C5" w14:textId="77777777" w:rsidR="00410079" w:rsidRPr="0044516E" w:rsidRDefault="00410079" w:rsidP="0044516E">
            <w:pPr>
              <w:pStyle w:val="Naslov1"/>
              <w:rPr>
                <w:rFonts w:cs="Arial"/>
                <w:color w:val="000000"/>
                <w:lang w:eastAsia="sl-SI"/>
              </w:rPr>
            </w:pPr>
            <w:r w:rsidRPr="0044516E">
              <w:rPr>
                <w:rFonts w:cs="Arial"/>
                <w:color w:val="000000"/>
                <w:lang w:eastAsia="sl-SI"/>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72AC8D57" w14:textId="77777777" w:rsidR="00410079" w:rsidRPr="00BB73BA" w:rsidRDefault="00410079" w:rsidP="00410079">
            <w:pPr>
              <w:pStyle w:val="Naslov1"/>
              <w:rPr>
                <w:rFonts w:cs="Arial"/>
                <w:color w:val="000000"/>
                <w:lang w:eastAsia="sl-SI"/>
              </w:rPr>
            </w:pPr>
            <w:r w:rsidRPr="00BB73BA">
              <w:rPr>
                <w:rFonts w:cs="Arial"/>
                <w:color w:val="000000"/>
                <w:lang w:eastAsia="sl-SI"/>
              </w:rPr>
              <w:t>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0B73146" w14:textId="77777777" w:rsidR="00410079" w:rsidRPr="00BB73BA" w:rsidRDefault="00410079" w:rsidP="00410079">
            <w:pPr>
              <w:pStyle w:val="Naslov1"/>
              <w:rPr>
                <w:rFonts w:cs="Arial"/>
                <w:color w:val="000000"/>
                <w:lang w:eastAsia="sl-SI"/>
              </w:rPr>
            </w:pPr>
            <w:r w:rsidRPr="00BB73BA">
              <w:rPr>
                <w:rFonts w:cs="Arial"/>
                <w:color w:val="000000"/>
                <w:lang w:eastAsia="sl-SI"/>
              </w:rPr>
              <w:t>0,00</w:t>
            </w:r>
          </w:p>
        </w:tc>
        <w:tc>
          <w:tcPr>
            <w:tcW w:w="1842" w:type="dxa"/>
            <w:tcBorders>
              <w:top w:val="single" w:sz="4" w:space="0" w:color="auto"/>
              <w:left w:val="single" w:sz="4" w:space="0" w:color="auto"/>
              <w:bottom w:val="single" w:sz="4" w:space="0" w:color="auto"/>
              <w:right w:val="single" w:sz="4" w:space="0" w:color="auto"/>
            </w:tcBorders>
            <w:vAlign w:val="center"/>
          </w:tcPr>
          <w:p w14:paraId="6EEA2F35" w14:textId="77777777" w:rsidR="00410079" w:rsidRPr="00BB73BA" w:rsidRDefault="00410079" w:rsidP="00410079">
            <w:pPr>
              <w:pStyle w:val="Naslov1"/>
              <w:rPr>
                <w:rFonts w:cs="Arial"/>
                <w:color w:val="000000"/>
                <w:lang w:eastAsia="sl-SI"/>
              </w:rPr>
            </w:pPr>
            <w:r w:rsidRPr="00BB73BA">
              <w:rPr>
                <w:rFonts w:cs="Arial"/>
                <w:color w:val="000000"/>
                <w:lang w:eastAsia="sl-SI"/>
              </w:rPr>
              <w:t>0,00</w:t>
            </w:r>
          </w:p>
        </w:tc>
      </w:tr>
      <w:tr w:rsidR="00410079" w:rsidRPr="00AE1F83" w14:paraId="3472FEE8" w14:textId="77777777" w:rsidTr="00BB73BA">
        <w:trPr>
          <w:cantSplit/>
          <w:trHeight w:val="1961"/>
        </w:trPr>
        <w:tc>
          <w:tcPr>
            <w:tcW w:w="2874" w:type="dxa"/>
            <w:gridSpan w:val="2"/>
            <w:tcBorders>
              <w:top w:val="single" w:sz="4" w:space="0" w:color="auto"/>
              <w:left w:val="single" w:sz="4" w:space="0" w:color="auto"/>
              <w:bottom w:val="single" w:sz="4" w:space="0" w:color="auto"/>
              <w:right w:val="single" w:sz="4" w:space="0" w:color="auto"/>
            </w:tcBorders>
            <w:vAlign w:val="center"/>
          </w:tcPr>
          <w:p w14:paraId="15155C17" w14:textId="77777777" w:rsidR="00410079" w:rsidRPr="00AE1F83" w:rsidRDefault="00410079" w:rsidP="0041007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6F7A968D" w14:textId="77777777" w:rsidR="00410079" w:rsidRPr="0044516E" w:rsidRDefault="00410079" w:rsidP="0044516E">
            <w:pPr>
              <w:pStyle w:val="Naslov1"/>
              <w:rPr>
                <w:rFonts w:cs="Arial"/>
                <w:color w:val="000000"/>
                <w:lang w:eastAsia="sl-SI"/>
              </w:rPr>
            </w:pPr>
            <w:r w:rsidRPr="0044516E">
              <w:rPr>
                <w:rFonts w:cs="Arial"/>
                <w:color w:val="000000"/>
                <w:lang w:eastAsia="sl-SI"/>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4CEE81E7" w14:textId="77777777" w:rsidR="00410079" w:rsidRPr="00BB73BA" w:rsidRDefault="00410079" w:rsidP="00DF123E">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 xml:space="preserve">10,2 </w:t>
            </w:r>
            <w:r w:rsidRPr="00BB73BA">
              <w:rPr>
                <w:rFonts w:cs="Arial"/>
                <w:color w:val="000000"/>
                <w:lang w:eastAsia="sl-SI"/>
              </w:rPr>
              <w:t>mio eur</w:t>
            </w:r>
          </w:p>
          <w:p w14:paraId="74FA5D4C" w14:textId="77777777" w:rsidR="00410079" w:rsidRPr="00BB73BA" w:rsidRDefault="00410079" w:rsidP="00DF123E">
            <w:pPr>
              <w:pStyle w:val="Naslov1"/>
              <w:rPr>
                <w:rFonts w:cs="Arial"/>
                <w:color w:val="000000"/>
                <w:lang w:eastAsia="sl-SI"/>
              </w:rPr>
            </w:pPr>
            <w:r w:rsidRPr="00BB73BA">
              <w:rPr>
                <w:rFonts w:cs="Arial"/>
                <w:color w:val="000000"/>
                <w:lang w:eastAsia="sl-SI"/>
              </w:rPr>
              <w:t>(manj za DN in DSP)</w:t>
            </w:r>
          </w:p>
          <w:p w14:paraId="43DA1968" w14:textId="77777777" w:rsidR="00410079" w:rsidRPr="00BB73BA" w:rsidRDefault="00410079" w:rsidP="00DF123E">
            <w:pPr>
              <w:pStyle w:val="Naslov1"/>
              <w:rPr>
                <w:rFonts w:cs="Arial"/>
                <w:color w:val="000000"/>
                <w:lang w:eastAsia="sl-SI"/>
              </w:rPr>
            </w:pPr>
          </w:p>
          <w:p w14:paraId="210D7ABB" w14:textId="77777777" w:rsidR="00410079" w:rsidRPr="00BB73BA" w:rsidRDefault="00410079" w:rsidP="00DF123E">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18</w:t>
            </w:r>
            <w:r w:rsidRPr="00BB73BA">
              <w:rPr>
                <w:rFonts w:cs="Arial"/>
                <w:color w:val="000000"/>
                <w:lang w:eastAsia="sl-SI"/>
              </w:rPr>
              <w:t xml:space="preserve"> mio eur</w:t>
            </w:r>
          </w:p>
          <w:p w14:paraId="1D2A2A82" w14:textId="77777777" w:rsidR="00410079" w:rsidRPr="00BB73BA" w:rsidRDefault="00410079" w:rsidP="00DF123E">
            <w:pPr>
              <w:pStyle w:val="Naslov1"/>
              <w:rPr>
                <w:lang w:eastAsia="sl-SI"/>
              </w:rPr>
            </w:pPr>
            <w:r w:rsidRPr="00BB73BA">
              <w:rPr>
                <w:rFonts w:cs="Arial"/>
                <w:color w:val="000000"/>
                <w:lang w:eastAsia="sl-SI"/>
              </w:rPr>
              <w:t>(črtanje 156. člena ZPIZ-2)</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5AD7725"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10,2</w:t>
            </w:r>
            <w:r w:rsidRPr="00BB73BA">
              <w:rPr>
                <w:rFonts w:ascii="Arial" w:eastAsia="Times New Roman" w:hAnsi="Arial" w:cs="Arial"/>
                <w:bCs/>
                <w:color w:val="000000"/>
                <w:kern w:val="32"/>
                <w:sz w:val="16"/>
                <w:szCs w:val="16"/>
                <w:lang w:eastAsia="sl-SI"/>
              </w:rPr>
              <w:t xml:space="preserve"> mio eur</w:t>
            </w:r>
          </w:p>
          <w:p w14:paraId="1AC0AFF1"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(manj za DN in DSP)</w:t>
            </w:r>
          </w:p>
          <w:p w14:paraId="6D2A80CC"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p>
          <w:p w14:paraId="129C008F"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18</w:t>
            </w:r>
            <w:r w:rsidRPr="00BB73BA">
              <w:rPr>
                <w:rFonts w:ascii="Arial" w:eastAsia="Times New Roman" w:hAnsi="Arial" w:cs="Arial"/>
                <w:bCs/>
                <w:color w:val="000000"/>
                <w:kern w:val="32"/>
                <w:sz w:val="16"/>
                <w:szCs w:val="16"/>
                <w:lang w:eastAsia="sl-SI"/>
              </w:rPr>
              <w:t xml:space="preserve"> mio eur</w:t>
            </w:r>
          </w:p>
          <w:p w14:paraId="05CE178A"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(črtanje 156. člena ZPIZ-2)</w:t>
            </w:r>
          </w:p>
          <w:p w14:paraId="4E69B557"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485EAAE3"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10,2</w:t>
            </w:r>
            <w:r w:rsidRPr="00BB73BA">
              <w:rPr>
                <w:rFonts w:ascii="Arial" w:eastAsia="Times New Roman" w:hAnsi="Arial" w:cs="Arial"/>
                <w:bCs/>
                <w:color w:val="000000"/>
                <w:kern w:val="32"/>
                <w:sz w:val="16"/>
                <w:szCs w:val="16"/>
                <w:lang w:eastAsia="sl-SI"/>
              </w:rPr>
              <w:t xml:space="preserve"> mio eur</w:t>
            </w:r>
          </w:p>
          <w:p w14:paraId="72CEAFF6"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(manj za DN in DSP)</w:t>
            </w:r>
          </w:p>
          <w:p w14:paraId="7E4166FA"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p>
          <w:p w14:paraId="2E187357"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 xml:space="preserve">- </w:t>
            </w:r>
            <w:r w:rsidR="00DF123E" w:rsidRPr="00BB73BA">
              <w:rPr>
                <w:rFonts w:ascii="Arial" w:eastAsia="Times New Roman" w:hAnsi="Arial" w:cs="Arial"/>
                <w:bCs/>
                <w:color w:val="000000"/>
                <w:kern w:val="32"/>
                <w:sz w:val="16"/>
                <w:szCs w:val="16"/>
                <w:lang w:eastAsia="sl-SI"/>
              </w:rPr>
              <w:t>18</w:t>
            </w:r>
            <w:r w:rsidRPr="00BB73BA">
              <w:rPr>
                <w:rFonts w:ascii="Arial" w:eastAsia="Times New Roman" w:hAnsi="Arial" w:cs="Arial"/>
                <w:bCs/>
                <w:color w:val="000000"/>
                <w:kern w:val="32"/>
                <w:sz w:val="16"/>
                <w:szCs w:val="16"/>
                <w:lang w:eastAsia="sl-SI"/>
              </w:rPr>
              <w:t xml:space="preserve"> mio eur</w:t>
            </w:r>
          </w:p>
          <w:p w14:paraId="7B0DA772"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r w:rsidRPr="00BB73BA">
              <w:rPr>
                <w:rFonts w:ascii="Arial" w:eastAsia="Times New Roman" w:hAnsi="Arial" w:cs="Arial"/>
                <w:bCs/>
                <w:color w:val="000000"/>
                <w:kern w:val="32"/>
                <w:sz w:val="16"/>
                <w:szCs w:val="16"/>
                <w:lang w:eastAsia="sl-SI"/>
              </w:rPr>
              <w:t>(črtanje 156. člena ZPIZ-2)</w:t>
            </w:r>
          </w:p>
          <w:p w14:paraId="55DDAE42" w14:textId="77777777" w:rsidR="00410079" w:rsidRPr="00BB73BA" w:rsidRDefault="00410079" w:rsidP="00DF123E">
            <w:pPr>
              <w:widowControl w:val="0"/>
              <w:spacing w:after="0" w:line="260" w:lineRule="exact"/>
              <w:jc w:val="center"/>
              <w:rPr>
                <w:rFonts w:ascii="Arial" w:eastAsia="Times New Roman" w:hAnsi="Arial" w:cs="Arial"/>
                <w:bCs/>
                <w:color w:val="000000"/>
                <w:kern w:val="32"/>
                <w:sz w:val="16"/>
                <w:szCs w:val="16"/>
                <w:lang w:eastAsia="sl-SI"/>
              </w:rPr>
            </w:pPr>
          </w:p>
        </w:tc>
      </w:tr>
      <w:tr w:rsidR="00410079" w:rsidRPr="00AE1F83" w14:paraId="10BABE85" w14:textId="77777777" w:rsidTr="00DF123E">
        <w:trPr>
          <w:cantSplit/>
          <w:trHeight w:val="623"/>
        </w:trPr>
        <w:tc>
          <w:tcPr>
            <w:tcW w:w="2874" w:type="dxa"/>
            <w:gridSpan w:val="2"/>
            <w:tcBorders>
              <w:top w:val="single" w:sz="4" w:space="0" w:color="auto"/>
              <w:left w:val="single" w:sz="4" w:space="0" w:color="auto"/>
              <w:bottom w:val="single" w:sz="4" w:space="0" w:color="auto"/>
              <w:right w:val="single" w:sz="4" w:space="0" w:color="auto"/>
            </w:tcBorders>
            <w:vAlign w:val="center"/>
          </w:tcPr>
          <w:p w14:paraId="3AA9D775" w14:textId="77777777" w:rsidR="00410079" w:rsidRPr="00AE1F83" w:rsidRDefault="00410079" w:rsidP="0041007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20BB80CB" w14:textId="77777777" w:rsidR="00410079" w:rsidRPr="0044516E" w:rsidRDefault="00410079" w:rsidP="0044516E">
            <w:pPr>
              <w:pStyle w:val="Naslov1"/>
              <w:rPr>
                <w:rFonts w:cs="Arial"/>
                <w:color w:val="000000"/>
                <w:lang w:eastAsia="sl-SI"/>
              </w:rPr>
            </w:pPr>
            <w:r w:rsidRPr="0044516E">
              <w:rPr>
                <w:rFonts w:cs="Arial"/>
                <w:color w:val="000000"/>
                <w:lang w:eastAsia="sl-SI"/>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5448A4B1" w14:textId="77777777" w:rsidR="00410079" w:rsidRPr="008D1EC8" w:rsidRDefault="00410079" w:rsidP="00410079">
            <w:pPr>
              <w:pStyle w:val="Naslov1"/>
              <w:rPr>
                <w:rFonts w:cs="Arial"/>
                <w:color w:val="000000"/>
                <w:lang w:eastAsia="sl-SI"/>
              </w:rPr>
            </w:pPr>
            <w:r w:rsidRPr="008D1EC8">
              <w:rPr>
                <w:rFonts w:cs="Arial"/>
                <w:color w:val="000000"/>
                <w:lang w:eastAsia="sl-SI"/>
              </w:rPr>
              <w:t>0,00</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1E2F5F1" w14:textId="77777777" w:rsidR="00410079" w:rsidRPr="008D1EC8" w:rsidRDefault="00410079" w:rsidP="00410079">
            <w:pPr>
              <w:widowControl w:val="0"/>
              <w:spacing w:after="0" w:line="260" w:lineRule="exact"/>
              <w:jc w:val="center"/>
              <w:rPr>
                <w:rFonts w:ascii="Arial" w:eastAsia="Times New Roman" w:hAnsi="Arial" w:cs="Arial"/>
                <w:bCs/>
                <w:color w:val="000000"/>
                <w:kern w:val="32"/>
                <w:sz w:val="16"/>
                <w:szCs w:val="16"/>
                <w:lang w:eastAsia="sl-SI"/>
              </w:rPr>
            </w:pPr>
            <w:r w:rsidRPr="008D1EC8">
              <w:rPr>
                <w:rFonts w:ascii="Arial" w:eastAsia="Times New Roman" w:hAnsi="Arial" w:cs="Arial"/>
                <w:bCs/>
                <w:color w:val="000000"/>
                <w:kern w:val="32"/>
                <w:sz w:val="16"/>
                <w:szCs w:val="16"/>
                <w:lang w:eastAsia="sl-SI"/>
              </w:rPr>
              <w:t>0,00</w:t>
            </w:r>
          </w:p>
        </w:tc>
        <w:tc>
          <w:tcPr>
            <w:tcW w:w="1842" w:type="dxa"/>
            <w:tcBorders>
              <w:top w:val="single" w:sz="4" w:space="0" w:color="auto"/>
              <w:left w:val="single" w:sz="4" w:space="0" w:color="auto"/>
              <w:bottom w:val="single" w:sz="4" w:space="0" w:color="auto"/>
              <w:right w:val="single" w:sz="4" w:space="0" w:color="auto"/>
            </w:tcBorders>
            <w:vAlign w:val="center"/>
          </w:tcPr>
          <w:p w14:paraId="7B01D7A5" w14:textId="77777777" w:rsidR="00410079" w:rsidRPr="008D1EC8" w:rsidRDefault="00410079" w:rsidP="00410079">
            <w:pPr>
              <w:widowControl w:val="0"/>
              <w:spacing w:after="0" w:line="260" w:lineRule="exact"/>
              <w:jc w:val="center"/>
              <w:rPr>
                <w:rFonts w:ascii="Arial" w:eastAsia="Times New Roman" w:hAnsi="Arial" w:cs="Arial"/>
                <w:bCs/>
                <w:color w:val="000000"/>
                <w:kern w:val="32"/>
                <w:sz w:val="16"/>
                <w:szCs w:val="16"/>
                <w:lang w:eastAsia="sl-SI"/>
              </w:rPr>
            </w:pPr>
            <w:r w:rsidRPr="008D1EC8">
              <w:rPr>
                <w:rFonts w:ascii="Arial" w:eastAsia="Times New Roman" w:hAnsi="Arial" w:cs="Arial"/>
                <w:bCs/>
                <w:color w:val="000000"/>
                <w:kern w:val="32"/>
                <w:sz w:val="16"/>
                <w:szCs w:val="16"/>
                <w:lang w:eastAsia="sl-SI"/>
              </w:rPr>
              <w:t>0,00</w:t>
            </w:r>
          </w:p>
        </w:tc>
      </w:tr>
      <w:tr w:rsidR="00410079" w:rsidRPr="00AE1F83" w14:paraId="73A0767D" w14:textId="77777777" w:rsidTr="00DF123E">
        <w:trPr>
          <w:cantSplit/>
          <w:trHeight w:val="423"/>
        </w:trPr>
        <w:tc>
          <w:tcPr>
            <w:tcW w:w="2874" w:type="dxa"/>
            <w:gridSpan w:val="2"/>
            <w:tcBorders>
              <w:top w:val="single" w:sz="4" w:space="0" w:color="auto"/>
              <w:left w:val="single" w:sz="4" w:space="0" w:color="auto"/>
              <w:bottom w:val="single" w:sz="4" w:space="0" w:color="auto"/>
              <w:right w:val="single" w:sz="4" w:space="0" w:color="auto"/>
            </w:tcBorders>
            <w:vAlign w:val="center"/>
          </w:tcPr>
          <w:p w14:paraId="672BBC2C" w14:textId="77777777" w:rsidR="00410079" w:rsidRPr="00AE1F83" w:rsidRDefault="00410079" w:rsidP="0041007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82" w:type="dxa"/>
            <w:gridSpan w:val="2"/>
            <w:tcBorders>
              <w:top w:val="single" w:sz="4" w:space="0" w:color="auto"/>
              <w:left w:val="single" w:sz="4" w:space="0" w:color="auto"/>
              <w:bottom w:val="single" w:sz="4" w:space="0" w:color="auto"/>
              <w:right w:val="single" w:sz="4" w:space="0" w:color="auto"/>
            </w:tcBorders>
            <w:vAlign w:val="center"/>
          </w:tcPr>
          <w:p w14:paraId="13DEC53F" w14:textId="77777777" w:rsidR="00410079" w:rsidRPr="0044516E" w:rsidRDefault="00410079" w:rsidP="0044516E">
            <w:pPr>
              <w:pStyle w:val="Naslov1"/>
              <w:rPr>
                <w:rFonts w:cs="Arial"/>
                <w:color w:val="000000"/>
                <w:lang w:eastAsia="sl-SI"/>
              </w:rPr>
            </w:pPr>
            <w:r w:rsidRPr="0044516E">
              <w:rPr>
                <w:rFonts w:cs="Arial"/>
                <w:color w:val="000000"/>
                <w:lang w:eastAsia="sl-SI"/>
              </w:rPr>
              <w:t>0,00</w:t>
            </w:r>
          </w:p>
        </w:tc>
        <w:tc>
          <w:tcPr>
            <w:tcW w:w="1285" w:type="dxa"/>
            <w:tcBorders>
              <w:top w:val="single" w:sz="4" w:space="0" w:color="auto"/>
              <w:left w:val="single" w:sz="4" w:space="0" w:color="auto"/>
              <w:bottom w:val="single" w:sz="4" w:space="0" w:color="auto"/>
              <w:right w:val="single" w:sz="4" w:space="0" w:color="auto"/>
            </w:tcBorders>
            <w:vAlign w:val="center"/>
          </w:tcPr>
          <w:p w14:paraId="6441AC85" w14:textId="77777777" w:rsidR="00410079" w:rsidRPr="00BB73BA" w:rsidRDefault="00410079" w:rsidP="00DF123E">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4,7</w:t>
            </w:r>
            <w:r w:rsidRPr="00BB73BA">
              <w:rPr>
                <w:rFonts w:cs="Arial"/>
                <w:color w:val="000000"/>
                <w:lang w:eastAsia="sl-SI"/>
              </w:rPr>
              <w:t xml:space="preserve"> mio eur (olajšava delodajalca)</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68451B8" w14:textId="77777777" w:rsidR="00410079" w:rsidRPr="00BB73BA" w:rsidRDefault="00410079" w:rsidP="00DF123E">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7,9</w:t>
            </w:r>
            <w:r w:rsidRPr="00BB73BA">
              <w:rPr>
                <w:rFonts w:cs="Arial"/>
                <w:color w:val="000000"/>
                <w:lang w:eastAsia="sl-SI"/>
              </w:rPr>
              <w:t xml:space="preserve"> mio eur (olajšava delodajalca)</w:t>
            </w:r>
          </w:p>
        </w:tc>
        <w:tc>
          <w:tcPr>
            <w:tcW w:w="1842" w:type="dxa"/>
            <w:tcBorders>
              <w:top w:val="single" w:sz="4" w:space="0" w:color="auto"/>
              <w:left w:val="single" w:sz="4" w:space="0" w:color="auto"/>
              <w:bottom w:val="single" w:sz="4" w:space="0" w:color="auto"/>
              <w:right w:val="single" w:sz="4" w:space="0" w:color="auto"/>
            </w:tcBorders>
            <w:vAlign w:val="center"/>
          </w:tcPr>
          <w:p w14:paraId="5D3FCCCB" w14:textId="77777777" w:rsidR="00410079" w:rsidRPr="00BB73BA" w:rsidRDefault="00410079" w:rsidP="00DF123E">
            <w:pPr>
              <w:pStyle w:val="Naslov1"/>
              <w:rPr>
                <w:rFonts w:cs="Arial"/>
                <w:color w:val="000000"/>
                <w:lang w:eastAsia="sl-SI"/>
              </w:rPr>
            </w:pPr>
            <w:r w:rsidRPr="00BB73BA">
              <w:rPr>
                <w:rFonts w:cs="Arial"/>
                <w:color w:val="000000"/>
                <w:lang w:eastAsia="sl-SI"/>
              </w:rPr>
              <w:t xml:space="preserve">+ </w:t>
            </w:r>
            <w:r w:rsidR="00DF123E" w:rsidRPr="00BB73BA">
              <w:rPr>
                <w:rFonts w:cs="Arial"/>
                <w:color w:val="000000"/>
                <w:lang w:eastAsia="sl-SI"/>
              </w:rPr>
              <w:t>7,9</w:t>
            </w:r>
            <w:r w:rsidRPr="00BB73BA">
              <w:rPr>
                <w:rFonts w:cs="Arial"/>
                <w:color w:val="000000"/>
                <w:lang w:eastAsia="sl-SI"/>
              </w:rPr>
              <w:t xml:space="preserve"> mio eur (olajšava delodajalca)</w:t>
            </w:r>
          </w:p>
        </w:tc>
      </w:tr>
      <w:tr w:rsidR="00410079" w:rsidRPr="00AE1F83" w14:paraId="72745137" w14:textId="77777777" w:rsidTr="00844F1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EE8514" w14:textId="77777777" w:rsidR="00410079" w:rsidRPr="00AE1F83" w:rsidRDefault="00410079" w:rsidP="0041007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410079" w:rsidRPr="00AE1F83" w14:paraId="42DB55F2" w14:textId="77777777" w:rsidTr="00844F1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5C9C0B" w14:textId="77777777" w:rsidR="00410079" w:rsidRPr="00AE1F83" w:rsidRDefault="00410079" w:rsidP="0041007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410079" w:rsidRPr="00AE1F83" w14:paraId="10FA49DC" w14:textId="77777777" w:rsidTr="00DF123E">
        <w:trPr>
          <w:cantSplit/>
          <w:trHeight w:val="100"/>
        </w:trPr>
        <w:tc>
          <w:tcPr>
            <w:tcW w:w="2033" w:type="dxa"/>
            <w:tcBorders>
              <w:top w:val="single" w:sz="4" w:space="0" w:color="auto"/>
              <w:left w:val="single" w:sz="4" w:space="0" w:color="auto"/>
              <w:bottom w:val="single" w:sz="4" w:space="0" w:color="auto"/>
              <w:right w:val="single" w:sz="4" w:space="0" w:color="auto"/>
            </w:tcBorders>
            <w:vAlign w:val="center"/>
          </w:tcPr>
          <w:p w14:paraId="737CF9CE"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1C884C53"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33E4C2A0"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A0B4FFC"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4F086AE9"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10079" w:rsidRPr="00AE1F83" w14:paraId="453311B6" w14:textId="77777777" w:rsidTr="00DF123E">
        <w:trPr>
          <w:cantSplit/>
          <w:trHeight w:val="328"/>
        </w:trPr>
        <w:tc>
          <w:tcPr>
            <w:tcW w:w="2033" w:type="dxa"/>
            <w:tcBorders>
              <w:top w:val="single" w:sz="4" w:space="0" w:color="auto"/>
              <w:left w:val="single" w:sz="4" w:space="0" w:color="auto"/>
              <w:bottom w:val="single" w:sz="4" w:space="0" w:color="auto"/>
              <w:right w:val="single" w:sz="4" w:space="0" w:color="auto"/>
            </w:tcBorders>
            <w:vAlign w:val="center"/>
          </w:tcPr>
          <w:p w14:paraId="6CF02EE6"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5440D50"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2EBF954C"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6CF5948"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5BA0DC5F"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601742B2" w14:textId="77777777" w:rsidTr="00DF123E">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14:paraId="533B4DDB"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526A320"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564CD0ED"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BF7E6D1"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505ECE25"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4958F602" w14:textId="77777777" w:rsidTr="00DF123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14:paraId="77669E06"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6C93395" w14:textId="77777777" w:rsidR="00410079" w:rsidRPr="00AE1F83" w:rsidRDefault="00410079" w:rsidP="00410079">
            <w:pPr>
              <w:widowControl w:val="0"/>
              <w:spacing w:after="0" w:line="260" w:lineRule="exact"/>
              <w:jc w:val="center"/>
              <w:rPr>
                <w:rFonts w:ascii="Arial" w:eastAsia="Times New Roman" w:hAnsi="Arial" w:cs="Arial"/>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FCCA814"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10079" w:rsidRPr="00AE1F83" w14:paraId="33B0A192" w14:textId="77777777" w:rsidTr="00844F1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E29665" w14:textId="77777777" w:rsidR="00410079" w:rsidRPr="00AE1F83" w:rsidRDefault="00410079" w:rsidP="0041007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410079" w:rsidRPr="00AE1F83" w14:paraId="21809000" w14:textId="77777777" w:rsidTr="00DF123E">
        <w:trPr>
          <w:cantSplit/>
          <w:trHeight w:val="100"/>
        </w:trPr>
        <w:tc>
          <w:tcPr>
            <w:tcW w:w="2033" w:type="dxa"/>
            <w:tcBorders>
              <w:top w:val="single" w:sz="4" w:space="0" w:color="auto"/>
              <w:left w:val="single" w:sz="4" w:space="0" w:color="auto"/>
              <w:bottom w:val="single" w:sz="4" w:space="0" w:color="auto"/>
              <w:right w:val="single" w:sz="4" w:space="0" w:color="auto"/>
            </w:tcBorders>
            <w:vAlign w:val="center"/>
          </w:tcPr>
          <w:p w14:paraId="1A3321B4"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36A0AAB1"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4CC119E6"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70B5EFA"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7A476F2A" w14:textId="77777777" w:rsidR="00410079" w:rsidRPr="00AE1F83" w:rsidRDefault="00410079" w:rsidP="0041007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410079" w:rsidRPr="00AE1F83" w14:paraId="01E1538A" w14:textId="77777777" w:rsidTr="00DF123E">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14:paraId="5C211FA6"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7DC8005D"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7CC2E08D"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B2D694C"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82D6DFC"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777CF23E" w14:textId="77777777" w:rsidTr="00DF123E">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14:paraId="3C4E7354"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28AB3F14"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4C9F996A"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1CD455C"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5AEAA9B2"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0D3D313A" w14:textId="77777777" w:rsidTr="00DF123E">
        <w:trPr>
          <w:cantSplit/>
          <w:trHeight w:val="95"/>
        </w:trPr>
        <w:tc>
          <w:tcPr>
            <w:tcW w:w="5941" w:type="dxa"/>
            <w:gridSpan w:val="5"/>
            <w:tcBorders>
              <w:top w:val="single" w:sz="4" w:space="0" w:color="auto"/>
              <w:left w:val="single" w:sz="4" w:space="0" w:color="auto"/>
              <w:bottom w:val="single" w:sz="4" w:space="0" w:color="auto"/>
              <w:right w:val="single" w:sz="4" w:space="0" w:color="auto"/>
            </w:tcBorders>
            <w:vAlign w:val="center"/>
          </w:tcPr>
          <w:p w14:paraId="0F6639E6"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FC7EC51"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13C1CF5F"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10079" w:rsidRPr="00AE1F83" w14:paraId="41AF65BF" w14:textId="77777777" w:rsidTr="00844F1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F963D02" w14:textId="77777777" w:rsidR="00410079" w:rsidRPr="00AE1F83" w:rsidRDefault="00410079" w:rsidP="0041007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410079" w:rsidRPr="00AE1F83" w14:paraId="495CFC01" w14:textId="77777777" w:rsidTr="00410079">
        <w:trPr>
          <w:cantSplit/>
          <w:trHeight w:val="10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00DF1925" w14:textId="77777777" w:rsidR="00410079" w:rsidRPr="00AE1F83" w:rsidRDefault="00410079" w:rsidP="0041007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209" w:type="dxa"/>
            <w:gridSpan w:val="3"/>
            <w:tcBorders>
              <w:top w:val="single" w:sz="4" w:space="0" w:color="auto"/>
              <w:left w:val="single" w:sz="4" w:space="0" w:color="auto"/>
              <w:bottom w:val="single" w:sz="4" w:space="0" w:color="auto"/>
              <w:right w:val="single" w:sz="4" w:space="0" w:color="auto"/>
            </w:tcBorders>
            <w:vAlign w:val="center"/>
          </w:tcPr>
          <w:p w14:paraId="09D4623B" w14:textId="77777777" w:rsidR="00410079" w:rsidRPr="00AE1F83" w:rsidRDefault="00410079" w:rsidP="0041007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38" w:type="dxa"/>
            <w:gridSpan w:val="3"/>
            <w:tcBorders>
              <w:top w:val="single" w:sz="4" w:space="0" w:color="auto"/>
              <w:left w:val="single" w:sz="4" w:space="0" w:color="auto"/>
              <w:bottom w:val="single" w:sz="4" w:space="0" w:color="auto"/>
              <w:right w:val="single" w:sz="4" w:space="0" w:color="auto"/>
            </w:tcBorders>
            <w:vAlign w:val="center"/>
          </w:tcPr>
          <w:p w14:paraId="33C93758" w14:textId="77777777" w:rsidR="00410079" w:rsidRPr="00AE1F83" w:rsidRDefault="00410079" w:rsidP="0041007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10079" w:rsidRPr="00AE1F83" w14:paraId="07E4DFC9" w14:textId="77777777" w:rsidTr="00410079">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0F3C8A12"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9" w:type="dxa"/>
            <w:gridSpan w:val="3"/>
            <w:tcBorders>
              <w:top w:val="single" w:sz="4" w:space="0" w:color="auto"/>
              <w:left w:val="single" w:sz="4" w:space="0" w:color="auto"/>
              <w:bottom w:val="single" w:sz="4" w:space="0" w:color="auto"/>
              <w:right w:val="single" w:sz="4" w:space="0" w:color="auto"/>
            </w:tcBorders>
            <w:vAlign w:val="center"/>
          </w:tcPr>
          <w:p w14:paraId="20898C4A"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8" w:type="dxa"/>
            <w:gridSpan w:val="3"/>
            <w:tcBorders>
              <w:top w:val="single" w:sz="4" w:space="0" w:color="auto"/>
              <w:left w:val="single" w:sz="4" w:space="0" w:color="auto"/>
              <w:bottom w:val="single" w:sz="4" w:space="0" w:color="auto"/>
              <w:right w:val="single" w:sz="4" w:space="0" w:color="auto"/>
            </w:tcBorders>
            <w:vAlign w:val="center"/>
          </w:tcPr>
          <w:p w14:paraId="57D7ABC1"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59775970" w14:textId="77777777" w:rsidTr="00410079">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7269DF3C"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9" w:type="dxa"/>
            <w:gridSpan w:val="3"/>
            <w:tcBorders>
              <w:top w:val="single" w:sz="4" w:space="0" w:color="auto"/>
              <w:left w:val="single" w:sz="4" w:space="0" w:color="auto"/>
              <w:bottom w:val="single" w:sz="4" w:space="0" w:color="auto"/>
              <w:right w:val="single" w:sz="4" w:space="0" w:color="auto"/>
            </w:tcBorders>
            <w:vAlign w:val="center"/>
          </w:tcPr>
          <w:p w14:paraId="62A5E9FF"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8" w:type="dxa"/>
            <w:gridSpan w:val="3"/>
            <w:tcBorders>
              <w:top w:val="single" w:sz="4" w:space="0" w:color="auto"/>
              <w:left w:val="single" w:sz="4" w:space="0" w:color="auto"/>
              <w:bottom w:val="single" w:sz="4" w:space="0" w:color="auto"/>
              <w:right w:val="single" w:sz="4" w:space="0" w:color="auto"/>
            </w:tcBorders>
            <w:vAlign w:val="center"/>
          </w:tcPr>
          <w:p w14:paraId="120EB661"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19F6B1D4" w14:textId="77777777" w:rsidTr="00410079">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52AF125A"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9" w:type="dxa"/>
            <w:gridSpan w:val="3"/>
            <w:tcBorders>
              <w:top w:val="single" w:sz="4" w:space="0" w:color="auto"/>
              <w:left w:val="single" w:sz="4" w:space="0" w:color="auto"/>
              <w:bottom w:val="single" w:sz="4" w:space="0" w:color="auto"/>
              <w:right w:val="single" w:sz="4" w:space="0" w:color="auto"/>
            </w:tcBorders>
            <w:vAlign w:val="center"/>
          </w:tcPr>
          <w:p w14:paraId="215FD96B"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8" w:type="dxa"/>
            <w:gridSpan w:val="3"/>
            <w:tcBorders>
              <w:top w:val="single" w:sz="4" w:space="0" w:color="auto"/>
              <w:left w:val="single" w:sz="4" w:space="0" w:color="auto"/>
              <w:bottom w:val="single" w:sz="4" w:space="0" w:color="auto"/>
              <w:right w:val="single" w:sz="4" w:space="0" w:color="auto"/>
            </w:tcBorders>
            <w:vAlign w:val="center"/>
          </w:tcPr>
          <w:p w14:paraId="7524A5B9" w14:textId="77777777" w:rsidR="00410079" w:rsidRPr="00AE1F83" w:rsidRDefault="00410079" w:rsidP="0041007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10079" w:rsidRPr="00AE1F83" w14:paraId="01B1975C" w14:textId="77777777" w:rsidTr="00410079">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2810E32A"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209" w:type="dxa"/>
            <w:gridSpan w:val="3"/>
            <w:tcBorders>
              <w:top w:val="single" w:sz="4" w:space="0" w:color="auto"/>
              <w:left w:val="single" w:sz="4" w:space="0" w:color="auto"/>
              <w:bottom w:val="single" w:sz="4" w:space="0" w:color="auto"/>
              <w:right w:val="single" w:sz="4" w:space="0" w:color="auto"/>
            </w:tcBorders>
            <w:vAlign w:val="center"/>
          </w:tcPr>
          <w:p w14:paraId="2AE7913C"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8" w:type="dxa"/>
            <w:gridSpan w:val="3"/>
            <w:tcBorders>
              <w:top w:val="single" w:sz="4" w:space="0" w:color="auto"/>
              <w:left w:val="single" w:sz="4" w:space="0" w:color="auto"/>
              <w:bottom w:val="single" w:sz="4" w:space="0" w:color="auto"/>
              <w:right w:val="single" w:sz="4" w:space="0" w:color="auto"/>
            </w:tcBorders>
            <w:vAlign w:val="center"/>
          </w:tcPr>
          <w:p w14:paraId="10BB6F82" w14:textId="77777777" w:rsidR="00410079" w:rsidRPr="00AE1F83" w:rsidRDefault="00410079" w:rsidP="0041007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10079" w:rsidRPr="00AE1F83" w14:paraId="27CE435A"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50862B1" w14:textId="77777777" w:rsidR="00410079" w:rsidRPr="00AE1F83" w:rsidRDefault="00410079" w:rsidP="00410079">
            <w:pPr>
              <w:widowControl w:val="0"/>
              <w:spacing w:after="0" w:line="260" w:lineRule="exact"/>
              <w:rPr>
                <w:rFonts w:ascii="Arial" w:eastAsia="Times New Roman" w:hAnsi="Arial" w:cs="Arial"/>
                <w:b/>
                <w:sz w:val="20"/>
                <w:szCs w:val="20"/>
              </w:rPr>
            </w:pPr>
          </w:p>
          <w:p w14:paraId="7DBED19A" w14:textId="77777777" w:rsidR="00410079" w:rsidRPr="00AE1F83" w:rsidRDefault="00410079" w:rsidP="00410079">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1C7C05B9" w14:textId="77777777" w:rsidR="00410079" w:rsidRPr="00AE1F83" w:rsidRDefault="00410079" w:rsidP="0041007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5CF43896" w14:textId="77777777" w:rsidR="00410079" w:rsidRPr="0070553B" w:rsidRDefault="00410079" w:rsidP="00410079">
            <w:pPr>
              <w:jc w:val="both"/>
              <w:rPr>
                <w:rFonts w:ascii="Arial" w:hAnsi="Arial" w:cs="Arial"/>
                <w:sz w:val="20"/>
              </w:rPr>
            </w:pPr>
            <w:r w:rsidRPr="0070553B">
              <w:rPr>
                <w:rFonts w:ascii="Arial" w:hAnsi="Arial" w:cs="Arial"/>
                <w:sz w:val="20"/>
              </w:rPr>
              <w:t xml:space="preserve">Izračun ocene finančnih posledic temelji na bruto plači v znesku 804,96 EUR/mesečno (minimalna plača) in predpostavki, da se bo s pomočjo </w:t>
            </w:r>
            <w:r>
              <w:rPr>
                <w:rFonts w:ascii="Arial" w:hAnsi="Arial" w:cs="Arial"/>
                <w:sz w:val="20"/>
              </w:rPr>
              <w:t xml:space="preserve">spodbude po ZIUPTD </w:t>
            </w:r>
            <w:r w:rsidRPr="0070553B">
              <w:rPr>
                <w:rFonts w:ascii="Arial" w:hAnsi="Arial" w:cs="Arial"/>
                <w:sz w:val="20"/>
              </w:rPr>
              <w:t xml:space="preserve">v letu 2018 in 2019 povprečno letno zaposlilo 3.000 brezposelnih </w:t>
            </w:r>
            <w:r>
              <w:rPr>
                <w:rFonts w:ascii="Arial" w:hAnsi="Arial" w:cs="Arial"/>
                <w:sz w:val="20"/>
              </w:rPr>
              <w:t xml:space="preserve">oseb </w:t>
            </w:r>
            <w:r w:rsidRPr="0070553B">
              <w:rPr>
                <w:rFonts w:ascii="Arial" w:hAnsi="Arial" w:cs="Arial"/>
                <w:sz w:val="20"/>
              </w:rPr>
              <w:t>iz ciljne skupine (zaradi postopnega zapos</w:t>
            </w:r>
            <w:r>
              <w:rPr>
                <w:rFonts w:ascii="Arial" w:hAnsi="Arial" w:cs="Arial"/>
                <w:sz w:val="20"/>
              </w:rPr>
              <w:t>lovanja tekom koledarskega leta)</w:t>
            </w:r>
            <w:r w:rsidRPr="0070553B">
              <w:rPr>
                <w:rFonts w:ascii="Arial" w:hAnsi="Arial" w:cs="Arial"/>
                <w:sz w:val="20"/>
              </w:rPr>
              <w:t xml:space="preserve"> </w:t>
            </w:r>
            <w:r>
              <w:rPr>
                <w:rFonts w:ascii="Arial" w:hAnsi="Arial" w:cs="Arial"/>
                <w:sz w:val="20"/>
              </w:rPr>
              <w:t xml:space="preserve">ter da delodajalci (glede na dosedanje izkušnje) spodbude ne bodo uveljavljali za celotno obdobje 24 mesecev za vse novo zaposlene (predvideva se, da je takšnih 2.000 v povprečju letno).   </w:t>
            </w:r>
          </w:p>
          <w:p w14:paraId="202BBD0B" w14:textId="77777777" w:rsidR="00410079" w:rsidRPr="0070553B" w:rsidRDefault="00410079" w:rsidP="00410079">
            <w:pPr>
              <w:jc w:val="both"/>
              <w:rPr>
                <w:rFonts w:ascii="Arial" w:hAnsi="Arial" w:cs="Arial"/>
                <w:sz w:val="20"/>
              </w:rPr>
            </w:pPr>
            <w:r w:rsidRPr="0070553B">
              <w:rPr>
                <w:rFonts w:ascii="Arial" w:hAnsi="Arial" w:cs="Arial"/>
                <w:sz w:val="20"/>
              </w:rPr>
              <w:t>Ob uveljavitvi predlaganega podaljšanja spodbude bi se na podlagi opisanih predpostavk prihodki proračuna iz naslova dohodnine v letu 2018 na letni ravni povečali za 2 mio EUR,  vplačani prispevki za socialno varnost pa za 1,6 mio EUR. V letu 2019 bi se prihodki proračuna iz naslova dohodnine povečali za 3,4 mio EUR, vplačani prispevki za socialno varnost pa za 2,7 mio EUR. Ocenjen dodatni prihodek v proračun in socialne blagajne znaša 3,6 mio EUR v 2018 in 6,1 mio EUR v 2019. Ocena finančnih posledic v letih 2018 – 2021 je podrobno razvidna iz Tabele 1.</w:t>
            </w:r>
          </w:p>
          <w:p w14:paraId="49000DB6" w14:textId="77777777" w:rsidR="00410079" w:rsidRDefault="00410079" w:rsidP="00410079">
            <w:pPr>
              <w:rPr>
                <w:rFonts w:ascii="Arial" w:hAnsi="Arial" w:cs="Arial"/>
                <w:sz w:val="20"/>
              </w:rPr>
            </w:pPr>
            <w:r w:rsidRPr="0070553B">
              <w:rPr>
                <w:rFonts w:ascii="Arial" w:hAnsi="Arial" w:cs="Arial"/>
                <w:i/>
                <w:color w:val="000000"/>
                <w:sz w:val="18"/>
                <w:szCs w:val="18"/>
              </w:rPr>
              <w:t>Tabela 1: Ocena finančnih posledic</w:t>
            </w:r>
          </w:p>
          <w:tbl>
            <w:tblPr>
              <w:tblW w:w="5000" w:type="pct"/>
              <w:tblCellMar>
                <w:left w:w="70" w:type="dxa"/>
                <w:right w:w="70" w:type="dxa"/>
              </w:tblCellMar>
              <w:tblLook w:val="04A0" w:firstRow="1" w:lastRow="0" w:firstColumn="1" w:lastColumn="0" w:noHBand="0" w:noVBand="1"/>
            </w:tblPr>
            <w:tblGrid>
              <w:gridCol w:w="1922"/>
              <w:gridCol w:w="891"/>
              <w:gridCol w:w="727"/>
              <w:gridCol w:w="926"/>
              <w:gridCol w:w="1021"/>
              <w:gridCol w:w="980"/>
              <w:gridCol w:w="779"/>
              <w:gridCol w:w="1010"/>
              <w:gridCol w:w="723"/>
            </w:tblGrid>
            <w:tr w:rsidR="00410079" w:rsidRPr="00DD76CC" w14:paraId="76FBB996" w14:textId="77777777" w:rsidTr="0026402D">
              <w:trPr>
                <w:trHeight w:val="416"/>
              </w:trPr>
              <w:tc>
                <w:tcPr>
                  <w:tcW w:w="843" w:type="pct"/>
                  <w:tcBorders>
                    <w:top w:val="nil"/>
                    <w:left w:val="nil"/>
                    <w:bottom w:val="nil"/>
                    <w:right w:val="nil"/>
                  </w:tcBorders>
                  <w:shd w:val="clear" w:color="auto" w:fill="auto"/>
                  <w:noWrap/>
                  <w:vAlign w:val="bottom"/>
                  <w:hideMark/>
                </w:tcPr>
                <w:p w14:paraId="221ADA3B" w14:textId="77777777" w:rsidR="00410079" w:rsidRPr="00DD76CC" w:rsidRDefault="00410079" w:rsidP="00410079">
                  <w:pPr>
                    <w:spacing w:after="0" w:line="240" w:lineRule="auto"/>
                    <w:rPr>
                      <w:rFonts w:ascii="Arial Narrow" w:eastAsia="Times New Roman" w:hAnsi="Arial Narrow" w:cs="Arial"/>
                      <w:sz w:val="12"/>
                      <w:szCs w:val="20"/>
                      <w:lang w:eastAsia="sl-SI"/>
                    </w:rPr>
                  </w:pPr>
                </w:p>
              </w:tc>
              <w:tc>
                <w:tcPr>
                  <w:tcW w:w="958" w:type="pct"/>
                  <w:gridSpan w:val="2"/>
                  <w:tcBorders>
                    <w:top w:val="single" w:sz="4" w:space="0" w:color="auto"/>
                    <w:left w:val="single" w:sz="4" w:space="0" w:color="auto"/>
                    <w:bottom w:val="single" w:sz="4" w:space="0" w:color="auto"/>
                    <w:right w:val="single" w:sz="4" w:space="0" w:color="auto"/>
                  </w:tcBorders>
                  <w:shd w:val="clear" w:color="000000" w:fill="C6EFCE"/>
                  <w:vAlign w:val="bottom"/>
                  <w:hideMark/>
                </w:tcPr>
                <w:p w14:paraId="7B32DE79"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OCENA  2018                                                                                (predvideno povprečno letno št. vključitev  = 3.000)</w:t>
                  </w:r>
                </w:p>
              </w:tc>
              <w:tc>
                <w:tcPr>
                  <w:tcW w:w="1141" w:type="pct"/>
                  <w:gridSpan w:val="2"/>
                  <w:tcBorders>
                    <w:top w:val="single" w:sz="4" w:space="0" w:color="auto"/>
                    <w:left w:val="nil"/>
                    <w:bottom w:val="single" w:sz="4" w:space="0" w:color="auto"/>
                    <w:right w:val="single" w:sz="4" w:space="0" w:color="auto"/>
                  </w:tcBorders>
                  <w:shd w:val="clear" w:color="000000" w:fill="FFEB9C"/>
                  <w:vAlign w:val="bottom"/>
                  <w:hideMark/>
                </w:tcPr>
                <w:p w14:paraId="698DCE60"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OCENA   2019                                                        (predvideno št. vključitev =  prenos 2.000 iz 2016 + 3.000 novih vključitev)</w:t>
                  </w:r>
                </w:p>
              </w:tc>
              <w:tc>
                <w:tcPr>
                  <w:tcW w:w="1035" w:type="pct"/>
                  <w:gridSpan w:val="2"/>
                  <w:tcBorders>
                    <w:top w:val="single" w:sz="4" w:space="0" w:color="auto"/>
                    <w:left w:val="nil"/>
                    <w:bottom w:val="single" w:sz="4" w:space="0" w:color="auto"/>
                    <w:right w:val="single" w:sz="4" w:space="0" w:color="auto"/>
                  </w:tcBorders>
                  <w:shd w:val="clear" w:color="000000" w:fill="F2DCDB"/>
                  <w:vAlign w:val="bottom"/>
                  <w:hideMark/>
                </w:tcPr>
                <w:p w14:paraId="003333FD"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OCENA   2020                                                        (predvideno št. vključitev =  prenos 2.000 iz 2018 + 3.000 iz 2019)</w:t>
                  </w:r>
                </w:p>
              </w:tc>
              <w:tc>
                <w:tcPr>
                  <w:tcW w:w="1023" w:type="pct"/>
                  <w:gridSpan w:val="2"/>
                  <w:tcBorders>
                    <w:top w:val="single" w:sz="4" w:space="0" w:color="auto"/>
                    <w:left w:val="nil"/>
                    <w:bottom w:val="single" w:sz="4" w:space="0" w:color="auto"/>
                    <w:right w:val="single" w:sz="4" w:space="0" w:color="auto"/>
                  </w:tcBorders>
                  <w:shd w:val="clear" w:color="000000" w:fill="C5D9F1"/>
                  <w:vAlign w:val="bottom"/>
                  <w:hideMark/>
                </w:tcPr>
                <w:p w14:paraId="475E0EBB" w14:textId="77777777" w:rsidR="00410079"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OCENA   2021                                                  (predvideno povprečno letno št. vključitev  </w:t>
                  </w:r>
                </w:p>
                <w:p w14:paraId="7E680103"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prenos 2.000 vključitev iz 2019)</w:t>
                  </w:r>
                </w:p>
              </w:tc>
            </w:tr>
            <w:tr w:rsidR="00410079" w:rsidRPr="00DD76CC" w14:paraId="2CC45768" w14:textId="77777777" w:rsidTr="0026402D">
              <w:trPr>
                <w:trHeight w:val="561"/>
              </w:trPr>
              <w:tc>
                <w:tcPr>
                  <w:tcW w:w="843" w:type="pct"/>
                  <w:tcBorders>
                    <w:top w:val="single" w:sz="4" w:space="0" w:color="auto"/>
                    <w:left w:val="single" w:sz="4" w:space="0" w:color="auto"/>
                    <w:bottom w:val="single" w:sz="4" w:space="0" w:color="auto"/>
                    <w:right w:val="nil"/>
                  </w:tcBorders>
                  <w:shd w:val="clear" w:color="000000" w:fill="B8CCE4"/>
                  <w:noWrap/>
                  <w:vAlign w:val="bottom"/>
                  <w:hideMark/>
                </w:tcPr>
                <w:p w14:paraId="320BA61B" w14:textId="77777777" w:rsidR="00410079" w:rsidRPr="00DD76CC" w:rsidRDefault="00410079" w:rsidP="00410079">
                  <w:pPr>
                    <w:spacing w:after="0" w:line="240" w:lineRule="auto"/>
                    <w:jc w:val="center"/>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 xml:space="preserve">VRSTA PRISPEVKA </w:t>
                  </w:r>
                </w:p>
              </w:tc>
              <w:tc>
                <w:tcPr>
                  <w:tcW w:w="525" w:type="pct"/>
                  <w:tcBorders>
                    <w:top w:val="nil"/>
                    <w:left w:val="single" w:sz="4" w:space="0" w:color="auto"/>
                    <w:bottom w:val="single" w:sz="4" w:space="0" w:color="auto"/>
                    <w:right w:val="single" w:sz="4" w:space="0" w:color="auto"/>
                  </w:tcBorders>
                  <w:shd w:val="clear" w:color="000000" w:fill="C6EFCE"/>
                  <w:vAlign w:val="bottom"/>
                  <w:hideMark/>
                </w:tcPr>
                <w:p w14:paraId="03F021F8"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433" w:type="pct"/>
                  <w:tcBorders>
                    <w:top w:val="nil"/>
                    <w:left w:val="nil"/>
                    <w:bottom w:val="single" w:sz="4" w:space="0" w:color="auto"/>
                    <w:right w:val="single" w:sz="4" w:space="0" w:color="auto"/>
                  </w:tcBorders>
                  <w:shd w:val="clear" w:color="000000" w:fill="C6EFCE"/>
                  <w:vAlign w:val="bottom"/>
                  <w:hideMark/>
                </w:tcPr>
                <w:p w14:paraId="2E53D780"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c>
                <w:tcPr>
                  <w:tcW w:w="544" w:type="pct"/>
                  <w:tcBorders>
                    <w:top w:val="nil"/>
                    <w:left w:val="nil"/>
                    <w:bottom w:val="single" w:sz="4" w:space="0" w:color="auto"/>
                    <w:right w:val="single" w:sz="4" w:space="0" w:color="auto"/>
                  </w:tcBorders>
                  <w:shd w:val="clear" w:color="000000" w:fill="FFEB9C"/>
                  <w:vAlign w:val="bottom"/>
                  <w:hideMark/>
                </w:tcPr>
                <w:p w14:paraId="617F0A03"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597" w:type="pct"/>
                  <w:tcBorders>
                    <w:top w:val="nil"/>
                    <w:left w:val="nil"/>
                    <w:bottom w:val="single" w:sz="4" w:space="0" w:color="auto"/>
                    <w:right w:val="single" w:sz="4" w:space="0" w:color="auto"/>
                  </w:tcBorders>
                  <w:shd w:val="clear" w:color="000000" w:fill="FFEB9C"/>
                  <w:vAlign w:val="bottom"/>
                  <w:hideMark/>
                </w:tcPr>
                <w:p w14:paraId="61AFFDFD"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c>
                <w:tcPr>
                  <w:tcW w:w="574" w:type="pct"/>
                  <w:tcBorders>
                    <w:top w:val="nil"/>
                    <w:left w:val="nil"/>
                    <w:bottom w:val="single" w:sz="4" w:space="0" w:color="auto"/>
                    <w:right w:val="single" w:sz="4" w:space="0" w:color="auto"/>
                  </w:tcBorders>
                  <w:shd w:val="clear" w:color="000000" w:fill="F2DCDB"/>
                  <w:vAlign w:val="bottom"/>
                  <w:hideMark/>
                </w:tcPr>
                <w:p w14:paraId="37AFB824"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462" w:type="pct"/>
                  <w:tcBorders>
                    <w:top w:val="nil"/>
                    <w:left w:val="nil"/>
                    <w:bottom w:val="single" w:sz="4" w:space="0" w:color="auto"/>
                    <w:right w:val="single" w:sz="4" w:space="0" w:color="auto"/>
                  </w:tcBorders>
                  <w:shd w:val="clear" w:color="000000" w:fill="F2DCDB"/>
                  <w:vAlign w:val="bottom"/>
                  <w:hideMark/>
                </w:tcPr>
                <w:p w14:paraId="6B37FFC3"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c>
                <w:tcPr>
                  <w:tcW w:w="591" w:type="pct"/>
                  <w:tcBorders>
                    <w:top w:val="nil"/>
                    <w:left w:val="nil"/>
                    <w:bottom w:val="single" w:sz="4" w:space="0" w:color="auto"/>
                    <w:right w:val="single" w:sz="4" w:space="0" w:color="auto"/>
                  </w:tcBorders>
                  <w:shd w:val="clear" w:color="000000" w:fill="C5D9F1"/>
                  <w:vAlign w:val="bottom"/>
                  <w:hideMark/>
                </w:tcPr>
                <w:p w14:paraId="5E5BCF01"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432" w:type="pct"/>
                  <w:tcBorders>
                    <w:top w:val="nil"/>
                    <w:left w:val="nil"/>
                    <w:bottom w:val="single" w:sz="4" w:space="0" w:color="auto"/>
                    <w:right w:val="single" w:sz="4" w:space="0" w:color="auto"/>
                  </w:tcBorders>
                  <w:shd w:val="clear" w:color="000000" w:fill="C5D9F1"/>
                  <w:vAlign w:val="bottom"/>
                  <w:hideMark/>
                </w:tcPr>
                <w:p w14:paraId="03213A40"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r>
            <w:tr w:rsidR="00410079" w:rsidRPr="00DD76CC" w14:paraId="070D745D" w14:textId="77777777" w:rsidTr="0026402D">
              <w:trPr>
                <w:trHeight w:val="284"/>
              </w:trPr>
              <w:tc>
                <w:tcPr>
                  <w:tcW w:w="843" w:type="pct"/>
                  <w:tcBorders>
                    <w:top w:val="nil"/>
                    <w:left w:val="single" w:sz="4" w:space="0" w:color="auto"/>
                    <w:bottom w:val="single" w:sz="4" w:space="0" w:color="auto"/>
                    <w:right w:val="single" w:sz="4" w:space="0" w:color="auto"/>
                  </w:tcBorders>
                  <w:shd w:val="clear" w:color="000000" w:fill="B8CCE4"/>
                  <w:hideMark/>
                </w:tcPr>
                <w:p w14:paraId="035A066E"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pokojninsko in invalidsko zavarovanje</w:t>
                  </w:r>
                </w:p>
              </w:tc>
              <w:tc>
                <w:tcPr>
                  <w:tcW w:w="525" w:type="pct"/>
                  <w:tcBorders>
                    <w:top w:val="nil"/>
                    <w:left w:val="nil"/>
                    <w:bottom w:val="single" w:sz="4" w:space="0" w:color="auto"/>
                    <w:right w:val="single" w:sz="4" w:space="0" w:color="auto"/>
                  </w:tcBorders>
                  <w:shd w:val="clear" w:color="000000" w:fill="C6EFCE"/>
                  <w:noWrap/>
                  <w:vAlign w:val="bottom"/>
                  <w:hideMark/>
                </w:tcPr>
                <w:p w14:paraId="2FB565AE"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2.564.602,56</w:t>
                  </w:r>
                </w:p>
              </w:tc>
              <w:tc>
                <w:tcPr>
                  <w:tcW w:w="433" w:type="pct"/>
                  <w:tcBorders>
                    <w:top w:val="nil"/>
                    <w:left w:val="nil"/>
                    <w:bottom w:val="single" w:sz="4" w:space="0" w:color="auto"/>
                    <w:right w:val="single" w:sz="4" w:space="0" w:color="auto"/>
                  </w:tcBorders>
                  <w:shd w:val="clear" w:color="000000" w:fill="C6EFCE"/>
                  <w:noWrap/>
                  <w:vAlign w:val="bottom"/>
                  <w:hideMark/>
                </w:tcPr>
                <w:p w14:paraId="5D0A9522"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4.491.676,80</w:t>
                  </w:r>
                </w:p>
              </w:tc>
              <w:tc>
                <w:tcPr>
                  <w:tcW w:w="544" w:type="pct"/>
                  <w:tcBorders>
                    <w:top w:val="nil"/>
                    <w:left w:val="nil"/>
                    <w:bottom w:val="single" w:sz="4" w:space="0" w:color="auto"/>
                    <w:right w:val="single" w:sz="4" w:space="0" w:color="auto"/>
                  </w:tcBorders>
                  <w:shd w:val="clear" w:color="000000" w:fill="FFEB9C"/>
                  <w:noWrap/>
                  <w:vAlign w:val="bottom"/>
                  <w:hideMark/>
                </w:tcPr>
                <w:p w14:paraId="7A0819C8"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4.274.166,63</w:t>
                  </w:r>
                </w:p>
              </w:tc>
              <w:tc>
                <w:tcPr>
                  <w:tcW w:w="597" w:type="pct"/>
                  <w:tcBorders>
                    <w:top w:val="nil"/>
                    <w:left w:val="nil"/>
                    <w:bottom w:val="single" w:sz="4" w:space="0" w:color="auto"/>
                    <w:right w:val="single" w:sz="4" w:space="0" w:color="auto"/>
                  </w:tcBorders>
                  <w:shd w:val="clear" w:color="000000" w:fill="FFEB9C"/>
                  <w:noWrap/>
                  <w:vAlign w:val="bottom"/>
                  <w:hideMark/>
                </w:tcPr>
                <w:p w14:paraId="23D20518"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7.485.828,55</w:t>
                  </w:r>
                </w:p>
              </w:tc>
              <w:tc>
                <w:tcPr>
                  <w:tcW w:w="574" w:type="pct"/>
                  <w:tcBorders>
                    <w:top w:val="nil"/>
                    <w:left w:val="nil"/>
                    <w:bottom w:val="single" w:sz="4" w:space="0" w:color="auto"/>
                    <w:right w:val="single" w:sz="4" w:space="0" w:color="auto"/>
                  </w:tcBorders>
                  <w:shd w:val="clear" w:color="000000" w:fill="F2DCDB"/>
                  <w:noWrap/>
                  <w:vAlign w:val="bottom"/>
                  <w:hideMark/>
                </w:tcPr>
                <w:p w14:paraId="4B1A31E0"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4.274.166,63</w:t>
                  </w:r>
                </w:p>
              </w:tc>
              <w:tc>
                <w:tcPr>
                  <w:tcW w:w="462" w:type="pct"/>
                  <w:tcBorders>
                    <w:top w:val="nil"/>
                    <w:left w:val="nil"/>
                    <w:bottom w:val="single" w:sz="4" w:space="0" w:color="auto"/>
                    <w:right w:val="single" w:sz="4" w:space="0" w:color="auto"/>
                  </w:tcBorders>
                  <w:shd w:val="clear" w:color="000000" w:fill="F2DCDB"/>
                  <w:noWrap/>
                  <w:vAlign w:val="bottom"/>
                  <w:hideMark/>
                </w:tcPr>
                <w:p w14:paraId="46F83524"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7.485.828,55</w:t>
                  </w:r>
                </w:p>
              </w:tc>
              <w:tc>
                <w:tcPr>
                  <w:tcW w:w="591" w:type="pct"/>
                  <w:tcBorders>
                    <w:top w:val="nil"/>
                    <w:left w:val="nil"/>
                    <w:bottom w:val="single" w:sz="4" w:space="0" w:color="auto"/>
                    <w:right w:val="single" w:sz="4" w:space="0" w:color="auto"/>
                  </w:tcBorders>
                  <w:shd w:val="clear" w:color="000000" w:fill="C5D9F1"/>
                  <w:noWrap/>
                  <w:vAlign w:val="bottom"/>
                  <w:hideMark/>
                </w:tcPr>
                <w:p w14:paraId="3B1B8CF5"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1.709.735,04</w:t>
                  </w:r>
                </w:p>
              </w:tc>
              <w:tc>
                <w:tcPr>
                  <w:tcW w:w="432" w:type="pct"/>
                  <w:tcBorders>
                    <w:top w:val="nil"/>
                    <w:left w:val="nil"/>
                    <w:bottom w:val="single" w:sz="4" w:space="0" w:color="auto"/>
                    <w:right w:val="single" w:sz="4" w:space="0" w:color="auto"/>
                  </w:tcBorders>
                  <w:shd w:val="clear" w:color="000000" w:fill="C5D9F1"/>
                  <w:noWrap/>
                  <w:vAlign w:val="bottom"/>
                  <w:hideMark/>
                </w:tcPr>
                <w:p w14:paraId="2AFB558B"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2.994.451,20</w:t>
                  </w:r>
                </w:p>
              </w:tc>
            </w:tr>
            <w:tr w:rsidR="00410079" w:rsidRPr="00DD76CC" w14:paraId="151C9B4A" w14:textId="77777777" w:rsidTr="0026402D">
              <w:trPr>
                <w:trHeight w:val="300"/>
              </w:trPr>
              <w:tc>
                <w:tcPr>
                  <w:tcW w:w="843" w:type="pct"/>
                  <w:tcBorders>
                    <w:top w:val="nil"/>
                    <w:left w:val="single" w:sz="4" w:space="0" w:color="auto"/>
                    <w:bottom w:val="single" w:sz="4" w:space="0" w:color="auto"/>
                    <w:right w:val="single" w:sz="4" w:space="0" w:color="auto"/>
                  </w:tcBorders>
                  <w:shd w:val="clear" w:color="000000" w:fill="B8CCE4"/>
                  <w:hideMark/>
                </w:tcPr>
                <w:p w14:paraId="2A35D679"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zdravstveno zavarovanje</w:t>
                  </w:r>
                </w:p>
              </w:tc>
              <w:tc>
                <w:tcPr>
                  <w:tcW w:w="525" w:type="pct"/>
                  <w:tcBorders>
                    <w:top w:val="nil"/>
                    <w:left w:val="nil"/>
                    <w:bottom w:val="single" w:sz="4" w:space="0" w:color="auto"/>
                    <w:right w:val="single" w:sz="4" w:space="0" w:color="auto"/>
                  </w:tcBorders>
                  <w:shd w:val="clear" w:color="000000" w:fill="C6EFCE"/>
                  <w:noWrap/>
                  <w:vAlign w:val="bottom"/>
                  <w:hideMark/>
                </w:tcPr>
                <w:p w14:paraId="6E71ACC2"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1.900.993,54</w:t>
                  </w:r>
                </w:p>
              </w:tc>
              <w:tc>
                <w:tcPr>
                  <w:tcW w:w="433" w:type="pct"/>
                  <w:tcBorders>
                    <w:top w:val="nil"/>
                    <w:left w:val="nil"/>
                    <w:bottom w:val="single" w:sz="4" w:space="0" w:color="auto"/>
                    <w:right w:val="single" w:sz="4" w:space="0" w:color="auto"/>
                  </w:tcBorders>
                  <w:shd w:val="clear" w:color="000000" w:fill="C6EFCE"/>
                  <w:noWrap/>
                  <w:vAlign w:val="bottom"/>
                  <w:hideMark/>
                </w:tcPr>
                <w:p w14:paraId="19FD6F49"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1.843.036,42</w:t>
                  </w:r>
                </w:p>
              </w:tc>
              <w:tc>
                <w:tcPr>
                  <w:tcW w:w="544" w:type="pct"/>
                  <w:tcBorders>
                    <w:top w:val="nil"/>
                    <w:left w:val="nil"/>
                    <w:bottom w:val="single" w:sz="4" w:space="0" w:color="auto"/>
                    <w:right w:val="single" w:sz="4" w:space="0" w:color="auto"/>
                  </w:tcBorders>
                  <w:shd w:val="clear" w:color="000000" w:fill="FFEB9C"/>
                  <w:noWrap/>
                  <w:vAlign w:val="bottom"/>
                  <w:hideMark/>
                </w:tcPr>
                <w:p w14:paraId="2AA31112"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3.168.195,83</w:t>
                  </w:r>
                </w:p>
              </w:tc>
              <w:tc>
                <w:tcPr>
                  <w:tcW w:w="597" w:type="pct"/>
                  <w:tcBorders>
                    <w:top w:val="nil"/>
                    <w:left w:val="nil"/>
                    <w:bottom w:val="single" w:sz="4" w:space="0" w:color="auto"/>
                    <w:right w:val="single" w:sz="4" w:space="0" w:color="auto"/>
                  </w:tcBorders>
                  <w:shd w:val="clear" w:color="000000" w:fill="FFEB9C"/>
                  <w:noWrap/>
                  <w:vAlign w:val="bottom"/>
                  <w:hideMark/>
                </w:tcPr>
                <w:p w14:paraId="4CD2B94D"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3.071.604,49</w:t>
                  </w:r>
                </w:p>
              </w:tc>
              <w:tc>
                <w:tcPr>
                  <w:tcW w:w="574" w:type="pct"/>
                  <w:tcBorders>
                    <w:top w:val="nil"/>
                    <w:left w:val="nil"/>
                    <w:bottom w:val="single" w:sz="4" w:space="0" w:color="auto"/>
                    <w:right w:val="single" w:sz="4" w:space="0" w:color="auto"/>
                  </w:tcBorders>
                  <w:shd w:val="clear" w:color="000000" w:fill="F2DCDB"/>
                  <w:noWrap/>
                  <w:vAlign w:val="bottom"/>
                  <w:hideMark/>
                </w:tcPr>
                <w:p w14:paraId="4B1BB00A"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3.168.195,83</w:t>
                  </w:r>
                </w:p>
              </w:tc>
              <w:tc>
                <w:tcPr>
                  <w:tcW w:w="462" w:type="pct"/>
                  <w:tcBorders>
                    <w:top w:val="nil"/>
                    <w:left w:val="nil"/>
                    <w:bottom w:val="single" w:sz="4" w:space="0" w:color="auto"/>
                    <w:right w:val="single" w:sz="4" w:space="0" w:color="auto"/>
                  </w:tcBorders>
                  <w:shd w:val="clear" w:color="000000" w:fill="F2DCDB"/>
                  <w:noWrap/>
                  <w:vAlign w:val="bottom"/>
                  <w:hideMark/>
                </w:tcPr>
                <w:p w14:paraId="003D4D26"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3.071.604,49</w:t>
                  </w:r>
                </w:p>
              </w:tc>
              <w:tc>
                <w:tcPr>
                  <w:tcW w:w="591" w:type="pct"/>
                  <w:tcBorders>
                    <w:top w:val="nil"/>
                    <w:left w:val="nil"/>
                    <w:bottom w:val="single" w:sz="4" w:space="0" w:color="auto"/>
                    <w:right w:val="single" w:sz="4" w:space="0" w:color="auto"/>
                  </w:tcBorders>
                  <w:shd w:val="clear" w:color="000000" w:fill="C5D9F1"/>
                  <w:noWrap/>
                  <w:vAlign w:val="bottom"/>
                  <w:hideMark/>
                </w:tcPr>
                <w:p w14:paraId="4AC5524B"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1.267.329,02</w:t>
                  </w:r>
                </w:p>
              </w:tc>
              <w:tc>
                <w:tcPr>
                  <w:tcW w:w="432" w:type="pct"/>
                  <w:tcBorders>
                    <w:top w:val="nil"/>
                    <w:left w:val="nil"/>
                    <w:bottom w:val="single" w:sz="4" w:space="0" w:color="auto"/>
                    <w:right w:val="single" w:sz="4" w:space="0" w:color="auto"/>
                  </w:tcBorders>
                  <w:shd w:val="clear" w:color="000000" w:fill="C5D9F1"/>
                  <w:noWrap/>
                  <w:vAlign w:val="bottom"/>
                  <w:hideMark/>
                </w:tcPr>
                <w:p w14:paraId="0EF2D686"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1.228.690,94</w:t>
                  </w:r>
                </w:p>
              </w:tc>
            </w:tr>
            <w:tr w:rsidR="00410079" w:rsidRPr="00DD76CC" w14:paraId="0A4AA52E" w14:textId="77777777" w:rsidTr="0026402D">
              <w:trPr>
                <w:trHeight w:val="300"/>
              </w:trPr>
              <w:tc>
                <w:tcPr>
                  <w:tcW w:w="843" w:type="pct"/>
                  <w:tcBorders>
                    <w:top w:val="nil"/>
                    <w:left w:val="single" w:sz="4" w:space="0" w:color="auto"/>
                    <w:bottom w:val="single" w:sz="4" w:space="0" w:color="auto"/>
                    <w:right w:val="single" w:sz="4" w:space="0" w:color="auto"/>
                  </w:tcBorders>
                  <w:shd w:val="clear" w:color="000000" w:fill="B8CCE4"/>
                  <w:hideMark/>
                </w:tcPr>
                <w:p w14:paraId="057E19BD"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starševsko varstvo</w:t>
                  </w:r>
                </w:p>
              </w:tc>
              <w:tc>
                <w:tcPr>
                  <w:tcW w:w="525" w:type="pct"/>
                  <w:tcBorders>
                    <w:top w:val="nil"/>
                    <w:left w:val="nil"/>
                    <w:bottom w:val="single" w:sz="4" w:space="0" w:color="auto"/>
                    <w:right w:val="single" w:sz="4" w:space="0" w:color="auto"/>
                  </w:tcBorders>
                  <w:shd w:val="clear" w:color="000000" w:fill="C6EFCE"/>
                  <w:noWrap/>
                  <w:vAlign w:val="bottom"/>
                  <w:hideMark/>
                </w:tcPr>
                <w:p w14:paraId="51AE0F72"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28.978,56</w:t>
                  </w:r>
                </w:p>
              </w:tc>
              <w:tc>
                <w:tcPr>
                  <w:tcW w:w="433" w:type="pct"/>
                  <w:tcBorders>
                    <w:top w:val="nil"/>
                    <w:left w:val="nil"/>
                    <w:bottom w:val="single" w:sz="4" w:space="0" w:color="auto"/>
                    <w:right w:val="single" w:sz="4" w:space="0" w:color="auto"/>
                  </w:tcBorders>
                  <w:shd w:val="clear" w:color="000000" w:fill="C6EFCE"/>
                  <w:noWrap/>
                  <w:vAlign w:val="bottom"/>
                  <w:hideMark/>
                </w:tcPr>
                <w:p w14:paraId="1D937390"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28.978,56</w:t>
                  </w:r>
                </w:p>
              </w:tc>
              <w:tc>
                <w:tcPr>
                  <w:tcW w:w="544" w:type="pct"/>
                  <w:tcBorders>
                    <w:top w:val="nil"/>
                    <w:left w:val="nil"/>
                    <w:bottom w:val="single" w:sz="4" w:space="0" w:color="auto"/>
                    <w:right w:val="single" w:sz="4" w:space="0" w:color="auto"/>
                  </w:tcBorders>
                  <w:shd w:val="clear" w:color="000000" w:fill="FFEB9C"/>
                  <w:noWrap/>
                  <w:vAlign w:val="bottom"/>
                  <w:hideMark/>
                </w:tcPr>
                <w:p w14:paraId="3CC52B69"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597" w:type="pct"/>
                  <w:tcBorders>
                    <w:top w:val="nil"/>
                    <w:left w:val="nil"/>
                    <w:bottom w:val="single" w:sz="4" w:space="0" w:color="auto"/>
                    <w:right w:val="single" w:sz="4" w:space="0" w:color="auto"/>
                  </w:tcBorders>
                  <w:shd w:val="clear" w:color="000000" w:fill="FFEB9C"/>
                  <w:noWrap/>
                  <w:vAlign w:val="bottom"/>
                  <w:hideMark/>
                </w:tcPr>
                <w:p w14:paraId="731F3BA6"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574" w:type="pct"/>
                  <w:tcBorders>
                    <w:top w:val="nil"/>
                    <w:left w:val="nil"/>
                    <w:bottom w:val="single" w:sz="4" w:space="0" w:color="auto"/>
                    <w:right w:val="single" w:sz="4" w:space="0" w:color="auto"/>
                  </w:tcBorders>
                  <w:shd w:val="clear" w:color="000000" w:fill="F2DCDB"/>
                  <w:noWrap/>
                  <w:vAlign w:val="bottom"/>
                  <w:hideMark/>
                </w:tcPr>
                <w:p w14:paraId="10404DB6"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462" w:type="pct"/>
                  <w:tcBorders>
                    <w:top w:val="nil"/>
                    <w:left w:val="nil"/>
                    <w:bottom w:val="single" w:sz="4" w:space="0" w:color="auto"/>
                    <w:right w:val="single" w:sz="4" w:space="0" w:color="auto"/>
                  </w:tcBorders>
                  <w:shd w:val="clear" w:color="000000" w:fill="F2DCDB"/>
                  <w:noWrap/>
                  <w:vAlign w:val="bottom"/>
                  <w:hideMark/>
                </w:tcPr>
                <w:p w14:paraId="0DF20315"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591" w:type="pct"/>
                  <w:tcBorders>
                    <w:top w:val="nil"/>
                    <w:left w:val="nil"/>
                    <w:bottom w:val="single" w:sz="4" w:space="0" w:color="auto"/>
                    <w:right w:val="single" w:sz="4" w:space="0" w:color="auto"/>
                  </w:tcBorders>
                  <w:shd w:val="clear" w:color="000000" w:fill="C5D9F1"/>
                  <w:noWrap/>
                  <w:vAlign w:val="bottom"/>
                  <w:hideMark/>
                </w:tcPr>
                <w:p w14:paraId="186CE671"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19.319,04</w:t>
                  </w:r>
                </w:p>
              </w:tc>
              <w:tc>
                <w:tcPr>
                  <w:tcW w:w="432" w:type="pct"/>
                  <w:tcBorders>
                    <w:top w:val="nil"/>
                    <w:left w:val="nil"/>
                    <w:bottom w:val="single" w:sz="4" w:space="0" w:color="auto"/>
                    <w:right w:val="single" w:sz="4" w:space="0" w:color="auto"/>
                  </w:tcBorders>
                  <w:shd w:val="clear" w:color="000000" w:fill="C5D9F1"/>
                  <w:noWrap/>
                  <w:vAlign w:val="bottom"/>
                  <w:hideMark/>
                </w:tcPr>
                <w:p w14:paraId="24D13E2A"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19.319,04</w:t>
                  </w:r>
                </w:p>
              </w:tc>
            </w:tr>
            <w:tr w:rsidR="00410079" w:rsidRPr="00DD76CC" w14:paraId="68CB1586" w14:textId="77777777" w:rsidTr="0026402D">
              <w:trPr>
                <w:trHeight w:val="300"/>
              </w:trPr>
              <w:tc>
                <w:tcPr>
                  <w:tcW w:w="843" w:type="pct"/>
                  <w:tcBorders>
                    <w:top w:val="nil"/>
                    <w:left w:val="single" w:sz="4" w:space="0" w:color="auto"/>
                    <w:bottom w:val="single" w:sz="4" w:space="0" w:color="auto"/>
                    <w:right w:val="single" w:sz="4" w:space="0" w:color="auto"/>
                  </w:tcBorders>
                  <w:shd w:val="clear" w:color="000000" w:fill="B8CCE4"/>
                  <w:hideMark/>
                </w:tcPr>
                <w:p w14:paraId="6CAF99F8"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zaposlovanje</w:t>
                  </w:r>
                </w:p>
              </w:tc>
              <w:tc>
                <w:tcPr>
                  <w:tcW w:w="525" w:type="pct"/>
                  <w:tcBorders>
                    <w:top w:val="nil"/>
                    <w:left w:val="nil"/>
                    <w:bottom w:val="single" w:sz="4" w:space="0" w:color="auto"/>
                    <w:right w:val="single" w:sz="4" w:space="0" w:color="auto"/>
                  </w:tcBorders>
                  <w:shd w:val="clear" w:color="000000" w:fill="C6EFCE"/>
                  <w:noWrap/>
                  <w:vAlign w:val="bottom"/>
                  <w:hideMark/>
                </w:tcPr>
                <w:p w14:paraId="27B2AB24"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17.387,14</w:t>
                  </w:r>
                </w:p>
              </w:tc>
              <w:tc>
                <w:tcPr>
                  <w:tcW w:w="433" w:type="pct"/>
                  <w:tcBorders>
                    <w:top w:val="nil"/>
                    <w:left w:val="nil"/>
                    <w:bottom w:val="single" w:sz="4" w:space="0" w:color="auto"/>
                    <w:right w:val="single" w:sz="4" w:space="0" w:color="auto"/>
                  </w:tcBorders>
                  <w:shd w:val="clear" w:color="000000" w:fill="C6EFCE"/>
                  <w:noWrap/>
                  <w:vAlign w:val="bottom"/>
                  <w:hideMark/>
                </w:tcPr>
                <w:p w14:paraId="0C5C5B39"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40.569,98</w:t>
                  </w:r>
                </w:p>
              </w:tc>
              <w:tc>
                <w:tcPr>
                  <w:tcW w:w="544" w:type="pct"/>
                  <w:tcBorders>
                    <w:top w:val="nil"/>
                    <w:left w:val="nil"/>
                    <w:bottom w:val="single" w:sz="4" w:space="0" w:color="auto"/>
                    <w:right w:val="single" w:sz="4" w:space="0" w:color="auto"/>
                  </w:tcBorders>
                  <w:shd w:val="clear" w:color="000000" w:fill="FFEB9C"/>
                  <w:noWrap/>
                  <w:vAlign w:val="bottom"/>
                  <w:hideMark/>
                </w:tcPr>
                <w:p w14:paraId="4E2456B3"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10.432,28</w:t>
                  </w:r>
                </w:p>
              </w:tc>
              <w:tc>
                <w:tcPr>
                  <w:tcW w:w="597" w:type="pct"/>
                  <w:tcBorders>
                    <w:top w:val="nil"/>
                    <w:left w:val="nil"/>
                    <w:bottom w:val="single" w:sz="4" w:space="0" w:color="auto"/>
                    <w:right w:val="single" w:sz="4" w:space="0" w:color="auto"/>
                  </w:tcBorders>
                  <w:shd w:val="clear" w:color="000000" w:fill="FFEB9C"/>
                  <w:noWrap/>
                  <w:vAlign w:val="bottom"/>
                  <w:hideMark/>
                </w:tcPr>
                <w:p w14:paraId="631EE552"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67.613,94</w:t>
                  </w:r>
                </w:p>
              </w:tc>
              <w:tc>
                <w:tcPr>
                  <w:tcW w:w="574" w:type="pct"/>
                  <w:tcBorders>
                    <w:top w:val="nil"/>
                    <w:left w:val="nil"/>
                    <w:bottom w:val="single" w:sz="4" w:space="0" w:color="auto"/>
                    <w:right w:val="single" w:sz="4" w:space="0" w:color="auto"/>
                  </w:tcBorders>
                  <w:shd w:val="clear" w:color="000000" w:fill="F2DCDB"/>
                  <w:noWrap/>
                  <w:vAlign w:val="bottom"/>
                  <w:hideMark/>
                </w:tcPr>
                <w:p w14:paraId="335061E4"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10.432,28</w:t>
                  </w:r>
                </w:p>
              </w:tc>
              <w:tc>
                <w:tcPr>
                  <w:tcW w:w="462" w:type="pct"/>
                  <w:tcBorders>
                    <w:top w:val="nil"/>
                    <w:left w:val="nil"/>
                    <w:bottom w:val="single" w:sz="4" w:space="0" w:color="auto"/>
                    <w:right w:val="single" w:sz="4" w:space="0" w:color="auto"/>
                  </w:tcBorders>
                  <w:shd w:val="clear" w:color="000000" w:fill="F2DCDB"/>
                  <w:noWrap/>
                  <w:vAlign w:val="bottom"/>
                  <w:hideMark/>
                </w:tcPr>
                <w:p w14:paraId="2DC83F45"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67.613,94</w:t>
                  </w:r>
                </w:p>
              </w:tc>
              <w:tc>
                <w:tcPr>
                  <w:tcW w:w="591" w:type="pct"/>
                  <w:tcBorders>
                    <w:top w:val="nil"/>
                    <w:left w:val="nil"/>
                    <w:bottom w:val="single" w:sz="4" w:space="0" w:color="auto"/>
                    <w:right w:val="single" w:sz="4" w:space="0" w:color="auto"/>
                  </w:tcBorders>
                  <w:shd w:val="clear" w:color="000000" w:fill="C5D9F1"/>
                  <w:noWrap/>
                  <w:vAlign w:val="bottom"/>
                  <w:hideMark/>
                </w:tcPr>
                <w:p w14:paraId="763012EE"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11.591,42</w:t>
                  </w:r>
                </w:p>
              </w:tc>
              <w:tc>
                <w:tcPr>
                  <w:tcW w:w="432" w:type="pct"/>
                  <w:tcBorders>
                    <w:top w:val="nil"/>
                    <w:left w:val="nil"/>
                    <w:bottom w:val="single" w:sz="4" w:space="0" w:color="auto"/>
                    <w:right w:val="single" w:sz="4" w:space="0" w:color="auto"/>
                  </w:tcBorders>
                  <w:shd w:val="clear" w:color="000000" w:fill="C5D9F1"/>
                  <w:noWrap/>
                  <w:vAlign w:val="bottom"/>
                  <w:hideMark/>
                </w:tcPr>
                <w:p w14:paraId="2D531EA3"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27.046,66</w:t>
                  </w:r>
                </w:p>
              </w:tc>
            </w:tr>
            <w:tr w:rsidR="00410079" w:rsidRPr="00DD76CC" w14:paraId="645E33DA" w14:textId="77777777" w:rsidTr="0026402D">
              <w:trPr>
                <w:trHeight w:val="292"/>
              </w:trPr>
              <w:tc>
                <w:tcPr>
                  <w:tcW w:w="843" w:type="pct"/>
                  <w:tcBorders>
                    <w:top w:val="nil"/>
                    <w:left w:val="single" w:sz="4" w:space="0" w:color="auto"/>
                    <w:bottom w:val="single" w:sz="4" w:space="0" w:color="auto"/>
                    <w:right w:val="single" w:sz="4" w:space="0" w:color="auto"/>
                  </w:tcBorders>
                  <w:shd w:val="clear" w:color="000000" w:fill="B8CCE4"/>
                  <w:hideMark/>
                </w:tcPr>
                <w:p w14:paraId="5205AC5E"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poškodbe pri delu in poklicne bolezni</w:t>
                  </w:r>
                </w:p>
              </w:tc>
              <w:tc>
                <w:tcPr>
                  <w:tcW w:w="525" w:type="pct"/>
                  <w:tcBorders>
                    <w:top w:val="nil"/>
                    <w:left w:val="nil"/>
                    <w:bottom w:val="single" w:sz="4" w:space="0" w:color="auto"/>
                    <w:right w:val="single" w:sz="4" w:space="0" w:color="auto"/>
                  </w:tcBorders>
                  <w:shd w:val="clear" w:color="000000" w:fill="C6EFCE"/>
                  <w:noWrap/>
                  <w:vAlign w:val="bottom"/>
                  <w:hideMark/>
                </w:tcPr>
                <w:p w14:paraId="3EB26133"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255.977,28</w:t>
                  </w:r>
                </w:p>
              </w:tc>
              <w:tc>
                <w:tcPr>
                  <w:tcW w:w="433" w:type="pct"/>
                  <w:tcBorders>
                    <w:top w:val="nil"/>
                    <w:left w:val="nil"/>
                    <w:bottom w:val="single" w:sz="4" w:space="0" w:color="auto"/>
                    <w:right w:val="single" w:sz="4" w:space="0" w:color="auto"/>
                  </w:tcBorders>
                  <w:shd w:val="clear" w:color="000000" w:fill="C6EFCE"/>
                  <w:noWrap/>
                  <w:vAlign w:val="bottom"/>
                  <w:hideMark/>
                </w:tcPr>
                <w:p w14:paraId="5C47AD34"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c>
                <w:tcPr>
                  <w:tcW w:w="544" w:type="pct"/>
                  <w:tcBorders>
                    <w:top w:val="nil"/>
                    <w:left w:val="nil"/>
                    <w:bottom w:val="single" w:sz="4" w:space="0" w:color="auto"/>
                    <w:right w:val="single" w:sz="4" w:space="0" w:color="auto"/>
                  </w:tcBorders>
                  <w:shd w:val="clear" w:color="000000" w:fill="FFEB9C"/>
                  <w:noWrap/>
                  <w:vAlign w:val="bottom"/>
                  <w:hideMark/>
                </w:tcPr>
                <w:p w14:paraId="44CC8F43"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426.611,73</w:t>
                  </w:r>
                </w:p>
              </w:tc>
              <w:tc>
                <w:tcPr>
                  <w:tcW w:w="597" w:type="pct"/>
                  <w:tcBorders>
                    <w:top w:val="nil"/>
                    <w:left w:val="nil"/>
                    <w:bottom w:val="single" w:sz="4" w:space="0" w:color="auto"/>
                    <w:right w:val="single" w:sz="4" w:space="0" w:color="auto"/>
                  </w:tcBorders>
                  <w:shd w:val="clear" w:color="000000" w:fill="FFEB9C"/>
                  <w:noWrap/>
                  <w:vAlign w:val="bottom"/>
                  <w:hideMark/>
                </w:tcPr>
                <w:p w14:paraId="76A0E257"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c>
                <w:tcPr>
                  <w:tcW w:w="574" w:type="pct"/>
                  <w:tcBorders>
                    <w:top w:val="nil"/>
                    <w:left w:val="nil"/>
                    <w:bottom w:val="single" w:sz="4" w:space="0" w:color="auto"/>
                    <w:right w:val="single" w:sz="4" w:space="0" w:color="auto"/>
                  </w:tcBorders>
                  <w:shd w:val="clear" w:color="000000" w:fill="F2DCDB"/>
                  <w:noWrap/>
                  <w:vAlign w:val="bottom"/>
                  <w:hideMark/>
                </w:tcPr>
                <w:p w14:paraId="15181E1E"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426.611,73</w:t>
                  </w:r>
                </w:p>
              </w:tc>
              <w:tc>
                <w:tcPr>
                  <w:tcW w:w="462" w:type="pct"/>
                  <w:tcBorders>
                    <w:top w:val="nil"/>
                    <w:left w:val="nil"/>
                    <w:bottom w:val="single" w:sz="4" w:space="0" w:color="auto"/>
                    <w:right w:val="single" w:sz="4" w:space="0" w:color="auto"/>
                  </w:tcBorders>
                  <w:shd w:val="clear" w:color="000000" w:fill="F2DCDB"/>
                  <w:noWrap/>
                  <w:vAlign w:val="bottom"/>
                  <w:hideMark/>
                </w:tcPr>
                <w:p w14:paraId="594817C6"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c>
                <w:tcPr>
                  <w:tcW w:w="591" w:type="pct"/>
                  <w:tcBorders>
                    <w:top w:val="nil"/>
                    <w:left w:val="nil"/>
                    <w:bottom w:val="single" w:sz="4" w:space="0" w:color="auto"/>
                    <w:right w:val="single" w:sz="4" w:space="0" w:color="auto"/>
                  </w:tcBorders>
                  <w:shd w:val="clear" w:color="000000" w:fill="C5D9F1"/>
                  <w:noWrap/>
                  <w:vAlign w:val="bottom"/>
                  <w:hideMark/>
                </w:tcPr>
                <w:p w14:paraId="3DC4ED95"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102.390,91</w:t>
                  </w:r>
                </w:p>
              </w:tc>
              <w:tc>
                <w:tcPr>
                  <w:tcW w:w="432" w:type="pct"/>
                  <w:tcBorders>
                    <w:top w:val="nil"/>
                    <w:left w:val="nil"/>
                    <w:bottom w:val="single" w:sz="4" w:space="0" w:color="auto"/>
                    <w:right w:val="single" w:sz="4" w:space="0" w:color="auto"/>
                  </w:tcBorders>
                  <w:shd w:val="clear" w:color="000000" w:fill="C5D9F1"/>
                  <w:noWrap/>
                  <w:vAlign w:val="bottom"/>
                  <w:hideMark/>
                </w:tcPr>
                <w:p w14:paraId="46DB4120" w14:textId="77777777" w:rsidR="00410079" w:rsidRPr="00DD76CC" w:rsidRDefault="00410079" w:rsidP="00410079">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r>
            <w:tr w:rsidR="00410079" w:rsidRPr="00DD76CC" w14:paraId="2BEEB673" w14:textId="77777777" w:rsidTr="0026402D">
              <w:trPr>
                <w:trHeight w:val="300"/>
              </w:trPr>
              <w:tc>
                <w:tcPr>
                  <w:tcW w:w="843" w:type="pct"/>
                  <w:tcBorders>
                    <w:top w:val="nil"/>
                    <w:left w:val="single" w:sz="4" w:space="0" w:color="auto"/>
                    <w:bottom w:val="single" w:sz="4" w:space="0" w:color="auto"/>
                    <w:right w:val="single" w:sz="4" w:space="0" w:color="auto"/>
                  </w:tcBorders>
                  <w:shd w:val="clear" w:color="000000" w:fill="B8CCE4"/>
                  <w:noWrap/>
                  <w:vAlign w:val="bottom"/>
                  <w:hideMark/>
                </w:tcPr>
                <w:p w14:paraId="0CF81A20" w14:textId="77777777" w:rsidR="00410079" w:rsidRPr="00DD76CC" w:rsidRDefault="00410079" w:rsidP="00410079">
                  <w:pPr>
                    <w:spacing w:after="0" w:line="240" w:lineRule="auto"/>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 xml:space="preserve">SKUPAJ  </w:t>
                  </w:r>
                </w:p>
              </w:tc>
              <w:tc>
                <w:tcPr>
                  <w:tcW w:w="525" w:type="pct"/>
                  <w:tcBorders>
                    <w:top w:val="nil"/>
                    <w:left w:val="nil"/>
                    <w:bottom w:val="single" w:sz="4" w:space="0" w:color="auto"/>
                    <w:right w:val="single" w:sz="4" w:space="0" w:color="auto"/>
                  </w:tcBorders>
                  <w:shd w:val="clear" w:color="000000" w:fill="C6EFCE"/>
                  <w:noWrap/>
                  <w:vAlign w:val="bottom"/>
                  <w:hideMark/>
                </w:tcPr>
                <w:p w14:paraId="250EEEA1"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4.767.939,07</w:t>
                  </w:r>
                </w:p>
              </w:tc>
              <w:tc>
                <w:tcPr>
                  <w:tcW w:w="433" w:type="pct"/>
                  <w:tcBorders>
                    <w:top w:val="nil"/>
                    <w:left w:val="nil"/>
                    <w:bottom w:val="single" w:sz="4" w:space="0" w:color="auto"/>
                    <w:right w:val="single" w:sz="4" w:space="0" w:color="auto"/>
                  </w:tcBorders>
                  <w:shd w:val="clear" w:color="000000" w:fill="C6EFCE"/>
                  <w:noWrap/>
                  <w:vAlign w:val="bottom"/>
                  <w:hideMark/>
                </w:tcPr>
                <w:p w14:paraId="48E56862"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6.404.261,76</w:t>
                  </w:r>
                </w:p>
              </w:tc>
              <w:tc>
                <w:tcPr>
                  <w:tcW w:w="544" w:type="pct"/>
                  <w:tcBorders>
                    <w:top w:val="nil"/>
                    <w:left w:val="nil"/>
                    <w:bottom w:val="single" w:sz="4" w:space="0" w:color="auto"/>
                    <w:right w:val="single" w:sz="4" w:space="0" w:color="auto"/>
                  </w:tcBorders>
                  <w:shd w:val="clear" w:color="000000" w:fill="FFEB9C"/>
                  <w:noWrap/>
                  <w:vAlign w:val="bottom"/>
                  <w:hideMark/>
                </w:tcPr>
                <w:p w14:paraId="23E265E6"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7.927.702,14</w:t>
                  </w:r>
                </w:p>
              </w:tc>
              <w:tc>
                <w:tcPr>
                  <w:tcW w:w="597" w:type="pct"/>
                  <w:tcBorders>
                    <w:top w:val="nil"/>
                    <w:left w:val="nil"/>
                    <w:bottom w:val="single" w:sz="4" w:space="0" w:color="auto"/>
                    <w:right w:val="single" w:sz="4" w:space="0" w:color="auto"/>
                  </w:tcBorders>
                  <w:shd w:val="clear" w:color="000000" w:fill="FFEB9C"/>
                  <w:noWrap/>
                  <w:vAlign w:val="bottom"/>
                  <w:hideMark/>
                </w:tcPr>
                <w:p w14:paraId="3F6BEA6B"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10.673.342,65</w:t>
                  </w:r>
                </w:p>
              </w:tc>
              <w:tc>
                <w:tcPr>
                  <w:tcW w:w="574" w:type="pct"/>
                  <w:tcBorders>
                    <w:top w:val="nil"/>
                    <w:left w:val="nil"/>
                    <w:bottom w:val="single" w:sz="4" w:space="0" w:color="auto"/>
                    <w:right w:val="single" w:sz="4" w:space="0" w:color="auto"/>
                  </w:tcBorders>
                  <w:shd w:val="clear" w:color="000000" w:fill="F2DCDB"/>
                  <w:noWrap/>
                  <w:vAlign w:val="bottom"/>
                  <w:hideMark/>
                </w:tcPr>
                <w:p w14:paraId="2A0CD7C0"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7.927.702,14</w:t>
                  </w:r>
                </w:p>
              </w:tc>
              <w:tc>
                <w:tcPr>
                  <w:tcW w:w="462" w:type="pct"/>
                  <w:tcBorders>
                    <w:top w:val="nil"/>
                    <w:left w:val="nil"/>
                    <w:bottom w:val="single" w:sz="4" w:space="0" w:color="auto"/>
                    <w:right w:val="single" w:sz="4" w:space="0" w:color="auto"/>
                  </w:tcBorders>
                  <w:shd w:val="clear" w:color="000000" w:fill="F2DCDB"/>
                  <w:noWrap/>
                  <w:vAlign w:val="bottom"/>
                  <w:hideMark/>
                </w:tcPr>
                <w:p w14:paraId="49BDA22A"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10.673.342,65</w:t>
                  </w:r>
                </w:p>
              </w:tc>
              <w:tc>
                <w:tcPr>
                  <w:tcW w:w="591" w:type="pct"/>
                  <w:tcBorders>
                    <w:top w:val="nil"/>
                    <w:left w:val="nil"/>
                    <w:bottom w:val="single" w:sz="4" w:space="0" w:color="auto"/>
                    <w:right w:val="single" w:sz="4" w:space="0" w:color="auto"/>
                  </w:tcBorders>
                  <w:shd w:val="clear" w:color="000000" w:fill="C5D9F1"/>
                  <w:noWrap/>
                  <w:vAlign w:val="bottom"/>
                  <w:hideMark/>
                </w:tcPr>
                <w:p w14:paraId="0B02EEB1"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3.110.365,44</w:t>
                  </w:r>
                </w:p>
              </w:tc>
              <w:tc>
                <w:tcPr>
                  <w:tcW w:w="432" w:type="pct"/>
                  <w:tcBorders>
                    <w:top w:val="nil"/>
                    <w:left w:val="nil"/>
                    <w:bottom w:val="single" w:sz="4" w:space="0" w:color="auto"/>
                    <w:right w:val="single" w:sz="4" w:space="0" w:color="auto"/>
                  </w:tcBorders>
                  <w:shd w:val="clear" w:color="000000" w:fill="C5D9F1"/>
                  <w:noWrap/>
                  <w:vAlign w:val="bottom"/>
                  <w:hideMark/>
                </w:tcPr>
                <w:p w14:paraId="0A8BB014"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4.269.507,84</w:t>
                  </w:r>
                </w:p>
              </w:tc>
            </w:tr>
            <w:tr w:rsidR="00410079" w:rsidRPr="00DD76CC" w14:paraId="19A3958A" w14:textId="77777777" w:rsidTr="0026402D">
              <w:trPr>
                <w:trHeight w:val="99"/>
              </w:trPr>
              <w:tc>
                <w:tcPr>
                  <w:tcW w:w="843" w:type="pct"/>
                  <w:tcBorders>
                    <w:top w:val="nil"/>
                    <w:left w:val="single" w:sz="4" w:space="0" w:color="auto"/>
                    <w:bottom w:val="single" w:sz="4" w:space="0" w:color="auto"/>
                    <w:right w:val="single" w:sz="4" w:space="0" w:color="auto"/>
                  </w:tcBorders>
                  <w:shd w:val="clear" w:color="000000" w:fill="FFFFFF"/>
                  <w:noWrap/>
                  <w:vAlign w:val="bottom"/>
                  <w:hideMark/>
                </w:tcPr>
                <w:p w14:paraId="7FDA22AE"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 </w:t>
                  </w:r>
                </w:p>
              </w:tc>
              <w:tc>
                <w:tcPr>
                  <w:tcW w:w="525" w:type="pct"/>
                  <w:tcBorders>
                    <w:top w:val="nil"/>
                    <w:left w:val="nil"/>
                    <w:bottom w:val="single" w:sz="4" w:space="0" w:color="auto"/>
                    <w:right w:val="single" w:sz="4" w:space="0" w:color="auto"/>
                  </w:tcBorders>
                  <w:shd w:val="clear" w:color="000000" w:fill="FFFFFF"/>
                  <w:noWrap/>
                  <w:vAlign w:val="bottom"/>
                  <w:hideMark/>
                </w:tcPr>
                <w:p w14:paraId="6E71634C"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433" w:type="pct"/>
                  <w:tcBorders>
                    <w:top w:val="nil"/>
                    <w:left w:val="nil"/>
                    <w:bottom w:val="single" w:sz="4" w:space="0" w:color="auto"/>
                    <w:right w:val="single" w:sz="4" w:space="0" w:color="auto"/>
                  </w:tcBorders>
                  <w:shd w:val="clear" w:color="000000" w:fill="FFFFFF"/>
                  <w:noWrap/>
                  <w:vAlign w:val="bottom"/>
                  <w:hideMark/>
                </w:tcPr>
                <w:p w14:paraId="0EFB3EA4"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544" w:type="pct"/>
                  <w:tcBorders>
                    <w:top w:val="nil"/>
                    <w:left w:val="nil"/>
                    <w:bottom w:val="single" w:sz="4" w:space="0" w:color="auto"/>
                    <w:right w:val="single" w:sz="4" w:space="0" w:color="auto"/>
                  </w:tcBorders>
                  <w:shd w:val="clear" w:color="000000" w:fill="FFFFFF"/>
                  <w:noWrap/>
                  <w:vAlign w:val="bottom"/>
                  <w:hideMark/>
                </w:tcPr>
                <w:p w14:paraId="579EDFEF"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597" w:type="pct"/>
                  <w:tcBorders>
                    <w:top w:val="nil"/>
                    <w:left w:val="nil"/>
                    <w:bottom w:val="single" w:sz="4" w:space="0" w:color="auto"/>
                    <w:right w:val="single" w:sz="4" w:space="0" w:color="auto"/>
                  </w:tcBorders>
                  <w:shd w:val="clear" w:color="000000" w:fill="FFFFFF"/>
                  <w:noWrap/>
                  <w:vAlign w:val="bottom"/>
                  <w:hideMark/>
                </w:tcPr>
                <w:p w14:paraId="0501C32C"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574" w:type="pct"/>
                  <w:tcBorders>
                    <w:top w:val="nil"/>
                    <w:left w:val="nil"/>
                    <w:bottom w:val="single" w:sz="4" w:space="0" w:color="auto"/>
                    <w:right w:val="single" w:sz="4" w:space="0" w:color="auto"/>
                  </w:tcBorders>
                  <w:shd w:val="clear" w:color="000000" w:fill="FFFFFF"/>
                  <w:noWrap/>
                  <w:vAlign w:val="bottom"/>
                  <w:hideMark/>
                </w:tcPr>
                <w:p w14:paraId="2FA91F50"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462" w:type="pct"/>
                  <w:tcBorders>
                    <w:top w:val="nil"/>
                    <w:left w:val="nil"/>
                    <w:bottom w:val="single" w:sz="4" w:space="0" w:color="auto"/>
                    <w:right w:val="single" w:sz="4" w:space="0" w:color="auto"/>
                  </w:tcBorders>
                  <w:shd w:val="clear" w:color="000000" w:fill="FFFFFF"/>
                  <w:noWrap/>
                  <w:vAlign w:val="bottom"/>
                  <w:hideMark/>
                </w:tcPr>
                <w:p w14:paraId="06231FF9"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591" w:type="pct"/>
                  <w:tcBorders>
                    <w:top w:val="nil"/>
                    <w:left w:val="nil"/>
                    <w:bottom w:val="single" w:sz="4" w:space="0" w:color="auto"/>
                    <w:right w:val="single" w:sz="4" w:space="0" w:color="auto"/>
                  </w:tcBorders>
                  <w:shd w:val="clear" w:color="000000" w:fill="FFFFFF"/>
                  <w:noWrap/>
                  <w:vAlign w:val="bottom"/>
                  <w:hideMark/>
                </w:tcPr>
                <w:p w14:paraId="0C8E5A1E"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c>
                <w:tcPr>
                  <w:tcW w:w="432" w:type="pct"/>
                  <w:tcBorders>
                    <w:top w:val="nil"/>
                    <w:left w:val="nil"/>
                    <w:bottom w:val="single" w:sz="4" w:space="0" w:color="auto"/>
                    <w:right w:val="single" w:sz="4" w:space="0" w:color="auto"/>
                  </w:tcBorders>
                  <w:shd w:val="clear" w:color="000000" w:fill="FFFFFF"/>
                  <w:noWrap/>
                  <w:vAlign w:val="bottom"/>
                  <w:hideMark/>
                </w:tcPr>
                <w:p w14:paraId="4C23EF63"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p>
              </w:tc>
            </w:tr>
            <w:tr w:rsidR="00410079" w:rsidRPr="00DD76CC" w14:paraId="32E8A8C2" w14:textId="77777777" w:rsidTr="0026402D">
              <w:trPr>
                <w:trHeight w:val="300"/>
              </w:trPr>
              <w:tc>
                <w:tcPr>
                  <w:tcW w:w="843" w:type="pct"/>
                  <w:tcBorders>
                    <w:top w:val="nil"/>
                    <w:left w:val="single" w:sz="4" w:space="0" w:color="auto"/>
                    <w:bottom w:val="single" w:sz="4" w:space="0" w:color="auto"/>
                    <w:right w:val="single" w:sz="4" w:space="0" w:color="auto"/>
                  </w:tcBorders>
                  <w:shd w:val="clear" w:color="000000" w:fill="B8CCE4"/>
                  <w:noWrap/>
                  <w:vAlign w:val="bottom"/>
                  <w:hideMark/>
                </w:tcPr>
                <w:p w14:paraId="33AC8A2D" w14:textId="77777777" w:rsidR="00410079" w:rsidRPr="00DD76CC" w:rsidRDefault="00410079" w:rsidP="00410079">
                  <w:pPr>
                    <w:spacing w:after="0" w:line="240" w:lineRule="auto"/>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PLAČANA AKONTACIJA DOHODNINE</w:t>
                  </w:r>
                </w:p>
              </w:tc>
              <w:tc>
                <w:tcPr>
                  <w:tcW w:w="958" w:type="pct"/>
                  <w:gridSpan w:val="2"/>
                  <w:tcBorders>
                    <w:top w:val="single" w:sz="4" w:space="0" w:color="auto"/>
                    <w:left w:val="nil"/>
                    <w:bottom w:val="single" w:sz="4" w:space="0" w:color="auto"/>
                    <w:right w:val="single" w:sz="4" w:space="0" w:color="auto"/>
                  </w:tcBorders>
                  <w:shd w:val="clear" w:color="000000" w:fill="C6EFCE"/>
                  <w:noWrap/>
                  <w:vAlign w:val="bottom"/>
                  <w:hideMark/>
                </w:tcPr>
                <w:p w14:paraId="7D3DBF47"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2.026.440,00</w:t>
                  </w:r>
                </w:p>
              </w:tc>
              <w:tc>
                <w:tcPr>
                  <w:tcW w:w="1141" w:type="pct"/>
                  <w:gridSpan w:val="2"/>
                  <w:tcBorders>
                    <w:top w:val="single" w:sz="4" w:space="0" w:color="auto"/>
                    <w:left w:val="nil"/>
                    <w:bottom w:val="single" w:sz="4" w:space="0" w:color="auto"/>
                    <w:right w:val="single" w:sz="4" w:space="0" w:color="auto"/>
                  </w:tcBorders>
                  <w:shd w:val="clear" w:color="000000" w:fill="FFEB9C"/>
                  <w:noWrap/>
                  <w:vAlign w:val="bottom"/>
                  <w:hideMark/>
                </w:tcPr>
                <w:p w14:paraId="44E00C51"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3.377.400,00</w:t>
                  </w:r>
                </w:p>
              </w:tc>
              <w:tc>
                <w:tcPr>
                  <w:tcW w:w="1035" w:type="pct"/>
                  <w:gridSpan w:val="2"/>
                  <w:tcBorders>
                    <w:top w:val="single" w:sz="4" w:space="0" w:color="auto"/>
                    <w:left w:val="nil"/>
                    <w:bottom w:val="single" w:sz="4" w:space="0" w:color="auto"/>
                    <w:right w:val="single" w:sz="4" w:space="0" w:color="auto"/>
                  </w:tcBorders>
                  <w:shd w:val="clear" w:color="000000" w:fill="F2DCDB"/>
                  <w:noWrap/>
                  <w:vAlign w:val="bottom"/>
                  <w:hideMark/>
                </w:tcPr>
                <w:p w14:paraId="62454D46"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3.377.400,00</w:t>
                  </w:r>
                </w:p>
              </w:tc>
              <w:tc>
                <w:tcPr>
                  <w:tcW w:w="1023" w:type="pct"/>
                  <w:gridSpan w:val="2"/>
                  <w:tcBorders>
                    <w:top w:val="single" w:sz="4" w:space="0" w:color="auto"/>
                    <w:left w:val="nil"/>
                    <w:bottom w:val="single" w:sz="4" w:space="0" w:color="auto"/>
                    <w:right w:val="single" w:sz="4" w:space="0" w:color="auto"/>
                  </w:tcBorders>
                  <w:shd w:val="clear" w:color="000000" w:fill="C5D9F1"/>
                  <w:noWrap/>
                  <w:vAlign w:val="bottom"/>
                  <w:hideMark/>
                </w:tcPr>
                <w:p w14:paraId="17B26C12" w14:textId="77777777" w:rsidR="00410079" w:rsidRPr="00DD76CC" w:rsidRDefault="00410079" w:rsidP="00410079">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3.377.400,00</w:t>
                  </w:r>
                </w:p>
              </w:tc>
            </w:tr>
            <w:tr w:rsidR="00410079" w:rsidRPr="00DD76CC" w14:paraId="2EAB17F0" w14:textId="77777777" w:rsidTr="0026402D">
              <w:trPr>
                <w:trHeight w:val="20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229EF97D" w14:textId="77777777" w:rsidR="00410079" w:rsidRPr="00DD76CC" w:rsidRDefault="00410079" w:rsidP="00410079">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 </w:t>
                  </w:r>
                </w:p>
              </w:tc>
              <w:tc>
                <w:tcPr>
                  <w:tcW w:w="525" w:type="pct"/>
                  <w:tcBorders>
                    <w:top w:val="nil"/>
                    <w:left w:val="nil"/>
                    <w:bottom w:val="single" w:sz="4" w:space="0" w:color="auto"/>
                    <w:right w:val="single" w:sz="4" w:space="0" w:color="auto"/>
                  </w:tcBorders>
                  <w:shd w:val="clear" w:color="auto" w:fill="auto"/>
                  <w:noWrap/>
                  <w:vAlign w:val="bottom"/>
                  <w:hideMark/>
                </w:tcPr>
                <w:p w14:paraId="47D5F02D"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433" w:type="pct"/>
                  <w:tcBorders>
                    <w:top w:val="nil"/>
                    <w:left w:val="nil"/>
                    <w:bottom w:val="single" w:sz="4" w:space="0" w:color="auto"/>
                    <w:right w:val="single" w:sz="4" w:space="0" w:color="auto"/>
                  </w:tcBorders>
                  <w:shd w:val="clear" w:color="auto" w:fill="auto"/>
                  <w:noWrap/>
                  <w:vAlign w:val="bottom"/>
                  <w:hideMark/>
                </w:tcPr>
                <w:p w14:paraId="756BB7ED"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544" w:type="pct"/>
                  <w:tcBorders>
                    <w:top w:val="nil"/>
                    <w:left w:val="nil"/>
                    <w:bottom w:val="single" w:sz="4" w:space="0" w:color="auto"/>
                    <w:right w:val="single" w:sz="4" w:space="0" w:color="auto"/>
                  </w:tcBorders>
                  <w:shd w:val="clear" w:color="auto" w:fill="auto"/>
                  <w:noWrap/>
                  <w:vAlign w:val="bottom"/>
                  <w:hideMark/>
                </w:tcPr>
                <w:p w14:paraId="407BE72C"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597" w:type="pct"/>
                  <w:tcBorders>
                    <w:top w:val="nil"/>
                    <w:left w:val="nil"/>
                    <w:bottom w:val="single" w:sz="4" w:space="0" w:color="auto"/>
                    <w:right w:val="single" w:sz="4" w:space="0" w:color="auto"/>
                  </w:tcBorders>
                  <w:shd w:val="clear" w:color="000000" w:fill="FFFFFF"/>
                  <w:noWrap/>
                  <w:vAlign w:val="bottom"/>
                  <w:hideMark/>
                </w:tcPr>
                <w:p w14:paraId="6C60685C"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574" w:type="pct"/>
                  <w:tcBorders>
                    <w:top w:val="nil"/>
                    <w:left w:val="nil"/>
                    <w:bottom w:val="single" w:sz="4" w:space="0" w:color="auto"/>
                    <w:right w:val="single" w:sz="4" w:space="0" w:color="auto"/>
                  </w:tcBorders>
                  <w:shd w:val="clear" w:color="000000" w:fill="FFFFFF"/>
                  <w:noWrap/>
                  <w:vAlign w:val="bottom"/>
                  <w:hideMark/>
                </w:tcPr>
                <w:p w14:paraId="49908868"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462" w:type="pct"/>
                  <w:tcBorders>
                    <w:top w:val="nil"/>
                    <w:left w:val="nil"/>
                    <w:bottom w:val="single" w:sz="4" w:space="0" w:color="auto"/>
                    <w:right w:val="single" w:sz="4" w:space="0" w:color="auto"/>
                  </w:tcBorders>
                  <w:shd w:val="clear" w:color="000000" w:fill="FFFFFF"/>
                  <w:noWrap/>
                  <w:vAlign w:val="bottom"/>
                  <w:hideMark/>
                </w:tcPr>
                <w:p w14:paraId="48CDE8B4"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591" w:type="pct"/>
                  <w:tcBorders>
                    <w:top w:val="nil"/>
                    <w:left w:val="nil"/>
                    <w:bottom w:val="single" w:sz="4" w:space="0" w:color="auto"/>
                    <w:right w:val="single" w:sz="4" w:space="0" w:color="auto"/>
                  </w:tcBorders>
                  <w:shd w:val="clear" w:color="000000" w:fill="FFFFFF"/>
                  <w:noWrap/>
                  <w:vAlign w:val="bottom"/>
                  <w:hideMark/>
                </w:tcPr>
                <w:p w14:paraId="1E6522F3"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c>
                <w:tcPr>
                  <w:tcW w:w="432" w:type="pct"/>
                  <w:tcBorders>
                    <w:top w:val="nil"/>
                    <w:left w:val="nil"/>
                    <w:bottom w:val="single" w:sz="4" w:space="0" w:color="auto"/>
                    <w:right w:val="single" w:sz="4" w:space="0" w:color="auto"/>
                  </w:tcBorders>
                  <w:shd w:val="clear" w:color="000000" w:fill="FFFFFF"/>
                  <w:noWrap/>
                  <w:vAlign w:val="bottom"/>
                  <w:hideMark/>
                </w:tcPr>
                <w:p w14:paraId="28FA8AC9" w14:textId="77777777" w:rsidR="00410079" w:rsidRPr="00DD76CC" w:rsidRDefault="00410079" w:rsidP="00410079">
                  <w:pPr>
                    <w:spacing w:after="0" w:line="240" w:lineRule="auto"/>
                    <w:jc w:val="center"/>
                    <w:rPr>
                      <w:rFonts w:ascii="Arial Narrow" w:eastAsia="Times New Roman" w:hAnsi="Arial Narrow" w:cs="Arial"/>
                      <w:color w:val="000000"/>
                      <w:sz w:val="12"/>
                      <w:szCs w:val="20"/>
                      <w:lang w:eastAsia="sl-SI"/>
                    </w:rPr>
                  </w:pPr>
                </w:p>
              </w:tc>
            </w:tr>
            <w:tr w:rsidR="00410079" w:rsidRPr="00DD76CC" w14:paraId="4B16C230" w14:textId="77777777" w:rsidTr="0026402D">
              <w:trPr>
                <w:trHeight w:val="290"/>
              </w:trPr>
              <w:tc>
                <w:tcPr>
                  <w:tcW w:w="843" w:type="pct"/>
                  <w:tcBorders>
                    <w:top w:val="nil"/>
                    <w:left w:val="single" w:sz="4" w:space="0" w:color="auto"/>
                    <w:bottom w:val="single" w:sz="4" w:space="0" w:color="auto"/>
                    <w:right w:val="single" w:sz="4" w:space="0" w:color="auto"/>
                  </w:tcBorders>
                  <w:shd w:val="clear" w:color="000000" w:fill="B8CCE4"/>
                  <w:hideMark/>
                </w:tcPr>
                <w:p w14:paraId="74C220A2" w14:textId="77777777" w:rsidR="00410079" w:rsidRPr="00DD76CC" w:rsidRDefault="00410079" w:rsidP="00410079">
                  <w:pPr>
                    <w:spacing w:after="0" w:line="240" w:lineRule="auto"/>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DODATNI PRIHODKI V PRORAČUN IN SOCIALNE BLAGAJNE</w:t>
                  </w:r>
                </w:p>
              </w:tc>
              <w:tc>
                <w:tcPr>
                  <w:tcW w:w="958" w:type="pct"/>
                  <w:gridSpan w:val="2"/>
                  <w:tcBorders>
                    <w:top w:val="single" w:sz="4" w:space="0" w:color="auto"/>
                    <w:left w:val="nil"/>
                    <w:bottom w:val="single" w:sz="4" w:space="0" w:color="auto"/>
                    <w:right w:val="single" w:sz="4" w:space="0" w:color="auto"/>
                  </w:tcBorders>
                  <w:shd w:val="clear" w:color="000000" w:fill="C6EFCE"/>
                  <w:noWrap/>
                  <w:vAlign w:val="bottom"/>
                  <w:hideMark/>
                </w:tcPr>
                <w:p w14:paraId="566AEDDF"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3.662.762,69</w:t>
                  </w:r>
                </w:p>
              </w:tc>
              <w:tc>
                <w:tcPr>
                  <w:tcW w:w="1141" w:type="pct"/>
                  <w:gridSpan w:val="2"/>
                  <w:tcBorders>
                    <w:top w:val="single" w:sz="4" w:space="0" w:color="auto"/>
                    <w:left w:val="nil"/>
                    <w:bottom w:val="single" w:sz="4" w:space="0" w:color="auto"/>
                    <w:right w:val="single" w:sz="4" w:space="0" w:color="auto"/>
                  </w:tcBorders>
                  <w:shd w:val="clear" w:color="000000" w:fill="FFEB9C"/>
                  <w:noWrap/>
                  <w:vAlign w:val="bottom"/>
                  <w:hideMark/>
                </w:tcPr>
                <w:p w14:paraId="5F346A23"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6.123.040,51</w:t>
                  </w:r>
                </w:p>
              </w:tc>
              <w:tc>
                <w:tcPr>
                  <w:tcW w:w="1035" w:type="pct"/>
                  <w:gridSpan w:val="2"/>
                  <w:tcBorders>
                    <w:top w:val="single" w:sz="4" w:space="0" w:color="auto"/>
                    <w:left w:val="nil"/>
                    <w:bottom w:val="single" w:sz="4" w:space="0" w:color="auto"/>
                    <w:right w:val="single" w:sz="4" w:space="0" w:color="auto"/>
                  </w:tcBorders>
                  <w:shd w:val="clear" w:color="000000" w:fill="F2DCDB"/>
                  <w:noWrap/>
                  <w:vAlign w:val="bottom"/>
                  <w:hideMark/>
                </w:tcPr>
                <w:p w14:paraId="78D8B0A8"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6.123.040,51</w:t>
                  </w:r>
                </w:p>
              </w:tc>
              <w:tc>
                <w:tcPr>
                  <w:tcW w:w="1023" w:type="pct"/>
                  <w:gridSpan w:val="2"/>
                  <w:tcBorders>
                    <w:top w:val="single" w:sz="4" w:space="0" w:color="auto"/>
                    <w:left w:val="nil"/>
                    <w:bottom w:val="single" w:sz="4" w:space="0" w:color="auto"/>
                    <w:right w:val="single" w:sz="4" w:space="0" w:color="auto"/>
                  </w:tcBorders>
                  <w:shd w:val="clear" w:color="000000" w:fill="C5D9F1"/>
                  <w:noWrap/>
                  <w:vAlign w:val="bottom"/>
                  <w:hideMark/>
                </w:tcPr>
                <w:p w14:paraId="2BFE051C" w14:textId="77777777" w:rsidR="00410079" w:rsidRPr="00DD76CC" w:rsidRDefault="00410079" w:rsidP="00410079">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4.536.542,40</w:t>
                  </w:r>
                </w:p>
              </w:tc>
            </w:tr>
          </w:tbl>
          <w:p w14:paraId="43247C0F" w14:textId="77777777" w:rsidR="00410079" w:rsidRDefault="00410079" w:rsidP="00410079">
            <w:pPr>
              <w:jc w:val="both"/>
              <w:rPr>
                <w:rFonts w:ascii="Arial" w:hAnsi="Arial" w:cs="Arial"/>
                <w:sz w:val="20"/>
              </w:rPr>
            </w:pPr>
          </w:p>
          <w:p w14:paraId="69B8365F" w14:textId="77777777" w:rsidR="00410079" w:rsidRPr="0089570F" w:rsidRDefault="00410079" w:rsidP="00410079">
            <w:pPr>
              <w:jc w:val="both"/>
              <w:rPr>
                <w:rFonts w:ascii="Arial" w:hAnsi="Arial" w:cs="Arial"/>
                <w:sz w:val="20"/>
              </w:rPr>
            </w:pPr>
            <w:r w:rsidRPr="0089570F">
              <w:rPr>
                <w:rFonts w:ascii="Arial" w:hAnsi="Arial" w:cs="Arial"/>
                <w:sz w:val="20"/>
              </w:rPr>
              <w:t>Nadalje se ocenjuje, da bi večje zaposlovanje starejših hkrati povzročilo tudi dodaten prihranek pri izplačilih denarnega nadomestila za primer brezposelnosti in denarne socialne pomoči, in sicer zaradi:</w:t>
            </w:r>
          </w:p>
          <w:p w14:paraId="5B0ABC11" w14:textId="77777777" w:rsidR="00410079" w:rsidRPr="00CB22CA" w:rsidRDefault="00410079" w:rsidP="00410079">
            <w:pPr>
              <w:pStyle w:val="Odstavekseznama"/>
              <w:numPr>
                <w:ilvl w:val="0"/>
                <w:numId w:val="18"/>
              </w:numPr>
              <w:spacing w:after="200" w:line="276" w:lineRule="auto"/>
              <w:contextualSpacing w:val="0"/>
              <w:jc w:val="both"/>
              <w:rPr>
                <w:rFonts w:ascii="Arial" w:eastAsia="Calibri" w:hAnsi="Arial" w:cs="Arial"/>
                <w:sz w:val="20"/>
              </w:rPr>
            </w:pPr>
            <w:r w:rsidRPr="00CB22CA">
              <w:rPr>
                <w:rFonts w:ascii="Arial" w:eastAsia="Calibri" w:hAnsi="Arial" w:cs="Arial"/>
                <w:sz w:val="20"/>
              </w:rPr>
              <w:t>zmanjšanja izplačil denarnega nadomestila starejšim brezposelnim osebam v ocenjeni višini 8,5 mio EUR (povprečno 2.000 prejemnikov x povprečna višina denarnega nadomestila 705 EUR/ II. bruto x povprečno 6 mesecev pravice);</w:t>
            </w:r>
          </w:p>
          <w:p w14:paraId="45DDC50C" w14:textId="77777777" w:rsidR="00410079" w:rsidRPr="00CB22CA" w:rsidRDefault="00410079" w:rsidP="00410079">
            <w:pPr>
              <w:pStyle w:val="Odstavekseznama"/>
              <w:numPr>
                <w:ilvl w:val="0"/>
                <w:numId w:val="18"/>
              </w:numPr>
              <w:spacing w:after="200" w:line="276" w:lineRule="auto"/>
              <w:contextualSpacing w:val="0"/>
              <w:jc w:val="both"/>
              <w:rPr>
                <w:rFonts w:ascii="Arial" w:hAnsi="Arial" w:cs="Arial"/>
                <w:sz w:val="20"/>
              </w:rPr>
            </w:pPr>
            <w:r w:rsidRPr="00CB22CA">
              <w:rPr>
                <w:rFonts w:ascii="Arial" w:eastAsia="Calibri" w:hAnsi="Arial" w:cs="Arial"/>
                <w:sz w:val="20"/>
              </w:rPr>
              <w:t>zmanjšanja izplačil denarne socialne pomoči v ocenjeni</w:t>
            </w:r>
            <w:r w:rsidRPr="00CB22CA">
              <w:rPr>
                <w:rFonts w:ascii="Arial" w:hAnsi="Arial" w:cs="Arial"/>
                <w:sz w:val="20"/>
              </w:rPr>
              <w:t xml:space="preserve"> višini 1,7 mio EUR (povprečno 1.000 prejemnikov x povprečna višina denarne socialne pomoči 283,00 EUR x povprečno 6 mesecev).</w:t>
            </w:r>
          </w:p>
          <w:p w14:paraId="67DD3446" w14:textId="77777777" w:rsidR="00410079" w:rsidRPr="0089570F" w:rsidRDefault="00410079" w:rsidP="00410079">
            <w:pPr>
              <w:jc w:val="both"/>
              <w:rPr>
                <w:rFonts w:ascii="Arial" w:hAnsi="Arial" w:cs="Arial"/>
                <w:sz w:val="20"/>
                <w:szCs w:val="20"/>
              </w:rPr>
            </w:pPr>
            <w:r w:rsidRPr="0089570F">
              <w:rPr>
                <w:rFonts w:ascii="Arial" w:hAnsi="Arial" w:cs="Arial"/>
                <w:sz w:val="20"/>
                <w:szCs w:val="20"/>
                <w:lang w:eastAsia="sl-SI"/>
              </w:rPr>
              <w:t xml:space="preserve">Zaradi predlagane spodbude bo priliv v socialne blagajne sicer nižji, vendar </w:t>
            </w:r>
            <w:r w:rsidRPr="0089570F">
              <w:rPr>
                <w:rFonts w:ascii="Arial" w:hAnsi="Arial" w:cs="Arial"/>
                <w:sz w:val="20"/>
                <w:szCs w:val="20"/>
              </w:rPr>
              <w:t>se bodo ob uvedbi spodbude na letni ravni prihodki proračuna povečali tako iz naslova dohodnine kot iz naslova vplačanih prispevkov za socialno varnost delavca, hkrati pa se bodo zmanjšali proračunski odhodki iz naslova izplačil denarnih nadomestil za primer brezposelnosti ter denarnih socialnih pomoči.</w:t>
            </w:r>
          </w:p>
          <w:p w14:paraId="2C2B563F" w14:textId="77777777" w:rsidR="00410079" w:rsidRPr="0044516E" w:rsidRDefault="00410079" w:rsidP="0044516E">
            <w:pPr>
              <w:jc w:val="both"/>
              <w:rPr>
                <w:rFonts w:ascii="Arial" w:hAnsi="Arial" w:cs="Arial"/>
                <w:sz w:val="20"/>
                <w:szCs w:val="20"/>
                <w:lang w:eastAsia="sl-SI"/>
              </w:rPr>
            </w:pPr>
            <w:r w:rsidRPr="0044516E">
              <w:rPr>
                <w:rFonts w:ascii="Arial" w:hAnsi="Arial" w:cs="Arial"/>
                <w:sz w:val="20"/>
                <w:szCs w:val="20"/>
                <w:lang w:eastAsia="sl-SI"/>
              </w:rPr>
              <w:t xml:space="preserve">Določba 156. člena ZPIZ-2 določa, da so zavezanci za plačilo prispevkov delodajalcev iz prve alineje prvega odstavka 153. člena tega zakona oproščeni plačila prispevkov delodajalcev v višini 30 % za zavarovance iz prvega, drugega, tretjega in četrtega odstavka 14. člena tega zakona, ki so dopolnili </w:t>
            </w:r>
            <w:r w:rsidRPr="0044516E">
              <w:rPr>
                <w:rFonts w:ascii="Arial" w:hAnsi="Arial" w:cs="Arial"/>
                <w:sz w:val="20"/>
                <w:szCs w:val="20"/>
                <w:lang w:eastAsia="sl-SI"/>
              </w:rPr>
              <w:lastRenderedPageBreak/>
              <w:t xml:space="preserve">60 let starosti, in v višini 50% za zavarovance iz prvega, drugega, tretjega in četrtega odstavka 14. člena tega zakona, ki izpolnjujejo starostni pogoj za pridobitev pravice do predčasne pokojnine po drugem odstavku </w:t>
            </w:r>
            <w:r w:rsidR="0044516E" w:rsidRPr="0044516E">
              <w:rPr>
                <w:rFonts w:ascii="Arial" w:hAnsi="Arial" w:cs="Arial"/>
                <w:sz w:val="20"/>
                <w:szCs w:val="20"/>
                <w:lang w:eastAsia="sl-SI"/>
              </w:rPr>
              <w:t>29. člena ZPIZ-2.  V primeru, če</w:t>
            </w:r>
            <w:r w:rsidRPr="0044516E">
              <w:rPr>
                <w:rFonts w:ascii="Arial" w:hAnsi="Arial" w:cs="Arial"/>
                <w:sz w:val="20"/>
                <w:szCs w:val="20"/>
                <w:lang w:eastAsia="sl-SI"/>
              </w:rPr>
              <w:t xml:space="preserve"> zako</w:t>
            </w:r>
            <w:r w:rsidR="00A3271F">
              <w:rPr>
                <w:rFonts w:ascii="Arial" w:hAnsi="Arial" w:cs="Arial"/>
                <w:sz w:val="20"/>
                <w:szCs w:val="20"/>
                <w:lang w:eastAsia="sl-SI"/>
              </w:rPr>
              <w:t>nska podlaga, ki podaljšuje</w:t>
            </w:r>
            <w:r w:rsidRPr="0044516E">
              <w:rPr>
                <w:rFonts w:ascii="Arial" w:hAnsi="Arial" w:cs="Arial"/>
                <w:sz w:val="20"/>
                <w:szCs w:val="20"/>
                <w:lang w:eastAsia="sl-SI"/>
              </w:rPr>
              <w:t xml:space="preserve"> neuporabo 156. člena</w:t>
            </w:r>
            <w:r w:rsidR="00021EE8">
              <w:rPr>
                <w:rFonts w:ascii="Arial" w:hAnsi="Arial" w:cs="Arial"/>
                <w:sz w:val="20"/>
                <w:szCs w:val="20"/>
                <w:lang w:eastAsia="sl-SI"/>
              </w:rPr>
              <w:t xml:space="preserve"> ZPIZ-2 v letih</w:t>
            </w:r>
            <w:r w:rsidRPr="0044516E">
              <w:rPr>
                <w:rFonts w:ascii="Arial" w:hAnsi="Arial" w:cs="Arial"/>
                <w:sz w:val="20"/>
                <w:szCs w:val="20"/>
                <w:lang w:eastAsia="sl-SI"/>
              </w:rPr>
              <w:t xml:space="preserve"> 2018 in 2019, </w:t>
            </w:r>
            <w:r w:rsidR="0044516E" w:rsidRPr="0044516E">
              <w:rPr>
                <w:rFonts w:ascii="Arial" w:hAnsi="Arial" w:cs="Arial"/>
                <w:sz w:val="20"/>
                <w:szCs w:val="20"/>
                <w:lang w:eastAsia="sl-SI"/>
              </w:rPr>
              <w:t xml:space="preserve">ne bi bila sprejeta </w:t>
            </w:r>
            <w:r w:rsidRPr="0044516E">
              <w:rPr>
                <w:rFonts w:ascii="Arial" w:hAnsi="Arial" w:cs="Arial"/>
                <w:sz w:val="20"/>
                <w:szCs w:val="20"/>
                <w:lang w:eastAsia="sl-SI"/>
              </w:rPr>
              <w:t>in bi</w:t>
            </w:r>
            <w:r w:rsidR="00021EE8">
              <w:rPr>
                <w:rFonts w:ascii="Arial" w:hAnsi="Arial" w:cs="Arial"/>
                <w:sz w:val="20"/>
                <w:szCs w:val="20"/>
                <w:lang w:eastAsia="sl-SI"/>
              </w:rPr>
              <w:t xml:space="preserve"> bili</w:t>
            </w:r>
            <w:r w:rsidRPr="0044516E">
              <w:rPr>
                <w:rFonts w:ascii="Arial" w:hAnsi="Arial" w:cs="Arial"/>
                <w:sz w:val="20"/>
                <w:szCs w:val="20"/>
                <w:lang w:eastAsia="sl-SI"/>
              </w:rPr>
              <w:t xml:space="preserve"> torej vsi delodajalci, ki zap</w:t>
            </w:r>
            <w:r w:rsidR="00021EE8">
              <w:rPr>
                <w:rFonts w:ascii="Arial" w:hAnsi="Arial" w:cs="Arial"/>
                <w:sz w:val="20"/>
                <w:szCs w:val="20"/>
                <w:lang w:eastAsia="sl-SI"/>
              </w:rPr>
              <w:t xml:space="preserve">oslujejo starejše delavce, </w:t>
            </w:r>
            <w:r w:rsidRPr="0044516E">
              <w:rPr>
                <w:rFonts w:ascii="Arial" w:hAnsi="Arial" w:cs="Arial"/>
                <w:sz w:val="20"/>
                <w:szCs w:val="20"/>
                <w:lang w:eastAsia="sl-SI"/>
              </w:rPr>
              <w:t>upravičeni do delne oprostitve plačila prispevkov</w:t>
            </w:r>
            <w:r w:rsidR="00021EE8">
              <w:rPr>
                <w:rFonts w:ascii="Arial" w:hAnsi="Arial" w:cs="Arial"/>
                <w:sz w:val="20"/>
                <w:szCs w:val="20"/>
                <w:lang w:eastAsia="sl-SI"/>
              </w:rPr>
              <w:t xml:space="preserve"> po 156. členu ZPIZ-2</w:t>
            </w:r>
            <w:r w:rsidRPr="0044516E">
              <w:rPr>
                <w:rFonts w:ascii="Arial" w:hAnsi="Arial" w:cs="Arial"/>
                <w:sz w:val="20"/>
                <w:szCs w:val="20"/>
                <w:lang w:eastAsia="sl-SI"/>
              </w:rPr>
              <w:t xml:space="preserve">, bi </w:t>
            </w:r>
            <w:r w:rsidR="00021EE8" w:rsidRPr="0044516E">
              <w:rPr>
                <w:rFonts w:ascii="Arial" w:hAnsi="Arial" w:cs="Arial"/>
                <w:sz w:val="20"/>
                <w:szCs w:val="20"/>
                <w:lang w:eastAsia="sl-SI"/>
              </w:rPr>
              <w:t xml:space="preserve">po podatkih </w:t>
            </w:r>
            <w:r w:rsidR="00021EE8">
              <w:rPr>
                <w:rFonts w:ascii="Arial" w:hAnsi="Arial" w:cs="Arial"/>
                <w:sz w:val="20"/>
                <w:szCs w:val="20"/>
                <w:lang w:eastAsia="sl-SI"/>
              </w:rPr>
              <w:t>Zavoda za pokojninsko in invalidsko zavarovanje</w:t>
            </w:r>
            <w:r w:rsidR="00021EE8" w:rsidRPr="0044516E">
              <w:rPr>
                <w:rFonts w:ascii="Arial" w:hAnsi="Arial" w:cs="Arial"/>
                <w:sz w:val="20"/>
                <w:szCs w:val="20"/>
                <w:lang w:eastAsia="sl-SI"/>
              </w:rPr>
              <w:t xml:space="preserve"> </w:t>
            </w:r>
            <w:r w:rsidR="0044516E" w:rsidRPr="0044516E">
              <w:rPr>
                <w:rFonts w:ascii="Arial" w:hAnsi="Arial" w:cs="Arial"/>
                <w:sz w:val="20"/>
                <w:szCs w:val="20"/>
                <w:lang w:eastAsia="sl-SI"/>
              </w:rPr>
              <w:t>na letni ravni nastale</w:t>
            </w:r>
            <w:r w:rsidRPr="0044516E">
              <w:rPr>
                <w:rFonts w:ascii="Arial" w:hAnsi="Arial" w:cs="Arial"/>
                <w:sz w:val="20"/>
                <w:szCs w:val="20"/>
                <w:lang w:eastAsia="sl-SI"/>
              </w:rPr>
              <w:t xml:space="preserve"> finančne posledice za proračun v višini 18 mio </w:t>
            </w:r>
            <w:r w:rsidR="0044516E" w:rsidRPr="0044516E">
              <w:rPr>
                <w:rFonts w:ascii="Arial" w:hAnsi="Arial" w:cs="Arial"/>
                <w:sz w:val="20"/>
                <w:szCs w:val="20"/>
                <w:lang w:eastAsia="sl-SI"/>
              </w:rPr>
              <w:t>EUR</w:t>
            </w:r>
            <w:r w:rsidRPr="0044516E">
              <w:rPr>
                <w:rFonts w:ascii="Arial" w:hAnsi="Arial" w:cs="Arial"/>
                <w:sz w:val="20"/>
                <w:szCs w:val="20"/>
                <w:lang w:eastAsia="sl-SI"/>
              </w:rPr>
              <w:t>.</w:t>
            </w:r>
          </w:p>
          <w:p w14:paraId="1598692F" w14:textId="77777777" w:rsidR="00410079" w:rsidRPr="00CB22CA" w:rsidRDefault="00410079" w:rsidP="00410079">
            <w:pPr>
              <w:autoSpaceDE w:val="0"/>
              <w:autoSpaceDN w:val="0"/>
              <w:adjustRightInd w:val="0"/>
              <w:spacing w:after="0" w:line="240" w:lineRule="auto"/>
              <w:jc w:val="both"/>
              <w:rPr>
                <w:rFonts w:ascii="Arial" w:hAnsi="Arial" w:cs="Arial"/>
                <w:color w:val="000000"/>
                <w:sz w:val="20"/>
                <w:szCs w:val="20"/>
              </w:rPr>
            </w:pPr>
          </w:p>
          <w:p w14:paraId="1307EFB1" w14:textId="77777777" w:rsidR="00410079" w:rsidRPr="00AE1F83" w:rsidRDefault="00410079" w:rsidP="00410079">
            <w:pPr>
              <w:widowControl w:val="0"/>
              <w:spacing w:after="0" w:line="260" w:lineRule="exact"/>
              <w:ind w:left="284"/>
              <w:rPr>
                <w:rFonts w:ascii="Arial" w:eastAsia="Times New Roman" w:hAnsi="Arial" w:cs="Arial"/>
                <w:sz w:val="20"/>
                <w:szCs w:val="20"/>
                <w:lang w:eastAsia="sl-SI"/>
              </w:rPr>
            </w:pPr>
          </w:p>
          <w:p w14:paraId="328314F2" w14:textId="77777777" w:rsidR="00410079" w:rsidRPr="00AE1F83" w:rsidRDefault="00410079" w:rsidP="0041007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69C751DE" w14:textId="77777777" w:rsidR="00410079" w:rsidRPr="00AE1F83" w:rsidRDefault="00410079" w:rsidP="00410079">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1E9C9634" w14:textId="77777777" w:rsidR="00410079" w:rsidRPr="00AE1F83" w:rsidRDefault="00410079" w:rsidP="0041007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783B1996" w14:textId="77777777" w:rsidR="00410079" w:rsidRPr="00AE1F83" w:rsidRDefault="00410079" w:rsidP="00410079">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0E518163" w14:textId="77777777" w:rsidR="00410079" w:rsidRDefault="00410079" w:rsidP="00410079">
            <w:pPr>
              <w:widowControl w:val="0"/>
              <w:suppressAutoHyphens/>
              <w:spacing w:after="0" w:line="260" w:lineRule="exact"/>
              <w:jc w:val="both"/>
              <w:rPr>
                <w:rFonts w:ascii="Arial" w:hAnsi="Arial" w:cs="Arial"/>
                <w:sz w:val="20"/>
                <w:szCs w:val="20"/>
              </w:rPr>
            </w:pPr>
          </w:p>
          <w:p w14:paraId="67DD6A09" w14:textId="77777777" w:rsidR="00410079" w:rsidRPr="005C6EE5" w:rsidRDefault="00410079" w:rsidP="00410079">
            <w:pPr>
              <w:widowControl w:val="0"/>
              <w:suppressAutoHyphens/>
              <w:spacing w:after="0" w:line="260" w:lineRule="exact"/>
              <w:jc w:val="both"/>
              <w:rPr>
                <w:rFonts w:ascii="Arial" w:hAnsi="Arial" w:cs="Arial"/>
                <w:b/>
                <w:sz w:val="20"/>
                <w:szCs w:val="20"/>
                <w:lang w:eastAsia="sl-SI"/>
              </w:rPr>
            </w:pPr>
            <w:r w:rsidRPr="0044516E">
              <w:rPr>
                <w:rFonts w:ascii="Arial" w:hAnsi="Arial" w:cs="Arial"/>
                <w:sz w:val="20"/>
                <w:szCs w:val="20"/>
              </w:rPr>
              <w:t>Za izvajanje zakona v sprejetem državnem proračunu ni potrebno zagotoviti dodatnih sredstev.</w:t>
            </w:r>
          </w:p>
          <w:p w14:paraId="3439C884" w14:textId="77777777" w:rsidR="00410079" w:rsidRPr="00AE1F83" w:rsidRDefault="00410079" w:rsidP="00410079">
            <w:pPr>
              <w:widowControl w:val="0"/>
              <w:spacing w:after="0" w:line="260" w:lineRule="exact"/>
              <w:ind w:left="284"/>
              <w:jc w:val="both"/>
              <w:rPr>
                <w:rFonts w:ascii="Arial" w:eastAsia="Times New Roman" w:hAnsi="Arial" w:cs="Arial"/>
                <w:b/>
                <w:bCs/>
                <w:spacing w:val="40"/>
                <w:sz w:val="20"/>
                <w:szCs w:val="20"/>
                <w:lang w:eastAsia="sl-SI"/>
              </w:rPr>
            </w:pPr>
          </w:p>
        </w:tc>
      </w:tr>
      <w:tr w:rsidR="00410079" w:rsidRPr="00AE1F83" w14:paraId="1626DFFD"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EFA8D8B" w14:textId="77777777" w:rsidR="00410079" w:rsidRPr="00AE1F83" w:rsidRDefault="00410079" w:rsidP="0041007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5D14C9A9" w14:textId="77777777" w:rsidR="00410079" w:rsidRPr="00AE1F83" w:rsidRDefault="00410079" w:rsidP="00410079">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01895322" w14:textId="77777777" w:rsidR="00410079" w:rsidRPr="00AE1F83" w:rsidRDefault="00410079" w:rsidP="0041007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0C46E0B3" w14:textId="77777777" w:rsidR="00410079" w:rsidRPr="00AE1F83" w:rsidRDefault="00410079" w:rsidP="00410079">
            <w:pPr>
              <w:spacing w:after="0" w:line="260" w:lineRule="exact"/>
              <w:rPr>
                <w:rFonts w:ascii="Arial" w:eastAsia="Times New Roman" w:hAnsi="Arial" w:cs="Arial"/>
                <w:b/>
                <w:sz w:val="20"/>
                <w:szCs w:val="20"/>
              </w:rPr>
            </w:pPr>
          </w:p>
        </w:tc>
      </w:tr>
      <w:tr w:rsidR="00410079" w:rsidRPr="00AE1F83" w14:paraId="799704D1"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C6BAB49" w14:textId="77777777" w:rsidR="00410079" w:rsidRPr="00AE1F83" w:rsidRDefault="00410079" w:rsidP="0041007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410079" w:rsidRPr="00AE1F83" w14:paraId="0015738E" w14:textId="77777777" w:rsidTr="0041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9" w:type="dxa"/>
            <w:gridSpan w:val="7"/>
          </w:tcPr>
          <w:p w14:paraId="31A0C0BC"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7F0EBB0B" w14:textId="77777777" w:rsidR="00410079" w:rsidRPr="00AE1F83" w:rsidRDefault="00410079" w:rsidP="0041007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732A9186" w14:textId="77777777" w:rsidR="00410079" w:rsidRPr="00AE1F83" w:rsidRDefault="00410079" w:rsidP="0041007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431DBDB0" w14:textId="77777777" w:rsidR="00410079" w:rsidRPr="00AE1F83" w:rsidRDefault="00410079" w:rsidP="0041007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6702D417" w14:textId="77777777" w:rsidR="00410079" w:rsidRPr="00AE1F83" w:rsidRDefault="00410079" w:rsidP="0041007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61" w:type="dxa"/>
            <w:gridSpan w:val="2"/>
          </w:tcPr>
          <w:p w14:paraId="728F574F" w14:textId="77777777" w:rsidR="00410079" w:rsidRPr="00AE1F83" w:rsidRDefault="00410079" w:rsidP="0041007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10079" w:rsidRPr="00AE1F83" w14:paraId="5A11F9E5"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1FEB9D2"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342B7FB6"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14:paraId="03CF491B"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14:paraId="42343812"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14:paraId="6857EB45"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FE9A304"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111F87FA"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01B04C27"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63662ED6"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621FAA33"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73D14AEE" w14:textId="77777777" w:rsidR="00410079" w:rsidRPr="00AE1F83" w:rsidRDefault="00410079" w:rsidP="0041007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3F347596"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5A8FCF56"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10079" w:rsidRPr="00AE1F83" w14:paraId="42DCBE0A"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EACB65B" w14:textId="77777777" w:rsidR="00410079" w:rsidRPr="00AE1F83" w:rsidRDefault="00410079" w:rsidP="0041007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410079" w:rsidRPr="00AE1F83" w14:paraId="7BE0E130" w14:textId="77777777" w:rsidTr="0041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9" w:type="dxa"/>
            <w:gridSpan w:val="7"/>
          </w:tcPr>
          <w:p w14:paraId="29735E93"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361" w:type="dxa"/>
            <w:gridSpan w:val="2"/>
          </w:tcPr>
          <w:p w14:paraId="49FFF82E" w14:textId="77777777" w:rsidR="00410079" w:rsidRPr="00AE1F83" w:rsidRDefault="00410079" w:rsidP="0041007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10079" w:rsidRPr="00AE1F83" w14:paraId="1704D70F"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D2BDE87"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Zaradi nujnosti čim prejšnje izvedbe medresorskega usklajevanja, ki je posledica kratkih rokov za posredovanje gradiva v obravnavo Vladi RS, gradivo predhodno ni bilo objavljeno na spletni strani MDDSZ.</w:t>
            </w:r>
          </w:p>
        </w:tc>
      </w:tr>
      <w:tr w:rsidR="00410079" w:rsidRPr="00AE1F83" w14:paraId="552E5C65"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BB1139"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14:paraId="36908914"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14:paraId="61E7A825"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0F2A7227"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6A6A0C6B"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016B654D"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1019FB31" w14:textId="77777777" w:rsidR="00410079" w:rsidRPr="00AE1F83" w:rsidRDefault="00410079" w:rsidP="00410079">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w:t>
            </w:r>
          </w:p>
          <w:p w14:paraId="4FC62D77"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14:paraId="00CB0916"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08283A82"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0A593278"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1AF1EF23"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4E6FE320" w14:textId="77777777" w:rsidR="00410079" w:rsidRPr="00AE1F83" w:rsidRDefault="00410079" w:rsidP="00410079">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356916CF"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9CCCA2"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696316A0"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67E5AC"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41E2C064"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FB8C0E"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14:paraId="7738B2C0" w14:textId="77777777" w:rsidR="00410079" w:rsidRPr="00AE1F83" w:rsidRDefault="00410079" w:rsidP="0041007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10079" w:rsidRPr="00AE1F83" w14:paraId="7D671A5F" w14:textId="77777777" w:rsidTr="0041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9" w:type="dxa"/>
            <w:gridSpan w:val="7"/>
            <w:vAlign w:val="center"/>
          </w:tcPr>
          <w:p w14:paraId="6E9B7737" w14:textId="77777777" w:rsidR="00410079" w:rsidRPr="00AE1F83" w:rsidRDefault="00410079" w:rsidP="0041007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361" w:type="dxa"/>
            <w:gridSpan w:val="2"/>
            <w:vAlign w:val="center"/>
          </w:tcPr>
          <w:p w14:paraId="5D3961BB" w14:textId="77777777" w:rsidR="00410079" w:rsidRPr="00AE1F83" w:rsidRDefault="00410079" w:rsidP="0041007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410079" w:rsidRPr="00AE1F83" w14:paraId="6D5934CB" w14:textId="77777777" w:rsidTr="0041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9" w:type="dxa"/>
            <w:gridSpan w:val="7"/>
            <w:vAlign w:val="center"/>
          </w:tcPr>
          <w:p w14:paraId="776BADBD" w14:textId="77777777" w:rsidR="00410079" w:rsidRPr="00AE1F83" w:rsidRDefault="00410079" w:rsidP="0041007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61" w:type="dxa"/>
            <w:gridSpan w:val="2"/>
            <w:vAlign w:val="center"/>
          </w:tcPr>
          <w:p w14:paraId="78F515FB" w14:textId="77777777" w:rsidR="00410079" w:rsidRPr="00AE1F83" w:rsidRDefault="00410079" w:rsidP="0041007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10079" w:rsidRPr="00AE1F83" w14:paraId="35511D89" w14:textId="77777777" w:rsidTr="00844F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24B3E45" w14:textId="77777777" w:rsidR="00410079" w:rsidRPr="00AE1F83" w:rsidRDefault="00410079" w:rsidP="0041007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6BA08D8B" w14:textId="31A12F7C" w:rsidR="00410079" w:rsidRPr="00072DF4" w:rsidRDefault="00416141" w:rsidP="0041007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2DF4">
              <w:rPr>
                <w:rFonts w:ascii="Arial" w:eastAsia="Times New Roman" w:hAnsi="Arial" w:cs="Arial"/>
                <w:b/>
                <w:sz w:val="20"/>
                <w:szCs w:val="20"/>
                <w:lang w:eastAsia="sl-SI"/>
              </w:rPr>
              <w:t>PETER POGAČAR</w:t>
            </w:r>
          </w:p>
          <w:p w14:paraId="0962FB58" w14:textId="29F1434D" w:rsidR="00410079" w:rsidRPr="00AE1F83" w:rsidRDefault="00416141" w:rsidP="0041007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072DF4">
              <w:rPr>
                <w:rFonts w:ascii="Arial" w:eastAsia="Times New Roman" w:hAnsi="Arial" w:cs="Arial"/>
                <w:b/>
                <w:sz w:val="20"/>
                <w:szCs w:val="20"/>
                <w:lang w:eastAsia="sl-SI"/>
              </w:rPr>
              <w:t>državni sekretar</w:t>
            </w:r>
          </w:p>
        </w:tc>
      </w:tr>
    </w:tbl>
    <w:p w14:paraId="03E6DDF3" w14:textId="77777777" w:rsidR="00FB397B" w:rsidRDefault="00FB397B"/>
    <w:p w14:paraId="4ADD6A33" w14:textId="77777777" w:rsidR="00B068B7" w:rsidRDefault="00B068B7"/>
    <w:p w14:paraId="2B4005D6" w14:textId="77777777" w:rsidR="00B068B7" w:rsidRDefault="00B068B7"/>
    <w:p w14:paraId="522CBE61" w14:textId="77777777" w:rsidR="00B068B7" w:rsidRDefault="00B068B7"/>
    <w:p w14:paraId="19906EB3" w14:textId="77777777" w:rsidR="00B068B7" w:rsidRDefault="00B068B7"/>
    <w:p w14:paraId="54F38C3D" w14:textId="77777777" w:rsidR="00B068B7" w:rsidRDefault="00B068B7"/>
    <w:p w14:paraId="1E57D761" w14:textId="77777777" w:rsidR="00B068B7" w:rsidRDefault="00B068B7"/>
    <w:p w14:paraId="2AEE6833" w14:textId="77777777" w:rsidR="00B068B7" w:rsidRDefault="00B068B7"/>
    <w:p w14:paraId="17203CB4" w14:textId="77777777" w:rsidR="0044516E" w:rsidRDefault="0044516E"/>
    <w:p w14:paraId="4AC58681" w14:textId="77777777" w:rsidR="0044516E" w:rsidRDefault="0044516E"/>
    <w:p w14:paraId="16C5D6C9" w14:textId="77777777" w:rsidR="0044516E" w:rsidRDefault="0044516E"/>
    <w:p w14:paraId="3ECDA148" w14:textId="77777777" w:rsidR="0044516E" w:rsidRDefault="0044516E"/>
    <w:p w14:paraId="71B10CD6" w14:textId="77777777" w:rsidR="0044516E" w:rsidRDefault="0044516E"/>
    <w:p w14:paraId="30466B19" w14:textId="77777777" w:rsidR="0044516E" w:rsidRDefault="0044516E"/>
    <w:p w14:paraId="18877394" w14:textId="77777777" w:rsidR="0044516E" w:rsidRDefault="0044516E"/>
    <w:p w14:paraId="1F69B1E9" w14:textId="77777777" w:rsidR="0044516E" w:rsidRDefault="0044516E"/>
    <w:p w14:paraId="34DAF383" w14:textId="77777777" w:rsidR="0044516E" w:rsidRDefault="0044516E"/>
    <w:p w14:paraId="4EBCC773" w14:textId="77777777" w:rsidR="00B068B7" w:rsidRDefault="00B068B7"/>
    <w:p w14:paraId="788F1A8D" w14:textId="77777777" w:rsidR="006775EA" w:rsidRPr="006A6F23" w:rsidRDefault="006775EA" w:rsidP="006775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lastRenderedPageBreak/>
        <w:t>Na podlagi drugega odstavka 2. člena Zakona o Vladi Republike Slovenije (Uradni list RS, št. 24/05 – uradno prečiščeno besedilo, 109/08, 38/10-ZUKN, 8/12, 21/13, 47/13-ZDU-1G in 65/14) je Vlada Republike Slovenije na ….. seji dne ……. sprejela naslednji:</w:t>
      </w:r>
    </w:p>
    <w:p w14:paraId="24FA8783" w14:textId="77777777" w:rsidR="006775EA" w:rsidRDefault="006775EA" w:rsidP="006775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2D82D5" w14:textId="77777777" w:rsidR="006775EA" w:rsidRDefault="006775EA" w:rsidP="006775E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w:t>
      </w:r>
    </w:p>
    <w:p w14:paraId="7F0101D6" w14:textId="77777777" w:rsidR="006775EA" w:rsidRDefault="006775EA" w:rsidP="006775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4B0747D" w14:textId="77777777" w:rsidR="006775EA" w:rsidRPr="006A6F23" w:rsidRDefault="006775EA" w:rsidP="006775E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Vlada Republike Slovenije je določila besedilo Predloga zakona o</w:t>
      </w:r>
      <w:r>
        <w:rPr>
          <w:rFonts w:ascii="Arial" w:eastAsia="Times New Roman" w:hAnsi="Arial" w:cs="Arial"/>
          <w:iCs/>
          <w:sz w:val="20"/>
          <w:szCs w:val="20"/>
          <w:lang w:eastAsia="sl-SI"/>
        </w:rPr>
        <w:t xml:space="preserve"> spremembi Zakona o</w:t>
      </w:r>
      <w:r w:rsidRPr="006A6F23">
        <w:rPr>
          <w:rFonts w:ascii="Arial" w:eastAsia="Times New Roman" w:hAnsi="Arial" w:cs="Arial"/>
          <w:iCs/>
          <w:sz w:val="20"/>
          <w:szCs w:val="20"/>
          <w:lang w:eastAsia="sl-SI"/>
        </w:rPr>
        <w:t xml:space="preserve"> interventnem ukrepu na področ</w:t>
      </w:r>
      <w:r>
        <w:rPr>
          <w:rFonts w:ascii="Arial" w:eastAsia="Times New Roman" w:hAnsi="Arial" w:cs="Arial"/>
          <w:iCs/>
          <w:sz w:val="20"/>
          <w:szCs w:val="20"/>
          <w:lang w:eastAsia="sl-SI"/>
        </w:rPr>
        <w:t>ju trga dela (EVA 2017-2611-0049</w:t>
      </w:r>
      <w:r w:rsidRPr="006A6F23">
        <w:rPr>
          <w:rFonts w:ascii="Arial" w:eastAsia="Times New Roman" w:hAnsi="Arial" w:cs="Arial"/>
          <w:iCs/>
          <w:sz w:val="20"/>
          <w:szCs w:val="20"/>
          <w:lang w:eastAsia="sl-SI"/>
        </w:rPr>
        <w:t xml:space="preserve">) in ga </w:t>
      </w:r>
      <w:r>
        <w:rPr>
          <w:rFonts w:ascii="Arial" w:eastAsia="Times New Roman" w:hAnsi="Arial" w:cs="Arial"/>
          <w:iCs/>
          <w:sz w:val="20"/>
          <w:szCs w:val="20"/>
          <w:lang w:eastAsia="sl-SI"/>
        </w:rPr>
        <w:t>pošlje</w:t>
      </w:r>
      <w:r w:rsidRPr="006A6F23">
        <w:rPr>
          <w:rFonts w:ascii="Arial" w:eastAsia="Times New Roman" w:hAnsi="Arial" w:cs="Arial"/>
          <w:iCs/>
          <w:sz w:val="20"/>
          <w:szCs w:val="20"/>
          <w:lang w:eastAsia="sl-SI"/>
        </w:rPr>
        <w:t xml:space="preserve"> v obravnavo Državnemu zbo</w:t>
      </w:r>
      <w:r>
        <w:rPr>
          <w:rFonts w:ascii="Arial" w:eastAsia="Times New Roman" w:hAnsi="Arial" w:cs="Arial"/>
          <w:iCs/>
          <w:sz w:val="20"/>
          <w:szCs w:val="20"/>
          <w:lang w:eastAsia="sl-SI"/>
        </w:rPr>
        <w:t xml:space="preserve">ru Republike Slovenije po skrajšanem </w:t>
      </w:r>
      <w:r w:rsidRPr="006A6F23">
        <w:rPr>
          <w:rFonts w:ascii="Arial" w:eastAsia="Times New Roman" w:hAnsi="Arial" w:cs="Arial"/>
          <w:iCs/>
          <w:sz w:val="20"/>
          <w:szCs w:val="20"/>
          <w:lang w:eastAsia="sl-SI"/>
        </w:rPr>
        <w:t>postopku.</w:t>
      </w:r>
    </w:p>
    <w:p w14:paraId="6B81AA39" w14:textId="200B349C" w:rsidR="00384BBE" w:rsidRDefault="00471F7C"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14:paraId="686C3F92" w14:textId="77777777" w:rsidR="00384BBE" w:rsidRPr="006A6F23"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CFAF6A" w14:textId="77777777" w:rsidR="00B068B7" w:rsidRPr="006A6F23" w:rsidRDefault="00B068B7"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9893427" w14:textId="77777777" w:rsidR="00B068B7" w:rsidRPr="006A6F23" w:rsidRDefault="00B068B7"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A269F2" w14:textId="77777777" w:rsidR="00B068B7" w:rsidRPr="006A6F23" w:rsidRDefault="00B068B7"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                                                                                                 mag. Lilijana Kozlovič</w:t>
      </w:r>
    </w:p>
    <w:p w14:paraId="44C76871" w14:textId="77777777" w:rsidR="00B068B7" w:rsidRPr="006A6F23" w:rsidRDefault="00B068B7"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 xml:space="preserve">                                                                                                 GENERALNA SEKRETARKA </w:t>
      </w:r>
    </w:p>
    <w:p w14:paraId="30FE96E3" w14:textId="77777777" w:rsidR="00B068B7" w:rsidRPr="006A6F23" w:rsidRDefault="00B068B7"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1EF4228"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2C9BB25"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01D4046"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D37A25D"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A5C709A"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587ADE"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6E75F5"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B013A5"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DEE5A0A" w14:textId="77777777" w:rsidR="00384BBE" w:rsidRDefault="00384BBE"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00F4D8" w14:textId="77777777" w:rsidR="00B068B7" w:rsidRPr="006A6F23" w:rsidRDefault="00B068B7" w:rsidP="00B068B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Prejmejo:</w:t>
      </w:r>
    </w:p>
    <w:p w14:paraId="2BBDD9B0" w14:textId="77777777" w:rsidR="00B068B7" w:rsidRPr="006A6F23" w:rsidRDefault="00B068B7" w:rsidP="00B068B7">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Ministrstvo za delo, družino, socialne zadeve in enake možnosti</w:t>
      </w:r>
    </w:p>
    <w:p w14:paraId="2D54F8E6" w14:textId="77777777" w:rsidR="00B068B7" w:rsidRPr="006A6F23" w:rsidRDefault="00B068B7" w:rsidP="00B068B7">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Ministrstvo za finance</w:t>
      </w:r>
    </w:p>
    <w:p w14:paraId="2FDD5FBB" w14:textId="77777777" w:rsidR="00B068B7" w:rsidRPr="006A6F23" w:rsidRDefault="00B068B7" w:rsidP="00B068B7">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A6F23">
        <w:rPr>
          <w:rFonts w:ascii="Arial" w:eastAsia="Times New Roman" w:hAnsi="Arial" w:cs="Arial"/>
          <w:iCs/>
          <w:sz w:val="20"/>
          <w:szCs w:val="20"/>
          <w:lang w:eastAsia="sl-SI"/>
        </w:rPr>
        <w:t>Ministrstvo za gospodarski razvoj in tehnologijo</w:t>
      </w:r>
    </w:p>
    <w:p w14:paraId="5AAE4A0C" w14:textId="77777777" w:rsidR="0010507F" w:rsidRDefault="0010507F" w:rsidP="00B068B7">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zdravje</w:t>
      </w:r>
    </w:p>
    <w:p w14:paraId="6B5B8247" w14:textId="77777777" w:rsidR="00B068B7" w:rsidRPr="00384BBE" w:rsidRDefault="00B068B7" w:rsidP="00B068B7">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84BBE">
        <w:rPr>
          <w:rFonts w:ascii="Arial" w:eastAsia="Times New Roman" w:hAnsi="Arial" w:cs="Arial"/>
          <w:iCs/>
          <w:sz w:val="20"/>
          <w:szCs w:val="20"/>
          <w:lang w:eastAsia="sl-SI"/>
        </w:rPr>
        <w:t xml:space="preserve">Služba Vlade Republike Slovenije za zakonodajo  </w:t>
      </w:r>
    </w:p>
    <w:p w14:paraId="30A1C86B" w14:textId="77777777" w:rsidR="00F128AA" w:rsidRDefault="00F128AA" w:rsidP="00B068B7">
      <w:pPr>
        <w:rPr>
          <w:rFonts w:ascii="Arial" w:eastAsia="Times New Roman" w:hAnsi="Arial" w:cs="Arial"/>
          <w:iCs/>
          <w:sz w:val="20"/>
          <w:szCs w:val="20"/>
          <w:lang w:eastAsia="sl-SI"/>
        </w:rPr>
      </w:pPr>
    </w:p>
    <w:p w14:paraId="499276A1" w14:textId="77777777" w:rsidR="00F128AA" w:rsidRDefault="00F128AA" w:rsidP="00B068B7">
      <w:pPr>
        <w:rPr>
          <w:rFonts w:ascii="Arial" w:eastAsia="Times New Roman" w:hAnsi="Arial" w:cs="Arial"/>
          <w:iCs/>
          <w:sz w:val="20"/>
          <w:szCs w:val="20"/>
          <w:lang w:eastAsia="sl-SI"/>
        </w:rPr>
      </w:pPr>
    </w:p>
    <w:p w14:paraId="12DDDC74" w14:textId="77777777" w:rsidR="00F128AA" w:rsidRDefault="00F128AA" w:rsidP="00B068B7">
      <w:pPr>
        <w:rPr>
          <w:rFonts w:ascii="Arial" w:eastAsia="Times New Roman" w:hAnsi="Arial" w:cs="Arial"/>
          <w:iCs/>
          <w:sz w:val="20"/>
          <w:szCs w:val="20"/>
          <w:lang w:eastAsia="sl-SI"/>
        </w:rPr>
      </w:pPr>
    </w:p>
    <w:p w14:paraId="645EF913" w14:textId="77777777" w:rsidR="00F128AA" w:rsidRDefault="00F128AA" w:rsidP="00B068B7">
      <w:pPr>
        <w:rPr>
          <w:rFonts w:ascii="Arial" w:eastAsia="Times New Roman" w:hAnsi="Arial" w:cs="Arial"/>
          <w:iCs/>
          <w:sz w:val="20"/>
          <w:szCs w:val="20"/>
          <w:lang w:eastAsia="sl-SI"/>
        </w:rPr>
      </w:pPr>
    </w:p>
    <w:p w14:paraId="2A862AD1" w14:textId="77777777" w:rsidR="00F128AA" w:rsidRDefault="00F128AA" w:rsidP="00B068B7">
      <w:pPr>
        <w:rPr>
          <w:rFonts w:ascii="Arial" w:eastAsia="Times New Roman" w:hAnsi="Arial" w:cs="Arial"/>
          <w:iCs/>
          <w:sz w:val="20"/>
          <w:szCs w:val="20"/>
          <w:lang w:eastAsia="sl-SI"/>
        </w:rPr>
      </w:pPr>
    </w:p>
    <w:p w14:paraId="78255064" w14:textId="77777777" w:rsidR="00F128AA" w:rsidRDefault="00F128AA" w:rsidP="00B068B7">
      <w:pPr>
        <w:rPr>
          <w:rFonts w:ascii="Arial" w:eastAsia="Times New Roman" w:hAnsi="Arial" w:cs="Arial"/>
          <w:iCs/>
          <w:sz w:val="20"/>
          <w:szCs w:val="20"/>
          <w:lang w:eastAsia="sl-SI"/>
        </w:rPr>
      </w:pPr>
    </w:p>
    <w:p w14:paraId="4A89FC92" w14:textId="77777777" w:rsidR="00F128AA" w:rsidRDefault="00F128AA" w:rsidP="00B068B7">
      <w:pPr>
        <w:rPr>
          <w:rFonts w:ascii="Arial" w:eastAsia="Times New Roman" w:hAnsi="Arial" w:cs="Arial"/>
          <w:iCs/>
          <w:sz w:val="20"/>
          <w:szCs w:val="20"/>
          <w:lang w:eastAsia="sl-SI"/>
        </w:rPr>
      </w:pPr>
    </w:p>
    <w:p w14:paraId="2AAB4AC7" w14:textId="77777777" w:rsidR="00F128AA" w:rsidRDefault="00F128AA" w:rsidP="00B068B7">
      <w:pPr>
        <w:rPr>
          <w:rFonts w:ascii="Arial" w:eastAsia="Times New Roman" w:hAnsi="Arial" w:cs="Arial"/>
          <w:iCs/>
          <w:sz w:val="20"/>
          <w:szCs w:val="20"/>
          <w:lang w:eastAsia="sl-SI"/>
        </w:rPr>
      </w:pPr>
    </w:p>
    <w:p w14:paraId="086070B0" w14:textId="77777777" w:rsidR="00F128AA" w:rsidRDefault="00F128AA" w:rsidP="00B068B7">
      <w:pPr>
        <w:rPr>
          <w:rFonts w:ascii="Arial" w:eastAsia="Times New Roman" w:hAnsi="Arial" w:cs="Arial"/>
          <w:iCs/>
          <w:sz w:val="20"/>
          <w:szCs w:val="20"/>
          <w:lang w:eastAsia="sl-SI"/>
        </w:rPr>
      </w:pPr>
    </w:p>
    <w:p w14:paraId="76CFD2D8" w14:textId="77777777" w:rsidR="00F128AA" w:rsidRDefault="00F128AA" w:rsidP="00B068B7">
      <w:pPr>
        <w:rPr>
          <w:rFonts w:ascii="Arial" w:eastAsia="Times New Roman" w:hAnsi="Arial" w:cs="Arial"/>
          <w:iCs/>
          <w:sz w:val="20"/>
          <w:szCs w:val="20"/>
          <w:lang w:eastAsia="sl-SI"/>
        </w:rPr>
      </w:pPr>
    </w:p>
    <w:p w14:paraId="1DD8B08A" w14:textId="77777777" w:rsidR="00F128AA" w:rsidRDefault="00F128AA" w:rsidP="00B068B7">
      <w:pPr>
        <w:rPr>
          <w:rFonts w:ascii="Arial" w:eastAsia="Times New Roman" w:hAnsi="Arial" w:cs="Arial"/>
          <w:iCs/>
          <w:sz w:val="20"/>
          <w:szCs w:val="20"/>
          <w:lang w:eastAsia="sl-SI"/>
        </w:rPr>
      </w:pPr>
    </w:p>
    <w:p w14:paraId="1CF97294" w14:textId="77777777" w:rsidR="0041483B" w:rsidRDefault="0041483B" w:rsidP="00B068B7">
      <w:pPr>
        <w:rPr>
          <w:rFonts w:ascii="Arial" w:eastAsia="Times New Roman" w:hAnsi="Arial" w:cs="Arial"/>
          <w:iCs/>
          <w:sz w:val="20"/>
          <w:szCs w:val="20"/>
          <w:lang w:eastAsia="sl-SI"/>
        </w:rPr>
      </w:pPr>
    </w:p>
    <w:p w14:paraId="28AD6671" w14:textId="77777777" w:rsidR="001C66A6" w:rsidRDefault="001C66A6" w:rsidP="00B068B7">
      <w:pPr>
        <w:rPr>
          <w:rFonts w:ascii="Arial" w:eastAsia="Times New Roman" w:hAnsi="Arial" w:cs="Arial"/>
          <w:iCs/>
          <w:sz w:val="20"/>
          <w:szCs w:val="20"/>
          <w:lang w:eastAsia="sl-SI"/>
        </w:rPr>
      </w:pPr>
    </w:p>
    <w:p w14:paraId="6D8B8CDD" w14:textId="584C72F1" w:rsidR="00410079" w:rsidRDefault="00410079">
      <w:pPr>
        <w:rPr>
          <w:rFonts w:ascii="Arial" w:eastAsia="Times New Roman" w:hAnsi="Arial" w:cs="Arial"/>
          <w:b/>
          <w:sz w:val="20"/>
          <w:szCs w:val="20"/>
        </w:rPr>
      </w:pPr>
    </w:p>
    <w:p w14:paraId="1DA7DD6B" w14:textId="77777777" w:rsidR="00F128AA" w:rsidRPr="00110306" w:rsidRDefault="00F128AA" w:rsidP="00F128AA">
      <w:pPr>
        <w:pStyle w:val="Naslovpredpisa"/>
        <w:spacing w:before="0" w:after="0" w:line="260" w:lineRule="exact"/>
        <w:jc w:val="right"/>
        <w:rPr>
          <w:rFonts w:cs="Arial"/>
          <w:sz w:val="20"/>
          <w:szCs w:val="20"/>
        </w:rPr>
      </w:pPr>
      <w:r w:rsidRPr="00110306">
        <w:rPr>
          <w:rFonts w:cs="Arial"/>
          <w:sz w:val="20"/>
          <w:szCs w:val="20"/>
        </w:rPr>
        <w:lastRenderedPageBreak/>
        <w:t>PREDLOG</w:t>
      </w:r>
    </w:p>
    <w:p w14:paraId="4BE61156" w14:textId="77777777" w:rsidR="00F128AA" w:rsidRPr="00F26559" w:rsidRDefault="000B78B1" w:rsidP="00F128AA">
      <w:pPr>
        <w:pStyle w:val="Naslovpredpisa"/>
        <w:spacing w:before="0" w:after="0" w:line="260" w:lineRule="exact"/>
        <w:jc w:val="right"/>
        <w:rPr>
          <w:rFonts w:cs="Arial"/>
          <w:sz w:val="20"/>
          <w:szCs w:val="20"/>
        </w:rPr>
      </w:pPr>
      <w:r>
        <w:rPr>
          <w:rFonts w:cs="Arial"/>
          <w:sz w:val="20"/>
          <w:szCs w:val="20"/>
        </w:rPr>
        <w:t>EVA 2017-2611-0049</w:t>
      </w:r>
    </w:p>
    <w:tbl>
      <w:tblPr>
        <w:tblW w:w="0" w:type="auto"/>
        <w:tblLayout w:type="fixed"/>
        <w:tblLook w:val="04A0" w:firstRow="1" w:lastRow="0" w:firstColumn="1" w:lastColumn="0" w:noHBand="0" w:noVBand="1"/>
      </w:tblPr>
      <w:tblGrid>
        <w:gridCol w:w="9288"/>
      </w:tblGrid>
      <w:tr w:rsidR="00F128AA" w:rsidRPr="00110306" w14:paraId="08A4156F" w14:textId="77777777" w:rsidTr="00844F18">
        <w:tc>
          <w:tcPr>
            <w:tcW w:w="9288" w:type="dxa"/>
          </w:tcPr>
          <w:p w14:paraId="5433E450" w14:textId="77777777" w:rsidR="00AA57C8" w:rsidRDefault="00AA57C8" w:rsidP="00844F18">
            <w:pPr>
              <w:pStyle w:val="Naslovpredpisa"/>
              <w:spacing w:before="0" w:after="0" w:line="260" w:lineRule="exact"/>
              <w:rPr>
                <w:rFonts w:cs="Arial"/>
                <w:sz w:val="20"/>
                <w:szCs w:val="20"/>
                <w:lang w:eastAsia="sl-SI"/>
              </w:rPr>
            </w:pPr>
          </w:p>
          <w:p w14:paraId="65CAA342" w14:textId="77777777" w:rsidR="00AA57C8" w:rsidRDefault="00AA57C8" w:rsidP="00844F18">
            <w:pPr>
              <w:pStyle w:val="Naslovpredpisa"/>
              <w:spacing w:before="0" w:after="0" w:line="260" w:lineRule="exact"/>
              <w:rPr>
                <w:rFonts w:cs="Arial"/>
                <w:sz w:val="20"/>
                <w:szCs w:val="20"/>
                <w:lang w:eastAsia="sl-SI"/>
              </w:rPr>
            </w:pPr>
          </w:p>
          <w:p w14:paraId="29E5FEC8" w14:textId="77777777" w:rsidR="00F128AA" w:rsidRPr="004D35DB" w:rsidRDefault="00F128AA" w:rsidP="00844F18">
            <w:pPr>
              <w:pStyle w:val="Naslovpredpisa"/>
              <w:spacing w:before="0" w:after="0" w:line="260" w:lineRule="exact"/>
              <w:rPr>
                <w:rFonts w:cs="Arial"/>
                <w:sz w:val="20"/>
                <w:szCs w:val="20"/>
                <w:lang w:eastAsia="sl-SI"/>
              </w:rPr>
            </w:pPr>
            <w:r w:rsidRPr="004D35DB">
              <w:rPr>
                <w:rFonts w:cs="Arial"/>
                <w:sz w:val="20"/>
                <w:szCs w:val="20"/>
                <w:lang w:eastAsia="sl-SI"/>
              </w:rPr>
              <w:t xml:space="preserve">ZAKON </w:t>
            </w:r>
            <w:r w:rsidR="0026402D">
              <w:rPr>
                <w:rFonts w:cs="Arial"/>
                <w:sz w:val="20"/>
                <w:szCs w:val="20"/>
                <w:lang w:eastAsia="sl-SI"/>
              </w:rPr>
              <w:t>O SPREMEMBI ZAKONA</w:t>
            </w:r>
          </w:p>
          <w:p w14:paraId="776C1665" w14:textId="77777777" w:rsidR="00F128AA" w:rsidRPr="004D35DB" w:rsidRDefault="00F128AA" w:rsidP="00844F18">
            <w:pPr>
              <w:pStyle w:val="Naslovpredpisa"/>
              <w:spacing w:before="0" w:after="0" w:line="260" w:lineRule="exact"/>
              <w:rPr>
                <w:rFonts w:cs="Arial"/>
                <w:sz w:val="20"/>
                <w:szCs w:val="20"/>
                <w:lang w:eastAsia="sl-SI"/>
              </w:rPr>
            </w:pPr>
            <w:r>
              <w:rPr>
                <w:rFonts w:cs="Arial"/>
                <w:sz w:val="20"/>
                <w:szCs w:val="20"/>
                <w:lang w:eastAsia="sl-SI"/>
              </w:rPr>
              <w:t>O INTERVENTNEM UKREPU NA PODROČJU</w:t>
            </w:r>
            <w:r w:rsidRPr="004D35DB">
              <w:rPr>
                <w:rFonts w:cs="Arial"/>
                <w:sz w:val="20"/>
                <w:szCs w:val="20"/>
                <w:lang w:eastAsia="sl-SI"/>
              </w:rPr>
              <w:t xml:space="preserve"> TRGA DELA </w:t>
            </w:r>
          </w:p>
        </w:tc>
      </w:tr>
      <w:tr w:rsidR="00F128AA" w:rsidRPr="00110306" w14:paraId="72F2FCC9" w14:textId="77777777" w:rsidTr="00844F18">
        <w:tc>
          <w:tcPr>
            <w:tcW w:w="9288" w:type="dxa"/>
          </w:tcPr>
          <w:p w14:paraId="19D6F6CD" w14:textId="77777777" w:rsidR="00F128AA" w:rsidRDefault="00F128AA" w:rsidP="00844F18">
            <w:pPr>
              <w:pStyle w:val="Poglavje"/>
              <w:spacing w:before="0" w:after="0" w:line="260" w:lineRule="exact"/>
              <w:jc w:val="left"/>
              <w:rPr>
                <w:sz w:val="20"/>
                <w:szCs w:val="20"/>
              </w:rPr>
            </w:pPr>
          </w:p>
          <w:p w14:paraId="66C6E824" w14:textId="77777777" w:rsidR="00AA57C8" w:rsidRDefault="00AA57C8" w:rsidP="00844F18">
            <w:pPr>
              <w:pStyle w:val="Poglavje"/>
              <w:spacing w:before="0" w:after="0" w:line="260" w:lineRule="exact"/>
              <w:jc w:val="left"/>
              <w:rPr>
                <w:sz w:val="20"/>
                <w:szCs w:val="20"/>
              </w:rPr>
            </w:pPr>
          </w:p>
          <w:p w14:paraId="77C4ACD4" w14:textId="77777777" w:rsidR="00AA57C8" w:rsidRDefault="00AA57C8" w:rsidP="00844F18">
            <w:pPr>
              <w:pStyle w:val="Poglavje"/>
              <w:spacing w:before="0" w:after="0" w:line="260" w:lineRule="exact"/>
              <w:jc w:val="left"/>
              <w:rPr>
                <w:sz w:val="20"/>
                <w:szCs w:val="20"/>
              </w:rPr>
            </w:pPr>
          </w:p>
          <w:p w14:paraId="4F27359A" w14:textId="77777777" w:rsidR="00AA57C8" w:rsidRDefault="00AA57C8" w:rsidP="00844F18">
            <w:pPr>
              <w:pStyle w:val="Poglavje"/>
              <w:spacing w:before="0" w:after="0" w:line="260" w:lineRule="exact"/>
              <w:jc w:val="left"/>
              <w:rPr>
                <w:sz w:val="20"/>
                <w:szCs w:val="20"/>
              </w:rPr>
            </w:pPr>
          </w:p>
          <w:p w14:paraId="2E404710" w14:textId="77777777" w:rsidR="00F128AA" w:rsidRPr="00110306" w:rsidRDefault="00F128AA" w:rsidP="00844F18">
            <w:pPr>
              <w:pStyle w:val="Poglavje"/>
              <w:spacing w:before="0" w:after="0" w:line="260" w:lineRule="exact"/>
              <w:jc w:val="left"/>
              <w:rPr>
                <w:sz w:val="20"/>
                <w:szCs w:val="20"/>
              </w:rPr>
            </w:pPr>
            <w:r w:rsidRPr="00110306">
              <w:rPr>
                <w:sz w:val="20"/>
                <w:szCs w:val="20"/>
              </w:rPr>
              <w:t>I. UVOD</w:t>
            </w:r>
          </w:p>
        </w:tc>
      </w:tr>
      <w:tr w:rsidR="00F128AA" w:rsidRPr="00110306" w14:paraId="78E86EEA" w14:textId="77777777" w:rsidTr="00844F18">
        <w:tc>
          <w:tcPr>
            <w:tcW w:w="9288" w:type="dxa"/>
          </w:tcPr>
          <w:p w14:paraId="6ED8B243" w14:textId="77777777" w:rsidR="00F128AA" w:rsidRPr="003D17DF" w:rsidRDefault="00F128AA" w:rsidP="00844F18">
            <w:pPr>
              <w:pStyle w:val="Oddelek"/>
              <w:numPr>
                <w:ilvl w:val="0"/>
                <w:numId w:val="0"/>
              </w:numPr>
              <w:spacing w:before="0" w:after="0" w:line="260" w:lineRule="exact"/>
              <w:jc w:val="left"/>
              <w:rPr>
                <w:rFonts w:cs="Arial"/>
                <w:sz w:val="20"/>
                <w:szCs w:val="20"/>
                <w:highlight w:val="yellow"/>
                <w:lang w:eastAsia="sl-SI"/>
              </w:rPr>
            </w:pPr>
          </w:p>
          <w:p w14:paraId="0A3BAF4D" w14:textId="77777777" w:rsidR="00F128AA" w:rsidRPr="00844F18" w:rsidRDefault="00F128AA" w:rsidP="00844F18">
            <w:pPr>
              <w:pStyle w:val="Oddelek"/>
              <w:numPr>
                <w:ilvl w:val="0"/>
                <w:numId w:val="0"/>
              </w:numPr>
              <w:spacing w:before="0" w:after="0" w:line="260" w:lineRule="exact"/>
              <w:jc w:val="left"/>
              <w:rPr>
                <w:rFonts w:cs="Arial"/>
                <w:sz w:val="20"/>
                <w:szCs w:val="20"/>
                <w:lang w:eastAsia="sl-SI"/>
              </w:rPr>
            </w:pPr>
            <w:r w:rsidRPr="00844F18">
              <w:rPr>
                <w:rFonts w:cs="Arial"/>
                <w:sz w:val="20"/>
                <w:szCs w:val="20"/>
                <w:lang w:eastAsia="sl-SI"/>
              </w:rPr>
              <w:t>1. OCENA STANJA IN RAZLOGI ZA SPREJEM PREDLOGA ZAKONA</w:t>
            </w:r>
          </w:p>
          <w:p w14:paraId="2EC0D34C" w14:textId="77777777" w:rsidR="00F128AA" w:rsidRPr="00844F18" w:rsidRDefault="00F128AA" w:rsidP="00844F18">
            <w:pPr>
              <w:spacing w:after="0"/>
              <w:jc w:val="both"/>
              <w:rPr>
                <w:rFonts w:ascii="Arial" w:hAnsi="Arial" w:cs="Arial"/>
                <w:bCs/>
                <w:iCs/>
                <w:color w:val="000000"/>
                <w:sz w:val="20"/>
                <w:lang w:eastAsia="sl-SI"/>
              </w:rPr>
            </w:pPr>
          </w:p>
          <w:p w14:paraId="3676D889" w14:textId="77777777" w:rsidR="00F128AA" w:rsidRPr="00844F18" w:rsidRDefault="00F128AA" w:rsidP="00844F18">
            <w:pPr>
              <w:spacing w:after="0"/>
              <w:jc w:val="both"/>
              <w:rPr>
                <w:rFonts w:ascii="Arial" w:hAnsi="Arial" w:cs="Arial"/>
                <w:sz w:val="20"/>
                <w:szCs w:val="20"/>
              </w:rPr>
            </w:pPr>
            <w:r w:rsidRPr="00844F18">
              <w:rPr>
                <w:rFonts w:ascii="Arial" w:hAnsi="Arial" w:cs="Arial"/>
                <w:sz w:val="20"/>
                <w:szCs w:val="20"/>
              </w:rPr>
              <w:t xml:space="preserve">V Republiki Sloveniji se zaradi staranja prebivalstva postopno povečuje tudi število brezposelnih oseb, starejših od 55 let. Njihov položaj na trgu dela je v primerjavi z drugimi starostnimi skupinami slabši, saj so starejši za delodajalce manj zanimivi, ne le zaradi svoje starosti, ampak tudi zaradi slabše izobrazbene strukture, manjše fleksibilnosti, večje prisotnosti zdravstvenih težav in invalidnosti. Starejši brezposelni ostajajo brezposelni dlje časa, trajanje njihove brezposelnosti pa se podaljšuje, zaradi česar so v veliki meri izpostavljeni dolgotrajni brezposelnosti. Prizadevanje države za zmanjšanje negativnih učinkov staranja prebivalstva s spodbujanjem čim kasnejšega umika starejših s trga dela, torej s </w:t>
            </w:r>
            <w:r w:rsidR="00387BBD" w:rsidRPr="00844F18">
              <w:rPr>
                <w:rFonts w:ascii="Arial" w:hAnsi="Arial" w:cs="Arial"/>
                <w:sz w:val="20"/>
                <w:szCs w:val="20"/>
              </w:rPr>
              <w:t>spodbujanjem zaposlovanja</w:t>
            </w:r>
            <w:r w:rsidRPr="00844F18">
              <w:rPr>
                <w:rFonts w:ascii="Arial" w:hAnsi="Arial" w:cs="Arial"/>
                <w:sz w:val="20"/>
                <w:szCs w:val="20"/>
              </w:rPr>
              <w:t xml:space="preserve"> starejših oziroma z večjim vključevanjem neaktivnih delovno sposobnih prebivalcev na trg dela, je torej ključnega pomena. </w:t>
            </w:r>
          </w:p>
          <w:p w14:paraId="085DD604" w14:textId="77777777" w:rsidR="00F128AA" w:rsidRPr="003D17DF" w:rsidRDefault="00F128AA" w:rsidP="00844F18">
            <w:pPr>
              <w:spacing w:after="0"/>
              <w:jc w:val="both"/>
              <w:rPr>
                <w:rFonts w:ascii="Arial" w:hAnsi="Arial" w:cs="Arial"/>
                <w:sz w:val="20"/>
                <w:szCs w:val="20"/>
                <w:highlight w:val="yellow"/>
              </w:rPr>
            </w:pPr>
          </w:p>
          <w:p w14:paraId="12E80D8E" w14:textId="77777777" w:rsidR="00DE4E30" w:rsidRPr="00BD3EC8" w:rsidRDefault="00BD3EC8" w:rsidP="007509B3">
            <w:pPr>
              <w:spacing w:after="0"/>
              <w:jc w:val="both"/>
              <w:rPr>
                <w:rFonts w:ascii="Arial" w:hAnsi="Arial" w:cs="Arial"/>
                <w:sz w:val="20"/>
                <w:szCs w:val="20"/>
              </w:rPr>
            </w:pPr>
            <w:r w:rsidRPr="00BD3EC8">
              <w:rPr>
                <w:rFonts w:ascii="Arial" w:hAnsi="Arial" w:cs="Arial"/>
                <w:sz w:val="20"/>
                <w:szCs w:val="20"/>
              </w:rPr>
              <w:t>Dejstvo</w:t>
            </w:r>
            <w:r w:rsidRPr="00DE4E30">
              <w:rPr>
                <w:rFonts w:ascii="Arial" w:hAnsi="Arial" w:cs="Arial"/>
                <w:sz w:val="20"/>
                <w:szCs w:val="20"/>
              </w:rPr>
              <w:t xml:space="preserve"> je, da k izogibanju zaposlovanja starejših oseb</w:t>
            </w:r>
            <w:r>
              <w:rPr>
                <w:rFonts w:ascii="Arial" w:hAnsi="Arial" w:cs="Arial"/>
                <w:sz w:val="20"/>
                <w:szCs w:val="20"/>
              </w:rPr>
              <w:t xml:space="preserve"> s strani delodajalcev</w:t>
            </w:r>
            <w:r w:rsidRPr="00DE4E30">
              <w:rPr>
                <w:rFonts w:ascii="Arial" w:hAnsi="Arial" w:cs="Arial"/>
                <w:sz w:val="20"/>
                <w:szCs w:val="20"/>
              </w:rPr>
              <w:t xml:space="preserve"> zagotovo pripomore tud</w:t>
            </w:r>
            <w:r w:rsidR="00021EE8">
              <w:rPr>
                <w:rFonts w:ascii="Arial" w:hAnsi="Arial" w:cs="Arial"/>
                <w:sz w:val="20"/>
                <w:szCs w:val="20"/>
              </w:rPr>
              <w:t>i posebno pravno varstvo, ki gre</w:t>
            </w:r>
            <w:r w:rsidRPr="00DE4E30">
              <w:rPr>
                <w:rFonts w:ascii="Arial" w:hAnsi="Arial" w:cs="Arial"/>
                <w:sz w:val="20"/>
                <w:szCs w:val="20"/>
              </w:rPr>
              <w:t xml:space="preserve"> starejšim delavcem na podlagi zakona, ki ureja delovna razmerja, kakor tudi negativna prepričanja delodajalcev o sposobnostih, prilagodljivosti, dodatnem izobraževanju starejših oseb, in morebiti še o</w:t>
            </w:r>
            <w:r>
              <w:rPr>
                <w:rFonts w:ascii="Arial" w:hAnsi="Arial" w:cs="Arial"/>
                <w:sz w:val="20"/>
                <w:szCs w:val="20"/>
              </w:rPr>
              <w:t xml:space="preserve"> čem drugem. S</w:t>
            </w:r>
            <w:r w:rsidRPr="00DE4E30">
              <w:rPr>
                <w:rFonts w:ascii="Arial" w:hAnsi="Arial" w:cs="Arial"/>
                <w:sz w:val="20"/>
                <w:szCs w:val="20"/>
              </w:rPr>
              <w:t>tarejši delavci</w:t>
            </w:r>
            <w:r>
              <w:rPr>
                <w:rFonts w:ascii="Arial" w:hAnsi="Arial" w:cs="Arial"/>
                <w:sz w:val="20"/>
                <w:szCs w:val="20"/>
              </w:rPr>
              <w:t xml:space="preserve"> so torej</w:t>
            </w:r>
            <w:r w:rsidRPr="00DE4E30">
              <w:rPr>
                <w:rFonts w:ascii="Arial" w:hAnsi="Arial" w:cs="Arial"/>
                <w:sz w:val="20"/>
                <w:szCs w:val="20"/>
              </w:rPr>
              <w:t xml:space="preserve"> prepozn</w:t>
            </w:r>
            <w:r>
              <w:rPr>
                <w:rFonts w:ascii="Arial" w:hAnsi="Arial" w:cs="Arial"/>
                <w:sz w:val="20"/>
                <w:szCs w:val="20"/>
              </w:rPr>
              <w:t>an</w:t>
            </w:r>
            <w:r w:rsidRPr="00DE4E30">
              <w:rPr>
                <w:rFonts w:ascii="Arial" w:hAnsi="Arial" w:cs="Arial"/>
                <w:sz w:val="20"/>
                <w:szCs w:val="20"/>
              </w:rPr>
              <w:t>i kot težje zaposljiva skupina na trgu dela, zato je smiselno njihovo zaposlovanje podpreti in spodbujati z različnimi komplementarnimi ukrepi. Eden izmed pozitivnih ukrepov je zagotovo tud</w:t>
            </w:r>
            <w:r>
              <w:rPr>
                <w:rFonts w:ascii="Arial" w:hAnsi="Arial" w:cs="Arial"/>
                <w:sz w:val="20"/>
                <w:szCs w:val="20"/>
              </w:rPr>
              <w:t xml:space="preserve">i podaljšanje veljavnosti </w:t>
            </w:r>
            <w:r w:rsidR="00021EE8">
              <w:rPr>
                <w:rFonts w:ascii="Arial" w:hAnsi="Arial" w:cs="Arial"/>
                <w:iCs/>
                <w:sz w:val="20"/>
              </w:rPr>
              <w:t>Zakona</w:t>
            </w:r>
            <w:r w:rsidR="00021EE8" w:rsidRPr="00BD3EC8">
              <w:rPr>
                <w:rFonts w:ascii="Arial" w:hAnsi="Arial" w:cs="Arial"/>
                <w:iCs/>
                <w:sz w:val="20"/>
              </w:rPr>
              <w:t xml:space="preserve"> o interventnem ukrepu na področju trga dela</w:t>
            </w:r>
            <w:r w:rsidRPr="00DE4E30">
              <w:rPr>
                <w:rFonts w:ascii="Arial" w:hAnsi="Arial" w:cs="Arial"/>
                <w:sz w:val="20"/>
                <w:szCs w:val="20"/>
              </w:rPr>
              <w:t xml:space="preserve">. </w:t>
            </w:r>
            <w:r w:rsidR="00021EE8">
              <w:rPr>
                <w:rFonts w:ascii="Arial" w:hAnsi="Arial" w:cs="Arial"/>
                <w:sz w:val="20"/>
                <w:szCs w:val="20"/>
              </w:rPr>
              <w:t>Obseg uveljavljanja</w:t>
            </w:r>
            <w:r w:rsidR="00DE4E30" w:rsidRPr="00BD3EC8">
              <w:rPr>
                <w:rFonts w:ascii="Arial" w:hAnsi="Arial" w:cs="Arial"/>
                <w:sz w:val="20"/>
                <w:szCs w:val="20"/>
              </w:rPr>
              <w:t xml:space="preserve"> </w:t>
            </w:r>
            <w:r w:rsidR="006E3E68" w:rsidRPr="00BD3EC8">
              <w:rPr>
                <w:rFonts w:ascii="Arial" w:hAnsi="Arial" w:cs="Arial"/>
                <w:sz w:val="20"/>
                <w:szCs w:val="20"/>
              </w:rPr>
              <w:t>spodbude za</w:t>
            </w:r>
            <w:r w:rsidR="00021EE8">
              <w:rPr>
                <w:rFonts w:ascii="Arial" w:hAnsi="Arial" w:cs="Arial"/>
                <w:sz w:val="20"/>
                <w:szCs w:val="20"/>
              </w:rPr>
              <w:t xml:space="preserve"> zaposlovanje</w:t>
            </w:r>
            <w:r w:rsidR="00844F18" w:rsidRPr="00BD3EC8">
              <w:rPr>
                <w:rFonts w:ascii="Arial" w:hAnsi="Arial" w:cs="Arial"/>
                <w:sz w:val="20"/>
                <w:szCs w:val="20"/>
              </w:rPr>
              <w:t xml:space="preserve"> brezposelnih oseb, starejših od 55 let, pod pogoji, določenimi z</w:t>
            </w:r>
            <w:r w:rsidR="00844F18" w:rsidRPr="00BD3EC8">
              <w:rPr>
                <w:rFonts w:ascii="Arial" w:hAnsi="Arial" w:cs="Arial"/>
                <w:iCs/>
                <w:sz w:val="20"/>
              </w:rPr>
              <w:t xml:space="preserve"> </w:t>
            </w:r>
            <w:r w:rsidR="00021EE8">
              <w:rPr>
                <w:rFonts w:ascii="Arial" w:hAnsi="Arial" w:cs="Arial"/>
                <w:iCs/>
                <w:sz w:val="20"/>
              </w:rPr>
              <w:t>navedenim z</w:t>
            </w:r>
            <w:r w:rsidR="00844F18" w:rsidRPr="00BD3EC8">
              <w:rPr>
                <w:rFonts w:ascii="Arial" w:hAnsi="Arial" w:cs="Arial"/>
                <w:iCs/>
                <w:sz w:val="20"/>
              </w:rPr>
              <w:t>akonom,</w:t>
            </w:r>
            <w:r w:rsidR="00021EE8">
              <w:rPr>
                <w:rFonts w:ascii="Arial" w:hAnsi="Arial" w:cs="Arial"/>
                <w:sz w:val="20"/>
                <w:szCs w:val="20"/>
              </w:rPr>
              <w:t xml:space="preserve"> je</w:t>
            </w:r>
            <w:r w:rsidR="006E3E68" w:rsidRPr="00BD3EC8">
              <w:rPr>
                <w:rFonts w:ascii="Arial" w:hAnsi="Arial" w:cs="Arial"/>
                <w:sz w:val="20"/>
                <w:szCs w:val="20"/>
              </w:rPr>
              <w:t xml:space="preserve"> v času od</w:t>
            </w:r>
            <w:r w:rsidR="00844F18" w:rsidRPr="00BD3EC8">
              <w:rPr>
                <w:rFonts w:ascii="Arial" w:hAnsi="Arial" w:cs="Arial"/>
                <w:sz w:val="20"/>
                <w:szCs w:val="20"/>
              </w:rPr>
              <w:t xml:space="preserve"> uveljavitve </w:t>
            </w:r>
            <w:r w:rsidR="006E3E68" w:rsidRPr="00BD3EC8">
              <w:rPr>
                <w:rFonts w:ascii="Arial" w:hAnsi="Arial" w:cs="Arial"/>
                <w:sz w:val="20"/>
                <w:szCs w:val="20"/>
              </w:rPr>
              <w:t xml:space="preserve">zakona </w:t>
            </w:r>
            <w:r w:rsidR="00844F18" w:rsidRPr="00BD3EC8">
              <w:rPr>
                <w:rFonts w:ascii="Arial" w:hAnsi="Arial" w:cs="Arial"/>
                <w:sz w:val="20"/>
                <w:szCs w:val="20"/>
              </w:rPr>
              <w:t>s 1. 1. 2016 glede na podatke Fin</w:t>
            </w:r>
            <w:r w:rsidR="006E3E68" w:rsidRPr="00BD3EC8">
              <w:rPr>
                <w:rFonts w:ascii="Arial" w:hAnsi="Arial" w:cs="Arial"/>
                <w:sz w:val="20"/>
                <w:szCs w:val="20"/>
              </w:rPr>
              <w:t>ančne uprave RS sicer</w:t>
            </w:r>
            <w:r w:rsidR="00021EE8">
              <w:rPr>
                <w:rFonts w:ascii="Arial" w:hAnsi="Arial" w:cs="Arial"/>
                <w:sz w:val="20"/>
                <w:szCs w:val="20"/>
              </w:rPr>
              <w:t xml:space="preserve"> ostal</w:t>
            </w:r>
            <w:r w:rsidR="006E3E68" w:rsidRPr="00BD3EC8">
              <w:rPr>
                <w:rFonts w:ascii="Arial" w:hAnsi="Arial" w:cs="Arial"/>
                <w:sz w:val="20"/>
                <w:szCs w:val="20"/>
              </w:rPr>
              <w:t xml:space="preserve"> pod pričakovanji</w:t>
            </w:r>
            <w:r w:rsidRPr="00BD3EC8">
              <w:rPr>
                <w:rFonts w:ascii="Arial" w:hAnsi="Arial" w:cs="Arial"/>
                <w:sz w:val="20"/>
                <w:szCs w:val="20"/>
              </w:rPr>
              <w:t>, pri čemer</w:t>
            </w:r>
            <w:r w:rsidR="00844F18" w:rsidRPr="00BD3EC8">
              <w:rPr>
                <w:rFonts w:ascii="Arial" w:hAnsi="Arial" w:cs="Arial"/>
                <w:sz w:val="20"/>
                <w:szCs w:val="20"/>
              </w:rPr>
              <w:t xml:space="preserve"> </w:t>
            </w:r>
            <w:r w:rsidRPr="00BD3EC8">
              <w:rPr>
                <w:rFonts w:ascii="Arial" w:hAnsi="Arial" w:cs="Arial"/>
                <w:sz w:val="20"/>
                <w:szCs w:val="20"/>
              </w:rPr>
              <w:t>i</w:t>
            </w:r>
            <w:r w:rsidR="00844F18" w:rsidRPr="00BD3EC8">
              <w:rPr>
                <w:rFonts w:ascii="Arial" w:hAnsi="Arial" w:cs="Arial"/>
                <w:sz w:val="20"/>
                <w:szCs w:val="20"/>
              </w:rPr>
              <w:t>z zbranih odzivov starejših brezposelnih oseb</w:t>
            </w:r>
            <w:r w:rsidR="006E3E68" w:rsidRPr="00BD3EC8">
              <w:rPr>
                <w:rFonts w:ascii="Arial" w:hAnsi="Arial" w:cs="Arial"/>
                <w:sz w:val="20"/>
                <w:szCs w:val="20"/>
              </w:rPr>
              <w:t xml:space="preserve"> na omenjeni ukrep</w:t>
            </w:r>
            <w:r w:rsidR="00844F18" w:rsidRPr="00BD3EC8">
              <w:rPr>
                <w:rFonts w:ascii="Arial" w:hAnsi="Arial" w:cs="Arial"/>
                <w:sz w:val="20"/>
                <w:szCs w:val="20"/>
              </w:rPr>
              <w:t xml:space="preserve"> </w:t>
            </w:r>
            <w:r>
              <w:rPr>
                <w:rFonts w:ascii="Arial" w:hAnsi="Arial" w:cs="Arial"/>
                <w:sz w:val="20"/>
                <w:szCs w:val="20"/>
              </w:rPr>
              <w:t>izhaja</w:t>
            </w:r>
            <w:r w:rsidR="00DE4E30" w:rsidRPr="00BD3EC8">
              <w:rPr>
                <w:rFonts w:ascii="Arial" w:hAnsi="Arial" w:cs="Arial"/>
                <w:sz w:val="20"/>
                <w:szCs w:val="20"/>
              </w:rPr>
              <w:t xml:space="preserve"> </w:t>
            </w:r>
            <w:r w:rsidR="007509B3" w:rsidRPr="00BD3EC8">
              <w:rPr>
                <w:rFonts w:ascii="Arial" w:hAnsi="Arial" w:cs="Arial"/>
                <w:sz w:val="20"/>
                <w:szCs w:val="20"/>
              </w:rPr>
              <w:t>tudi njihova želja</w:t>
            </w:r>
            <w:r w:rsidR="00DE4E30" w:rsidRPr="00BD3EC8">
              <w:rPr>
                <w:rFonts w:ascii="Arial" w:hAnsi="Arial" w:cs="Arial"/>
                <w:sz w:val="20"/>
                <w:szCs w:val="20"/>
              </w:rPr>
              <w:t xml:space="preserve"> po čimprejšnji upokojitvi in prepričanje, da za delodajalce zaradi starosti niso več zanimivi, saj slednj</w:t>
            </w:r>
            <w:r w:rsidR="00BA1B0B" w:rsidRPr="00BD3EC8">
              <w:rPr>
                <w:rFonts w:ascii="Arial" w:hAnsi="Arial" w:cs="Arial"/>
                <w:sz w:val="20"/>
                <w:szCs w:val="20"/>
              </w:rPr>
              <w:t>i raje zaposlijo mlajšo osebo.</w:t>
            </w:r>
            <w:r w:rsidRPr="00BD3EC8">
              <w:rPr>
                <w:rFonts w:ascii="Arial" w:hAnsi="Arial" w:cs="Arial"/>
                <w:sz w:val="20"/>
                <w:szCs w:val="20"/>
              </w:rPr>
              <w:t xml:space="preserve"> </w:t>
            </w:r>
            <w:r w:rsidR="007509B3">
              <w:rPr>
                <w:rFonts w:ascii="Arial" w:hAnsi="Arial" w:cs="Arial"/>
                <w:sz w:val="20"/>
                <w:szCs w:val="20"/>
              </w:rPr>
              <w:t>Čeprav je izvajanje ukrepa težko spremljati (</w:t>
            </w:r>
            <w:r w:rsidR="007509B3" w:rsidRPr="00DE4E30">
              <w:rPr>
                <w:rFonts w:ascii="Arial" w:hAnsi="Arial" w:cs="Arial"/>
                <w:sz w:val="20"/>
                <w:szCs w:val="20"/>
              </w:rPr>
              <w:t>otežen je</w:t>
            </w:r>
            <w:r w:rsidR="007509B3">
              <w:rPr>
                <w:rFonts w:ascii="Arial" w:hAnsi="Arial" w:cs="Arial"/>
                <w:sz w:val="20"/>
                <w:szCs w:val="20"/>
              </w:rPr>
              <w:t xml:space="preserve"> tudi</w:t>
            </w:r>
            <w:r w:rsidR="007509B3" w:rsidRPr="00DE4E30">
              <w:rPr>
                <w:rFonts w:ascii="Arial" w:hAnsi="Arial" w:cs="Arial"/>
                <w:sz w:val="20"/>
                <w:szCs w:val="20"/>
              </w:rPr>
              <w:t xml:space="preserve"> nadzor nad ustreznostjo izvajanja, prav tako ni mog</w:t>
            </w:r>
            <w:r w:rsidR="007509B3">
              <w:rPr>
                <w:rFonts w:ascii="Arial" w:hAnsi="Arial" w:cs="Arial"/>
                <w:sz w:val="20"/>
                <w:szCs w:val="20"/>
              </w:rPr>
              <w:t>oče oceniti njegove učinkovitosti),</w:t>
            </w:r>
            <w:r>
              <w:rPr>
                <w:rFonts w:ascii="Arial" w:hAnsi="Arial" w:cs="Arial"/>
                <w:sz w:val="20"/>
                <w:szCs w:val="20"/>
              </w:rPr>
              <w:t xml:space="preserve"> pa</w:t>
            </w:r>
            <w:r w:rsidR="007509B3">
              <w:rPr>
                <w:rFonts w:ascii="Arial" w:hAnsi="Arial" w:cs="Arial"/>
                <w:sz w:val="20"/>
                <w:szCs w:val="20"/>
              </w:rPr>
              <w:t xml:space="preserve"> je</w:t>
            </w:r>
            <w:r w:rsidR="007509B3" w:rsidRPr="00DE4E30">
              <w:rPr>
                <w:rFonts w:ascii="Arial" w:hAnsi="Arial" w:cs="Arial"/>
                <w:sz w:val="20"/>
                <w:szCs w:val="20"/>
              </w:rPr>
              <w:t xml:space="preserve"> </w:t>
            </w:r>
            <w:r w:rsidR="007509B3">
              <w:rPr>
                <w:rFonts w:ascii="Arial" w:hAnsi="Arial" w:cs="Arial"/>
                <w:sz w:val="20"/>
                <w:szCs w:val="20"/>
              </w:rPr>
              <w:t>njegova pozitivna stran v tem, da je</w:t>
            </w:r>
            <w:r w:rsidR="00DE4E30" w:rsidRPr="00DE4E30">
              <w:rPr>
                <w:rFonts w:ascii="Arial" w:hAnsi="Arial" w:cs="Arial"/>
                <w:sz w:val="20"/>
                <w:szCs w:val="20"/>
              </w:rPr>
              <w:t xml:space="preserve"> administrativno nezahteven in dostopen vsem delodajalcem pod enakimi pogoji, </w:t>
            </w:r>
            <w:r w:rsidR="007509B3">
              <w:rPr>
                <w:rFonts w:ascii="Arial" w:hAnsi="Arial" w:cs="Arial"/>
                <w:sz w:val="20"/>
                <w:szCs w:val="20"/>
              </w:rPr>
              <w:t xml:space="preserve">njegovo </w:t>
            </w:r>
            <w:r w:rsidR="00DE4E30" w:rsidRPr="00DE4E30">
              <w:rPr>
                <w:rFonts w:ascii="Arial" w:hAnsi="Arial" w:cs="Arial"/>
                <w:sz w:val="20"/>
                <w:szCs w:val="20"/>
              </w:rPr>
              <w:t xml:space="preserve">izvajanje pa ni pogojeno z razpoložljivimi sredstvi proračuna (kot </w:t>
            </w:r>
            <w:r w:rsidR="007509B3">
              <w:rPr>
                <w:rFonts w:ascii="Arial" w:hAnsi="Arial" w:cs="Arial"/>
                <w:sz w:val="20"/>
                <w:szCs w:val="20"/>
              </w:rPr>
              <w:t>to npr. velja za ukrepe APZ), ampak u</w:t>
            </w:r>
            <w:r w:rsidR="00DE4E30" w:rsidRPr="00DE4E30">
              <w:rPr>
                <w:rFonts w:ascii="Arial" w:hAnsi="Arial" w:cs="Arial"/>
                <w:sz w:val="20"/>
                <w:szCs w:val="20"/>
              </w:rPr>
              <w:t>krep celo povečuje prihodke v proračun preko plačila</w:t>
            </w:r>
            <w:r w:rsidR="007509B3">
              <w:rPr>
                <w:rFonts w:ascii="Arial" w:hAnsi="Arial" w:cs="Arial"/>
                <w:sz w:val="20"/>
                <w:szCs w:val="20"/>
              </w:rPr>
              <w:t xml:space="preserve"> dohodnine in prispevkov delojemalca. Ukrep je namenjen spodbujanju zaposlovanja</w:t>
            </w:r>
            <w:r w:rsidR="00DE4E30" w:rsidRPr="00DE4E30">
              <w:rPr>
                <w:rFonts w:ascii="Arial" w:hAnsi="Arial" w:cs="Arial"/>
                <w:sz w:val="20"/>
                <w:szCs w:val="20"/>
              </w:rPr>
              <w:t xml:space="preserve"> ciljni skupini</w:t>
            </w:r>
            <w:r w:rsidR="007509B3">
              <w:rPr>
                <w:rFonts w:ascii="Arial" w:hAnsi="Arial" w:cs="Arial"/>
                <w:sz w:val="20"/>
                <w:szCs w:val="20"/>
              </w:rPr>
              <w:t xml:space="preserve"> brezposelnih oseb</w:t>
            </w:r>
            <w:r w:rsidR="00DE4E30" w:rsidRPr="00DE4E30">
              <w:rPr>
                <w:rFonts w:ascii="Arial" w:hAnsi="Arial" w:cs="Arial"/>
                <w:sz w:val="20"/>
                <w:szCs w:val="20"/>
              </w:rPr>
              <w:t xml:space="preserve">, ki je najtežje zaposljiva, zato je kombinacija ukrepov APZ in interventnega ukrepa smiselna in dobrodošla. </w:t>
            </w:r>
          </w:p>
          <w:p w14:paraId="6B5CB99B" w14:textId="77777777" w:rsidR="00F128AA" w:rsidRPr="003D17DF" w:rsidRDefault="00F128AA" w:rsidP="00844F18">
            <w:pPr>
              <w:spacing w:after="0"/>
              <w:jc w:val="both"/>
              <w:rPr>
                <w:rFonts w:ascii="Arial" w:hAnsi="Arial" w:cs="Arial"/>
                <w:sz w:val="20"/>
                <w:szCs w:val="20"/>
                <w:highlight w:val="yellow"/>
              </w:rPr>
            </w:pPr>
          </w:p>
          <w:p w14:paraId="5F4951EA" w14:textId="77777777" w:rsidR="007509B3" w:rsidRDefault="00F128AA" w:rsidP="00F128AA">
            <w:pPr>
              <w:spacing w:after="0"/>
              <w:jc w:val="both"/>
              <w:rPr>
                <w:rFonts w:ascii="Arial" w:hAnsi="Arial" w:cs="Arial"/>
                <w:sz w:val="20"/>
                <w:szCs w:val="20"/>
              </w:rPr>
            </w:pPr>
            <w:r w:rsidRPr="007509B3">
              <w:rPr>
                <w:rFonts w:ascii="Arial" w:hAnsi="Arial" w:cs="Arial"/>
                <w:sz w:val="20"/>
                <w:szCs w:val="20"/>
              </w:rPr>
              <w:t xml:space="preserve">Glede na sedanji trend zaposlovanja, trenutno gospodarsko rast in njeno kratkoročno napoved se ocenjuje, da se bo položaj na trgu dela tudi v prihodnje izboljševal. Ne glede na navedeno pa je potrebno zagotoviti, da država spodbudi zaposlovanje starejših brezposelnih oseb; število dolgotrajno brezposelnih starejših se namreč zaskrbljujoče viša, prav tako </w:t>
            </w:r>
            <w:r w:rsidR="007509B3">
              <w:rPr>
                <w:rFonts w:ascii="Arial" w:hAnsi="Arial" w:cs="Arial"/>
                <w:sz w:val="20"/>
                <w:szCs w:val="20"/>
              </w:rPr>
              <w:t xml:space="preserve">Republika </w:t>
            </w:r>
            <w:r w:rsidRPr="007509B3">
              <w:rPr>
                <w:rFonts w:ascii="Arial" w:hAnsi="Arial" w:cs="Arial"/>
                <w:sz w:val="20"/>
                <w:szCs w:val="20"/>
              </w:rPr>
              <w:t xml:space="preserve">Slovenija ostaja daleč pod povprečjem EU28 po delovni aktivnosti in </w:t>
            </w:r>
            <w:r w:rsidR="007509B3">
              <w:rPr>
                <w:rFonts w:ascii="Arial" w:hAnsi="Arial" w:cs="Arial"/>
                <w:sz w:val="20"/>
                <w:szCs w:val="20"/>
              </w:rPr>
              <w:t>stopnji zaposlenosti starejših.</w:t>
            </w:r>
          </w:p>
          <w:p w14:paraId="1AD85959" w14:textId="77777777" w:rsidR="00F128AA" w:rsidRPr="007509B3" w:rsidRDefault="007509B3" w:rsidP="00F128AA">
            <w:pPr>
              <w:spacing w:after="0"/>
              <w:jc w:val="both"/>
              <w:rPr>
                <w:rFonts w:ascii="Arial" w:hAnsi="Arial" w:cs="Arial"/>
                <w:sz w:val="20"/>
                <w:szCs w:val="20"/>
              </w:rPr>
            </w:pPr>
            <w:r>
              <w:rPr>
                <w:rFonts w:ascii="Arial" w:hAnsi="Arial" w:cs="Arial"/>
                <w:sz w:val="20"/>
                <w:szCs w:val="20"/>
                <w:highlight w:val="yellow"/>
              </w:rPr>
              <w:t xml:space="preserve"> </w:t>
            </w:r>
          </w:p>
        </w:tc>
      </w:tr>
    </w:tbl>
    <w:p w14:paraId="07F40112" w14:textId="77777777" w:rsidR="003D17DF" w:rsidRDefault="003D17DF" w:rsidP="003D17DF">
      <w:pPr>
        <w:spacing w:after="0"/>
      </w:pPr>
    </w:p>
    <w:tbl>
      <w:tblPr>
        <w:tblW w:w="9288" w:type="dxa"/>
        <w:tblLayout w:type="fixed"/>
        <w:tblLook w:val="04A0" w:firstRow="1" w:lastRow="0" w:firstColumn="1" w:lastColumn="0" w:noHBand="0" w:noVBand="1"/>
      </w:tblPr>
      <w:tblGrid>
        <w:gridCol w:w="9278"/>
        <w:gridCol w:w="10"/>
      </w:tblGrid>
      <w:tr w:rsidR="00F128AA" w:rsidRPr="004D35DB" w14:paraId="5A80091B" w14:textId="77777777" w:rsidTr="00973C99">
        <w:tc>
          <w:tcPr>
            <w:tcW w:w="9288" w:type="dxa"/>
            <w:gridSpan w:val="2"/>
          </w:tcPr>
          <w:p w14:paraId="36D9BEF8" w14:textId="77777777" w:rsidR="00F128AA" w:rsidRPr="004D35DB" w:rsidRDefault="00F128AA" w:rsidP="003D17DF">
            <w:pPr>
              <w:pStyle w:val="Oddelek"/>
              <w:numPr>
                <w:ilvl w:val="0"/>
                <w:numId w:val="0"/>
              </w:numPr>
              <w:spacing w:before="0" w:after="0" w:line="260" w:lineRule="exact"/>
              <w:jc w:val="left"/>
              <w:rPr>
                <w:rFonts w:cs="Arial"/>
                <w:sz w:val="20"/>
                <w:szCs w:val="20"/>
                <w:lang w:eastAsia="sl-SI"/>
              </w:rPr>
            </w:pPr>
            <w:r w:rsidRPr="004D35DB">
              <w:rPr>
                <w:rFonts w:cs="Arial"/>
                <w:sz w:val="20"/>
                <w:szCs w:val="20"/>
                <w:lang w:eastAsia="sl-SI"/>
              </w:rPr>
              <w:t>2. CILJI, NAČELA IN POGLAVITNE REŠITVE PREDLOGA ZAKONA</w:t>
            </w:r>
          </w:p>
        </w:tc>
      </w:tr>
      <w:tr w:rsidR="00F128AA" w:rsidRPr="004D35DB" w14:paraId="5B581280" w14:textId="77777777" w:rsidTr="00973C99">
        <w:tc>
          <w:tcPr>
            <w:tcW w:w="9288" w:type="dxa"/>
            <w:gridSpan w:val="2"/>
          </w:tcPr>
          <w:p w14:paraId="7CEA48EA" w14:textId="77777777" w:rsidR="00F128AA" w:rsidRDefault="00F128AA" w:rsidP="003D17DF">
            <w:pPr>
              <w:pStyle w:val="Odsek"/>
              <w:numPr>
                <w:ilvl w:val="0"/>
                <w:numId w:val="0"/>
              </w:numPr>
              <w:spacing w:before="0" w:after="0" w:line="260" w:lineRule="exact"/>
              <w:jc w:val="left"/>
              <w:rPr>
                <w:rFonts w:cs="Arial"/>
                <w:sz w:val="20"/>
                <w:szCs w:val="20"/>
                <w:lang w:eastAsia="sl-SI"/>
              </w:rPr>
            </w:pPr>
          </w:p>
          <w:p w14:paraId="42FC3FBB" w14:textId="77777777" w:rsidR="00F128AA" w:rsidRDefault="00F128AA" w:rsidP="003D17DF">
            <w:pPr>
              <w:pStyle w:val="Odsek"/>
              <w:numPr>
                <w:ilvl w:val="0"/>
                <w:numId w:val="0"/>
              </w:numPr>
              <w:spacing w:before="0" w:after="0" w:line="260" w:lineRule="exact"/>
              <w:jc w:val="left"/>
              <w:rPr>
                <w:rFonts w:cs="Arial"/>
                <w:sz w:val="20"/>
                <w:szCs w:val="20"/>
                <w:lang w:eastAsia="sl-SI"/>
              </w:rPr>
            </w:pPr>
            <w:r w:rsidRPr="004D35DB">
              <w:rPr>
                <w:rFonts w:cs="Arial"/>
                <w:sz w:val="20"/>
                <w:szCs w:val="20"/>
                <w:lang w:eastAsia="sl-SI"/>
              </w:rPr>
              <w:t>2.1 Cilji</w:t>
            </w:r>
          </w:p>
          <w:p w14:paraId="6225B330" w14:textId="77777777" w:rsidR="00F128AA" w:rsidRPr="004D35DB" w:rsidRDefault="00F128AA" w:rsidP="003D17DF">
            <w:pPr>
              <w:pStyle w:val="Odsek"/>
              <w:numPr>
                <w:ilvl w:val="0"/>
                <w:numId w:val="0"/>
              </w:numPr>
              <w:spacing w:before="0" w:after="0" w:line="260" w:lineRule="exact"/>
              <w:jc w:val="left"/>
              <w:rPr>
                <w:rFonts w:cs="Arial"/>
                <w:sz w:val="20"/>
                <w:szCs w:val="20"/>
                <w:lang w:eastAsia="sl-SI"/>
              </w:rPr>
            </w:pPr>
          </w:p>
        </w:tc>
      </w:tr>
      <w:tr w:rsidR="00F128AA" w:rsidRPr="004D35DB" w14:paraId="5B96FF98" w14:textId="77777777" w:rsidTr="00973C99">
        <w:tc>
          <w:tcPr>
            <w:tcW w:w="9288" w:type="dxa"/>
            <w:gridSpan w:val="2"/>
          </w:tcPr>
          <w:p w14:paraId="5CCA9F13" w14:textId="77777777" w:rsidR="00F128AA" w:rsidRPr="00263210" w:rsidRDefault="00F128AA" w:rsidP="003D17DF">
            <w:pPr>
              <w:spacing w:after="0"/>
              <w:jc w:val="both"/>
              <w:rPr>
                <w:rFonts w:ascii="Arial" w:hAnsi="Arial" w:cs="Arial"/>
                <w:iCs/>
                <w:sz w:val="20"/>
                <w:szCs w:val="20"/>
              </w:rPr>
            </w:pPr>
            <w:r w:rsidRPr="00263210">
              <w:rPr>
                <w:rFonts w:ascii="Arial" w:hAnsi="Arial" w:cs="Arial"/>
                <w:sz w:val="20"/>
                <w:szCs w:val="20"/>
                <w:lang w:eastAsia="sl-SI"/>
              </w:rPr>
              <w:lastRenderedPageBreak/>
              <w:t>Cilj predloga tega zakona je</w:t>
            </w:r>
            <w:r>
              <w:rPr>
                <w:rFonts w:ascii="Arial" w:hAnsi="Arial" w:cs="Arial"/>
                <w:sz w:val="20"/>
                <w:szCs w:val="20"/>
                <w:lang w:eastAsia="sl-SI"/>
              </w:rPr>
              <w:t xml:space="preserve"> v </w:t>
            </w:r>
            <w:r w:rsidR="005C0719">
              <w:rPr>
                <w:rFonts w:ascii="Arial" w:hAnsi="Arial" w:cs="Arial"/>
                <w:sz w:val="20"/>
                <w:szCs w:val="20"/>
                <w:lang w:eastAsia="sl-SI"/>
              </w:rPr>
              <w:t>podaljšanju</w:t>
            </w:r>
            <w:r w:rsidR="003D17DF">
              <w:rPr>
                <w:rFonts w:ascii="Arial" w:hAnsi="Arial" w:cs="Arial"/>
                <w:sz w:val="20"/>
                <w:szCs w:val="20"/>
                <w:lang w:eastAsia="sl-SI"/>
              </w:rPr>
              <w:t xml:space="preserve"> </w:t>
            </w:r>
            <w:r>
              <w:rPr>
                <w:rFonts w:ascii="Arial" w:hAnsi="Arial" w:cs="Arial"/>
                <w:sz w:val="20"/>
                <w:szCs w:val="20"/>
                <w:lang w:eastAsia="sl-SI"/>
              </w:rPr>
              <w:t>možnosti</w:t>
            </w:r>
            <w:r w:rsidRPr="00263210">
              <w:rPr>
                <w:rFonts w:ascii="Arial" w:hAnsi="Arial" w:cs="Arial"/>
                <w:sz w:val="20"/>
                <w:szCs w:val="20"/>
                <w:lang w:eastAsia="sl-SI"/>
              </w:rPr>
              <w:t xml:space="preserve"> uveljavljanja začasne spodbude za zaposlovanje </w:t>
            </w:r>
            <w:r>
              <w:rPr>
                <w:rFonts w:ascii="Arial" w:hAnsi="Arial" w:cs="Arial"/>
                <w:sz w:val="20"/>
                <w:szCs w:val="20"/>
                <w:lang w:eastAsia="sl-SI"/>
              </w:rPr>
              <w:t>starejših</w:t>
            </w:r>
            <w:r w:rsidRPr="00263210">
              <w:rPr>
                <w:rFonts w:ascii="Arial" w:hAnsi="Arial" w:cs="Arial"/>
                <w:sz w:val="20"/>
                <w:szCs w:val="20"/>
                <w:lang w:eastAsia="sl-SI"/>
              </w:rPr>
              <w:t xml:space="preserve"> brezposelnih oseb </w:t>
            </w:r>
            <w:r>
              <w:rPr>
                <w:rFonts w:ascii="Arial" w:hAnsi="Arial" w:cs="Arial"/>
                <w:sz w:val="20"/>
                <w:szCs w:val="20"/>
                <w:lang w:eastAsia="sl-SI"/>
              </w:rPr>
              <w:t xml:space="preserve">v obliki oprostitve plačila prispevkov delodajalca za socialno varnost </w:t>
            </w:r>
            <w:r w:rsidRPr="00263210">
              <w:rPr>
                <w:rFonts w:ascii="Arial" w:hAnsi="Arial" w:cs="Arial"/>
                <w:sz w:val="20"/>
                <w:szCs w:val="20"/>
                <w:lang w:eastAsia="sl-SI"/>
              </w:rPr>
              <w:t xml:space="preserve">za </w:t>
            </w:r>
            <w:r>
              <w:rPr>
                <w:rFonts w:ascii="Arial" w:hAnsi="Arial" w:cs="Arial"/>
                <w:sz w:val="20"/>
                <w:szCs w:val="20"/>
                <w:lang w:eastAsia="sl-SI"/>
              </w:rPr>
              <w:t>največ dve leti</w:t>
            </w:r>
            <w:r w:rsidR="003D17DF">
              <w:rPr>
                <w:rFonts w:ascii="Arial" w:hAnsi="Arial" w:cs="Arial"/>
                <w:sz w:val="20"/>
                <w:szCs w:val="20"/>
                <w:lang w:eastAsia="sl-SI"/>
              </w:rPr>
              <w:t>, in sicer za vse zaposlitve</w:t>
            </w:r>
            <w:r w:rsidR="002B6F8C">
              <w:rPr>
                <w:rFonts w:ascii="Arial" w:hAnsi="Arial" w:cs="Arial"/>
                <w:sz w:val="20"/>
                <w:szCs w:val="20"/>
                <w:lang w:eastAsia="sl-SI"/>
              </w:rPr>
              <w:t xml:space="preserve"> oseb iz zakonsko določene ciljne skupine brezposelnih oseb</w:t>
            </w:r>
            <w:r w:rsidR="003D17DF">
              <w:rPr>
                <w:rFonts w:ascii="Arial" w:hAnsi="Arial" w:cs="Arial"/>
                <w:sz w:val="20"/>
                <w:szCs w:val="20"/>
                <w:lang w:eastAsia="sl-SI"/>
              </w:rPr>
              <w:t xml:space="preserve">, ki bodo sklenjene </w:t>
            </w:r>
            <w:r w:rsidR="005C0719">
              <w:rPr>
                <w:rFonts w:ascii="Arial" w:hAnsi="Arial" w:cs="Arial"/>
                <w:sz w:val="20"/>
                <w:szCs w:val="20"/>
                <w:lang w:eastAsia="sl-SI"/>
              </w:rPr>
              <w:t xml:space="preserve">najkasneje do (vključno) 31. 12. </w:t>
            </w:r>
            <w:r w:rsidR="003D17DF">
              <w:rPr>
                <w:rFonts w:ascii="Arial" w:hAnsi="Arial" w:cs="Arial"/>
                <w:sz w:val="20"/>
                <w:szCs w:val="20"/>
                <w:lang w:eastAsia="sl-SI"/>
              </w:rPr>
              <w:t>2019</w:t>
            </w:r>
            <w:r w:rsidRPr="00263210">
              <w:rPr>
                <w:rFonts w:ascii="Arial" w:hAnsi="Arial" w:cs="Arial"/>
                <w:sz w:val="20"/>
                <w:szCs w:val="20"/>
                <w:lang w:eastAsia="sl-SI"/>
              </w:rPr>
              <w:t>.</w:t>
            </w:r>
          </w:p>
          <w:p w14:paraId="64458F4A" w14:textId="77777777" w:rsidR="00F128AA" w:rsidRPr="004D35DB" w:rsidRDefault="00F128AA" w:rsidP="003D17DF">
            <w:pPr>
              <w:pStyle w:val="Neotevilenodstavek"/>
              <w:spacing w:before="0" w:after="0" w:line="276" w:lineRule="auto"/>
              <w:rPr>
                <w:rFonts w:cs="Arial"/>
                <w:sz w:val="20"/>
                <w:szCs w:val="20"/>
                <w:lang w:eastAsia="sl-SI"/>
              </w:rPr>
            </w:pPr>
          </w:p>
        </w:tc>
      </w:tr>
      <w:tr w:rsidR="00F128AA" w:rsidRPr="004D35DB" w14:paraId="2A67C1A5" w14:textId="77777777" w:rsidTr="00973C99">
        <w:tc>
          <w:tcPr>
            <w:tcW w:w="9288" w:type="dxa"/>
            <w:gridSpan w:val="2"/>
          </w:tcPr>
          <w:p w14:paraId="4AD851C5" w14:textId="77777777" w:rsidR="00F128AA" w:rsidRPr="004D35DB" w:rsidRDefault="00F128AA" w:rsidP="003D17DF">
            <w:pPr>
              <w:pStyle w:val="Odsek"/>
              <w:numPr>
                <w:ilvl w:val="0"/>
                <w:numId w:val="0"/>
              </w:numPr>
              <w:spacing w:before="0" w:after="0" w:line="260" w:lineRule="exact"/>
              <w:jc w:val="left"/>
              <w:rPr>
                <w:rFonts w:cs="Arial"/>
                <w:sz w:val="20"/>
                <w:szCs w:val="20"/>
                <w:lang w:eastAsia="sl-SI"/>
              </w:rPr>
            </w:pPr>
            <w:r w:rsidRPr="004D35DB">
              <w:rPr>
                <w:rFonts w:cs="Arial"/>
                <w:sz w:val="20"/>
                <w:szCs w:val="20"/>
                <w:lang w:eastAsia="sl-SI"/>
              </w:rPr>
              <w:t>2.2 Načela</w:t>
            </w:r>
          </w:p>
          <w:p w14:paraId="67C5CD74" w14:textId="77777777" w:rsidR="00F128AA" w:rsidRPr="004D35DB" w:rsidRDefault="00F128AA" w:rsidP="003D17DF">
            <w:pPr>
              <w:pStyle w:val="Odsek"/>
              <w:numPr>
                <w:ilvl w:val="0"/>
                <w:numId w:val="0"/>
              </w:numPr>
              <w:spacing w:before="0" w:after="0" w:line="260" w:lineRule="exact"/>
              <w:jc w:val="left"/>
              <w:rPr>
                <w:rFonts w:cs="Arial"/>
                <w:sz w:val="20"/>
                <w:szCs w:val="20"/>
                <w:lang w:eastAsia="sl-SI"/>
              </w:rPr>
            </w:pPr>
          </w:p>
        </w:tc>
      </w:tr>
      <w:tr w:rsidR="00F128AA" w:rsidRPr="004D35DB" w14:paraId="4BD9CEC5" w14:textId="77777777" w:rsidTr="00973C99">
        <w:tc>
          <w:tcPr>
            <w:tcW w:w="9288" w:type="dxa"/>
            <w:gridSpan w:val="2"/>
          </w:tcPr>
          <w:p w14:paraId="697C9CFF" w14:textId="77777777" w:rsidR="00F128AA" w:rsidRPr="004D35DB" w:rsidRDefault="00F128AA" w:rsidP="003D17DF">
            <w:pPr>
              <w:pStyle w:val="Neotevilenodstavek"/>
              <w:spacing w:before="0" w:after="0" w:line="260" w:lineRule="exact"/>
              <w:rPr>
                <w:rFonts w:cs="Arial"/>
                <w:sz w:val="20"/>
                <w:szCs w:val="20"/>
                <w:lang w:eastAsia="sl-SI"/>
              </w:rPr>
            </w:pPr>
            <w:r w:rsidRPr="004D35DB">
              <w:rPr>
                <w:rFonts w:cs="Arial"/>
                <w:sz w:val="20"/>
                <w:szCs w:val="20"/>
                <w:lang w:eastAsia="sl-SI"/>
              </w:rPr>
              <w:t xml:space="preserve">Predlog tega zakona je pripravljen ob upoštevanju načela zagotavljanja večje konkurenčnosti starejših brezposelnih oseb na trgu dela in načela </w:t>
            </w:r>
            <w:r>
              <w:rPr>
                <w:rFonts w:cs="Arial"/>
                <w:sz w:val="20"/>
                <w:szCs w:val="20"/>
                <w:lang w:eastAsia="sl-SI"/>
              </w:rPr>
              <w:t>znižanja</w:t>
            </w:r>
            <w:r w:rsidR="005C0719">
              <w:rPr>
                <w:rFonts w:cs="Arial"/>
                <w:sz w:val="20"/>
                <w:szCs w:val="20"/>
                <w:lang w:eastAsia="sl-SI"/>
              </w:rPr>
              <w:t xml:space="preserve"> stroškov delodajalcem</w:t>
            </w:r>
            <w:r w:rsidRPr="004D35DB">
              <w:rPr>
                <w:rFonts w:cs="Arial"/>
                <w:sz w:val="20"/>
                <w:szCs w:val="20"/>
                <w:lang w:eastAsia="sl-SI"/>
              </w:rPr>
              <w:t xml:space="preserve"> pri zaposlovanju</w:t>
            </w:r>
            <w:r>
              <w:rPr>
                <w:rFonts w:cs="Arial"/>
                <w:sz w:val="20"/>
                <w:szCs w:val="20"/>
                <w:lang w:eastAsia="sl-SI"/>
              </w:rPr>
              <w:t xml:space="preserve"> starejših</w:t>
            </w:r>
            <w:r w:rsidRPr="004D35DB">
              <w:rPr>
                <w:rFonts w:cs="Arial"/>
                <w:sz w:val="20"/>
                <w:szCs w:val="20"/>
                <w:lang w:eastAsia="sl-SI"/>
              </w:rPr>
              <w:t>.</w:t>
            </w:r>
          </w:p>
          <w:p w14:paraId="6C9FDC78" w14:textId="77777777" w:rsidR="00F128AA" w:rsidRPr="004D35DB" w:rsidRDefault="00F128AA" w:rsidP="003D17DF">
            <w:pPr>
              <w:pStyle w:val="Neotevilenodstavek"/>
              <w:spacing w:before="0" w:after="0" w:line="260" w:lineRule="exact"/>
              <w:rPr>
                <w:rFonts w:cs="Arial"/>
                <w:sz w:val="20"/>
                <w:szCs w:val="20"/>
                <w:lang w:eastAsia="sl-SI"/>
              </w:rPr>
            </w:pPr>
          </w:p>
        </w:tc>
      </w:tr>
      <w:tr w:rsidR="00F128AA" w:rsidRPr="004D35DB" w14:paraId="5165E06F" w14:textId="77777777" w:rsidTr="00973C99">
        <w:tc>
          <w:tcPr>
            <w:tcW w:w="9288" w:type="dxa"/>
            <w:gridSpan w:val="2"/>
          </w:tcPr>
          <w:p w14:paraId="7DDE3A0C" w14:textId="77777777" w:rsidR="00F128AA" w:rsidRPr="004D35DB" w:rsidRDefault="00F128AA" w:rsidP="005040D6">
            <w:pPr>
              <w:pStyle w:val="Odsek"/>
              <w:numPr>
                <w:ilvl w:val="0"/>
                <w:numId w:val="0"/>
              </w:numPr>
              <w:spacing w:before="0" w:after="0" w:line="260" w:lineRule="exact"/>
              <w:jc w:val="left"/>
              <w:rPr>
                <w:rFonts w:cs="Arial"/>
                <w:sz w:val="20"/>
                <w:szCs w:val="20"/>
                <w:lang w:eastAsia="sl-SI"/>
              </w:rPr>
            </w:pPr>
            <w:r w:rsidRPr="004D35DB">
              <w:rPr>
                <w:rFonts w:cs="Arial"/>
                <w:sz w:val="20"/>
                <w:szCs w:val="20"/>
                <w:lang w:eastAsia="sl-SI"/>
              </w:rPr>
              <w:t>2.3 Poglavitne rešitve</w:t>
            </w:r>
          </w:p>
        </w:tc>
      </w:tr>
      <w:tr w:rsidR="00F128AA" w:rsidRPr="004D35DB" w14:paraId="0F3468C9" w14:textId="77777777" w:rsidTr="00973C99">
        <w:trPr>
          <w:trHeight w:val="434"/>
        </w:trPr>
        <w:tc>
          <w:tcPr>
            <w:tcW w:w="9288" w:type="dxa"/>
            <w:gridSpan w:val="2"/>
          </w:tcPr>
          <w:p w14:paraId="4C5FE8C0" w14:textId="77777777" w:rsidR="005040D6" w:rsidRDefault="005040D6" w:rsidP="005040D6">
            <w:pPr>
              <w:pStyle w:val="Oddelek"/>
              <w:numPr>
                <w:ilvl w:val="0"/>
                <w:numId w:val="0"/>
              </w:numPr>
              <w:spacing w:before="0" w:after="0" w:line="260" w:lineRule="exact"/>
              <w:jc w:val="both"/>
              <w:rPr>
                <w:rFonts w:cs="Arial"/>
                <w:b w:val="0"/>
                <w:sz w:val="20"/>
                <w:szCs w:val="20"/>
                <w:lang w:eastAsia="sl-SI"/>
              </w:rPr>
            </w:pPr>
          </w:p>
          <w:p w14:paraId="1670F335" w14:textId="77777777" w:rsidR="005040D6" w:rsidRPr="005040D6" w:rsidRDefault="005040D6" w:rsidP="005040D6">
            <w:pPr>
              <w:pStyle w:val="Oddelek"/>
              <w:numPr>
                <w:ilvl w:val="0"/>
                <w:numId w:val="0"/>
              </w:numPr>
              <w:spacing w:before="0" w:after="0" w:line="260" w:lineRule="exact"/>
              <w:jc w:val="both"/>
              <w:rPr>
                <w:rFonts w:cs="Arial"/>
                <w:b w:val="0"/>
                <w:sz w:val="20"/>
                <w:szCs w:val="20"/>
                <w:lang w:eastAsia="sl-SI"/>
              </w:rPr>
            </w:pPr>
            <w:r w:rsidRPr="005040D6">
              <w:rPr>
                <w:rFonts w:cs="Arial"/>
                <w:b w:val="0"/>
                <w:sz w:val="20"/>
                <w:szCs w:val="20"/>
                <w:lang w:eastAsia="sl-SI"/>
              </w:rPr>
              <w:t xml:space="preserve">S tem gradivom se predlaga sprememba Zakona o interventnem ukrepu na področju trga dela (Uradni list RS, št. 90/15), na podlagi katere se bo podaljšala možnost uveljavljanja začasne spodbude za zaposlovanje starejših brezposelnih oseb v obliki oprostitve plačila prispevkov delodajalca, katere namen je s spodbujanjem zaposlovanja starejših oziroma z večjim vključevanjem neaktivnih delovno sposobnih prebivalcev na trg dela prispevati k zmanjšanju negativnih učinkov staranja prebivalstva ter k spodbujanju čim kasnejšega umika starejših s trga dela. </w:t>
            </w:r>
            <w:r w:rsidR="00387BBD">
              <w:rPr>
                <w:rFonts w:cs="Arial"/>
                <w:b w:val="0"/>
                <w:sz w:val="20"/>
                <w:szCs w:val="20"/>
                <w:lang w:eastAsia="sl-SI"/>
              </w:rPr>
              <w:t xml:space="preserve">Spodbudo lahko delodajalci uveljavljajo že na podlagi veljavnega zakona, </w:t>
            </w:r>
            <w:r w:rsidR="00387BBD" w:rsidRPr="005040D6">
              <w:rPr>
                <w:rFonts w:cs="Arial"/>
                <w:b w:val="0"/>
                <w:sz w:val="20"/>
                <w:szCs w:val="20"/>
                <w:lang w:eastAsia="sl-SI"/>
              </w:rPr>
              <w:t>za vse zaposlitve, sklenjene pod zakonsko določenimi pogoji v obdobju do 31. 12. 2019</w:t>
            </w:r>
            <w:r w:rsidR="00387BBD">
              <w:rPr>
                <w:rFonts w:cs="Arial"/>
                <w:b w:val="0"/>
                <w:sz w:val="20"/>
                <w:szCs w:val="20"/>
                <w:lang w:eastAsia="sl-SI"/>
              </w:rPr>
              <w:t>, in sicer za največ 24 mesecev; v</w:t>
            </w:r>
            <w:r w:rsidRPr="005040D6">
              <w:rPr>
                <w:rFonts w:cs="Arial"/>
                <w:b w:val="0"/>
                <w:sz w:val="20"/>
                <w:szCs w:val="20"/>
                <w:lang w:eastAsia="sl-SI"/>
              </w:rPr>
              <w:t xml:space="preserve">eljavnost zakona je omejena do 31. 12. 2017, s to spremembo pa se podaljšuje še za dve leti, </w:t>
            </w:r>
            <w:proofErr w:type="spellStart"/>
            <w:r w:rsidRPr="005040D6">
              <w:rPr>
                <w:rFonts w:cs="Arial"/>
                <w:b w:val="0"/>
                <w:sz w:val="20"/>
                <w:szCs w:val="20"/>
                <w:lang w:eastAsia="sl-SI"/>
              </w:rPr>
              <w:t>t.j</w:t>
            </w:r>
            <w:proofErr w:type="spellEnd"/>
            <w:r w:rsidRPr="005040D6">
              <w:rPr>
                <w:rFonts w:cs="Arial"/>
                <w:b w:val="0"/>
                <w:sz w:val="20"/>
                <w:szCs w:val="20"/>
                <w:lang w:eastAsia="sl-SI"/>
              </w:rPr>
              <w:t>. do 31. 12. 2019.</w:t>
            </w:r>
          </w:p>
          <w:p w14:paraId="062EE97C" w14:textId="77777777" w:rsidR="006B6DD1" w:rsidRDefault="006B6DD1" w:rsidP="005040D6">
            <w:pPr>
              <w:pStyle w:val="Oddelek"/>
              <w:numPr>
                <w:ilvl w:val="0"/>
                <w:numId w:val="0"/>
              </w:numPr>
              <w:spacing w:before="0" w:after="0" w:line="260" w:lineRule="exact"/>
              <w:jc w:val="both"/>
              <w:rPr>
                <w:rFonts w:cs="Arial"/>
                <w:b w:val="0"/>
                <w:sz w:val="20"/>
                <w:szCs w:val="20"/>
                <w:lang w:eastAsia="sl-SI"/>
              </w:rPr>
            </w:pPr>
          </w:p>
          <w:p w14:paraId="50BFFA7C" w14:textId="77777777" w:rsidR="006B6DD1" w:rsidRDefault="005040D6" w:rsidP="005040D6">
            <w:pPr>
              <w:pStyle w:val="Oddelek"/>
              <w:numPr>
                <w:ilvl w:val="0"/>
                <w:numId w:val="0"/>
              </w:numPr>
              <w:spacing w:before="0" w:after="0" w:line="260" w:lineRule="exact"/>
              <w:jc w:val="both"/>
              <w:rPr>
                <w:rFonts w:cs="Arial"/>
                <w:b w:val="0"/>
                <w:sz w:val="20"/>
                <w:szCs w:val="20"/>
                <w:lang w:eastAsia="sl-SI"/>
              </w:rPr>
            </w:pPr>
            <w:r w:rsidRPr="005040D6">
              <w:rPr>
                <w:rFonts w:cs="Arial"/>
                <w:b w:val="0"/>
                <w:sz w:val="20"/>
                <w:szCs w:val="20"/>
                <w:lang w:eastAsia="sl-SI"/>
              </w:rPr>
              <w:t>Predl</w:t>
            </w:r>
            <w:r w:rsidR="006B6DD1">
              <w:rPr>
                <w:rFonts w:cs="Arial"/>
                <w:b w:val="0"/>
                <w:sz w:val="20"/>
                <w:szCs w:val="20"/>
                <w:lang w:eastAsia="sl-SI"/>
              </w:rPr>
              <w:t>og tega zakona v osnovnem predpisu</w:t>
            </w:r>
            <w:r w:rsidRPr="005040D6">
              <w:rPr>
                <w:rFonts w:cs="Arial"/>
                <w:b w:val="0"/>
                <w:sz w:val="20"/>
                <w:szCs w:val="20"/>
                <w:lang w:eastAsia="sl-SI"/>
              </w:rPr>
              <w:t xml:space="preserve"> ne spreminja</w:t>
            </w:r>
            <w:r w:rsidR="006B6DD1">
              <w:rPr>
                <w:rFonts w:cs="Arial"/>
                <w:b w:val="0"/>
                <w:sz w:val="20"/>
                <w:szCs w:val="20"/>
                <w:lang w:eastAsia="sl-SI"/>
              </w:rPr>
              <w:t xml:space="preserve"> ciljne skupine oseb, za zaposlitev katerih je mogoče uveljaviti </w:t>
            </w:r>
            <w:r w:rsidR="00387BBD">
              <w:rPr>
                <w:rFonts w:cs="Arial"/>
                <w:b w:val="0"/>
                <w:sz w:val="20"/>
                <w:szCs w:val="20"/>
                <w:lang w:eastAsia="sl-SI"/>
              </w:rPr>
              <w:t>navedeno spodbudo</w:t>
            </w:r>
            <w:r w:rsidRPr="005040D6">
              <w:rPr>
                <w:rFonts w:cs="Arial"/>
                <w:b w:val="0"/>
                <w:sz w:val="20"/>
                <w:szCs w:val="20"/>
                <w:lang w:eastAsia="sl-SI"/>
              </w:rPr>
              <w:t xml:space="preserve">. Ciljno skupino oseb </w:t>
            </w:r>
            <w:r>
              <w:rPr>
                <w:rFonts w:cs="Arial"/>
                <w:b w:val="0"/>
                <w:sz w:val="20"/>
                <w:szCs w:val="20"/>
                <w:lang w:eastAsia="sl-SI"/>
              </w:rPr>
              <w:t xml:space="preserve">še vedno </w:t>
            </w:r>
            <w:r w:rsidRPr="005040D6">
              <w:rPr>
                <w:rFonts w:cs="Arial"/>
                <w:b w:val="0"/>
                <w:sz w:val="20"/>
                <w:szCs w:val="20"/>
                <w:lang w:eastAsia="sl-SI"/>
              </w:rPr>
              <w:t>predstavljajo brezposelne osebe, starejše od 55 let, ki so vsaj šest mesecev pred zaposlitvijo prijavljene v evidenci brezposelnih oseb. V primeru zaposlitve takšne brezposelne osebe v času veljavnosti zakona lahko delodajalec ne glede na sistemske predpise, ki določajo obveznost plačila prispevkov za posamezna socialna zavarovanja, uveljavi spodbudo v obliki oprostitve plačila prispevkov delodajalca za socialno varnost (</w:t>
            </w:r>
            <w:proofErr w:type="spellStart"/>
            <w:r w:rsidRPr="005040D6">
              <w:rPr>
                <w:rFonts w:cs="Arial"/>
                <w:b w:val="0"/>
                <w:sz w:val="20"/>
                <w:szCs w:val="20"/>
                <w:lang w:eastAsia="sl-SI"/>
              </w:rPr>
              <w:t>t.j</w:t>
            </w:r>
            <w:proofErr w:type="spellEnd"/>
            <w:r w:rsidRPr="005040D6">
              <w:rPr>
                <w:rFonts w:cs="Arial"/>
                <w:b w:val="0"/>
                <w:sz w:val="20"/>
                <w:szCs w:val="20"/>
                <w:lang w:eastAsia="sl-SI"/>
              </w:rPr>
              <w:t xml:space="preserve">. prispevkov delodajalca za pokojninsko in invalidsko zavarovanje, zdravstveno zavarovanje, zavarovanje za starševsko varstvo in zavarovanje za primer brezposelnosti). Za slednje se ne zahteva zaposlitev za nedoločen čas, ampak lahko delodajalec omenjeno spodbudo uveljavi za vsakršno zaposlitev starejše brezposelne osebe, ne glede na čas njenega trajanja. Delodajalec lahko spodbudo v trajanju največ 24 mesecev uveljavi tudi v primeru več zaporedoma in za določen čas sklenjenih pogodb o zaposlitvi, če je oseba pri tem delodajalcu celoten čas zaposlena brez vmesnih prekinitev. </w:t>
            </w:r>
          </w:p>
          <w:p w14:paraId="6FF948FA" w14:textId="77777777" w:rsidR="006B6DD1" w:rsidRDefault="006B6DD1" w:rsidP="006B6DD1">
            <w:pPr>
              <w:pStyle w:val="Oddelek"/>
              <w:numPr>
                <w:ilvl w:val="0"/>
                <w:numId w:val="0"/>
              </w:numPr>
              <w:spacing w:before="0" w:after="0" w:line="260" w:lineRule="exact"/>
              <w:jc w:val="both"/>
              <w:rPr>
                <w:rFonts w:cs="Arial"/>
                <w:b w:val="0"/>
                <w:sz w:val="20"/>
                <w:szCs w:val="20"/>
                <w:lang w:eastAsia="sl-SI"/>
              </w:rPr>
            </w:pPr>
          </w:p>
          <w:p w14:paraId="4971882B" w14:textId="77777777" w:rsidR="006B6DD1" w:rsidRDefault="006B6DD1" w:rsidP="006B6DD1">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Nespremenjeni ostajajo tudi veljavni pogoji za uveljavitev spodbude, v skladu s katerimi je d</w:t>
            </w:r>
            <w:r w:rsidRPr="006B6DD1">
              <w:rPr>
                <w:rFonts w:cs="Arial"/>
                <w:b w:val="0"/>
                <w:sz w:val="20"/>
                <w:szCs w:val="20"/>
                <w:lang w:eastAsia="sl-SI"/>
              </w:rPr>
              <w:t xml:space="preserve">o </w:t>
            </w:r>
            <w:r w:rsidR="00387BBD">
              <w:rPr>
                <w:rFonts w:cs="Arial"/>
                <w:b w:val="0"/>
                <w:sz w:val="20"/>
                <w:szCs w:val="20"/>
                <w:lang w:eastAsia="sl-SI"/>
              </w:rPr>
              <w:t>nje</w:t>
            </w:r>
            <w:r>
              <w:rPr>
                <w:rFonts w:cs="Arial"/>
                <w:b w:val="0"/>
                <w:sz w:val="20"/>
                <w:szCs w:val="20"/>
                <w:lang w:eastAsia="sl-SI"/>
              </w:rPr>
              <w:t xml:space="preserve"> upravičen delodajalec, ki </w:t>
            </w:r>
            <w:r w:rsidRPr="006B6DD1">
              <w:rPr>
                <w:rFonts w:cs="Arial"/>
                <w:b w:val="0"/>
                <w:sz w:val="20"/>
                <w:szCs w:val="20"/>
                <w:lang w:eastAsia="sl-SI"/>
              </w:rPr>
              <w:t>zadnje tri mesece pred sklenitvijo pogodbe o za</w:t>
            </w:r>
            <w:r>
              <w:rPr>
                <w:rFonts w:cs="Arial"/>
                <w:b w:val="0"/>
                <w:sz w:val="20"/>
                <w:szCs w:val="20"/>
                <w:lang w:eastAsia="sl-SI"/>
              </w:rPr>
              <w:t>poslitvi s starejšo brezposelno osebo</w:t>
            </w:r>
            <w:r w:rsidRPr="006B6DD1">
              <w:rPr>
                <w:rFonts w:cs="Arial"/>
                <w:b w:val="0"/>
                <w:sz w:val="20"/>
                <w:szCs w:val="20"/>
                <w:lang w:eastAsia="sl-SI"/>
              </w:rPr>
              <w:t xml:space="preserve"> ni začel postopka odpovedi pogodbe o zaposlitvi ali odpovedal pogodbe o zaposlitvi </w:t>
            </w:r>
            <w:r>
              <w:rPr>
                <w:rFonts w:cs="Arial"/>
                <w:b w:val="0"/>
                <w:sz w:val="20"/>
                <w:szCs w:val="20"/>
                <w:lang w:eastAsia="sl-SI"/>
              </w:rPr>
              <w:t xml:space="preserve">delavcem iz poslovnih razlogov, ki </w:t>
            </w:r>
            <w:r w:rsidRPr="006B6DD1">
              <w:rPr>
                <w:rFonts w:cs="Arial"/>
                <w:b w:val="0"/>
                <w:sz w:val="20"/>
                <w:szCs w:val="20"/>
                <w:lang w:eastAsia="sl-SI"/>
              </w:rPr>
              <w:t>pred sk</w:t>
            </w:r>
            <w:r>
              <w:rPr>
                <w:rFonts w:cs="Arial"/>
                <w:b w:val="0"/>
                <w:sz w:val="20"/>
                <w:szCs w:val="20"/>
                <w:lang w:eastAsia="sl-SI"/>
              </w:rPr>
              <w:t>lenitvijo pogodbe o zaposlitvi s starejšo</w:t>
            </w:r>
            <w:r w:rsidRPr="006B6DD1">
              <w:rPr>
                <w:rFonts w:cs="Arial"/>
                <w:b w:val="0"/>
                <w:sz w:val="20"/>
                <w:szCs w:val="20"/>
                <w:lang w:eastAsia="sl-SI"/>
              </w:rPr>
              <w:t xml:space="preserve"> brezpose</w:t>
            </w:r>
            <w:r>
              <w:rPr>
                <w:rFonts w:cs="Arial"/>
                <w:b w:val="0"/>
                <w:sz w:val="20"/>
                <w:szCs w:val="20"/>
                <w:lang w:eastAsia="sl-SI"/>
              </w:rPr>
              <w:t>lno osebo</w:t>
            </w:r>
            <w:r w:rsidRPr="006B6DD1">
              <w:rPr>
                <w:rFonts w:cs="Arial"/>
                <w:b w:val="0"/>
                <w:sz w:val="20"/>
                <w:szCs w:val="20"/>
                <w:lang w:eastAsia="sl-SI"/>
              </w:rPr>
              <w:t xml:space="preserve"> ni imel blokiranega transakcijskega raču</w:t>
            </w:r>
            <w:r>
              <w:rPr>
                <w:rFonts w:cs="Arial"/>
                <w:b w:val="0"/>
                <w:sz w:val="20"/>
                <w:szCs w:val="20"/>
                <w:lang w:eastAsia="sl-SI"/>
              </w:rPr>
              <w:t xml:space="preserve">na 30 ali več zaporednih dni in ki </w:t>
            </w:r>
            <w:r w:rsidRPr="006B6DD1">
              <w:rPr>
                <w:rFonts w:cs="Arial"/>
                <w:b w:val="0"/>
                <w:sz w:val="20"/>
                <w:szCs w:val="20"/>
                <w:lang w:eastAsia="sl-SI"/>
              </w:rPr>
              <w:t>je v zadnjih šestih mesecih pred sk</w:t>
            </w:r>
            <w:r>
              <w:rPr>
                <w:rFonts w:cs="Arial"/>
                <w:b w:val="0"/>
                <w:sz w:val="20"/>
                <w:szCs w:val="20"/>
                <w:lang w:eastAsia="sl-SI"/>
              </w:rPr>
              <w:t>lenitvijo pogodbe o zaposlitvi s starejšo</w:t>
            </w:r>
            <w:r w:rsidRPr="006B6DD1">
              <w:rPr>
                <w:rFonts w:cs="Arial"/>
                <w:b w:val="0"/>
                <w:sz w:val="20"/>
                <w:szCs w:val="20"/>
                <w:lang w:eastAsia="sl-SI"/>
              </w:rPr>
              <w:t xml:space="preserve"> brezpose</w:t>
            </w:r>
            <w:r>
              <w:rPr>
                <w:rFonts w:cs="Arial"/>
                <w:b w:val="0"/>
                <w:sz w:val="20"/>
                <w:szCs w:val="20"/>
                <w:lang w:eastAsia="sl-SI"/>
              </w:rPr>
              <w:t>lno osebo</w:t>
            </w:r>
            <w:r w:rsidRPr="006B6DD1">
              <w:rPr>
                <w:rFonts w:cs="Arial"/>
                <w:b w:val="0"/>
                <w:sz w:val="20"/>
                <w:szCs w:val="20"/>
                <w:lang w:eastAsia="sl-SI"/>
              </w:rPr>
              <w:t xml:space="preserve"> redno izplačeval plače in plačeval obvezne prispevke za socialno varnost zaposlenim.</w:t>
            </w:r>
          </w:p>
          <w:p w14:paraId="2381C273" w14:textId="77777777" w:rsidR="00DE4E30" w:rsidRDefault="00DE4E30" w:rsidP="006B6DD1">
            <w:pPr>
              <w:pStyle w:val="Oddelek"/>
              <w:numPr>
                <w:ilvl w:val="0"/>
                <w:numId w:val="0"/>
              </w:numPr>
              <w:spacing w:before="0" w:after="0" w:line="260" w:lineRule="exact"/>
              <w:jc w:val="both"/>
              <w:rPr>
                <w:rFonts w:cs="Arial"/>
                <w:b w:val="0"/>
                <w:sz w:val="20"/>
                <w:szCs w:val="20"/>
                <w:lang w:eastAsia="sl-SI"/>
              </w:rPr>
            </w:pPr>
          </w:p>
          <w:p w14:paraId="440D6DAD" w14:textId="6E9DC7E0" w:rsidR="00DE4E30" w:rsidRDefault="00DE4E30" w:rsidP="006B6DD1">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Morebitno predčasno</w:t>
            </w:r>
            <w:r w:rsidRPr="00DE4E30">
              <w:rPr>
                <w:rFonts w:cs="Arial"/>
                <w:b w:val="0"/>
                <w:sz w:val="20"/>
                <w:szCs w:val="20"/>
                <w:lang w:eastAsia="sl-SI"/>
              </w:rPr>
              <w:t xml:space="preserve"> preneh</w:t>
            </w:r>
            <w:r>
              <w:rPr>
                <w:rFonts w:cs="Arial"/>
                <w:b w:val="0"/>
                <w:sz w:val="20"/>
                <w:szCs w:val="20"/>
                <w:lang w:eastAsia="sl-SI"/>
              </w:rPr>
              <w:t>anje pogodbe o zaposlitvi (</w:t>
            </w:r>
            <w:proofErr w:type="spellStart"/>
            <w:r>
              <w:rPr>
                <w:rFonts w:cs="Arial"/>
                <w:b w:val="0"/>
                <w:sz w:val="20"/>
                <w:szCs w:val="20"/>
                <w:lang w:eastAsia="sl-SI"/>
              </w:rPr>
              <w:t>t.j</w:t>
            </w:r>
            <w:proofErr w:type="spellEnd"/>
            <w:r>
              <w:rPr>
                <w:rFonts w:cs="Arial"/>
                <w:b w:val="0"/>
                <w:sz w:val="20"/>
                <w:szCs w:val="20"/>
                <w:lang w:eastAsia="sl-SI"/>
              </w:rPr>
              <w:t xml:space="preserve">. </w:t>
            </w:r>
            <w:r w:rsidRPr="00DE4E30">
              <w:rPr>
                <w:rFonts w:cs="Arial"/>
                <w:b w:val="0"/>
                <w:sz w:val="20"/>
                <w:szCs w:val="20"/>
                <w:lang w:eastAsia="sl-SI"/>
              </w:rPr>
              <w:t xml:space="preserve">pred potekom </w:t>
            </w:r>
            <w:r>
              <w:rPr>
                <w:rFonts w:cs="Arial"/>
                <w:b w:val="0"/>
                <w:sz w:val="20"/>
                <w:szCs w:val="20"/>
                <w:lang w:eastAsia="sl-SI"/>
              </w:rPr>
              <w:t xml:space="preserve">prvih </w:t>
            </w:r>
            <w:r w:rsidRPr="00DE4E30">
              <w:rPr>
                <w:rFonts w:cs="Arial"/>
                <w:b w:val="0"/>
                <w:sz w:val="20"/>
                <w:szCs w:val="20"/>
                <w:lang w:eastAsia="sl-SI"/>
              </w:rPr>
              <w:t>24 mesecev</w:t>
            </w:r>
            <w:r>
              <w:rPr>
                <w:rFonts w:cs="Arial"/>
                <w:b w:val="0"/>
                <w:sz w:val="20"/>
                <w:szCs w:val="20"/>
                <w:lang w:eastAsia="sl-SI"/>
              </w:rPr>
              <w:t xml:space="preserve"> zaposlitve</w:t>
            </w:r>
            <w:r w:rsidRPr="00DE4E30">
              <w:rPr>
                <w:rFonts w:cs="Arial"/>
                <w:b w:val="0"/>
                <w:sz w:val="20"/>
                <w:szCs w:val="20"/>
                <w:lang w:eastAsia="sl-SI"/>
              </w:rPr>
              <w:t xml:space="preserve"> zaradi</w:t>
            </w:r>
            <w:r>
              <w:rPr>
                <w:rFonts w:cs="Arial"/>
                <w:b w:val="0"/>
                <w:sz w:val="20"/>
                <w:szCs w:val="20"/>
                <w:lang w:eastAsia="sl-SI"/>
              </w:rPr>
              <w:t xml:space="preserve"> npr. odpovedi s strani delodajalca) ni</w:t>
            </w:r>
            <w:r w:rsidRPr="00DE4E30">
              <w:rPr>
                <w:rFonts w:cs="Arial"/>
                <w:b w:val="0"/>
                <w:sz w:val="20"/>
                <w:szCs w:val="20"/>
                <w:lang w:eastAsia="sl-SI"/>
              </w:rPr>
              <w:t xml:space="preserve"> sankcionira</w:t>
            </w:r>
            <w:r>
              <w:rPr>
                <w:rFonts w:cs="Arial"/>
                <w:b w:val="0"/>
                <w:sz w:val="20"/>
                <w:szCs w:val="20"/>
                <w:lang w:eastAsia="sl-SI"/>
              </w:rPr>
              <w:t>no</w:t>
            </w:r>
            <w:r w:rsidRPr="00DE4E30">
              <w:rPr>
                <w:rFonts w:cs="Arial"/>
                <w:b w:val="0"/>
                <w:sz w:val="20"/>
                <w:szCs w:val="20"/>
                <w:lang w:eastAsia="sl-SI"/>
              </w:rPr>
              <w:t>, posledično</w:t>
            </w:r>
            <w:r>
              <w:rPr>
                <w:rFonts w:cs="Arial"/>
                <w:b w:val="0"/>
                <w:sz w:val="20"/>
                <w:szCs w:val="20"/>
                <w:lang w:eastAsia="sl-SI"/>
              </w:rPr>
              <w:t xml:space="preserve"> pa</w:t>
            </w:r>
            <w:r w:rsidRPr="00DE4E30">
              <w:rPr>
                <w:rFonts w:cs="Arial"/>
                <w:b w:val="0"/>
                <w:sz w:val="20"/>
                <w:szCs w:val="20"/>
                <w:lang w:eastAsia="sl-SI"/>
              </w:rPr>
              <w:t xml:space="preserve"> se na strani delodajalca ne vzpostavi obveznost plačila prispevkov za nazaj. Spodbudo lahko uveljavi vsaka pravna ali fizična oseba, ki ima v skladu z delovnopravno zakonodajo status delodajalca. Spodbuda je združljiva s programi </w:t>
            </w:r>
            <w:r>
              <w:rPr>
                <w:rFonts w:cs="Arial"/>
                <w:b w:val="0"/>
                <w:sz w:val="20"/>
                <w:szCs w:val="20"/>
                <w:lang w:eastAsia="sl-SI"/>
              </w:rPr>
              <w:t>aktivne politike zaposlovanja (</w:t>
            </w:r>
            <w:r w:rsidR="0026402D">
              <w:rPr>
                <w:rFonts w:cs="Arial"/>
                <w:b w:val="0"/>
                <w:sz w:val="20"/>
                <w:szCs w:val="20"/>
                <w:lang w:eastAsia="sl-SI"/>
              </w:rPr>
              <w:t xml:space="preserve">v nadaljnjem besedilu: </w:t>
            </w:r>
            <w:r w:rsidRPr="00DE4E30">
              <w:rPr>
                <w:rFonts w:cs="Arial"/>
                <w:b w:val="0"/>
                <w:sz w:val="20"/>
                <w:szCs w:val="20"/>
                <w:lang w:eastAsia="sl-SI"/>
              </w:rPr>
              <w:t>APZ</w:t>
            </w:r>
            <w:r>
              <w:rPr>
                <w:rFonts w:cs="Arial"/>
                <w:b w:val="0"/>
                <w:sz w:val="20"/>
                <w:szCs w:val="20"/>
                <w:lang w:eastAsia="sl-SI"/>
              </w:rPr>
              <w:t>)</w:t>
            </w:r>
            <w:r w:rsidRPr="00DE4E30">
              <w:rPr>
                <w:rFonts w:cs="Arial"/>
                <w:b w:val="0"/>
                <w:sz w:val="20"/>
                <w:szCs w:val="20"/>
                <w:lang w:eastAsia="sl-SI"/>
              </w:rPr>
              <w:t xml:space="preserve"> in jo je mogoče </w:t>
            </w:r>
            <w:r>
              <w:rPr>
                <w:rFonts w:cs="Arial"/>
                <w:b w:val="0"/>
                <w:sz w:val="20"/>
                <w:szCs w:val="20"/>
                <w:lang w:eastAsia="sl-SI"/>
              </w:rPr>
              <w:t>uveljaviti tudi v primeru vključitve starejše brezposelne osebe</w:t>
            </w:r>
            <w:r w:rsidRPr="00DE4E30">
              <w:rPr>
                <w:rFonts w:cs="Arial"/>
                <w:b w:val="0"/>
                <w:sz w:val="20"/>
                <w:szCs w:val="20"/>
                <w:lang w:eastAsia="sl-SI"/>
              </w:rPr>
              <w:t xml:space="preserve"> v katerikoli program APZ.</w:t>
            </w:r>
          </w:p>
          <w:p w14:paraId="52354CA7" w14:textId="77777777" w:rsidR="005040D6" w:rsidRDefault="005040D6" w:rsidP="006B6DD1">
            <w:pPr>
              <w:pStyle w:val="Oddelek"/>
              <w:numPr>
                <w:ilvl w:val="0"/>
                <w:numId w:val="0"/>
              </w:numPr>
              <w:spacing w:before="0" w:after="0" w:line="260" w:lineRule="exact"/>
              <w:jc w:val="both"/>
              <w:rPr>
                <w:rFonts w:cs="Arial"/>
                <w:b w:val="0"/>
                <w:sz w:val="20"/>
                <w:szCs w:val="20"/>
                <w:lang w:eastAsia="sl-SI"/>
              </w:rPr>
            </w:pPr>
          </w:p>
          <w:p w14:paraId="61CA9575" w14:textId="3FE3957A" w:rsidR="00F128AA" w:rsidRDefault="006B6DD1" w:rsidP="006B6DD1">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Predlog zakona ohranja tudi taksativno določen nabor spodbud za zaposlovanje, s katerimi ta spodbuda ni združljiva, in sicer</w:t>
            </w:r>
            <w:r w:rsidR="00F128AA" w:rsidRPr="004D35DB">
              <w:rPr>
                <w:rFonts w:cs="Arial"/>
                <w:b w:val="0"/>
                <w:sz w:val="20"/>
                <w:szCs w:val="20"/>
                <w:lang w:eastAsia="sl-SI"/>
              </w:rPr>
              <w:t xml:space="preserve"> spodbudo za zaposlovanje iz drugega odstavka 5. člena Zakona o </w:t>
            </w:r>
            <w:r w:rsidR="00F128AA" w:rsidRPr="004D35DB">
              <w:rPr>
                <w:rFonts w:cs="Arial"/>
                <w:b w:val="0"/>
                <w:sz w:val="20"/>
                <w:szCs w:val="20"/>
                <w:lang w:eastAsia="sl-SI"/>
              </w:rPr>
              <w:lastRenderedPageBreak/>
              <w:t>razvojni podpori Pomur</w:t>
            </w:r>
            <w:r w:rsidR="00160ABE">
              <w:rPr>
                <w:rFonts w:cs="Arial"/>
                <w:b w:val="0"/>
                <w:sz w:val="20"/>
                <w:szCs w:val="20"/>
                <w:lang w:eastAsia="sl-SI"/>
              </w:rPr>
              <w:t>ski regiji v obdobju 2010–2017</w:t>
            </w:r>
            <w:r w:rsidR="002D344B">
              <w:t xml:space="preserve"> </w:t>
            </w:r>
            <w:r w:rsidR="002D344B" w:rsidRPr="002D344B">
              <w:rPr>
                <w:rFonts w:cs="Arial"/>
                <w:b w:val="0"/>
                <w:sz w:val="20"/>
                <w:szCs w:val="20"/>
                <w:lang w:eastAsia="sl-SI"/>
              </w:rPr>
              <w:t>(Uradni list RS, št. 87/09, 82/15 in 27/17)</w:t>
            </w:r>
            <w:r w:rsidR="00F128AA" w:rsidRPr="004D35DB">
              <w:rPr>
                <w:rFonts w:cs="Arial"/>
                <w:b w:val="0"/>
                <w:sz w:val="20"/>
                <w:szCs w:val="20"/>
                <w:lang w:eastAsia="sl-SI"/>
              </w:rPr>
              <w:t>, spodbudo za zaposlovanje na problemskih območjih z visoko brezposelnostjo iz 27. člena Zakona o spodbujanju skladnega regionalnega ra</w:t>
            </w:r>
            <w:r w:rsidR="00F128AA">
              <w:rPr>
                <w:rFonts w:cs="Arial"/>
                <w:b w:val="0"/>
                <w:sz w:val="20"/>
                <w:szCs w:val="20"/>
                <w:lang w:eastAsia="sl-SI"/>
              </w:rPr>
              <w:t>zvoja</w:t>
            </w:r>
            <w:r w:rsidR="002D344B">
              <w:t xml:space="preserve"> </w:t>
            </w:r>
            <w:r w:rsidR="002D344B" w:rsidRPr="002D344B">
              <w:rPr>
                <w:rFonts w:cs="Arial"/>
                <w:b w:val="0"/>
                <w:sz w:val="20"/>
                <w:szCs w:val="20"/>
                <w:lang w:eastAsia="sl-SI"/>
              </w:rPr>
              <w:t>(Uradni list RS, št. 20/11, 57/12 in 46/16)</w:t>
            </w:r>
            <w:r w:rsidR="00F128AA">
              <w:rPr>
                <w:rFonts w:cs="Arial"/>
                <w:b w:val="0"/>
                <w:sz w:val="20"/>
                <w:szCs w:val="20"/>
                <w:lang w:eastAsia="sl-SI"/>
              </w:rPr>
              <w:t>,</w:t>
            </w:r>
            <w:r w:rsidR="00F128AA" w:rsidRPr="004D35DB">
              <w:rPr>
                <w:rFonts w:cs="Arial"/>
                <w:b w:val="0"/>
                <w:sz w:val="20"/>
                <w:szCs w:val="20"/>
                <w:lang w:eastAsia="sl-SI"/>
              </w:rPr>
              <w:t xml:space="preserve"> spodbudo za zaposlovanje za nedoločen čas iz prvega odstavka 39. člena </w:t>
            </w:r>
            <w:r w:rsidR="00F128AA">
              <w:rPr>
                <w:rFonts w:cs="Arial"/>
                <w:b w:val="0"/>
                <w:sz w:val="20"/>
                <w:szCs w:val="20"/>
                <w:lang w:eastAsia="sl-SI"/>
              </w:rPr>
              <w:t>Zakona o spremembah in dopolnitva</w:t>
            </w:r>
            <w:r>
              <w:rPr>
                <w:rFonts w:cs="Arial"/>
                <w:b w:val="0"/>
                <w:sz w:val="20"/>
                <w:szCs w:val="20"/>
                <w:lang w:eastAsia="sl-SI"/>
              </w:rPr>
              <w:t>h Zakona o urejanju trga dela (</w:t>
            </w:r>
            <w:r w:rsidR="002D344B">
              <w:rPr>
                <w:rFonts w:cs="Arial"/>
                <w:b w:val="0"/>
                <w:sz w:val="20"/>
                <w:szCs w:val="20"/>
                <w:lang w:eastAsia="sl-SI"/>
              </w:rPr>
              <w:t>Uradni list RS, št. 21/13</w:t>
            </w:r>
            <w:r>
              <w:rPr>
                <w:rFonts w:cs="Arial"/>
                <w:b w:val="0"/>
                <w:sz w:val="20"/>
                <w:szCs w:val="20"/>
                <w:lang w:eastAsia="sl-SI"/>
              </w:rPr>
              <w:t>)</w:t>
            </w:r>
            <w:r w:rsidR="00F128AA" w:rsidRPr="004D35DB">
              <w:rPr>
                <w:rFonts w:cs="Arial"/>
                <w:b w:val="0"/>
                <w:sz w:val="20"/>
                <w:szCs w:val="20"/>
                <w:lang w:eastAsia="sl-SI"/>
              </w:rPr>
              <w:t xml:space="preserve"> ter spodbudo za zaposlovanje iz 74. člena Zakona o zaposlitveni rehabilitaciji in zaposlovanju invalidov</w:t>
            </w:r>
            <w:r w:rsidR="002D344B" w:rsidRPr="002D344B">
              <w:rPr>
                <w:rFonts w:cs="Arial"/>
                <w:b w:val="0"/>
                <w:sz w:val="20"/>
                <w:szCs w:val="20"/>
                <w:lang w:eastAsia="sl-SI"/>
              </w:rPr>
              <w:t xml:space="preserve"> (Uradni list RS, št. 16/07 – uradno prečiščeno besedilo, 87/11, 96/12 – ZPIZ-2 in 98/14)</w:t>
            </w:r>
            <w:r w:rsidR="00F128AA" w:rsidRPr="004D35DB">
              <w:rPr>
                <w:rFonts w:cs="Arial"/>
                <w:b w:val="0"/>
                <w:sz w:val="20"/>
                <w:szCs w:val="20"/>
                <w:lang w:eastAsia="sl-SI"/>
              </w:rPr>
              <w:t xml:space="preserve">, zaradi česar delodajalci </w:t>
            </w:r>
            <w:r>
              <w:rPr>
                <w:rFonts w:cs="Arial"/>
                <w:b w:val="0"/>
                <w:sz w:val="20"/>
                <w:szCs w:val="20"/>
                <w:lang w:eastAsia="sl-SI"/>
              </w:rPr>
              <w:t xml:space="preserve">tudi v nadalje </w:t>
            </w:r>
            <w:r w:rsidR="00F128AA" w:rsidRPr="004D35DB">
              <w:rPr>
                <w:rFonts w:cs="Arial"/>
                <w:b w:val="0"/>
                <w:sz w:val="20"/>
                <w:szCs w:val="20"/>
                <w:lang w:eastAsia="sl-SI"/>
              </w:rPr>
              <w:t xml:space="preserve">ne bodo mogli biti </w:t>
            </w:r>
            <w:r w:rsidRPr="004D35DB">
              <w:rPr>
                <w:rFonts w:cs="Arial"/>
                <w:b w:val="0"/>
                <w:sz w:val="20"/>
                <w:szCs w:val="20"/>
                <w:lang w:eastAsia="sl-SI"/>
              </w:rPr>
              <w:t xml:space="preserve">hkrati </w:t>
            </w:r>
            <w:r w:rsidR="00F128AA" w:rsidRPr="004D35DB">
              <w:rPr>
                <w:rFonts w:cs="Arial"/>
                <w:b w:val="0"/>
                <w:sz w:val="20"/>
                <w:szCs w:val="20"/>
                <w:lang w:eastAsia="sl-SI"/>
              </w:rPr>
              <w:t>upravičeni do omenjenih spodbud.</w:t>
            </w:r>
          </w:p>
          <w:p w14:paraId="33D48DD5" w14:textId="77777777" w:rsidR="00276451" w:rsidRDefault="00276451" w:rsidP="00276451">
            <w:pPr>
              <w:pStyle w:val="Oddelek"/>
              <w:numPr>
                <w:ilvl w:val="0"/>
                <w:numId w:val="0"/>
              </w:numPr>
              <w:spacing w:after="0" w:line="260" w:lineRule="exact"/>
              <w:jc w:val="both"/>
              <w:rPr>
                <w:rFonts w:cs="Arial"/>
                <w:b w:val="0"/>
                <w:sz w:val="20"/>
                <w:szCs w:val="20"/>
                <w:lang w:eastAsia="sl-SI"/>
              </w:rPr>
            </w:pPr>
            <w:r>
              <w:rPr>
                <w:rFonts w:cs="Arial"/>
                <w:b w:val="0"/>
                <w:sz w:val="20"/>
                <w:szCs w:val="20"/>
                <w:lang w:eastAsia="sl-SI"/>
              </w:rPr>
              <w:t>S p</w:t>
            </w:r>
            <w:r w:rsidR="00DE4E30">
              <w:rPr>
                <w:rFonts w:cs="Arial"/>
                <w:b w:val="0"/>
                <w:sz w:val="20"/>
                <w:szCs w:val="20"/>
                <w:lang w:eastAsia="sl-SI"/>
              </w:rPr>
              <w:t>odaljšanje</w:t>
            </w:r>
            <w:r>
              <w:rPr>
                <w:rFonts w:cs="Arial"/>
                <w:b w:val="0"/>
                <w:sz w:val="20"/>
                <w:szCs w:val="20"/>
                <w:lang w:eastAsia="sl-SI"/>
              </w:rPr>
              <w:t>m</w:t>
            </w:r>
            <w:r w:rsidR="00DE4E30">
              <w:rPr>
                <w:rFonts w:cs="Arial"/>
                <w:b w:val="0"/>
                <w:sz w:val="20"/>
                <w:szCs w:val="20"/>
                <w:lang w:eastAsia="sl-SI"/>
              </w:rPr>
              <w:t xml:space="preserve"> veljavnosti </w:t>
            </w:r>
            <w:r w:rsidR="002B6F8C">
              <w:rPr>
                <w:rFonts w:cs="Arial"/>
                <w:b w:val="0"/>
                <w:sz w:val="20"/>
                <w:szCs w:val="20"/>
                <w:lang w:eastAsia="sl-SI"/>
              </w:rPr>
              <w:t>zakona se podaljšuje</w:t>
            </w:r>
            <w:r>
              <w:rPr>
                <w:rFonts w:cs="Arial"/>
                <w:b w:val="0"/>
                <w:sz w:val="20"/>
                <w:szCs w:val="20"/>
                <w:lang w:eastAsia="sl-SI"/>
              </w:rPr>
              <w:t xml:space="preserve"> tudi obdobje </w:t>
            </w:r>
            <w:r w:rsidR="00A84E5D">
              <w:rPr>
                <w:rFonts w:cs="Arial"/>
                <w:b w:val="0"/>
                <w:sz w:val="20"/>
                <w:szCs w:val="20"/>
                <w:lang w:eastAsia="sl-SI"/>
              </w:rPr>
              <w:t xml:space="preserve">začasne </w:t>
            </w:r>
            <w:r>
              <w:rPr>
                <w:rFonts w:cs="Arial"/>
                <w:b w:val="0"/>
                <w:sz w:val="20"/>
                <w:szCs w:val="20"/>
                <w:lang w:eastAsia="sl-SI"/>
              </w:rPr>
              <w:t>neuporabe določbe</w:t>
            </w:r>
            <w:r w:rsidR="00DE4E30" w:rsidRPr="00DE4E30">
              <w:rPr>
                <w:rFonts w:cs="Arial"/>
                <w:b w:val="0"/>
                <w:sz w:val="20"/>
                <w:szCs w:val="20"/>
                <w:lang w:eastAsia="sl-SI"/>
              </w:rPr>
              <w:t xml:space="preserve"> 156. člena Zakona o pokojninskem in invalidskem zavarovanju (Uradni list RS, št. 96/12, 39/13, 99/13 – </w:t>
            </w:r>
            <w:proofErr w:type="spellStart"/>
            <w:r w:rsidR="00DE4E30" w:rsidRPr="00DE4E30">
              <w:rPr>
                <w:rFonts w:cs="Arial"/>
                <w:b w:val="0"/>
                <w:sz w:val="20"/>
                <w:szCs w:val="20"/>
                <w:lang w:eastAsia="sl-SI"/>
              </w:rPr>
              <w:t>ZSVarPre</w:t>
            </w:r>
            <w:proofErr w:type="spellEnd"/>
            <w:r w:rsidR="00DE4E30" w:rsidRPr="00DE4E30">
              <w:rPr>
                <w:rFonts w:cs="Arial"/>
                <w:b w:val="0"/>
                <w:sz w:val="20"/>
                <w:szCs w:val="20"/>
                <w:lang w:eastAsia="sl-SI"/>
              </w:rPr>
              <w:t>-C, 101/13 – ZIPRS1415, 44/14 – ORZPIZ206, 85</w:t>
            </w:r>
            <w:r>
              <w:rPr>
                <w:rFonts w:cs="Arial"/>
                <w:b w:val="0"/>
                <w:sz w:val="20"/>
                <w:szCs w:val="20"/>
                <w:lang w:eastAsia="sl-SI"/>
              </w:rPr>
              <w:t xml:space="preserve">/14 – ZUJF-B in 95/14 – ZUJF-C, </w:t>
            </w:r>
            <w:r w:rsidRPr="00276451">
              <w:rPr>
                <w:rFonts w:cs="Arial"/>
                <w:b w:val="0"/>
                <w:sz w:val="20"/>
                <w:szCs w:val="20"/>
                <w:lang w:eastAsia="sl-SI"/>
              </w:rPr>
              <w:t>90/15 – ZIUPTD, 102/15 in 40/17</w:t>
            </w:r>
            <w:r>
              <w:rPr>
                <w:rFonts w:cs="Arial"/>
                <w:b w:val="0"/>
                <w:sz w:val="20"/>
                <w:szCs w:val="20"/>
                <w:lang w:eastAsia="sl-SI"/>
              </w:rPr>
              <w:t>), ki sicer prav tako določa spodbudo za zaposlovanje starejših delavcev, in sicer v obliki del</w:t>
            </w:r>
            <w:r w:rsidR="00A84E5D">
              <w:rPr>
                <w:rFonts w:cs="Arial"/>
                <w:b w:val="0"/>
                <w:sz w:val="20"/>
                <w:szCs w:val="20"/>
                <w:lang w:eastAsia="sl-SI"/>
              </w:rPr>
              <w:t>ne oprostitve plačila prispevka</w:t>
            </w:r>
            <w:r>
              <w:rPr>
                <w:rFonts w:cs="Arial"/>
                <w:b w:val="0"/>
                <w:sz w:val="20"/>
                <w:szCs w:val="20"/>
                <w:lang w:eastAsia="sl-SI"/>
              </w:rPr>
              <w:t xml:space="preserve"> </w:t>
            </w:r>
            <w:r w:rsidR="00A84E5D">
              <w:rPr>
                <w:rFonts w:cs="Arial"/>
                <w:b w:val="0"/>
                <w:sz w:val="20"/>
                <w:szCs w:val="20"/>
                <w:lang w:eastAsia="sl-SI"/>
              </w:rPr>
              <w:t xml:space="preserve">delodajalca </w:t>
            </w:r>
            <w:r>
              <w:rPr>
                <w:rFonts w:cs="Arial"/>
                <w:b w:val="0"/>
                <w:sz w:val="20"/>
                <w:szCs w:val="20"/>
                <w:lang w:eastAsia="sl-SI"/>
              </w:rPr>
              <w:t>za pokojninsko in invalidsko zavarovanje.</w:t>
            </w:r>
          </w:p>
          <w:p w14:paraId="7C520688" w14:textId="77777777" w:rsidR="00F128AA" w:rsidRDefault="00F128AA" w:rsidP="005040D6">
            <w:pPr>
              <w:pStyle w:val="rkovnatokazaodstavkom"/>
              <w:numPr>
                <w:ilvl w:val="0"/>
                <w:numId w:val="0"/>
              </w:numPr>
              <w:spacing w:line="260" w:lineRule="exact"/>
              <w:rPr>
                <w:rFonts w:cs="Arial"/>
                <w:lang w:eastAsia="sl-SI"/>
              </w:rPr>
            </w:pPr>
          </w:p>
          <w:p w14:paraId="71D18DA8" w14:textId="77777777" w:rsidR="006B6DD1" w:rsidRPr="004D35DB" w:rsidRDefault="006B6DD1" w:rsidP="005040D6">
            <w:pPr>
              <w:pStyle w:val="rkovnatokazaodstavkom"/>
              <w:numPr>
                <w:ilvl w:val="0"/>
                <w:numId w:val="0"/>
              </w:numPr>
              <w:spacing w:line="260" w:lineRule="exact"/>
              <w:rPr>
                <w:rFonts w:cs="Arial"/>
                <w:lang w:eastAsia="sl-SI"/>
              </w:rPr>
            </w:pPr>
          </w:p>
        </w:tc>
      </w:tr>
      <w:tr w:rsidR="00F128AA" w:rsidRPr="00E27075" w14:paraId="5DD391B1" w14:textId="77777777" w:rsidTr="00973C99">
        <w:tc>
          <w:tcPr>
            <w:tcW w:w="9288" w:type="dxa"/>
            <w:gridSpan w:val="2"/>
          </w:tcPr>
          <w:p w14:paraId="68A49925" w14:textId="77777777" w:rsidR="00F128AA" w:rsidRPr="001F7D89" w:rsidRDefault="00F128AA" w:rsidP="00844F18">
            <w:pPr>
              <w:jc w:val="both"/>
              <w:rPr>
                <w:rFonts w:ascii="Arial" w:hAnsi="Arial" w:cs="Arial"/>
                <w:b/>
                <w:sz w:val="20"/>
                <w:szCs w:val="20"/>
                <w:lang w:eastAsia="sl-SI"/>
              </w:rPr>
            </w:pPr>
            <w:r w:rsidRPr="001F7D89">
              <w:rPr>
                <w:rFonts w:ascii="Arial" w:hAnsi="Arial" w:cs="Arial"/>
                <w:b/>
                <w:sz w:val="20"/>
                <w:szCs w:val="20"/>
                <w:lang w:eastAsia="sl-SI"/>
              </w:rPr>
              <w:lastRenderedPageBreak/>
              <w:t>3. OCENA FINANČNIH POSLEDIC PREDLOGA ZAKONA ZA DRŽAVNI PRORAČUN IN DRUGA JAVNA FINANČNA SREDSTVA</w:t>
            </w:r>
          </w:p>
          <w:p w14:paraId="0D940E24" w14:textId="77777777" w:rsidR="00EA2A23" w:rsidRPr="0070553B" w:rsidRDefault="00EA2A23" w:rsidP="00EA2A23">
            <w:pPr>
              <w:pStyle w:val="Navadensplet"/>
              <w:spacing w:line="276" w:lineRule="auto"/>
              <w:jc w:val="both"/>
              <w:rPr>
                <w:rFonts w:ascii="Arial" w:hAnsi="Arial" w:cs="Arial"/>
                <w:sz w:val="20"/>
                <w:szCs w:val="20"/>
              </w:rPr>
            </w:pPr>
            <w:r w:rsidRPr="0070553B">
              <w:rPr>
                <w:rFonts w:ascii="Arial" w:hAnsi="Arial" w:cs="Arial"/>
                <w:sz w:val="20"/>
                <w:szCs w:val="20"/>
              </w:rPr>
              <w:t>Predlog zakona ima posledice za državni proračun in na druga javnofinančna sredstva.</w:t>
            </w:r>
          </w:p>
          <w:p w14:paraId="03EF2B90" w14:textId="77777777" w:rsidR="009E7BA2" w:rsidRDefault="00EA2A23" w:rsidP="00EA2A23">
            <w:pPr>
              <w:pStyle w:val="Telobesedila-zamik3"/>
              <w:spacing w:after="0" w:line="276" w:lineRule="auto"/>
              <w:ind w:left="0"/>
              <w:rPr>
                <w:rFonts w:ascii="Arial" w:hAnsi="Arial" w:cs="Arial"/>
                <w:sz w:val="20"/>
              </w:rPr>
            </w:pPr>
            <w:r w:rsidRPr="0070553B">
              <w:rPr>
                <w:rFonts w:ascii="Arial" w:hAnsi="Arial" w:cs="Arial"/>
                <w:sz w:val="20"/>
              </w:rPr>
              <w:t>V letu 2016 se je zaposlilo 6.386 brezposelnih oseb, starejših od 55 let, kar je za 35 % več kot v letu 2015 in 38,5 % več kot v letu 2014. V prvih osmih mesecih leta 2017 se ugoden trend zaposlovanja starejših brezposelnih oseb nadaljuje – zaposlilo se je 4.698 brezposelnih oseb, starejših od 55 let. K pozitivnim rezultatom je, poleg ugodnejših gospodarskih pogojev in drugih ukrepov aktivne politike zaposlovanja, pripomogla tudi začasna zakonska spodbuda v obliki oprostitve plačila prispevkov delodajalca.</w:t>
            </w:r>
          </w:p>
          <w:p w14:paraId="0966D46F" w14:textId="77777777" w:rsidR="00EA2A23" w:rsidRPr="0070553B" w:rsidRDefault="00EA2A23" w:rsidP="00EA2A23">
            <w:pPr>
              <w:pStyle w:val="Telobesedila-zamik3"/>
              <w:spacing w:after="0" w:line="276" w:lineRule="auto"/>
              <w:ind w:left="0"/>
              <w:rPr>
                <w:rFonts w:ascii="Arial" w:hAnsi="Arial" w:cs="Arial"/>
                <w:sz w:val="20"/>
              </w:rPr>
            </w:pPr>
            <w:r w:rsidRPr="0070553B">
              <w:rPr>
                <w:rFonts w:ascii="Arial" w:hAnsi="Arial" w:cs="Arial"/>
                <w:sz w:val="20"/>
              </w:rPr>
              <w:t xml:space="preserve"> </w:t>
            </w:r>
          </w:p>
          <w:p w14:paraId="48F064BD" w14:textId="77777777" w:rsidR="00EA2A23" w:rsidRPr="0070553B" w:rsidRDefault="009E7BA2" w:rsidP="00EA2A23">
            <w:pPr>
              <w:jc w:val="both"/>
              <w:rPr>
                <w:rFonts w:ascii="Arial" w:hAnsi="Arial" w:cs="Arial"/>
                <w:sz w:val="20"/>
              </w:rPr>
            </w:pPr>
            <w:r>
              <w:rPr>
                <w:rFonts w:ascii="Arial" w:hAnsi="Arial" w:cs="Arial"/>
                <w:sz w:val="20"/>
              </w:rPr>
              <w:t>Kljub pozitivnemu trendu zaposlovanja</w:t>
            </w:r>
            <w:r w:rsidR="00EA2A23" w:rsidRPr="009E7BA2">
              <w:rPr>
                <w:rFonts w:ascii="Arial" w:hAnsi="Arial" w:cs="Arial"/>
                <w:sz w:val="20"/>
              </w:rPr>
              <w:t xml:space="preserve"> pa p</w:t>
            </w:r>
            <w:r>
              <w:rPr>
                <w:rFonts w:ascii="Arial" w:hAnsi="Arial" w:cs="Arial"/>
                <w:sz w:val="20"/>
              </w:rPr>
              <w:t>roblem brezposelnosti starejših</w:t>
            </w:r>
            <w:r w:rsidR="00EA2A23" w:rsidRPr="009E7BA2">
              <w:rPr>
                <w:rFonts w:ascii="Arial" w:hAnsi="Arial" w:cs="Arial"/>
                <w:sz w:val="20"/>
              </w:rPr>
              <w:t xml:space="preserve"> ostaja pereč in starejši so prepoznani kot težje zaposljiva skupina na trgu dela, </w:t>
            </w:r>
            <w:r w:rsidR="00EA2A23" w:rsidRPr="0070553B">
              <w:rPr>
                <w:rFonts w:ascii="Arial" w:hAnsi="Arial" w:cs="Arial"/>
                <w:sz w:val="20"/>
              </w:rPr>
              <w:t>zato je smiselno njihovo zaposlovanje podpreti in spodbujati z različnimi komplementarnimi ukrepi. Konec avgusta 2017 je bilo registriranih 22.622 brezposelnih oseb, starih 55 let ali več, kar je za 1,2 % manj kot avgust</w:t>
            </w:r>
            <w:r>
              <w:rPr>
                <w:rFonts w:ascii="Arial" w:hAnsi="Arial" w:cs="Arial"/>
                <w:sz w:val="20"/>
              </w:rPr>
              <w:t>a 2016. Med vsemi brezposelnimi</w:t>
            </w:r>
            <w:r w:rsidR="00EA2A23" w:rsidRPr="0070553B">
              <w:rPr>
                <w:rFonts w:ascii="Arial" w:hAnsi="Arial" w:cs="Arial"/>
                <w:sz w:val="20"/>
              </w:rPr>
              <w:t xml:space="preserve"> delež starejših od 55 let znaša 27,0 %, med njimi pa je kar 66 % takšnih, ki so brezposelni že več kot 12 mesecev in kar 45,2 %</w:t>
            </w:r>
            <w:r>
              <w:rPr>
                <w:rFonts w:ascii="Arial" w:hAnsi="Arial" w:cs="Arial"/>
                <w:sz w:val="20"/>
              </w:rPr>
              <w:t xml:space="preserve"> od teh</w:t>
            </w:r>
            <w:r w:rsidR="00EA2A23" w:rsidRPr="0070553B">
              <w:rPr>
                <w:rFonts w:ascii="Arial" w:hAnsi="Arial" w:cs="Arial"/>
                <w:sz w:val="20"/>
              </w:rPr>
              <w:t xml:space="preserve"> jih prejema denarno nadomestilo za primer brezposelnosti (vir: ZR</w:t>
            </w:r>
            <w:r>
              <w:rPr>
                <w:rFonts w:ascii="Arial" w:hAnsi="Arial" w:cs="Arial"/>
                <w:sz w:val="20"/>
              </w:rPr>
              <w:t>SZ, julij 2017). V kolikor</w:t>
            </w:r>
            <w:r w:rsidR="00EA2A23" w:rsidRPr="0070553B">
              <w:rPr>
                <w:rFonts w:ascii="Arial" w:hAnsi="Arial" w:cs="Arial"/>
                <w:sz w:val="20"/>
              </w:rPr>
              <w:t xml:space="preserve"> brezposelne osebe, starejše od 55 let,</w:t>
            </w:r>
            <w:r>
              <w:rPr>
                <w:rFonts w:ascii="Arial" w:hAnsi="Arial" w:cs="Arial"/>
                <w:sz w:val="20"/>
              </w:rPr>
              <w:t xml:space="preserve"> pred nastankom brezposelnosti dosežejo</w:t>
            </w:r>
            <w:r w:rsidR="00EA2A23" w:rsidRPr="0070553B">
              <w:rPr>
                <w:rFonts w:ascii="Arial" w:hAnsi="Arial" w:cs="Arial"/>
                <w:sz w:val="20"/>
              </w:rPr>
              <w:t xml:space="preserve">  zavarovalno dobo </w:t>
            </w:r>
            <w:r>
              <w:rPr>
                <w:rFonts w:ascii="Arial" w:hAnsi="Arial" w:cs="Arial"/>
                <w:sz w:val="20"/>
              </w:rPr>
              <w:t xml:space="preserve">v trajanju </w:t>
            </w:r>
            <w:r w:rsidR="00EA2A23" w:rsidRPr="0070553B">
              <w:rPr>
                <w:rFonts w:ascii="Arial" w:hAnsi="Arial" w:cs="Arial"/>
                <w:sz w:val="20"/>
              </w:rPr>
              <w:t>več kot 25 let</w:t>
            </w:r>
            <w:r>
              <w:rPr>
                <w:rFonts w:ascii="Arial" w:hAnsi="Arial" w:cs="Arial"/>
                <w:sz w:val="20"/>
              </w:rPr>
              <w:t>, pridobijo</w:t>
            </w:r>
            <w:r w:rsidR="00EA2A23" w:rsidRPr="0070553B">
              <w:rPr>
                <w:rFonts w:ascii="Arial" w:hAnsi="Arial" w:cs="Arial"/>
                <w:sz w:val="20"/>
              </w:rPr>
              <w:t xml:space="preserve"> pravico do denarnega nadomestila </w:t>
            </w:r>
            <w:r>
              <w:rPr>
                <w:rFonts w:ascii="Arial" w:hAnsi="Arial" w:cs="Arial"/>
                <w:sz w:val="20"/>
              </w:rPr>
              <w:t>z</w:t>
            </w:r>
            <w:r w:rsidR="00CB22CA">
              <w:rPr>
                <w:rFonts w:ascii="Arial" w:hAnsi="Arial" w:cs="Arial"/>
                <w:sz w:val="20"/>
              </w:rPr>
              <w:t>a</w:t>
            </w:r>
            <w:r>
              <w:rPr>
                <w:rFonts w:ascii="Arial" w:hAnsi="Arial" w:cs="Arial"/>
                <w:sz w:val="20"/>
              </w:rPr>
              <w:t xml:space="preserve"> čas </w:t>
            </w:r>
            <w:r w:rsidR="00EA2A23" w:rsidRPr="0070553B">
              <w:rPr>
                <w:rFonts w:ascii="Arial" w:hAnsi="Arial" w:cs="Arial"/>
                <w:sz w:val="20"/>
              </w:rPr>
              <w:t xml:space="preserve">25 mesecev. </w:t>
            </w:r>
          </w:p>
          <w:p w14:paraId="49558C43" w14:textId="77777777" w:rsidR="00EA2A23" w:rsidRPr="0070553B" w:rsidRDefault="00EA2A23" w:rsidP="00EA2A23">
            <w:pPr>
              <w:pStyle w:val="Telobesedila-zamik3"/>
              <w:spacing w:after="0" w:line="276" w:lineRule="auto"/>
              <w:ind w:left="0"/>
              <w:rPr>
                <w:rFonts w:ascii="Arial" w:hAnsi="Arial" w:cs="Arial"/>
                <w:sz w:val="20"/>
              </w:rPr>
            </w:pPr>
            <w:r w:rsidRPr="0070553B">
              <w:rPr>
                <w:rFonts w:ascii="Arial" w:hAnsi="Arial" w:cs="Arial"/>
                <w:sz w:val="20"/>
              </w:rPr>
              <w:t>Glede na boljše gospodarske pogoje in dejstvo, da se na trgu dela</w:t>
            </w:r>
            <w:r w:rsidR="00021EE8">
              <w:rPr>
                <w:rFonts w:ascii="Arial" w:hAnsi="Arial" w:cs="Arial"/>
                <w:sz w:val="20"/>
              </w:rPr>
              <w:t xml:space="preserve"> v Republiki Sloveniji</w:t>
            </w:r>
            <w:r w:rsidRPr="0070553B">
              <w:rPr>
                <w:rFonts w:ascii="Arial" w:hAnsi="Arial" w:cs="Arial"/>
                <w:sz w:val="20"/>
              </w:rPr>
              <w:t xml:space="preserve"> že soočamo s pomanjk</w:t>
            </w:r>
            <w:r w:rsidR="00021EE8">
              <w:rPr>
                <w:rFonts w:ascii="Arial" w:hAnsi="Arial" w:cs="Arial"/>
                <w:sz w:val="20"/>
              </w:rPr>
              <w:t>anjem delovne sile, se predvideva</w:t>
            </w:r>
            <w:r w:rsidRPr="0070553B">
              <w:rPr>
                <w:rFonts w:ascii="Arial" w:hAnsi="Arial" w:cs="Arial"/>
                <w:sz w:val="20"/>
              </w:rPr>
              <w:t>, da se bo le-to odrazilo tudi na večjem zaposlovanju starejših brezposelnih oseb. Za čimprejšnjo reintegracijo brezposelnih oseb, s</w:t>
            </w:r>
            <w:r w:rsidR="009E7BA2">
              <w:rPr>
                <w:rFonts w:ascii="Arial" w:hAnsi="Arial" w:cs="Arial"/>
                <w:sz w:val="20"/>
              </w:rPr>
              <w:t>tarejših od 55 let, na trg dela</w:t>
            </w:r>
            <w:r w:rsidRPr="0070553B">
              <w:rPr>
                <w:rFonts w:ascii="Arial" w:hAnsi="Arial" w:cs="Arial"/>
                <w:sz w:val="20"/>
              </w:rPr>
              <w:t xml:space="preserve"> in podaljš</w:t>
            </w:r>
            <w:r w:rsidR="009E7BA2">
              <w:rPr>
                <w:rFonts w:ascii="Arial" w:hAnsi="Arial" w:cs="Arial"/>
                <w:sz w:val="20"/>
              </w:rPr>
              <w:t>anje njihove delovne aktivnosti se predlaga dve</w:t>
            </w:r>
            <w:r w:rsidRPr="0070553B">
              <w:rPr>
                <w:rFonts w:ascii="Arial" w:hAnsi="Arial" w:cs="Arial"/>
                <w:sz w:val="20"/>
              </w:rPr>
              <w:t>letno podaljšanje izvajanja začasne zakonske spodbude v obliki oprostitve plačila prispevko</w:t>
            </w:r>
            <w:r w:rsidR="009E7BA2">
              <w:rPr>
                <w:rFonts w:ascii="Arial" w:hAnsi="Arial" w:cs="Arial"/>
                <w:sz w:val="20"/>
              </w:rPr>
              <w:t>v delodajalca</w:t>
            </w:r>
            <w:r w:rsidRPr="0070553B">
              <w:rPr>
                <w:rFonts w:ascii="Arial" w:hAnsi="Arial" w:cs="Arial"/>
                <w:sz w:val="20"/>
              </w:rPr>
              <w:t>. K izogibanju zaposlovanja starejših oseb zagotovo pripomorejo tudi negativna prepričanja delodajalcev o sposobnostih, prilagodljivosti, dodatnem izobraževanju starejših oseb ipd.</w:t>
            </w:r>
            <w:r w:rsidR="009E7BA2">
              <w:rPr>
                <w:rFonts w:ascii="Arial" w:hAnsi="Arial" w:cs="Arial"/>
                <w:sz w:val="20"/>
              </w:rPr>
              <w:t>, zato namerava ministrstvo, pristojno za delo,</w:t>
            </w:r>
            <w:r>
              <w:rPr>
                <w:rFonts w:ascii="Arial" w:hAnsi="Arial" w:cs="Arial"/>
                <w:sz w:val="20"/>
              </w:rPr>
              <w:t xml:space="preserve"> v prihodnjem letu </w:t>
            </w:r>
            <w:r w:rsidRPr="0070553B">
              <w:rPr>
                <w:rFonts w:ascii="Arial" w:hAnsi="Arial" w:cs="Arial"/>
                <w:sz w:val="20"/>
              </w:rPr>
              <w:t>izvesti tudi širšo javn</w:t>
            </w:r>
            <w:r w:rsidR="009E7BA2">
              <w:rPr>
                <w:rFonts w:ascii="Arial" w:hAnsi="Arial" w:cs="Arial"/>
                <w:sz w:val="20"/>
              </w:rPr>
              <w:t>o kampanjo, s pomočjo katere bi vplivali</w:t>
            </w:r>
            <w:r w:rsidRPr="0070553B">
              <w:rPr>
                <w:rFonts w:ascii="Arial" w:hAnsi="Arial" w:cs="Arial"/>
                <w:sz w:val="20"/>
              </w:rPr>
              <w:t xml:space="preserve"> na predsodke delodajalcev in spodbujali zaposlovanje starejših ter medgeneracijsko sodelovanje na delovnih mestih.</w:t>
            </w:r>
          </w:p>
          <w:p w14:paraId="71F2CBDD" w14:textId="77777777" w:rsidR="009E7BA2" w:rsidRDefault="009E7BA2" w:rsidP="00EA2A23">
            <w:pPr>
              <w:pStyle w:val="Telobesedila-zamik3"/>
              <w:spacing w:after="0" w:line="276" w:lineRule="auto"/>
              <w:ind w:left="0"/>
              <w:rPr>
                <w:rFonts w:ascii="Arial" w:hAnsi="Arial" w:cs="Arial"/>
                <w:sz w:val="20"/>
              </w:rPr>
            </w:pPr>
          </w:p>
          <w:p w14:paraId="0A83E236" w14:textId="77777777" w:rsidR="00EA2A23" w:rsidRPr="0070553B" w:rsidRDefault="00EA2A23" w:rsidP="00EA2A23">
            <w:pPr>
              <w:pStyle w:val="Telobesedila-zamik3"/>
              <w:spacing w:after="0" w:line="276" w:lineRule="auto"/>
              <w:ind w:left="0"/>
              <w:rPr>
                <w:rFonts w:ascii="Arial" w:hAnsi="Arial" w:cs="Arial"/>
                <w:sz w:val="20"/>
              </w:rPr>
            </w:pPr>
            <w:r w:rsidRPr="0070553B">
              <w:rPr>
                <w:rFonts w:ascii="Arial" w:hAnsi="Arial" w:cs="Arial"/>
                <w:sz w:val="20"/>
              </w:rPr>
              <w:t xml:space="preserve">Cilj je, da se število zaposlitev brezposelnih oseb, starejših od 55 let, poveča na več kot </w:t>
            </w:r>
            <w:r>
              <w:rPr>
                <w:rFonts w:ascii="Arial" w:hAnsi="Arial" w:cs="Arial"/>
                <w:sz w:val="20"/>
              </w:rPr>
              <w:t>8</w:t>
            </w:r>
            <w:r w:rsidRPr="0070553B">
              <w:rPr>
                <w:rFonts w:ascii="Arial" w:hAnsi="Arial" w:cs="Arial"/>
                <w:sz w:val="20"/>
              </w:rPr>
              <w:t xml:space="preserve">.000  letno.  </w:t>
            </w:r>
          </w:p>
          <w:p w14:paraId="0089EE17" w14:textId="77777777" w:rsidR="00EA2A23" w:rsidRPr="0070553B" w:rsidRDefault="00EA2A23" w:rsidP="00EA2A23">
            <w:pPr>
              <w:pStyle w:val="Telobesedila-zamik3"/>
              <w:spacing w:after="0" w:line="276" w:lineRule="auto"/>
              <w:ind w:left="0"/>
              <w:rPr>
                <w:rFonts w:ascii="Arial" w:hAnsi="Arial" w:cs="Arial"/>
                <w:sz w:val="20"/>
              </w:rPr>
            </w:pPr>
          </w:p>
          <w:p w14:paraId="467F8BDF" w14:textId="77777777" w:rsidR="00EA2A23" w:rsidRDefault="00EA2A23" w:rsidP="006E3E68">
            <w:pPr>
              <w:pStyle w:val="Telobesedila-zamik3"/>
              <w:spacing w:after="0" w:line="276" w:lineRule="auto"/>
              <w:ind w:left="0"/>
              <w:rPr>
                <w:rFonts w:ascii="Arial" w:hAnsi="Arial" w:cs="Arial"/>
                <w:sz w:val="20"/>
              </w:rPr>
            </w:pPr>
            <w:r w:rsidRPr="0070553B">
              <w:rPr>
                <w:rFonts w:ascii="Arial" w:hAnsi="Arial" w:cs="Arial"/>
                <w:sz w:val="20"/>
              </w:rPr>
              <w:t>Podaljšanje veljavnosti začasnega ukrepa je skladno z načeli aktivnega staranja in z dokumentom Starejši in trg dela v Sloveniji, s katerim se je Vlada RS seznanila</w:t>
            </w:r>
            <w:r w:rsidR="009E7BA2">
              <w:rPr>
                <w:rFonts w:ascii="Arial" w:hAnsi="Arial" w:cs="Arial"/>
                <w:sz w:val="20"/>
              </w:rPr>
              <w:t xml:space="preserve"> dne</w:t>
            </w:r>
            <w:r w:rsidRPr="0070553B">
              <w:rPr>
                <w:rFonts w:ascii="Arial" w:hAnsi="Arial" w:cs="Arial"/>
                <w:sz w:val="20"/>
              </w:rPr>
              <w:t xml:space="preserve"> 1. 9. 2016. </w:t>
            </w:r>
          </w:p>
          <w:p w14:paraId="2625C79A" w14:textId="77777777" w:rsidR="006E3E68" w:rsidRDefault="006E3E68" w:rsidP="006E3E68">
            <w:pPr>
              <w:pStyle w:val="ZRSZ-navaden"/>
              <w:spacing w:before="0"/>
              <w:rPr>
                <w:rFonts w:cs="Arial"/>
              </w:rPr>
            </w:pPr>
          </w:p>
          <w:p w14:paraId="126718DE" w14:textId="3E976BED" w:rsidR="00EA2A23" w:rsidRPr="006E3E68" w:rsidRDefault="00EA2A23" w:rsidP="006E3E68">
            <w:pPr>
              <w:pStyle w:val="ZRSZ-navaden"/>
              <w:spacing w:before="0"/>
              <w:rPr>
                <w:rFonts w:cs="Arial"/>
                <w:color w:val="000000"/>
              </w:rPr>
            </w:pPr>
            <w:r w:rsidRPr="006E3E68">
              <w:rPr>
                <w:rFonts w:cs="Arial"/>
              </w:rPr>
              <w:t>Ukrep izvaja Finančna uprava RS (v nadalj</w:t>
            </w:r>
            <w:r w:rsidR="0026402D">
              <w:rPr>
                <w:rFonts w:cs="Arial"/>
              </w:rPr>
              <w:t>njem besedilu</w:t>
            </w:r>
            <w:r w:rsidR="0082080F">
              <w:rPr>
                <w:rFonts w:cs="Arial"/>
              </w:rPr>
              <w:t>:</w:t>
            </w:r>
            <w:r w:rsidRPr="006E3E68">
              <w:rPr>
                <w:rFonts w:cs="Arial"/>
              </w:rPr>
              <w:t xml:space="preserve"> FURS), ministrstvo, pristojno za delo, pa spremlja izvajanje na podlagi podatkov FURS o oddanih REK obrazcih delodajalcev. Na podlagi podatkov iz REK obrazcev </w:t>
            </w:r>
            <w:r w:rsidR="009E7BA2" w:rsidRPr="006E3E68">
              <w:rPr>
                <w:rFonts w:cs="Arial"/>
              </w:rPr>
              <w:t>ni mogoče ugotoviti</w:t>
            </w:r>
            <w:r w:rsidRPr="006E3E68">
              <w:rPr>
                <w:rFonts w:cs="Arial"/>
              </w:rPr>
              <w:t>, koliko delodajalcev in oseb je bilo v obdobju izvajanja vključe</w:t>
            </w:r>
            <w:r w:rsidR="009E7BA2" w:rsidRPr="006E3E68">
              <w:rPr>
                <w:rFonts w:cs="Arial"/>
              </w:rPr>
              <w:t>nih v ukrep, prav tako ni mogoče ugotoviti trajanja</w:t>
            </w:r>
            <w:r w:rsidRPr="006E3E68">
              <w:rPr>
                <w:rFonts w:cs="Arial"/>
              </w:rPr>
              <w:t xml:space="preserve"> teh zaposlitev, saj delodajalci spodbudo uveljavljajo za različna obdobja zaposlitve. </w:t>
            </w:r>
            <w:r w:rsidR="009E7BA2" w:rsidRPr="006E3E68">
              <w:rPr>
                <w:rFonts w:cs="Arial"/>
              </w:rPr>
              <w:t>Iz podatkov Finančne uprave RS (</w:t>
            </w:r>
            <w:proofErr w:type="spellStart"/>
            <w:r w:rsidR="009E7BA2" w:rsidRPr="006E3E68">
              <w:rPr>
                <w:rFonts w:cs="Arial"/>
              </w:rPr>
              <w:t>t.j</w:t>
            </w:r>
            <w:proofErr w:type="spellEnd"/>
            <w:r w:rsidR="009E7BA2" w:rsidRPr="006E3E68">
              <w:rPr>
                <w:rFonts w:cs="Arial"/>
              </w:rPr>
              <w:t xml:space="preserve">. iz </w:t>
            </w:r>
            <w:r w:rsidRPr="006E3E68">
              <w:rPr>
                <w:rFonts w:cs="Arial"/>
              </w:rPr>
              <w:t>oddanih REK obrazcev</w:t>
            </w:r>
            <w:r w:rsidR="009E7BA2" w:rsidRPr="006E3E68">
              <w:rPr>
                <w:rFonts w:cs="Arial"/>
              </w:rPr>
              <w:t>)</w:t>
            </w:r>
            <w:r w:rsidRPr="006E3E68">
              <w:rPr>
                <w:rFonts w:cs="Arial"/>
              </w:rPr>
              <w:t xml:space="preserve"> je razvidno, da je </w:t>
            </w:r>
            <w:r w:rsidRPr="006E3E68">
              <w:rPr>
                <w:rFonts w:cs="Arial"/>
                <w:color w:val="000000"/>
              </w:rPr>
              <w:t xml:space="preserve">decembra 2016 ukrep koristilo 1.376 </w:t>
            </w:r>
            <w:r w:rsidR="009E7BA2" w:rsidRPr="006E3E68">
              <w:rPr>
                <w:rFonts w:cs="Arial"/>
                <w:color w:val="000000"/>
              </w:rPr>
              <w:t>delodajalcev za 1.603 zaposlene</w:t>
            </w:r>
            <w:r w:rsidRPr="006E3E68">
              <w:rPr>
                <w:rFonts w:cs="Arial"/>
                <w:color w:val="000000"/>
              </w:rPr>
              <w:t xml:space="preserve">. </w:t>
            </w:r>
          </w:p>
          <w:p w14:paraId="1831BFC9" w14:textId="77777777" w:rsidR="00EA2A23" w:rsidRDefault="00EA2A23" w:rsidP="00EA2A23">
            <w:pPr>
              <w:pStyle w:val="Telobesedila-zamik3"/>
              <w:spacing w:after="0" w:line="276" w:lineRule="auto"/>
              <w:ind w:left="0"/>
              <w:rPr>
                <w:rFonts w:ascii="Arial" w:hAnsi="Arial" w:cs="Arial"/>
                <w:sz w:val="20"/>
              </w:rPr>
            </w:pPr>
          </w:p>
          <w:p w14:paraId="47975245" w14:textId="77777777" w:rsidR="00EA2A23" w:rsidRPr="00F97E7A" w:rsidRDefault="00EA2A23" w:rsidP="00EA2A23">
            <w:pPr>
              <w:pStyle w:val="Telobesedila-zamik3"/>
              <w:spacing w:after="0" w:line="276" w:lineRule="auto"/>
              <w:ind w:left="0"/>
              <w:rPr>
                <w:rFonts w:ascii="Arial" w:hAnsi="Arial" w:cs="Arial"/>
                <w:sz w:val="20"/>
              </w:rPr>
            </w:pPr>
            <w:r w:rsidRPr="00F97E7A">
              <w:rPr>
                <w:rFonts w:ascii="Arial" w:hAnsi="Arial" w:cs="Arial"/>
                <w:sz w:val="20"/>
              </w:rPr>
              <w:t xml:space="preserve">Bolj natančno </w:t>
            </w:r>
            <w:r w:rsidR="00021EE8">
              <w:rPr>
                <w:rFonts w:ascii="Arial" w:hAnsi="Arial" w:cs="Arial"/>
                <w:sz w:val="20"/>
              </w:rPr>
              <w:t>je mogoče</w:t>
            </w:r>
            <w:r w:rsidRPr="00F97E7A">
              <w:rPr>
                <w:rFonts w:ascii="Arial" w:hAnsi="Arial" w:cs="Arial"/>
                <w:sz w:val="20"/>
              </w:rPr>
              <w:t xml:space="preserve"> na podlagi podatkov iz oddanih </w:t>
            </w:r>
            <w:r w:rsidR="00021EE8">
              <w:rPr>
                <w:rFonts w:ascii="Arial" w:hAnsi="Arial" w:cs="Arial"/>
                <w:sz w:val="20"/>
              </w:rPr>
              <w:t>REK obrazcev v letu 2016 oceniti</w:t>
            </w:r>
            <w:r w:rsidRPr="00F97E7A">
              <w:rPr>
                <w:rFonts w:ascii="Arial" w:hAnsi="Arial" w:cs="Arial"/>
                <w:sz w:val="20"/>
              </w:rPr>
              <w:t xml:space="preserve"> finančne posledice v letu 2016:</w:t>
            </w:r>
          </w:p>
          <w:p w14:paraId="133BE927" w14:textId="77777777" w:rsidR="00EA2A23" w:rsidRPr="00F97E7A" w:rsidRDefault="00EA2A23" w:rsidP="00EA2A23">
            <w:pPr>
              <w:pStyle w:val="Telobesedila-zamik3"/>
              <w:numPr>
                <w:ilvl w:val="0"/>
                <w:numId w:val="11"/>
              </w:numPr>
              <w:spacing w:after="0" w:line="276" w:lineRule="auto"/>
              <w:rPr>
                <w:rFonts w:ascii="Arial" w:hAnsi="Arial" w:cs="Arial"/>
                <w:sz w:val="20"/>
              </w:rPr>
            </w:pPr>
            <w:r w:rsidRPr="00F97E7A">
              <w:rPr>
                <w:rFonts w:ascii="Arial" w:hAnsi="Arial" w:cs="Arial"/>
                <w:sz w:val="20"/>
              </w:rPr>
              <w:t xml:space="preserve">prihodki proračuna iz naslova dohodnine so se na letni ravni povečali za 0,6 mio EUR,  </w:t>
            </w:r>
          </w:p>
          <w:p w14:paraId="7C6C269A" w14:textId="77777777" w:rsidR="00EA2A23" w:rsidRPr="00F97E7A" w:rsidRDefault="00EA2A23" w:rsidP="00EA2A23">
            <w:pPr>
              <w:pStyle w:val="Telobesedila-zamik3"/>
              <w:numPr>
                <w:ilvl w:val="0"/>
                <w:numId w:val="11"/>
              </w:numPr>
              <w:spacing w:after="0" w:line="276" w:lineRule="auto"/>
              <w:rPr>
                <w:rFonts w:ascii="Arial" w:hAnsi="Arial" w:cs="Arial"/>
                <w:sz w:val="20"/>
              </w:rPr>
            </w:pPr>
            <w:r w:rsidRPr="00F97E7A">
              <w:rPr>
                <w:rFonts w:ascii="Arial" w:hAnsi="Arial" w:cs="Arial"/>
                <w:sz w:val="20"/>
              </w:rPr>
              <w:t xml:space="preserve">vplačani </w:t>
            </w:r>
            <w:r w:rsidR="009E7BA2">
              <w:rPr>
                <w:rFonts w:ascii="Arial" w:hAnsi="Arial" w:cs="Arial"/>
                <w:sz w:val="20"/>
              </w:rPr>
              <w:t>prispevki za socialno varnost</w:t>
            </w:r>
            <w:r w:rsidRPr="00F97E7A">
              <w:rPr>
                <w:rFonts w:ascii="Arial" w:hAnsi="Arial" w:cs="Arial"/>
                <w:sz w:val="20"/>
              </w:rPr>
              <w:t xml:space="preserve"> za 1,7 mio EUR, </w:t>
            </w:r>
          </w:p>
          <w:p w14:paraId="5C11CCF1" w14:textId="77777777" w:rsidR="00EA2A23" w:rsidRPr="00980089" w:rsidRDefault="00EA2A23" w:rsidP="00EA2A23">
            <w:pPr>
              <w:pStyle w:val="Telobesedila-zamik3"/>
              <w:numPr>
                <w:ilvl w:val="0"/>
                <w:numId w:val="11"/>
              </w:numPr>
              <w:spacing w:after="0" w:line="276" w:lineRule="auto"/>
              <w:rPr>
                <w:rFonts w:ascii="Arial" w:hAnsi="Arial" w:cs="Arial"/>
                <w:sz w:val="20"/>
              </w:rPr>
            </w:pPr>
            <w:r w:rsidRPr="00980089">
              <w:rPr>
                <w:rFonts w:ascii="Arial" w:hAnsi="Arial" w:cs="Arial"/>
                <w:sz w:val="20"/>
              </w:rPr>
              <w:t xml:space="preserve">delodajalci </w:t>
            </w:r>
            <w:r w:rsidR="009E7BA2">
              <w:rPr>
                <w:rFonts w:ascii="Arial" w:hAnsi="Arial" w:cs="Arial"/>
                <w:sz w:val="20"/>
              </w:rPr>
              <w:t xml:space="preserve">pa </w:t>
            </w:r>
            <w:r w:rsidRPr="00980089">
              <w:rPr>
                <w:rFonts w:ascii="Arial" w:hAnsi="Arial" w:cs="Arial"/>
                <w:sz w:val="20"/>
              </w:rPr>
              <w:t>so</w:t>
            </w:r>
            <w:r w:rsidR="009E7BA2">
              <w:rPr>
                <w:rFonts w:ascii="Arial" w:hAnsi="Arial" w:cs="Arial"/>
                <w:sz w:val="20"/>
              </w:rPr>
              <w:t xml:space="preserve"> spodbudo uveljavljali</w:t>
            </w:r>
            <w:r w:rsidRPr="00980089">
              <w:rPr>
                <w:rFonts w:ascii="Arial" w:hAnsi="Arial" w:cs="Arial"/>
                <w:sz w:val="20"/>
              </w:rPr>
              <w:t xml:space="preserve"> v višini 1,3 mio EUR.</w:t>
            </w:r>
          </w:p>
          <w:p w14:paraId="31F02214" w14:textId="77777777" w:rsidR="009E7BA2" w:rsidRDefault="009E7BA2" w:rsidP="00EA2A23">
            <w:pPr>
              <w:pStyle w:val="Telobesedila-zamik3"/>
              <w:spacing w:after="0" w:line="276" w:lineRule="auto"/>
              <w:ind w:left="0"/>
              <w:rPr>
                <w:rFonts w:ascii="Arial" w:hAnsi="Arial" w:cs="Arial"/>
                <w:sz w:val="20"/>
              </w:rPr>
            </w:pPr>
          </w:p>
          <w:p w14:paraId="64581BA6" w14:textId="77777777" w:rsidR="00EA2A23" w:rsidRPr="00410079" w:rsidRDefault="00EA2A23" w:rsidP="00EA2A23">
            <w:pPr>
              <w:pStyle w:val="Telobesedila-zamik3"/>
              <w:spacing w:after="0" w:line="276" w:lineRule="auto"/>
              <w:ind w:left="0"/>
              <w:rPr>
                <w:rFonts w:ascii="Arial" w:hAnsi="Arial" w:cs="Arial"/>
                <w:sz w:val="20"/>
              </w:rPr>
            </w:pPr>
            <w:r w:rsidRPr="002F7AFB">
              <w:rPr>
                <w:rFonts w:ascii="Arial" w:hAnsi="Arial" w:cs="Arial"/>
                <w:sz w:val="20"/>
              </w:rPr>
              <w:t xml:space="preserve">Ocenjen dodatni prihodek v proračun in socialne blagajne znaša cca. 1 mio EUR v 2016. </w:t>
            </w:r>
            <w:r w:rsidRPr="00980089">
              <w:rPr>
                <w:rFonts w:ascii="Arial" w:hAnsi="Arial" w:cs="Arial"/>
                <w:sz w:val="20"/>
              </w:rPr>
              <w:t xml:space="preserve">V prvih štirih mesecih 2017 (januar-april) je </w:t>
            </w:r>
            <w:r w:rsidR="009E7BA2">
              <w:rPr>
                <w:rFonts w:ascii="Arial" w:hAnsi="Arial" w:cs="Arial"/>
                <w:sz w:val="20"/>
              </w:rPr>
              <w:t xml:space="preserve">spodbuda </w:t>
            </w:r>
            <w:r w:rsidRPr="00980089">
              <w:rPr>
                <w:rFonts w:ascii="Arial" w:hAnsi="Arial" w:cs="Arial"/>
                <w:sz w:val="20"/>
              </w:rPr>
              <w:t>deloda</w:t>
            </w:r>
            <w:r w:rsidR="009E7BA2">
              <w:rPr>
                <w:rFonts w:ascii="Arial" w:hAnsi="Arial" w:cs="Arial"/>
                <w:sz w:val="20"/>
              </w:rPr>
              <w:t>jalcem</w:t>
            </w:r>
            <w:r w:rsidRPr="00980089">
              <w:rPr>
                <w:rFonts w:ascii="Arial" w:hAnsi="Arial" w:cs="Arial"/>
                <w:sz w:val="20"/>
              </w:rPr>
              <w:t xml:space="preserve"> znašala 713 tisoč eur, plač</w:t>
            </w:r>
            <w:r w:rsidR="009E7BA2">
              <w:rPr>
                <w:rFonts w:ascii="Arial" w:hAnsi="Arial" w:cs="Arial"/>
                <w:sz w:val="20"/>
              </w:rPr>
              <w:t xml:space="preserve">ani pa so bili prispevki </w:t>
            </w:r>
            <w:r w:rsidR="009E7BA2" w:rsidRPr="00410079">
              <w:rPr>
                <w:rFonts w:ascii="Arial" w:hAnsi="Arial" w:cs="Arial"/>
                <w:sz w:val="20"/>
              </w:rPr>
              <w:t>delojemalca</w:t>
            </w:r>
            <w:r w:rsidRPr="00410079">
              <w:rPr>
                <w:rFonts w:ascii="Arial" w:hAnsi="Arial" w:cs="Arial"/>
                <w:sz w:val="20"/>
              </w:rPr>
              <w:t xml:space="preserve"> v </w:t>
            </w:r>
            <w:r w:rsidR="009E7BA2" w:rsidRPr="00410079">
              <w:rPr>
                <w:rFonts w:ascii="Arial" w:hAnsi="Arial" w:cs="Arial"/>
                <w:sz w:val="20"/>
              </w:rPr>
              <w:t>okvirni višini</w:t>
            </w:r>
            <w:r w:rsidRPr="00410079">
              <w:rPr>
                <w:rFonts w:ascii="Arial" w:hAnsi="Arial" w:cs="Arial"/>
                <w:sz w:val="20"/>
              </w:rPr>
              <w:t xml:space="preserve"> 940 tisoč</w:t>
            </w:r>
            <w:r w:rsidR="009E7BA2" w:rsidRPr="00410079">
              <w:rPr>
                <w:rFonts w:ascii="Arial" w:hAnsi="Arial" w:cs="Arial"/>
                <w:sz w:val="20"/>
              </w:rPr>
              <w:t xml:space="preserve"> EUR ter</w:t>
            </w:r>
            <w:r w:rsidRPr="00410079">
              <w:rPr>
                <w:rFonts w:ascii="Arial" w:hAnsi="Arial" w:cs="Arial"/>
                <w:sz w:val="20"/>
              </w:rPr>
              <w:t xml:space="preserve"> akontacija do</w:t>
            </w:r>
            <w:r w:rsidR="009E7BA2" w:rsidRPr="00410079">
              <w:rPr>
                <w:rFonts w:ascii="Arial" w:hAnsi="Arial" w:cs="Arial"/>
                <w:sz w:val="20"/>
              </w:rPr>
              <w:t>hodnine v višini 330 tisoč EUR</w:t>
            </w:r>
            <w:r w:rsidRPr="00410079">
              <w:rPr>
                <w:rFonts w:ascii="Arial" w:hAnsi="Arial" w:cs="Arial"/>
                <w:sz w:val="20"/>
              </w:rPr>
              <w:t>.</w:t>
            </w:r>
            <w:r w:rsidR="00410079">
              <w:rPr>
                <w:rFonts w:ascii="Arial" w:hAnsi="Arial" w:cs="Arial"/>
                <w:sz w:val="20"/>
              </w:rPr>
              <w:t xml:space="preserve"> </w:t>
            </w:r>
            <w:r w:rsidRPr="00410079">
              <w:rPr>
                <w:rFonts w:ascii="Arial" w:hAnsi="Arial" w:cs="Arial"/>
                <w:sz w:val="20"/>
              </w:rPr>
              <w:t xml:space="preserve">V navedenih ocenah niso šteti prihranki proračuna zaradi neizvajanja </w:t>
            </w:r>
            <w:r w:rsidRPr="00410079">
              <w:rPr>
                <w:rFonts w:ascii="Arial" w:hAnsi="Arial" w:cs="Arial"/>
                <w:sz w:val="20"/>
                <w:szCs w:val="20"/>
                <w:lang w:eastAsia="sl-SI"/>
              </w:rPr>
              <w:t xml:space="preserve">156. člena ZPIZ-2 in višina neizkoriščene pravice do denarnega nadomestila ali denarne socialne pomoči, v primeru, kadar se s pomočjo spodbude zaposli prejemnik navedenih transferjev. </w:t>
            </w:r>
          </w:p>
          <w:p w14:paraId="2329ACF6" w14:textId="77777777" w:rsidR="00EA2A23" w:rsidRPr="00F97E7A" w:rsidRDefault="00EA2A23" w:rsidP="00EA2A23">
            <w:pPr>
              <w:pStyle w:val="Telobesedila-zamik3"/>
              <w:spacing w:after="0" w:line="276" w:lineRule="auto"/>
              <w:ind w:left="0"/>
              <w:rPr>
                <w:rFonts w:ascii="Arial" w:hAnsi="Arial" w:cs="Arial"/>
                <w:sz w:val="20"/>
                <w:highlight w:val="yellow"/>
              </w:rPr>
            </w:pPr>
          </w:p>
          <w:p w14:paraId="10DD244C" w14:textId="77777777" w:rsidR="00EA2A23" w:rsidRDefault="00021EE8" w:rsidP="00EA2A23">
            <w:pPr>
              <w:pStyle w:val="Telobesedila-zamik3"/>
              <w:spacing w:after="0" w:line="276" w:lineRule="auto"/>
              <w:ind w:left="0"/>
              <w:rPr>
                <w:rFonts w:ascii="Arial" w:hAnsi="Arial" w:cs="Arial"/>
                <w:sz w:val="20"/>
              </w:rPr>
            </w:pPr>
            <w:r>
              <w:rPr>
                <w:rFonts w:ascii="Arial" w:hAnsi="Arial" w:cs="Arial"/>
                <w:sz w:val="20"/>
              </w:rPr>
              <w:t>Ocena</w:t>
            </w:r>
            <w:r w:rsidR="00EA2A23" w:rsidRPr="006E3E68">
              <w:rPr>
                <w:rFonts w:ascii="Arial" w:hAnsi="Arial" w:cs="Arial"/>
                <w:sz w:val="20"/>
              </w:rPr>
              <w:t xml:space="preserve"> finančnih posledic </w:t>
            </w:r>
            <w:r>
              <w:rPr>
                <w:rFonts w:ascii="Arial" w:hAnsi="Arial" w:cs="Arial"/>
                <w:sz w:val="20"/>
              </w:rPr>
              <w:t>predloga zakona</w:t>
            </w:r>
            <w:r w:rsidR="00EA2A23" w:rsidRPr="006E3E68">
              <w:rPr>
                <w:rFonts w:ascii="Arial" w:hAnsi="Arial" w:cs="Arial"/>
                <w:sz w:val="20"/>
              </w:rPr>
              <w:t xml:space="preserve"> v letih 2018 – 2019:</w:t>
            </w:r>
          </w:p>
          <w:p w14:paraId="0EC643AA" w14:textId="77777777" w:rsidR="006E3E68" w:rsidRPr="006E3E68" w:rsidRDefault="006E3E68" w:rsidP="00EA2A23">
            <w:pPr>
              <w:pStyle w:val="Telobesedila-zamik3"/>
              <w:spacing w:after="0" w:line="276" w:lineRule="auto"/>
              <w:ind w:left="0"/>
              <w:rPr>
                <w:rFonts w:ascii="Arial" w:hAnsi="Arial" w:cs="Arial"/>
                <w:sz w:val="20"/>
              </w:rPr>
            </w:pPr>
          </w:p>
          <w:p w14:paraId="671E923E" w14:textId="77777777" w:rsidR="00EA2A23" w:rsidRPr="0070553B" w:rsidRDefault="00EA2A23" w:rsidP="00EA2A23">
            <w:pPr>
              <w:jc w:val="both"/>
              <w:rPr>
                <w:rFonts w:ascii="Arial" w:hAnsi="Arial" w:cs="Arial"/>
                <w:sz w:val="20"/>
              </w:rPr>
            </w:pPr>
            <w:r w:rsidRPr="0070553B">
              <w:rPr>
                <w:rFonts w:ascii="Arial" w:hAnsi="Arial" w:cs="Arial"/>
                <w:sz w:val="20"/>
              </w:rPr>
              <w:t xml:space="preserve">Izračun ocene finančnih posledic temelji na bruto plači v znesku 804,96 EUR/mesečno (minimalna plača) in predpostavki, da se bo s pomočjo </w:t>
            </w:r>
            <w:r w:rsidR="006E3E68">
              <w:rPr>
                <w:rFonts w:ascii="Arial" w:hAnsi="Arial" w:cs="Arial"/>
                <w:sz w:val="20"/>
              </w:rPr>
              <w:t xml:space="preserve">spodbude po ZIUPTD </w:t>
            </w:r>
            <w:r w:rsidRPr="0070553B">
              <w:rPr>
                <w:rFonts w:ascii="Arial" w:hAnsi="Arial" w:cs="Arial"/>
                <w:sz w:val="20"/>
              </w:rPr>
              <w:t xml:space="preserve">v letu 2018 in 2019 </w:t>
            </w:r>
            <w:r w:rsidR="006E3E68" w:rsidRPr="0070553B">
              <w:rPr>
                <w:rFonts w:ascii="Arial" w:hAnsi="Arial" w:cs="Arial"/>
                <w:sz w:val="20"/>
              </w:rPr>
              <w:t xml:space="preserve">povprečno letno </w:t>
            </w:r>
            <w:r w:rsidRPr="0070553B">
              <w:rPr>
                <w:rFonts w:ascii="Arial" w:hAnsi="Arial" w:cs="Arial"/>
                <w:sz w:val="20"/>
              </w:rPr>
              <w:t xml:space="preserve">zaposlilo 3.000 brezposelnih </w:t>
            </w:r>
            <w:r w:rsidR="006E3E68">
              <w:rPr>
                <w:rFonts w:ascii="Arial" w:hAnsi="Arial" w:cs="Arial"/>
                <w:sz w:val="20"/>
              </w:rPr>
              <w:t xml:space="preserve">oseb </w:t>
            </w:r>
            <w:r w:rsidRPr="0070553B">
              <w:rPr>
                <w:rFonts w:ascii="Arial" w:hAnsi="Arial" w:cs="Arial"/>
                <w:sz w:val="20"/>
              </w:rPr>
              <w:t>iz ciljne skupine (zaradi postopnega zapos</w:t>
            </w:r>
            <w:r>
              <w:rPr>
                <w:rFonts w:ascii="Arial" w:hAnsi="Arial" w:cs="Arial"/>
                <w:sz w:val="20"/>
              </w:rPr>
              <w:t>lovanja tekom koledarskega leta)</w:t>
            </w:r>
            <w:r w:rsidRPr="0070553B">
              <w:rPr>
                <w:rFonts w:ascii="Arial" w:hAnsi="Arial" w:cs="Arial"/>
                <w:sz w:val="20"/>
              </w:rPr>
              <w:t xml:space="preserve"> </w:t>
            </w:r>
            <w:r>
              <w:rPr>
                <w:rFonts w:ascii="Arial" w:hAnsi="Arial" w:cs="Arial"/>
                <w:sz w:val="20"/>
              </w:rPr>
              <w:t xml:space="preserve">ter da delodajalci (glede na dosedanje izkušnje) </w:t>
            </w:r>
            <w:r w:rsidR="006E3E68">
              <w:rPr>
                <w:rFonts w:ascii="Arial" w:hAnsi="Arial" w:cs="Arial"/>
                <w:sz w:val="20"/>
              </w:rPr>
              <w:t xml:space="preserve">spodbude </w:t>
            </w:r>
            <w:r>
              <w:rPr>
                <w:rFonts w:ascii="Arial" w:hAnsi="Arial" w:cs="Arial"/>
                <w:sz w:val="20"/>
              </w:rPr>
              <w:t xml:space="preserve">ne bodo uveljavljali za celotno obdobje 24 mesecev za </w:t>
            </w:r>
            <w:r w:rsidR="006E3E68">
              <w:rPr>
                <w:rFonts w:ascii="Arial" w:hAnsi="Arial" w:cs="Arial"/>
                <w:sz w:val="20"/>
              </w:rPr>
              <w:t>vse novo zaposlene (predvideva se</w:t>
            </w:r>
            <w:r>
              <w:rPr>
                <w:rFonts w:ascii="Arial" w:hAnsi="Arial" w:cs="Arial"/>
                <w:sz w:val="20"/>
              </w:rPr>
              <w:t>, da</w:t>
            </w:r>
            <w:r w:rsidR="006E3E68">
              <w:rPr>
                <w:rFonts w:ascii="Arial" w:hAnsi="Arial" w:cs="Arial"/>
                <w:sz w:val="20"/>
              </w:rPr>
              <w:t xml:space="preserve"> je</w:t>
            </w:r>
            <w:r>
              <w:rPr>
                <w:rFonts w:ascii="Arial" w:hAnsi="Arial" w:cs="Arial"/>
                <w:sz w:val="20"/>
              </w:rPr>
              <w:t xml:space="preserve"> takšnih 2.000 v povprečju letno).   </w:t>
            </w:r>
          </w:p>
          <w:p w14:paraId="1ADD4B4A" w14:textId="77777777" w:rsidR="00EA2A23" w:rsidRPr="0070553B" w:rsidRDefault="00EA2A23" w:rsidP="00EA2A23">
            <w:pPr>
              <w:jc w:val="both"/>
              <w:rPr>
                <w:rFonts w:ascii="Arial" w:hAnsi="Arial" w:cs="Arial"/>
                <w:sz w:val="20"/>
              </w:rPr>
            </w:pPr>
            <w:r w:rsidRPr="0070553B">
              <w:rPr>
                <w:rFonts w:ascii="Arial" w:hAnsi="Arial" w:cs="Arial"/>
                <w:sz w:val="20"/>
              </w:rPr>
              <w:t>Ob uveljavitvi predlaganega podaljšanja spodbude bi se na podlagi opisanih predpostavk prihodki proračuna iz naslova dohodnine v letu 2018 na letni ravni povečali za 2 mio EUR,  vplačani prispevki za socialno varnost pa za 1,6 mio EUR. V letu 2019 bi se prihodki proračuna iz naslova dohodnine povečali za 3,4 mio EUR, vplačani prispevki za socialno varnost pa za 2,7 mio EUR. Ocenjen dodatni prihodek v proračun in socialne blagajne znaša 3,6 mio EUR v 2018 in 6,1 mio EUR v 2019. Ocena finančnih posledic v letih 2018 – 2021 je podrobno razvidna iz Tabele 1.</w:t>
            </w:r>
          </w:p>
          <w:p w14:paraId="369E058A" w14:textId="77777777" w:rsidR="00EA2A23" w:rsidRDefault="00EA2A23" w:rsidP="00EA2A23">
            <w:pPr>
              <w:rPr>
                <w:rFonts w:ascii="Arial" w:hAnsi="Arial" w:cs="Arial"/>
                <w:sz w:val="20"/>
              </w:rPr>
            </w:pPr>
            <w:r w:rsidRPr="0070553B">
              <w:rPr>
                <w:rFonts w:ascii="Arial" w:hAnsi="Arial" w:cs="Arial"/>
                <w:i/>
                <w:color w:val="000000"/>
                <w:sz w:val="18"/>
                <w:szCs w:val="18"/>
              </w:rPr>
              <w:t>Tabela 1: Ocena finančnih posledic</w:t>
            </w:r>
          </w:p>
          <w:tbl>
            <w:tblPr>
              <w:tblW w:w="5000" w:type="pct"/>
              <w:tblLayout w:type="fixed"/>
              <w:tblCellMar>
                <w:left w:w="70" w:type="dxa"/>
                <w:right w:w="70" w:type="dxa"/>
              </w:tblCellMar>
              <w:tblLook w:val="04A0" w:firstRow="1" w:lastRow="0" w:firstColumn="1" w:lastColumn="0" w:noHBand="0" w:noVBand="1"/>
            </w:tblPr>
            <w:tblGrid>
              <w:gridCol w:w="1528"/>
              <w:gridCol w:w="952"/>
              <w:gridCol w:w="785"/>
              <w:gridCol w:w="986"/>
              <w:gridCol w:w="1083"/>
              <w:gridCol w:w="1041"/>
              <w:gridCol w:w="838"/>
              <w:gridCol w:w="1072"/>
              <w:gridCol w:w="782"/>
            </w:tblGrid>
            <w:tr w:rsidR="00EA2A23" w:rsidRPr="00DD76CC" w14:paraId="0FADC2C0" w14:textId="77777777" w:rsidTr="00BD3EC8">
              <w:trPr>
                <w:trHeight w:val="416"/>
              </w:trPr>
              <w:tc>
                <w:tcPr>
                  <w:tcW w:w="843" w:type="pct"/>
                  <w:tcBorders>
                    <w:top w:val="nil"/>
                    <w:left w:val="nil"/>
                    <w:bottom w:val="nil"/>
                    <w:right w:val="nil"/>
                  </w:tcBorders>
                  <w:shd w:val="clear" w:color="auto" w:fill="auto"/>
                  <w:noWrap/>
                  <w:vAlign w:val="bottom"/>
                  <w:hideMark/>
                </w:tcPr>
                <w:p w14:paraId="674746B0" w14:textId="77777777" w:rsidR="00EA2A23" w:rsidRPr="00DD76CC" w:rsidRDefault="00EA2A23" w:rsidP="00EA2A23">
                  <w:pPr>
                    <w:spacing w:after="0" w:line="240" w:lineRule="auto"/>
                    <w:rPr>
                      <w:rFonts w:ascii="Arial Narrow" w:eastAsia="Times New Roman" w:hAnsi="Arial Narrow" w:cs="Arial"/>
                      <w:sz w:val="12"/>
                      <w:szCs w:val="20"/>
                      <w:lang w:eastAsia="sl-SI"/>
                    </w:rPr>
                  </w:pPr>
                </w:p>
              </w:tc>
              <w:tc>
                <w:tcPr>
                  <w:tcW w:w="958" w:type="pct"/>
                  <w:gridSpan w:val="2"/>
                  <w:tcBorders>
                    <w:top w:val="single" w:sz="4" w:space="0" w:color="auto"/>
                    <w:left w:val="single" w:sz="4" w:space="0" w:color="auto"/>
                    <w:bottom w:val="single" w:sz="4" w:space="0" w:color="auto"/>
                    <w:right w:val="single" w:sz="4" w:space="0" w:color="auto"/>
                  </w:tcBorders>
                  <w:shd w:val="clear" w:color="000000" w:fill="C6EFCE"/>
                  <w:vAlign w:val="bottom"/>
                  <w:hideMark/>
                </w:tcPr>
                <w:p w14:paraId="346FB9AF"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OCENA  2018                                                                                (predvideno povprečno letno št. vključitev  = 3.000)</w:t>
                  </w:r>
                </w:p>
              </w:tc>
              <w:tc>
                <w:tcPr>
                  <w:tcW w:w="1141" w:type="pct"/>
                  <w:gridSpan w:val="2"/>
                  <w:tcBorders>
                    <w:top w:val="single" w:sz="4" w:space="0" w:color="auto"/>
                    <w:left w:val="nil"/>
                    <w:bottom w:val="single" w:sz="4" w:space="0" w:color="auto"/>
                    <w:right w:val="single" w:sz="4" w:space="0" w:color="auto"/>
                  </w:tcBorders>
                  <w:shd w:val="clear" w:color="000000" w:fill="FFEB9C"/>
                  <w:vAlign w:val="bottom"/>
                  <w:hideMark/>
                </w:tcPr>
                <w:p w14:paraId="3D33500E"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OCENA   2019                                                        (predvideno št. vključitev =  prenos 2.000 iz 2016 + 3.000 novih vključitev)</w:t>
                  </w:r>
                </w:p>
              </w:tc>
              <w:tc>
                <w:tcPr>
                  <w:tcW w:w="1035" w:type="pct"/>
                  <w:gridSpan w:val="2"/>
                  <w:tcBorders>
                    <w:top w:val="single" w:sz="4" w:space="0" w:color="auto"/>
                    <w:left w:val="nil"/>
                    <w:bottom w:val="single" w:sz="4" w:space="0" w:color="auto"/>
                    <w:right w:val="single" w:sz="4" w:space="0" w:color="auto"/>
                  </w:tcBorders>
                  <w:shd w:val="clear" w:color="000000" w:fill="F2DCDB"/>
                  <w:vAlign w:val="bottom"/>
                  <w:hideMark/>
                </w:tcPr>
                <w:p w14:paraId="74930EFC"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OCENA   2020                                                        (predvideno št. vključitev =  prenos 2.000 iz 2018 + 3.000 iz 2019)</w:t>
                  </w:r>
                </w:p>
              </w:tc>
              <w:tc>
                <w:tcPr>
                  <w:tcW w:w="1023" w:type="pct"/>
                  <w:gridSpan w:val="2"/>
                  <w:tcBorders>
                    <w:top w:val="single" w:sz="4" w:space="0" w:color="auto"/>
                    <w:left w:val="nil"/>
                    <w:bottom w:val="single" w:sz="4" w:space="0" w:color="auto"/>
                    <w:right w:val="single" w:sz="4" w:space="0" w:color="auto"/>
                  </w:tcBorders>
                  <w:shd w:val="clear" w:color="000000" w:fill="C5D9F1"/>
                  <w:vAlign w:val="bottom"/>
                  <w:hideMark/>
                </w:tcPr>
                <w:p w14:paraId="48B2DAF3" w14:textId="77777777" w:rsidR="00EA2A23"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OCENA   2021                                                  (predvideno povprečno letno št. vključitev  </w:t>
                  </w:r>
                </w:p>
                <w:p w14:paraId="10866A6E"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prenos 2.000 vključitev iz 2019)</w:t>
                  </w:r>
                </w:p>
              </w:tc>
            </w:tr>
            <w:tr w:rsidR="00EA2A23" w:rsidRPr="00DD76CC" w14:paraId="6F387258" w14:textId="77777777" w:rsidTr="00BD3EC8">
              <w:trPr>
                <w:trHeight w:val="561"/>
              </w:trPr>
              <w:tc>
                <w:tcPr>
                  <w:tcW w:w="843" w:type="pct"/>
                  <w:tcBorders>
                    <w:top w:val="single" w:sz="4" w:space="0" w:color="auto"/>
                    <w:left w:val="single" w:sz="4" w:space="0" w:color="auto"/>
                    <w:bottom w:val="single" w:sz="4" w:space="0" w:color="auto"/>
                    <w:right w:val="nil"/>
                  </w:tcBorders>
                  <w:shd w:val="clear" w:color="000000" w:fill="B8CCE4"/>
                  <w:noWrap/>
                  <w:vAlign w:val="bottom"/>
                  <w:hideMark/>
                </w:tcPr>
                <w:p w14:paraId="1814E97D" w14:textId="77777777" w:rsidR="00EA2A23" w:rsidRPr="00DD76CC" w:rsidRDefault="00EA2A23" w:rsidP="00EA2A23">
                  <w:pPr>
                    <w:spacing w:after="0" w:line="240" w:lineRule="auto"/>
                    <w:jc w:val="center"/>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 xml:space="preserve">VRSTA PRISPEVKA </w:t>
                  </w:r>
                </w:p>
              </w:tc>
              <w:tc>
                <w:tcPr>
                  <w:tcW w:w="525" w:type="pct"/>
                  <w:tcBorders>
                    <w:top w:val="nil"/>
                    <w:left w:val="single" w:sz="4" w:space="0" w:color="auto"/>
                    <w:bottom w:val="single" w:sz="4" w:space="0" w:color="auto"/>
                    <w:right w:val="single" w:sz="4" w:space="0" w:color="auto"/>
                  </w:tcBorders>
                  <w:shd w:val="clear" w:color="000000" w:fill="C6EFCE"/>
                  <w:vAlign w:val="bottom"/>
                  <w:hideMark/>
                </w:tcPr>
                <w:p w14:paraId="754E1A8D"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433" w:type="pct"/>
                  <w:tcBorders>
                    <w:top w:val="nil"/>
                    <w:left w:val="nil"/>
                    <w:bottom w:val="single" w:sz="4" w:space="0" w:color="auto"/>
                    <w:right w:val="single" w:sz="4" w:space="0" w:color="auto"/>
                  </w:tcBorders>
                  <w:shd w:val="clear" w:color="000000" w:fill="C6EFCE"/>
                  <w:vAlign w:val="bottom"/>
                  <w:hideMark/>
                </w:tcPr>
                <w:p w14:paraId="505D91A0"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c>
                <w:tcPr>
                  <w:tcW w:w="544" w:type="pct"/>
                  <w:tcBorders>
                    <w:top w:val="nil"/>
                    <w:left w:val="nil"/>
                    <w:bottom w:val="single" w:sz="4" w:space="0" w:color="auto"/>
                    <w:right w:val="single" w:sz="4" w:space="0" w:color="auto"/>
                  </w:tcBorders>
                  <w:shd w:val="clear" w:color="000000" w:fill="FFEB9C"/>
                  <w:vAlign w:val="bottom"/>
                  <w:hideMark/>
                </w:tcPr>
                <w:p w14:paraId="30A89173"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597" w:type="pct"/>
                  <w:tcBorders>
                    <w:top w:val="nil"/>
                    <w:left w:val="nil"/>
                    <w:bottom w:val="single" w:sz="4" w:space="0" w:color="auto"/>
                    <w:right w:val="single" w:sz="4" w:space="0" w:color="auto"/>
                  </w:tcBorders>
                  <w:shd w:val="clear" w:color="000000" w:fill="FFEB9C"/>
                  <w:vAlign w:val="bottom"/>
                  <w:hideMark/>
                </w:tcPr>
                <w:p w14:paraId="4DE0B8F3"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c>
                <w:tcPr>
                  <w:tcW w:w="574" w:type="pct"/>
                  <w:tcBorders>
                    <w:top w:val="nil"/>
                    <w:left w:val="nil"/>
                    <w:bottom w:val="single" w:sz="4" w:space="0" w:color="auto"/>
                    <w:right w:val="single" w:sz="4" w:space="0" w:color="auto"/>
                  </w:tcBorders>
                  <w:shd w:val="clear" w:color="000000" w:fill="F2DCDB"/>
                  <w:vAlign w:val="bottom"/>
                  <w:hideMark/>
                </w:tcPr>
                <w:p w14:paraId="412429C1"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462" w:type="pct"/>
                  <w:tcBorders>
                    <w:top w:val="nil"/>
                    <w:left w:val="nil"/>
                    <w:bottom w:val="single" w:sz="4" w:space="0" w:color="auto"/>
                    <w:right w:val="single" w:sz="4" w:space="0" w:color="auto"/>
                  </w:tcBorders>
                  <w:shd w:val="clear" w:color="000000" w:fill="F2DCDB"/>
                  <w:vAlign w:val="bottom"/>
                  <w:hideMark/>
                </w:tcPr>
                <w:p w14:paraId="2362A509"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c>
                <w:tcPr>
                  <w:tcW w:w="591" w:type="pct"/>
                  <w:tcBorders>
                    <w:top w:val="nil"/>
                    <w:left w:val="nil"/>
                    <w:bottom w:val="single" w:sz="4" w:space="0" w:color="auto"/>
                    <w:right w:val="single" w:sz="4" w:space="0" w:color="auto"/>
                  </w:tcBorders>
                  <w:shd w:val="clear" w:color="000000" w:fill="C5D9F1"/>
                  <w:vAlign w:val="bottom"/>
                  <w:hideMark/>
                </w:tcPr>
                <w:p w14:paraId="1A620E88"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OLAJŠAVA DELODAJALCA</w:t>
                  </w:r>
                </w:p>
              </w:tc>
              <w:tc>
                <w:tcPr>
                  <w:tcW w:w="432" w:type="pct"/>
                  <w:tcBorders>
                    <w:top w:val="nil"/>
                    <w:left w:val="nil"/>
                    <w:bottom w:val="single" w:sz="4" w:space="0" w:color="auto"/>
                    <w:right w:val="single" w:sz="4" w:space="0" w:color="auto"/>
                  </w:tcBorders>
                  <w:shd w:val="clear" w:color="000000" w:fill="C5D9F1"/>
                  <w:vAlign w:val="bottom"/>
                  <w:hideMark/>
                </w:tcPr>
                <w:p w14:paraId="3ED43D17"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 xml:space="preserve">PLAČANI PRISPEVKI DELAVCA </w:t>
                  </w:r>
                </w:p>
              </w:tc>
            </w:tr>
            <w:tr w:rsidR="00EA2A23" w:rsidRPr="00DD76CC" w14:paraId="141A9C1D" w14:textId="77777777" w:rsidTr="00EA2A23">
              <w:trPr>
                <w:trHeight w:val="284"/>
              </w:trPr>
              <w:tc>
                <w:tcPr>
                  <w:tcW w:w="843" w:type="pct"/>
                  <w:tcBorders>
                    <w:top w:val="nil"/>
                    <w:left w:val="single" w:sz="4" w:space="0" w:color="auto"/>
                    <w:bottom w:val="single" w:sz="4" w:space="0" w:color="auto"/>
                    <w:right w:val="single" w:sz="4" w:space="0" w:color="auto"/>
                  </w:tcBorders>
                  <w:shd w:val="clear" w:color="000000" w:fill="B8CCE4"/>
                  <w:hideMark/>
                </w:tcPr>
                <w:p w14:paraId="638795C0"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pokojninsko in invalidsko zavarovanje</w:t>
                  </w:r>
                </w:p>
              </w:tc>
              <w:tc>
                <w:tcPr>
                  <w:tcW w:w="525" w:type="pct"/>
                  <w:tcBorders>
                    <w:top w:val="nil"/>
                    <w:left w:val="nil"/>
                    <w:bottom w:val="single" w:sz="4" w:space="0" w:color="auto"/>
                    <w:right w:val="single" w:sz="4" w:space="0" w:color="auto"/>
                  </w:tcBorders>
                  <w:shd w:val="clear" w:color="000000" w:fill="C6EFCE"/>
                  <w:noWrap/>
                  <w:vAlign w:val="bottom"/>
                  <w:hideMark/>
                </w:tcPr>
                <w:p w14:paraId="6388C349"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2.564.602,56</w:t>
                  </w:r>
                </w:p>
              </w:tc>
              <w:tc>
                <w:tcPr>
                  <w:tcW w:w="433" w:type="pct"/>
                  <w:tcBorders>
                    <w:top w:val="nil"/>
                    <w:left w:val="nil"/>
                    <w:bottom w:val="single" w:sz="4" w:space="0" w:color="auto"/>
                    <w:right w:val="single" w:sz="4" w:space="0" w:color="auto"/>
                  </w:tcBorders>
                  <w:shd w:val="clear" w:color="000000" w:fill="C6EFCE"/>
                  <w:noWrap/>
                  <w:vAlign w:val="bottom"/>
                  <w:hideMark/>
                </w:tcPr>
                <w:p w14:paraId="10B8ADE0"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4.491.676,80</w:t>
                  </w:r>
                </w:p>
              </w:tc>
              <w:tc>
                <w:tcPr>
                  <w:tcW w:w="544" w:type="pct"/>
                  <w:tcBorders>
                    <w:top w:val="nil"/>
                    <w:left w:val="nil"/>
                    <w:bottom w:val="single" w:sz="4" w:space="0" w:color="auto"/>
                    <w:right w:val="single" w:sz="4" w:space="0" w:color="auto"/>
                  </w:tcBorders>
                  <w:shd w:val="clear" w:color="000000" w:fill="FFEB9C"/>
                  <w:noWrap/>
                  <w:vAlign w:val="bottom"/>
                  <w:hideMark/>
                </w:tcPr>
                <w:p w14:paraId="17F32280"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4.274.166,63</w:t>
                  </w:r>
                </w:p>
              </w:tc>
              <w:tc>
                <w:tcPr>
                  <w:tcW w:w="597" w:type="pct"/>
                  <w:tcBorders>
                    <w:top w:val="nil"/>
                    <w:left w:val="nil"/>
                    <w:bottom w:val="single" w:sz="4" w:space="0" w:color="auto"/>
                    <w:right w:val="single" w:sz="4" w:space="0" w:color="auto"/>
                  </w:tcBorders>
                  <w:shd w:val="clear" w:color="000000" w:fill="FFEB9C"/>
                  <w:noWrap/>
                  <w:vAlign w:val="bottom"/>
                  <w:hideMark/>
                </w:tcPr>
                <w:p w14:paraId="657F3DD9"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7.485.828,55</w:t>
                  </w:r>
                </w:p>
              </w:tc>
              <w:tc>
                <w:tcPr>
                  <w:tcW w:w="574" w:type="pct"/>
                  <w:tcBorders>
                    <w:top w:val="nil"/>
                    <w:left w:val="nil"/>
                    <w:bottom w:val="single" w:sz="4" w:space="0" w:color="auto"/>
                    <w:right w:val="single" w:sz="4" w:space="0" w:color="auto"/>
                  </w:tcBorders>
                  <w:shd w:val="clear" w:color="000000" w:fill="F2DCDB"/>
                  <w:noWrap/>
                  <w:vAlign w:val="bottom"/>
                  <w:hideMark/>
                </w:tcPr>
                <w:p w14:paraId="5D749442"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4.274.166,63</w:t>
                  </w:r>
                </w:p>
              </w:tc>
              <w:tc>
                <w:tcPr>
                  <w:tcW w:w="462" w:type="pct"/>
                  <w:tcBorders>
                    <w:top w:val="nil"/>
                    <w:left w:val="nil"/>
                    <w:bottom w:val="single" w:sz="4" w:space="0" w:color="auto"/>
                    <w:right w:val="single" w:sz="4" w:space="0" w:color="auto"/>
                  </w:tcBorders>
                  <w:shd w:val="clear" w:color="000000" w:fill="F2DCDB"/>
                  <w:noWrap/>
                  <w:vAlign w:val="bottom"/>
                  <w:hideMark/>
                </w:tcPr>
                <w:p w14:paraId="5C688D6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7.485.828,55</w:t>
                  </w:r>
                </w:p>
              </w:tc>
              <w:tc>
                <w:tcPr>
                  <w:tcW w:w="591" w:type="pct"/>
                  <w:tcBorders>
                    <w:top w:val="nil"/>
                    <w:left w:val="nil"/>
                    <w:bottom w:val="single" w:sz="4" w:space="0" w:color="auto"/>
                    <w:right w:val="single" w:sz="4" w:space="0" w:color="auto"/>
                  </w:tcBorders>
                  <w:shd w:val="clear" w:color="000000" w:fill="C5D9F1"/>
                  <w:noWrap/>
                  <w:vAlign w:val="bottom"/>
                  <w:hideMark/>
                </w:tcPr>
                <w:p w14:paraId="32068C8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1.709.735,04</w:t>
                  </w:r>
                </w:p>
              </w:tc>
              <w:tc>
                <w:tcPr>
                  <w:tcW w:w="432" w:type="pct"/>
                  <w:tcBorders>
                    <w:top w:val="nil"/>
                    <w:left w:val="nil"/>
                    <w:bottom w:val="single" w:sz="4" w:space="0" w:color="auto"/>
                    <w:right w:val="single" w:sz="4" w:space="0" w:color="auto"/>
                  </w:tcBorders>
                  <w:shd w:val="clear" w:color="000000" w:fill="C5D9F1"/>
                  <w:noWrap/>
                  <w:vAlign w:val="bottom"/>
                  <w:hideMark/>
                </w:tcPr>
                <w:p w14:paraId="404AE406"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2.994.451,20</w:t>
                  </w:r>
                </w:p>
              </w:tc>
            </w:tr>
            <w:tr w:rsidR="00EA2A23" w:rsidRPr="00DD76CC" w14:paraId="4A307ACD" w14:textId="77777777" w:rsidTr="00BD3EC8">
              <w:trPr>
                <w:trHeight w:val="300"/>
              </w:trPr>
              <w:tc>
                <w:tcPr>
                  <w:tcW w:w="843" w:type="pct"/>
                  <w:tcBorders>
                    <w:top w:val="nil"/>
                    <w:left w:val="single" w:sz="4" w:space="0" w:color="auto"/>
                    <w:bottom w:val="single" w:sz="4" w:space="0" w:color="auto"/>
                    <w:right w:val="single" w:sz="4" w:space="0" w:color="auto"/>
                  </w:tcBorders>
                  <w:shd w:val="clear" w:color="000000" w:fill="B8CCE4"/>
                  <w:hideMark/>
                </w:tcPr>
                <w:p w14:paraId="5BE3C785"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zdravstveno zavarovanje</w:t>
                  </w:r>
                </w:p>
              </w:tc>
              <w:tc>
                <w:tcPr>
                  <w:tcW w:w="525" w:type="pct"/>
                  <w:tcBorders>
                    <w:top w:val="nil"/>
                    <w:left w:val="nil"/>
                    <w:bottom w:val="single" w:sz="4" w:space="0" w:color="auto"/>
                    <w:right w:val="single" w:sz="4" w:space="0" w:color="auto"/>
                  </w:tcBorders>
                  <w:shd w:val="clear" w:color="000000" w:fill="C6EFCE"/>
                  <w:noWrap/>
                  <w:vAlign w:val="bottom"/>
                  <w:hideMark/>
                </w:tcPr>
                <w:p w14:paraId="4C6A21F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1.900.993,54</w:t>
                  </w:r>
                </w:p>
              </w:tc>
              <w:tc>
                <w:tcPr>
                  <w:tcW w:w="433" w:type="pct"/>
                  <w:tcBorders>
                    <w:top w:val="nil"/>
                    <w:left w:val="nil"/>
                    <w:bottom w:val="single" w:sz="4" w:space="0" w:color="auto"/>
                    <w:right w:val="single" w:sz="4" w:space="0" w:color="auto"/>
                  </w:tcBorders>
                  <w:shd w:val="clear" w:color="000000" w:fill="C6EFCE"/>
                  <w:noWrap/>
                  <w:vAlign w:val="bottom"/>
                  <w:hideMark/>
                </w:tcPr>
                <w:p w14:paraId="1EA6DD99"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1.843.036,42</w:t>
                  </w:r>
                </w:p>
              </w:tc>
              <w:tc>
                <w:tcPr>
                  <w:tcW w:w="544" w:type="pct"/>
                  <w:tcBorders>
                    <w:top w:val="nil"/>
                    <w:left w:val="nil"/>
                    <w:bottom w:val="single" w:sz="4" w:space="0" w:color="auto"/>
                    <w:right w:val="single" w:sz="4" w:space="0" w:color="auto"/>
                  </w:tcBorders>
                  <w:shd w:val="clear" w:color="000000" w:fill="FFEB9C"/>
                  <w:noWrap/>
                  <w:vAlign w:val="bottom"/>
                  <w:hideMark/>
                </w:tcPr>
                <w:p w14:paraId="029005A3"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3.168.195,83</w:t>
                  </w:r>
                </w:p>
              </w:tc>
              <w:tc>
                <w:tcPr>
                  <w:tcW w:w="597" w:type="pct"/>
                  <w:tcBorders>
                    <w:top w:val="nil"/>
                    <w:left w:val="nil"/>
                    <w:bottom w:val="single" w:sz="4" w:space="0" w:color="auto"/>
                    <w:right w:val="single" w:sz="4" w:space="0" w:color="auto"/>
                  </w:tcBorders>
                  <w:shd w:val="clear" w:color="000000" w:fill="FFEB9C"/>
                  <w:noWrap/>
                  <w:vAlign w:val="bottom"/>
                  <w:hideMark/>
                </w:tcPr>
                <w:p w14:paraId="6A34E387"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3.071.604,49</w:t>
                  </w:r>
                </w:p>
              </w:tc>
              <w:tc>
                <w:tcPr>
                  <w:tcW w:w="574" w:type="pct"/>
                  <w:tcBorders>
                    <w:top w:val="nil"/>
                    <w:left w:val="nil"/>
                    <w:bottom w:val="single" w:sz="4" w:space="0" w:color="auto"/>
                    <w:right w:val="single" w:sz="4" w:space="0" w:color="auto"/>
                  </w:tcBorders>
                  <w:shd w:val="clear" w:color="000000" w:fill="F2DCDB"/>
                  <w:noWrap/>
                  <w:vAlign w:val="bottom"/>
                  <w:hideMark/>
                </w:tcPr>
                <w:p w14:paraId="0A099D6C"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3.168.195,83</w:t>
                  </w:r>
                </w:p>
              </w:tc>
              <w:tc>
                <w:tcPr>
                  <w:tcW w:w="462" w:type="pct"/>
                  <w:tcBorders>
                    <w:top w:val="nil"/>
                    <w:left w:val="nil"/>
                    <w:bottom w:val="single" w:sz="4" w:space="0" w:color="auto"/>
                    <w:right w:val="single" w:sz="4" w:space="0" w:color="auto"/>
                  </w:tcBorders>
                  <w:shd w:val="clear" w:color="000000" w:fill="F2DCDB"/>
                  <w:noWrap/>
                  <w:vAlign w:val="bottom"/>
                  <w:hideMark/>
                </w:tcPr>
                <w:p w14:paraId="2DE8E784"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3.071.604,49</w:t>
                  </w:r>
                </w:p>
              </w:tc>
              <w:tc>
                <w:tcPr>
                  <w:tcW w:w="591" w:type="pct"/>
                  <w:tcBorders>
                    <w:top w:val="nil"/>
                    <w:left w:val="nil"/>
                    <w:bottom w:val="single" w:sz="4" w:space="0" w:color="auto"/>
                    <w:right w:val="single" w:sz="4" w:space="0" w:color="auto"/>
                  </w:tcBorders>
                  <w:shd w:val="clear" w:color="000000" w:fill="C5D9F1"/>
                  <w:noWrap/>
                  <w:vAlign w:val="bottom"/>
                  <w:hideMark/>
                </w:tcPr>
                <w:p w14:paraId="5B067E08"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1.267.329,02</w:t>
                  </w:r>
                </w:p>
              </w:tc>
              <w:tc>
                <w:tcPr>
                  <w:tcW w:w="432" w:type="pct"/>
                  <w:tcBorders>
                    <w:top w:val="nil"/>
                    <w:left w:val="nil"/>
                    <w:bottom w:val="single" w:sz="4" w:space="0" w:color="auto"/>
                    <w:right w:val="single" w:sz="4" w:space="0" w:color="auto"/>
                  </w:tcBorders>
                  <w:shd w:val="clear" w:color="000000" w:fill="C5D9F1"/>
                  <w:noWrap/>
                  <w:vAlign w:val="bottom"/>
                  <w:hideMark/>
                </w:tcPr>
                <w:p w14:paraId="231DD2E6"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1.228.690,94</w:t>
                  </w:r>
                </w:p>
              </w:tc>
            </w:tr>
            <w:tr w:rsidR="00EA2A23" w:rsidRPr="00DD76CC" w14:paraId="44965239" w14:textId="77777777" w:rsidTr="00BD3EC8">
              <w:trPr>
                <w:trHeight w:val="300"/>
              </w:trPr>
              <w:tc>
                <w:tcPr>
                  <w:tcW w:w="843" w:type="pct"/>
                  <w:tcBorders>
                    <w:top w:val="nil"/>
                    <w:left w:val="single" w:sz="4" w:space="0" w:color="auto"/>
                    <w:bottom w:val="single" w:sz="4" w:space="0" w:color="auto"/>
                    <w:right w:val="single" w:sz="4" w:space="0" w:color="auto"/>
                  </w:tcBorders>
                  <w:shd w:val="clear" w:color="000000" w:fill="B8CCE4"/>
                  <w:hideMark/>
                </w:tcPr>
                <w:p w14:paraId="40E3DB9F"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starševsko varstvo</w:t>
                  </w:r>
                </w:p>
              </w:tc>
              <w:tc>
                <w:tcPr>
                  <w:tcW w:w="525" w:type="pct"/>
                  <w:tcBorders>
                    <w:top w:val="nil"/>
                    <w:left w:val="nil"/>
                    <w:bottom w:val="single" w:sz="4" w:space="0" w:color="auto"/>
                    <w:right w:val="single" w:sz="4" w:space="0" w:color="auto"/>
                  </w:tcBorders>
                  <w:shd w:val="clear" w:color="000000" w:fill="C6EFCE"/>
                  <w:noWrap/>
                  <w:vAlign w:val="bottom"/>
                  <w:hideMark/>
                </w:tcPr>
                <w:p w14:paraId="006D31B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28.978,56</w:t>
                  </w:r>
                </w:p>
              </w:tc>
              <w:tc>
                <w:tcPr>
                  <w:tcW w:w="433" w:type="pct"/>
                  <w:tcBorders>
                    <w:top w:val="nil"/>
                    <w:left w:val="nil"/>
                    <w:bottom w:val="single" w:sz="4" w:space="0" w:color="auto"/>
                    <w:right w:val="single" w:sz="4" w:space="0" w:color="auto"/>
                  </w:tcBorders>
                  <w:shd w:val="clear" w:color="000000" w:fill="C6EFCE"/>
                  <w:noWrap/>
                  <w:vAlign w:val="bottom"/>
                  <w:hideMark/>
                </w:tcPr>
                <w:p w14:paraId="7819E45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28.978,56</w:t>
                  </w:r>
                </w:p>
              </w:tc>
              <w:tc>
                <w:tcPr>
                  <w:tcW w:w="544" w:type="pct"/>
                  <w:tcBorders>
                    <w:top w:val="nil"/>
                    <w:left w:val="nil"/>
                    <w:bottom w:val="single" w:sz="4" w:space="0" w:color="auto"/>
                    <w:right w:val="single" w:sz="4" w:space="0" w:color="auto"/>
                  </w:tcBorders>
                  <w:shd w:val="clear" w:color="000000" w:fill="FFEB9C"/>
                  <w:noWrap/>
                  <w:vAlign w:val="bottom"/>
                  <w:hideMark/>
                </w:tcPr>
                <w:p w14:paraId="145AD9A5"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597" w:type="pct"/>
                  <w:tcBorders>
                    <w:top w:val="nil"/>
                    <w:left w:val="nil"/>
                    <w:bottom w:val="single" w:sz="4" w:space="0" w:color="auto"/>
                    <w:right w:val="single" w:sz="4" w:space="0" w:color="auto"/>
                  </w:tcBorders>
                  <w:shd w:val="clear" w:color="000000" w:fill="FFEB9C"/>
                  <w:noWrap/>
                  <w:vAlign w:val="bottom"/>
                  <w:hideMark/>
                </w:tcPr>
                <w:p w14:paraId="7C5C58B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574" w:type="pct"/>
                  <w:tcBorders>
                    <w:top w:val="nil"/>
                    <w:left w:val="nil"/>
                    <w:bottom w:val="single" w:sz="4" w:space="0" w:color="auto"/>
                    <w:right w:val="single" w:sz="4" w:space="0" w:color="auto"/>
                  </w:tcBorders>
                  <w:shd w:val="clear" w:color="000000" w:fill="F2DCDB"/>
                  <w:noWrap/>
                  <w:vAlign w:val="bottom"/>
                  <w:hideMark/>
                </w:tcPr>
                <w:p w14:paraId="7DC56E00"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462" w:type="pct"/>
                  <w:tcBorders>
                    <w:top w:val="nil"/>
                    <w:left w:val="nil"/>
                    <w:bottom w:val="single" w:sz="4" w:space="0" w:color="auto"/>
                    <w:right w:val="single" w:sz="4" w:space="0" w:color="auto"/>
                  </w:tcBorders>
                  <w:shd w:val="clear" w:color="000000" w:fill="F2DCDB"/>
                  <w:noWrap/>
                  <w:vAlign w:val="bottom"/>
                  <w:hideMark/>
                </w:tcPr>
                <w:p w14:paraId="1A19F54E"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48.295,67</w:t>
                  </w:r>
                </w:p>
              </w:tc>
              <w:tc>
                <w:tcPr>
                  <w:tcW w:w="591" w:type="pct"/>
                  <w:tcBorders>
                    <w:top w:val="nil"/>
                    <w:left w:val="nil"/>
                    <w:bottom w:val="single" w:sz="4" w:space="0" w:color="auto"/>
                    <w:right w:val="single" w:sz="4" w:space="0" w:color="auto"/>
                  </w:tcBorders>
                  <w:shd w:val="clear" w:color="000000" w:fill="C5D9F1"/>
                  <w:noWrap/>
                  <w:vAlign w:val="bottom"/>
                  <w:hideMark/>
                </w:tcPr>
                <w:p w14:paraId="70E47C30"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19.319,04</w:t>
                  </w:r>
                </w:p>
              </w:tc>
              <w:tc>
                <w:tcPr>
                  <w:tcW w:w="432" w:type="pct"/>
                  <w:tcBorders>
                    <w:top w:val="nil"/>
                    <w:left w:val="nil"/>
                    <w:bottom w:val="single" w:sz="4" w:space="0" w:color="auto"/>
                    <w:right w:val="single" w:sz="4" w:space="0" w:color="auto"/>
                  </w:tcBorders>
                  <w:shd w:val="clear" w:color="000000" w:fill="C5D9F1"/>
                  <w:noWrap/>
                  <w:vAlign w:val="bottom"/>
                  <w:hideMark/>
                </w:tcPr>
                <w:p w14:paraId="087D28E3"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19.319,04</w:t>
                  </w:r>
                </w:p>
              </w:tc>
            </w:tr>
            <w:tr w:rsidR="00EA2A23" w:rsidRPr="00DD76CC" w14:paraId="4542ABCB" w14:textId="77777777" w:rsidTr="00BD3EC8">
              <w:trPr>
                <w:trHeight w:val="300"/>
              </w:trPr>
              <w:tc>
                <w:tcPr>
                  <w:tcW w:w="843" w:type="pct"/>
                  <w:tcBorders>
                    <w:top w:val="nil"/>
                    <w:left w:val="single" w:sz="4" w:space="0" w:color="auto"/>
                    <w:bottom w:val="single" w:sz="4" w:space="0" w:color="auto"/>
                    <w:right w:val="single" w:sz="4" w:space="0" w:color="auto"/>
                  </w:tcBorders>
                  <w:shd w:val="clear" w:color="000000" w:fill="B8CCE4"/>
                  <w:hideMark/>
                </w:tcPr>
                <w:p w14:paraId="55DD32AB"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zaposlovanje</w:t>
                  </w:r>
                </w:p>
              </w:tc>
              <w:tc>
                <w:tcPr>
                  <w:tcW w:w="525" w:type="pct"/>
                  <w:tcBorders>
                    <w:top w:val="nil"/>
                    <w:left w:val="nil"/>
                    <w:bottom w:val="single" w:sz="4" w:space="0" w:color="auto"/>
                    <w:right w:val="single" w:sz="4" w:space="0" w:color="auto"/>
                  </w:tcBorders>
                  <w:shd w:val="clear" w:color="000000" w:fill="C6EFCE"/>
                  <w:noWrap/>
                  <w:vAlign w:val="bottom"/>
                  <w:hideMark/>
                </w:tcPr>
                <w:p w14:paraId="21ED9B6C"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17.387,14</w:t>
                  </w:r>
                </w:p>
              </w:tc>
              <w:tc>
                <w:tcPr>
                  <w:tcW w:w="433" w:type="pct"/>
                  <w:tcBorders>
                    <w:top w:val="nil"/>
                    <w:left w:val="nil"/>
                    <w:bottom w:val="single" w:sz="4" w:space="0" w:color="auto"/>
                    <w:right w:val="single" w:sz="4" w:space="0" w:color="auto"/>
                  </w:tcBorders>
                  <w:shd w:val="clear" w:color="000000" w:fill="C6EFCE"/>
                  <w:noWrap/>
                  <w:vAlign w:val="bottom"/>
                  <w:hideMark/>
                </w:tcPr>
                <w:p w14:paraId="337034C9"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40.569,98</w:t>
                  </w:r>
                </w:p>
              </w:tc>
              <w:tc>
                <w:tcPr>
                  <w:tcW w:w="544" w:type="pct"/>
                  <w:tcBorders>
                    <w:top w:val="nil"/>
                    <w:left w:val="nil"/>
                    <w:bottom w:val="single" w:sz="4" w:space="0" w:color="auto"/>
                    <w:right w:val="single" w:sz="4" w:space="0" w:color="auto"/>
                  </w:tcBorders>
                  <w:shd w:val="clear" w:color="000000" w:fill="FFEB9C"/>
                  <w:noWrap/>
                  <w:vAlign w:val="bottom"/>
                  <w:hideMark/>
                </w:tcPr>
                <w:p w14:paraId="72A5BF7C"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10.432,28</w:t>
                  </w:r>
                </w:p>
              </w:tc>
              <w:tc>
                <w:tcPr>
                  <w:tcW w:w="597" w:type="pct"/>
                  <w:tcBorders>
                    <w:top w:val="nil"/>
                    <w:left w:val="nil"/>
                    <w:bottom w:val="single" w:sz="4" w:space="0" w:color="auto"/>
                    <w:right w:val="single" w:sz="4" w:space="0" w:color="auto"/>
                  </w:tcBorders>
                  <w:shd w:val="clear" w:color="000000" w:fill="FFEB9C"/>
                  <w:noWrap/>
                  <w:vAlign w:val="bottom"/>
                  <w:hideMark/>
                </w:tcPr>
                <w:p w14:paraId="5BAFE84A"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67.613,94</w:t>
                  </w:r>
                </w:p>
              </w:tc>
              <w:tc>
                <w:tcPr>
                  <w:tcW w:w="574" w:type="pct"/>
                  <w:tcBorders>
                    <w:top w:val="nil"/>
                    <w:left w:val="nil"/>
                    <w:bottom w:val="single" w:sz="4" w:space="0" w:color="auto"/>
                    <w:right w:val="single" w:sz="4" w:space="0" w:color="auto"/>
                  </w:tcBorders>
                  <w:shd w:val="clear" w:color="000000" w:fill="F2DCDB"/>
                  <w:noWrap/>
                  <w:vAlign w:val="bottom"/>
                  <w:hideMark/>
                </w:tcPr>
                <w:p w14:paraId="066F3C9F"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10.432,28</w:t>
                  </w:r>
                </w:p>
              </w:tc>
              <w:tc>
                <w:tcPr>
                  <w:tcW w:w="462" w:type="pct"/>
                  <w:tcBorders>
                    <w:top w:val="nil"/>
                    <w:left w:val="nil"/>
                    <w:bottom w:val="single" w:sz="4" w:space="0" w:color="auto"/>
                    <w:right w:val="single" w:sz="4" w:space="0" w:color="auto"/>
                  </w:tcBorders>
                  <w:shd w:val="clear" w:color="000000" w:fill="F2DCDB"/>
                  <w:noWrap/>
                  <w:vAlign w:val="bottom"/>
                  <w:hideMark/>
                </w:tcPr>
                <w:p w14:paraId="74755C27"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67.613,94</w:t>
                  </w:r>
                </w:p>
              </w:tc>
              <w:tc>
                <w:tcPr>
                  <w:tcW w:w="591" w:type="pct"/>
                  <w:tcBorders>
                    <w:top w:val="nil"/>
                    <w:left w:val="nil"/>
                    <w:bottom w:val="single" w:sz="4" w:space="0" w:color="auto"/>
                    <w:right w:val="single" w:sz="4" w:space="0" w:color="auto"/>
                  </w:tcBorders>
                  <w:shd w:val="clear" w:color="000000" w:fill="C5D9F1"/>
                  <w:noWrap/>
                  <w:vAlign w:val="bottom"/>
                  <w:hideMark/>
                </w:tcPr>
                <w:p w14:paraId="555D2D71"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11.591,42</w:t>
                  </w:r>
                </w:p>
              </w:tc>
              <w:tc>
                <w:tcPr>
                  <w:tcW w:w="432" w:type="pct"/>
                  <w:tcBorders>
                    <w:top w:val="nil"/>
                    <w:left w:val="nil"/>
                    <w:bottom w:val="single" w:sz="4" w:space="0" w:color="auto"/>
                    <w:right w:val="single" w:sz="4" w:space="0" w:color="auto"/>
                  </w:tcBorders>
                  <w:shd w:val="clear" w:color="000000" w:fill="C5D9F1"/>
                  <w:noWrap/>
                  <w:vAlign w:val="bottom"/>
                  <w:hideMark/>
                </w:tcPr>
                <w:p w14:paraId="72A529D4"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27.046,66</w:t>
                  </w:r>
                </w:p>
              </w:tc>
            </w:tr>
            <w:tr w:rsidR="00EA2A23" w:rsidRPr="00DD76CC" w14:paraId="5D0490EF" w14:textId="77777777" w:rsidTr="00BD3EC8">
              <w:trPr>
                <w:trHeight w:val="292"/>
              </w:trPr>
              <w:tc>
                <w:tcPr>
                  <w:tcW w:w="843" w:type="pct"/>
                  <w:tcBorders>
                    <w:top w:val="nil"/>
                    <w:left w:val="single" w:sz="4" w:space="0" w:color="auto"/>
                    <w:bottom w:val="single" w:sz="4" w:space="0" w:color="auto"/>
                    <w:right w:val="single" w:sz="4" w:space="0" w:color="auto"/>
                  </w:tcBorders>
                  <w:shd w:val="clear" w:color="000000" w:fill="B8CCE4"/>
                  <w:hideMark/>
                </w:tcPr>
                <w:p w14:paraId="29C5554D"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za poškodbe pri delu in poklicne bolezni</w:t>
                  </w:r>
                </w:p>
              </w:tc>
              <w:tc>
                <w:tcPr>
                  <w:tcW w:w="525" w:type="pct"/>
                  <w:tcBorders>
                    <w:top w:val="nil"/>
                    <w:left w:val="nil"/>
                    <w:bottom w:val="single" w:sz="4" w:space="0" w:color="auto"/>
                    <w:right w:val="single" w:sz="4" w:space="0" w:color="auto"/>
                  </w:tcBorders>
                  <w:shd w:val="clear" w:color="000000" w:fill="C6EFCE"/>
                  <w:noWrap/>
                  <w:vAlign w:val="bottom"/>
                  <w:hideMark/>
                </w:tcPr>
                <w:p w14:paraId="12663A8D"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255.977,28</w:t>
                  </w:r>
                </w:p>
              </w:tc>
              <w:tc>
                <w:tcPr>
                  <w:tcW w:w="433" w:type="pct"/>
                  <w:tcBorders>
                    <w:top w:val="nil"/>
                    <w:left w:val="nil"/>
                    <w:bottom w:val="single" w:sz="4" w:space="0" w:color="auto"/>
                    <w:right w:val="single" w:sz="4" w:space="0" w:color="auto"/>
                  </w:tcBorders>
                  <w:shd w:val="clear" w:color="000000" w:fill="C6EFCE"/>
                  <w:noWrap/>
                  <w:vAlign w:val="bottom"/>
                  <w:hideMark/>
                </w:tcPr>
                <w:p w14:paraId="76E0E2F3"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c>
                <w:tcPr>
                  <w:tcW w:w="544" w:type="pct"/>
                  <w:tcBorders>
                    <w:top w:val="nil"/>
                    <w:left w:val="nil"/>
                    <w:bottom w:val="single" w:sz="4" w:space="0" w:color="auto"/>
                    <w:right w:val="single" w:sz="4" w:space="0" w:color="auto"/>
                  </w:tcBorders>
                  <w:shd w:val="clear" w:color="000000" w:fill="FFEB9C"/>
                  <w:noWrap/>
                  <w:vAlign w:val="bottom"/>
                  <w:hideMark/>
                </w:tcPr>
                <w:p w14:paraId="2C6F792B"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426.611,73</w:t>
                  </w:r>
                </w:p>
              </w:tc>
              <w:tc>
                <w:tcPr>
                  <w:tcW w:w="597" w:type="pct"/>
                  <w:tcBorders>
                    <w:top w:val="nil"/>
                    <w:left w:val="nil"/>
                    <w:bottom w:val="single" w:sz="4" w:space="0" w:color="auto"/>
                    <w:right w:val="single" w:sz="4" w:space="0" w:color="auto"/>
                  </w:tcBorders>
                  <w:shd w:val="clear" w:color="000000" w:fill="FFEB9C"/>
                  <w:noWrap/>
                  <w:vAlign w:val="bottom"/>
                  <w:hideMark/>
                </w:tcPr>
                <w:p w14:paraId="4B8827E2"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c>
                <w:tcPr>
                  <w:tcW w:w="574" w:type="pct"/>
                  <w:tcBorders>
                    <w:top w:val="nil"/>
                    <w:left w:val="nil"/>
                    <w:bottom w:val="single" w:sz="4" w:space="0" w:color="auto"/>
                    <w:right w:val="single" w:sz="4" w:space="0" w:color="auto"/>
                  </w:tcBorders>
                  <w:shd w:val="clear" w:color="000000" w:fill="F2DCDB"/>
                  <w:noWrap/>
                  <w:vAlign w:val="bottom"/>
                  <w:hideMark/>
                </w:tcPr>
                <w:p w14:paraId="416EEAF5"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426.611,73</w:t>
                  </w:r>
                </w:p>
              </w:tc>
              <w:tc>
                <w:tcPr>
                  <w:tcW w:w="462" w:type="pct"/>
                  <w:tcBorders>
                    <w:top w:val="nil"/>
                    <w:left w:val="nil"/>
                    <w:bottom w:val="single" w:sz="4" w:space="0" w:color="auto"/>
                    <w:right w:val="single" w:sz="4" w:space="0" w:color="auto"/>
                  </w:tcBorders>
                  <w:shd w:val="clear" w:color="000000" w:fill="F2DCDB"/>
                  <w:noWrap/>
                  <w:vAlign w:val="bottom"/>
                  <w:hideMark/>
                </w:tcPr>
                <w:p w14:paraId="57389B62"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c>
                <w:tcPr>
                  <w:tcW w:w="591" w:type="pct"/>
                  <w:tcBorders>
                    <w:top w:val="nil"/>
                    <w:left w:val="nil"/>
                    <w:bottom w:val="single" w:sz="4" w:space="0" w:color="auto"/>
                    <w:right w:val="single" w:sz="4" w:space="0" w:color="auto"/>
                  </w:tcBorders>
                  <w:shd w:val="clear" w:color="000000" w:fill="C5D9F1"/>
                  <w:noWrap/>
                  <w:vAlign w:val="bottom"/>
                  <w:hideMark/>
                </w:tcPr>
                <w:p w14:paraId="31ADEB66"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102.390,91</w:t>
                  </w:r>
                </w:p>
              </w:tc>
              <w:tc>
                <w:tcPr>
                  <w:tcW w:w="432" w:type="pct"/>
                  <w:tcBorders>
                    <w:top w:val="nil"/>
                    <w:left w:val="nil"/>
                    <w:bottom w:val="single" w:sz="4" w:space="0" w:color="auto"/>
                    <w:right w:val="single" w:sz="4" w:space="0" w:color="auto"/>
                  </w:tcBorders>
                  <w:shd w:val="clear" w:color="000000" w:fill="C5D9F1"/>
                  <w:noWrap/>
                  <w:vAlign w:val="bottom"/>
                  <w:hideMark/>
                </w:tcPr>
                <w:p w14:paraId="782C7800" w14:textId="77777777" w:rsidR="00EA2A23" w:rsidRPr="00DD76CC" w:rsidRDefault="00EA2A23" w:rsidP="00EA2A23">
                  <w:pPr>
                    <w:spacing w:after="0" w:line="240" w:lineRule="auto"/>
                    <w:jc w:val="center"/>
                    <w:rPr>
                      <w:rFonts w:ascii="Arial Narrow" w:eastAsia="Times New Roman" w:hAnsi="Arial Narrow" w:cs="Arial"/>
                      <w:sz w:val="12"/>
                      <w:szCs w:val="20"/>
                      <w:lang w:eastAsia="sl-SI"/>
                    </w:rPr>
                  </w:pPr>
                  <w:r w:rsidRPr="00DD76CC">
                    <w:rPr>
                      <w:rFonts w:ascii="Arial Narrow" w:eastAsia="Times New Roman" w:hAnsi="Arial Narrow" w:cs="Arial"/>
                      <w:sz w:val="12"/>
                      <w:szCs w:val="20"/>
                      <w:lang w:eastAsia="sl-SI"/>
                    </w:rPr>
                    <w:t>-</w:t>
                  </w:r>
                </w:p>
              </w:tc>
            </w:tr>
            <w:tr w:rsidR="00EA2A23" w:rsidRPr="00DD76CC" w14:paraId="3B4F9EAC" w14:textId="77777777" w:rsidTr="00BD3EC8">
              <w:trPr>
                <w:trHeight w:val="300"/>
              </w:trPr>
              <w:tc>
                <w:tcPr>
                  <w:tcW w:w="843" w:type="pct"/>
                  <w:tcBorders>
                    <w:top w:val="nil"/>
                    <w:left w:val="single" w:sz="4" w:space="0" w:color="auto"/>
                    <w:bottom w:val="single" w:sz="4" w:space="0" w:color="auto"/>
                    <w:right w:val="single" w:sz="4" w:space="0" w:color="auto"/>
                  </w:tcBorders>
                  <w:shd w:val="clear" w:color="000000" w:fill="B8CCE4"/>
                  <w:noWrap/>
                  <w:vAlign w:val="bottom"/>
                  <w:hideMark/>
                </w:tcPr>
                <w:p w14:paraId="13390143" w14:textId="77777777" w:rsidR="00EA2A23" w:rsidRPr="00DD76CC" w:rsidRDefault="00EA2A23" w:rsidP="00EA2A23">
                  <w:pPr>
                    <w:spacing w:after="0" w:line="240" w:lineRule="auto"/>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 xml:space="preserve">SKUPAJ  </w:t>
                  </w:r>
                </w:p>
              </w:tc>
              <w:tc>
                <w:tcPr>
                  <w:tcW w:w="525" w:type="pct"/>
                  <w:tcBorders>
                    <w:top w:val="nil"/>
                    <w:left w:val="nil"/>
                    <w:bottom w:val="single" w:sz="4" w:space="0" w:color="auto"/>
                    <w:right w:val="single" w:sz="4" w:space="0" w:color="auto"/>
                  </w:tcBorders>
                  <w:shd w:val="clear" w:color="000000" w:fill="C6EFCE"/>
                  <w:noWrap/>
                  <w:vAlign w:val="bottom"/>
                  <w:hideMark/>
                </w:tcPr>
                <w:p w14:paraId="0CF2120D"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4.767.939,07</w:t>
                  </w:r>
                </w:p>
              </w:tc>
              <w:tc>
                <w:tcPr>
                  <w:tcW w:w="433" w:type="pct"/>
                  <w:tcBorders>
                    <w:top w:val="nil"/>
                    <w:left w:val="nil"/>
                    <w:bottom w:val="single" w:sz="4" w:space="0" w:color="auto"/>
                    <w:right w:val="single" w:sz="4" w:space="0" w:color="auto"/>
                  </w:tcBorders>
                  <w:shd w:val="clear" w:color="000000" w:fill="C6EFCE"/>
                  <w:noWrap/>
                  <w:vAlign w:val="bottom"/>
                  <w:hideMark/>
                </w:tcPr>
                <w:p w14:paraId="3DAB44BB"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6.404.261,76</w:t>
                  </w:r>
                </w:p>
              </w:tc>
              <w:tc>
                <w:tcPr>
                  <w:tcW w:w="544" w:type="pct"/>
                  <w:tcBorders>
                    <w:top w:val="nil"/>
                    <w:left w:val="nil"/>
                    <w:bottom w:val="single" w:sz="4" w:space="0" w:color="auto"/>
                    <w:right w:val="single" w:sz="4" w:space="0" w:color="auto"/>
                  </w:tcBorders>
                  <w:shd w:val="clear" w:color="000000" w:fill="FFEB9C"/>
                  <w:noWrap/>
                  <w:vAlign w:val="bottom"/>
                  <w:hideMark/>
                </w:tcPr>
                <w:p w14:paraId="6E7882C3"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7.927.702,14</w:t>
                  </w:r>
                </w:p>
              </w:tc>
              <w:tc>
                <w:tcPr>
                  <w:tcW w:w="597" w:type="pct"/>
                  <w:tcBorders>
                    <w:top w:val="nil"/>
                    <w:left w:val="nil"/>
                    <w:bottom w:val="single" w:sz="4" w:space="0" w:color="auto"/>
                    <w:right w:val="single" w:sz="4" w:space="0" w:color="auto"/>
                  </w:tcBorders>
                  <w:shd w:val="clear" w:color="000000" w:fill="FFEB9C"/>
                  <w:noWrap/>
                  <w:vAlign w:val="bottom"/>
                  <w:hideMark/>
                </w:tcPr>
                <w:p w14:paraId="203D61F6"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10.673.342,65</w:t>
                  </w:r>
                </w:p>
              </w:tc>
              <w:tc>
                <w:tcPr>
                  <w:tcW w:w="574" w:type="pct"/>
                  <w:tcBorders>
                    <w:top w:val="nil"/>
                    <w:left w:val="nil"/>
                    <w:bottom w:val="single" w:sz="4" w:space="0" w:color="auto"/>
                    <w:right w:val="single" w:sz="4" w:space="0" w:color="auto"/>
                  </w:tcBorders>
                  <w:shd w:val="clear" w:color="000000" w:fill="F2DCDB"/>
                  <w:noWrap/>
                  <w:vAlign w:val="bottom"/>
                  <w:hideMark/>
                </w:tcPr>
                <w:p w14:paraId="6DE3DC3A"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7.927.702,14</w:t>
                  </w:r>
                </w:p>
              </w:tc>
              <w:tc>
                <w:tcPr>
                  <w:tcW w:w="462" w:type="pct"/>
                  <w:tcBorders>
                    <w:top w:val="nil"/>
                    <w:left w:val="nil"/>
                    <w:bottom w:val="single" w:sz="4" w:space="0" w:color="auto"/>
                    <w:right w:val="single" w:sz="4" w:space="0" w:color="auto"/>
                  </w:tcBorders>
                  <w:shd w:val="clear" w:color="000000" w:fill="F2DCDB"/>
                  <w:noWrap/>
                  <w:vAlign w:val="bottom"/>
                  <w:hideMark/>
                </w:tcPr>
                <w:p w14:paraId="5984904F"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10.673.342,65</w:t>
                  </w:r>
                </w:p>
              </w:tc>
              <w:tc>
                <w:tcPr>
                  <w:tcW w:w="591" w:type="pct"/>
                  <w:tcBorders>
                    <w:top w:val="nil"/>
                    <w:left w:val="nil"/>
                    <w:bottom w:val="single" w:sz="4" w:space="0" w:color="auto"/>
                    <w:right w:val="single" w:sz="4" w:space="0" w:color="auto"/>
                  </w:tcBorders>
                  <w:shd w:val="clear" w:color="000000" w:fill="C5D9F1"/>
                  <w:noWrap/>
                  <w:vAlign w:val="bottom"/>
                  <w:hideMark/>
                </w:tcPr>
                <w:p w14:paraId="4DA10EA0"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3.110.365,44</w:t>
                  </w:r>
                </w:p>
              </w:tc>
              <w:tc>
                <w:tcPr>
                  <w:tcW w:w="432" w:type="pct"/>
                  <w:tcBorders>
                    <w:top w:val="nil"/>
                    <w:left w:val="nil"/>
                    <w:bottom w:val="single" w:sz="4" w:space="0" w:color="auto"/>
                    <w:right w:val="single" w:sz="4" w:space="0" w:color="auto"/>
                  </w:tcBorders>
                  <w:shd w:val="clear" w:color="000000" w:fill="C5D9F1"/>
                  <w:noWrap/>
                  <w:vAlign w:val="bottom"/>
                  <w:hideMark/>
                </w:tcPr>
                <w:p w14:paraId="36BAE77E"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4.269.507,84</w:t>
                  </w:r>
                </w:p>
              </w:tc>
            </w:tr>
            <w:tr w:rsidR="00EA2A23" w:rsidRPr="00DD76CC" w14:paraId="7E8F3AA7" w14:textId="77777777" w:rsidTr="00BD3EC8">
              <w:trPr>
                <w:trHeight w:val="99"/>
              </w:trPr>
              <w:tc>
                <w:tcPr>
                  <w:tcW w:w="843" w:type="pct"/>
                  <w:tcBorders>
                    <w:top w:val="nil"/>
                    <w:left w:val="single" w:sz="4" w:space="0" w:color="auto"/>
                    <w:bottom w:val="single" w:sz="4" w:space="0" w:color="auto"/>
                    <w:right w:val="single" w:sz="4" w:space="0" w:color="auto"/>
                  </w:tcBorders>
                  <w:shd w:val="clear" w:color="000000" w:fill="FFFFFF"/>
                  <w:noWrap/>
                  <w:vAlign w:val="bottom"/>
                  <w:hideMark/>
                </w:tcPr>
                <w:p w14:paraId="7886F46A"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 </w:t>
                  </w:r>
                </w:p>
              </w:tc>
              <w:tc>
                <w:tcPr>
                  <w:tcW w:w="525" w:type="pct"/>
                  <w:tcBorders>
                    <w:top w:val="nil"/>
                    <w:left w:val="nil"/>
                    <w:bottom w:val="single" w:sz="4" w:space="0" w:color="auto"/>
                    <w:right w:val="single" w:sz="4" w:space="0" w:color="auto"/>
                  </w:tcBorders>
                  <w:shd w:val="clear" w:color="000000" w:fill="FFFFFF"/>
                  <w:noWrap/>
                  <w:vAlign w:val="bottom"/>
                  <w:hideMark/>
                </w:tcPr>
                <w:p w14:paraId="6C5B6EBB"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433" w:type="pct"/>
                  <w:tcBorders>
                    <w:top w:val="nil"/>
                    <w:left w:val="nil"/>
                    <w:bottom w:val="single" w:sz="4" w:space="0" w:color="auto"/>
                    <w:right w:val="single" w:sz="4" w:space="0" w:color="auto"/>
                  </w:tcBorders>
                  <w:shd w:val="clear" w:color="000000" w:fill="FFFFFF"/>
                  <w:noWrap/>
                  <w:vAlign w:val="bottom"/>
                  <w:hideMark/>
                </w:tcPr>
                <w:p w14:paraId="0AB3EF40"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544" w:type="pct"/>
                  <w:tcBorders>
                    <w:top w:val="nil"/>
                    <w:left w:val="nil"/>
                    <w:bottom w:val="single" w:sz="4" w:space="0" w:color="auto"/>
                    <w:right w:val="single" w:sz="4" w:space="0" w:color="auto"/>
                  </w:tcBorders>
                  <w:shd w:val="clear" w:color="000000" w:fill="FFFFFF"/>
                  <w:noWrap/>
                  <w:vAlign w:val="bottom"/>
                  <w:hideMark/>
                </w:tcPr>
                <w:p w14:paraId="33EE32B5"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597" w:type="pct"/>
                  <w:tcBorders>
                    <w:top w:val="nil"/>
                    <w:left w:val="nil"/>
                    <w:bottom w:val="single" w:sz="4" w:space="0" w:color="auto"/>
                    <w:right w:val="single" w:sz="4" w:space="0" w:color="auto"/>
                  </w:tcBorders>
                  <w:shd w:val="clear" w:color="000000" w:fill="FFFFFF"/>
                  <w:noWrap/>
                  <w:vAlign w:val="bottom"/>
                  <w:hideMark/>
                </w:tcPr>
                <w:p w14:paraId="541C1608"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574" w:type="pct"/>
                  <w:tcBorders>
                    <w:top w:val="nil"/>
                    <w:left w:val="nil"/>
                    <w:bottom w:val="single" w:sz="4" w:space="0" w:color="auto"/>
                    <w:right w:val="single" w:sz="4" w:space="0" w:color="auto"/>
                  </w:tcBorders>
                  <w:shd w:val="clear" w:color="000000" w:fill="FFFFFF"/>
                  <w:noWrap/>
                  <w:vAlign w:val="bottom"/>
                  <w:hideMark/>
                </w:tcPr>
                <w:p w14:paraId="5486074C"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462" w:type="pct"/>
                  <w:tcBorders>
                    <w:top w:val="nil"/>
                    <w:left w:val="nil"/>
                    <w:bottom w:val="single" w:sz="4" w:space="0" w:color="auto"/>
                    <w:right w:val="single" w:sz="4" w:space="0" w:color="auto"/>
                  </w:tcBorders>
                  <w:shd w:val="clear" w:color="000000" w:fill="FFFFFF"/>
                  <w:noWrap/>
                  <w:vAlign w:val="bottom"/>
                  <w:hideMark/>
                </w:tcPr>
                <w:p w14:paraId="34D2D902"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591" w:type="pct"/>
                  <w:tcBorders>
                    <w:top w:val="nil"/>
                    <w:left w:val="nil"/>
                    <w:bottom w:val="single" w:sz="4" w:space="0" w:color="auto"/>
                    <w:right w:val="single" w:sz="4" w:space="0" w:color="auto"/>
                  </w:tcBorders>
                  <w:shd w:val="clear" w:color="000000" w:fill="FFFFFF"/>
                  <w:noWrap/>
                  <w:vAlign w:val="bottom"/>
                  <w:hideMark/>
                </w:tcPr>
                <w:p w14:paraId="17DBF8DF"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c>
                <w:tcPr>
                  <w:tcW w:w="432" w:type="pct"/>
                  <w:tcBorders>
                    <w:top w:val="nil"/>
                    <w:left w:val="nil"/>
                    <w:bottom w:val="single" w:sz="4" w:space="0" w:color="auto"/>
                    <w:right w:val="single" w:sz="4" w:space="0" w:color="auto"/>
                  </w:tcBorders>
                  <w:shd w:val="clear" w:color="000000" w:fill="FFFFFF"/>
                  <w:noWrap/>
                  <w:vAlign w:val="bottom"/>
                  <w:hideMark/>
                </w:tcPr>
                <w:p w14:paraId="6CE74000"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p>
              </w:tc>
            </w:tr>
            <w:tr w:rsidR="00EA2A23" w:rsidRPr="00DD76CC" w14:paraId="73BF5851" w14:textId="77777777" w:rsidTr="00BD3EC8">
              <w:trPr>
                <w:trHeight w:val="300"/>
              </w:trPr>
              <w:tc>
                <w:tcPr>
                  <w:tcW w:w="843" w:type="pct"/>
                  <w:tcBorders>
                    <w:top w:val="nil"/>
                    <w:left w:val="single" w:sz="4" w:space="0" w:color="auto"/>
                    <w:bottom w:val="single" w:sz="4" w:space="0" w:color="auto"/>
                    <w:right w:val="single" w:sz="4" w:space="0" w:color="auto"/>
                  </w:tcBorders>
                  <w:shd w:val="clear" w:color="000000" w:fill="B8CCE4"/>
                  <w:noWrap/>
                  <w:vAlign w:val="bottom"/>
                  <w:hideMark/>
                </w:tcPr>
                <w:p w14:paraId="57CA2635" w14:textId="77777777" w:rsidR="00EA2A23" w:rsidRPr="00DD76CC" w:rsidRDefault="00EA2A23" w:rsidP="00EA2A23">
                  <w:pPr>
                    <w:spacing w:after="0" w:line="240" w:lineRule="auto"/>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t>PLAČANA AKONTACIJA DOHODNINE</w:t>
                  </w:r>
                </w:p>
              </w:tc>
              <w:tc>
                <w:tcPr>
                  <w:tcW w:w="958" w:type="pct"/>
                  <w:gridSpan w:val="2"/>
                  <w:tcBorders>
                    <w:top w:val="single" w:sz="4" w:space="0" w:color="auto"/>
                    <w:left w:val="nil"/>
                    <w:bottom w:val="single" w:sz="4" w:space="0" w:color="auto"/>
                    <w:right w:val="single" w:sz="4" w:space="0" w:color="auto"/>
                  </w:tcBorders>
                  <w:shd w:val="clear" w:color="000000" w:fill="C6EFCE"/>
                  <w:noWrap/>
                  <w:vAlign w:val="bottom"/>
                  <w:hideMark/>
                </w:tcPr>
                <w:p w14:paraId="01289DBE"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2.026.440,00</w:t>
                  </w:r>
                </w:p>
              </w:tc>
              <w:tc>
                <w:tcPr>
                  <w:tcW w:w="1141" w:type="pct"/>
                  <w:gridSpan w:val="2"/>
                  <w:tcBorders>
                    <w:top w:val="single" w:sz="4" w:space="0" w:color="auto"/>
                    <w:left w:val="nil"/>
                    <w:bottom w:val="single" w:sz="4" w:space="0" w:color="auto"/>
                    <w:right w:val="single" w:sz="4" w:space="0" w:color="auto"/>
                  </w:tcBorders>
                  <w:shd w:val="clear" w:color="000000" w:fill="FFEB9C"/>
                  <w:noWrap/>
                  <w:vAlign w:val="bottom"/>
                  <w:hideMark/>
                </w:tcPr>
                <w:p w14:paraId="0E383760"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3.377.400,00</w:t>
                  </w:r>
                </w:p>
              </w:tc>
              <w:tc>
                <w:tcPr>
                  <w:tcW w:w="1035" w:type="pct"/>
                  <w:gridSpan w:val="2"/>
                  <w:tcBorders>
                    <w:top w:val="single" w:sz="4" w:space="0" w:color="auto"/>
                    <w:left w:val="nil"/>
                    <w:bottom w:val="single" w:sz="4" w:space="0" w:color="auto"/>
                    <w:right w:val="single" w:sz="4" w:space="0" w:color="auto"/>
                  </w:tcBorders>
                  <w:shd w:val="clear" w:color="000000" w:fill="F2DCDB"/>
                  <w:noWrap/>
                  <w:vAlign w:val="bottom"/>
                  <w:hideMark/>
                </w:tcPr>
                <w:p w14:paraId="1DB11DF1"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3.377.400,00</w:t>
                  </w:r>
                </w:p>
              </w:tc>
              <w:tc>
                <w:tcPr>
                  <w:tcW w:w="1023" w:type="pct"/>
                  <w:gridSpan w:val="2"/>
                  <w:tcBorders>
                    <w:top w:val="single" w:sz="4" w:space="0" w:color="auto"/>
                    <w:left w:val="nil"/>
                    <w:bottom w:val="single" w:sz="4" w:space="0" w:color="auto"/>
                    <w:right w:val="single" w:sz="4" w:space="0" w:color="auto"/>
                  </w:tcBorders>
                  <w:shd w:val="clear" w:color="000000" w:fill="C5D9F1"/>
                  <w:noWrap/>
                  <w:vAlign w:val="bottom"/>
                  <w:hideMark/>
                </w:tcPr>
                <w:p w14:paraId="2ED67125" w14:textId="77777777" w:rsidR="00EA2A23" w:rsidRPr="00DD76CC" w:rsidRDefault="00EA2A23" w:rsidP="00EA2A23">
                  <w:pPr>
                    <w:spacing w:after="0" w:line="240" w:lineRule="auto"/>
                    <w:jc w:val="center"/>
                    <w:rPr>
                      <w:rFonts w:ascii="Arial Narrow" w:eastAsia="Times New Roman" w:hAnsi="Arial Narrow" w:cs="Arial"/>
                      <w:b/>
                      <w:sz w:val="12"/>
                      <w:szCs w:val="20"/>
                      <w:lang w:eastAsia="sl-SI"/>
                    </w:rPr>
                  </w:pPr>
                  <w:r w:rsidRPr="00DD76CC">
                    <w:rPr>
                      <w:rFonts w:ascii="Arial Narrow" w:eastAsia="Times New Roman" w:hAnsi="Arial Narrow" w:cs="Arial"/>
                      <w:b/>
                      <w:sz w:val="12"/>
                      <w:szCs w:val="20"/>
                      <w:lang w:eastAsia="sl-SI"/>
                    </w:rPr>
                    <w:t>3.377.400,00</w:t>
                  </w:r>
                </w:p>
              </w:tc>
            </w:tr>
            <w:tr w:rsidR="00EA2A23" w:rsidRPr="00DD76CC" w14:paraId="55BE5CD1" w14:textId="77777777" w:rsidTr="00BD3EC8">
              <w:trPr>
                <w:trHeight w:val="20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0EAC02A5" w14:textId="77777777" w:rsidR="00EA2A23" w:rsidRPr="00DD76CC" w:rsidRDefault="00EA2A23" w:rsidP="00EA2A23">
                  <w:pPr>
                    <w:spacing w:after="0" w:line="240" w:lineRule="auto"/>
                    <w:rPr>
                      <w:rFonts w:ascii="Arial Narrow" w:eastAsia="Times New Roman" w:hAnsi="Arial Narrow" w:cs="Arial"/>
                      <w:color w:val="000000"/>
                      <w:sz w:val="12"/>
                      <w:szCs w:val="20"/>
                      <w:lang w:eastAsia="sl-SI"/>
                    </w:rPr>
                  </w:pPr>
                  <w:r w:rsidRPr="00DD76CC">
                    <w:rPr>
                      <w:rFonts w:ascii="Arial Narrow" w:eastAsia="Times New Roman" w:hAnsi="Arial Narrow" w:cs="Arial"/>
                      <w:color w:val="000000"/>
                      <w:sz w:val="12"/>
                      <w:szCs w:val="20"/>
                      <w:lang w:eastAsia="sl-SI"/>
                    </w:rPr>
                    <w:t> </w:t>
                  </w:r>
                </w:p>
              </w:tc>
              <w:tc>
                <w:tcPr>
                  <w:tcW w:w="525" w:type="pct"/>
                  <w:tcBorders>
                    <w:top w:val="nil"/>
                    <w:left w:val="nil"/>
                    <w:bottom w:val="single" w:sz="4" w:space="0" w:color="auto"/>
                    <w:right w:val="single" w:sz="4" w:space="0" w:color="auto"/>
                  </w:tcBorders>
                  <w:shd w:val="clear" w:color="auto" w:fill="auto"/>
                  <w:noWrap/>
                  <w:vAlign w:val="bottom"/>
                  <w:hideMark/>
                </w:tcPr>
                <w:p w14:paraId="77EE1C53"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433" w:type="pct"/>
                  <w:tcBorders>
                    <w:top w:val="nil"/>
                    <w:left w:val="nil"/>
                    <w:bottom w:val="single" w:sz="4" w:space="0" w:color="auto"/>
                    <w:right w:val="single" w:sz="4" w:space="0" w:color="auto"/>
                  </w:tcBorders>
                  <w:shd w:val="clear" w:color="auto" w:fill="auto"/>
                  <w:noWrap/>
                  <w:vAlign w:val="bottom"/>
                  <w:hideMark/>
                </w:tcPr>
                <w:p w14:paraId="04C198B0"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544" w:type="pct"/>
                  <w:tcBorders>
                    <w:top w:val="nil"/>
                    <w:left w:val="nil"/>
                    <w:bottom w:val="single" w:sz="4" w:space="0" w:color="auto"/>
                    <w:right w:val="single" w:sz="4" w:space="0" w:color="auto"/>
                  </w:tcBorders>
                  <w:shd w:val="clear" w:color="auto" w:fill="auto"/>
                  <w:noWrap/>
                  <w:vAlign w:val="bottom"/>
                  <w:hideMark/>
                </w:tcPr>
                <w:p w14:paraId="120B4738"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597" w:type="pct"/>
                  <w:tcBorders>
                    <w:top w:val="nil"/>
                    <w:left w:val="nil"/>
                    <w:bottom w:val="single" w:sz="4" w:space="0" w:color="auto"/>
                    <w:right w:val="single" w:sz="4" w:space="0" w:color="auto"/>
                  </w:tcBorders>
                  <w:shd w:val="clear" w:color="000000" w:fill="FFFFFF"/>
                  <w:noWrap/>
                  <w:vAlign w:val="bottom"/>
                  <w:hideMark/>
                </w:tcPr>
                <w:p w14:paraId="55B7FA6C"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574" w:type="pct"/>
                  <w:tcBorders>
                    <w:top w:val="nil"/>
                    <w:left w:val="nil"/>
                    <w:bottom w:val="single" w:sz="4" w:space="0" w:color="auto"/>
                    <w:right w:val="single" w:sz="4" w:space="0" w:color="auto"/>
                  </w:tcBorders>
                  <w:shd w:val="clear" w:color="000000" w:fill="FFFFFF"/>
                  <w:noWrap/>
                  <w:vAlign w:val="bottom"/>
                  <w:hideMark/>
                </w:tcPr>
                <w:p w14:paraId="0E0EDB3A"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462" w:type="pct"/>
                  <w:tcBorders>
                    <w:top w:val="nil"/>
                    <w:left w:val="nil"/>
                    <w:bottom w:val="single" w:sz="4" w:space="0" w:color="auto"/>
                    <w:right w:val="single" w:sz="4" w:space="0" w:color="auto"/>
                  </w:tcBorders>
                  <w:shd w:val="clear" w:color="000000" w:fill="FFFFFF"/>
                  <w:noWrap/>
                  <w:vAlign w:val="bottom"/>
                  <w:hideMark/>
                </w:tcPr>
                <w:p w14:paraId="6AFCF950"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591" w:type="pct"/>
                  <w:tcBorders>
                    <w:top w:val="nil"/>
                    <w:left w:val="nil"/>
                    <w:bottom w:val="single" w:sz="4" w:space="0" w:color="auto"/>
                    <w:right w:val="single" w:sz="4" w:space="0" w:color="auto"/>
                  </w:tcBorders>
                  <w:shd w:val="clear" w:color="000000" w:fill="FFFFFF"/>
                  <w:noWrap/>
                  <w:vAlign w:val="bottom"/>
                  <w:hideMark/>
                </w:tcPr>
                <w:p w14:paraId="05F56994"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c>
                <w:tcPr>
                  <w:tcW w:w="432" w:type="pct"/>
                  <w:tcBorders>
                    <w:top w:val="nil"/>
                    <w:left w:val="nil"/>
                    <w:bottom w:val="single" w:sz="4" w:space="0" w:color="auto"/>
                    <w:right w:val="single" w:sz="4" w:space="0" w:color="auto"/>
                  </w:tcBorders>
                  <w:shd w:val="clear" w:color="000000" w:fill="FFFFFF"/>
                  <w:noWrap/>
                  <w:vAlign w:val="bottom"/>
                  <w:hideMark/>
                </w:tcPr>
                <w:p w14:paraId="32DFFB74" w14:textId="77777777" w:rsidR="00EA2A23" w:rsidRPr="00DD76CC" w:rsidRDefault="00EA2A23" w:rsidP="00EA2A23">
                  <w:pPr>
                    <w:spacing w:after="0" w:line="240" w:lineRule="auto"/>
                    <w:jc w:val="center"/>
                    <w:rPr>
                      <w:rFonts w:ascii="Arial Narrow" w:eastAsia="Times New Roman" w:hAnsi="Arial Narrow" w:cs="Arial"/>
                      <w:color w:val="000000"/>
                      <w:sz w:val="12"/>
                      <w:szCs w:val="20"/>
                      <w:lang w:eastAsia="sl-SI"/>
                    </w:rPr>
                  </w:pPr>
                </w:p>
              </w:tc>
            </w:tr>
            <w:tr w:rsidR="00EA2A23" w:rsidRPr="00DD76CC" w14:paraId="2D13A8D0" w14:textId="77777777" w:rsidTr="00BD3EC8">
              <w:trPr>
                <w:trHeight w:val="290"/>
              </w:trPr>
              <w:tc>
                <w:tcPr>
                  <w:tcW w:w="843" w:type="pct"/>
                  <w:tcBorders>
                    <w:top w:val="nil"/>
                    <w:left w:val="single" w:sz="4" w:space="0" w:color="auto"/>
                    <w:bottom w:val="single" w:sz="4" w:space="0" w:color="auto"/>
                    <w:right w:val="single" w:sz="4" w:space="0" w:color="auto"/>
                  </w:tcBorders>
                  <w:shd w:val="clear" w:color="000000" w:fill="B8CCE4"/>
                  <w:hideMark/>
                </w:tcPr>
                <w:p w14:paraId="02FBA94D" w14:textId="77777777" w:rsidR="00EA2A23" w:rsidRPr="00DD76CC" w:rsidRDefault="00EA2A23" w:rsidP="00EA2A23">
                  <w:pPr>
                    <w:spacing w:after="0" w:line="240" w:lineRule="auto"/>
                    <w:rPr>
                      <w:rFonts w:ascii="Arial Narrow" w:eastAsia="Times New Roman" w:hAnsi="Arial Narrow" w:cs="Arial"/>
                      <w:b/>
                      <w:bCs/>
                      <w:color w:val="000000"/>
                      <w:sz w:val="12"/>
                      <w:szCs w:val="20"/>
                      <w:lang w:eastAsia="sl-SI"/>
                    </w:rPr>
                  </w:pPr>
                  <w:r w:rsidRPr="00DD76CC">
                    <w:rPr>
                      <w:rFonts w:ascii="Arial Narrow" w:eastAsia="Times New Roman" w:hAnsi="Arial Narrow" w:cs="Arial"/>
                      <w:b/>
                      <w:bCs/>
                      <w:color w:val="000000"/>
                      <w:sz w:val="12"/>
                      <w:szCs w:val="20"/>
                      <w:lang w:eastAsia="sl-SI"/>
                    </w:rPr>
                    <w:lastRenderedPageBreak/>
                    <w:t>DODATNI PRIHODKI V PRORAČUN IN SOCIALNE BLAGAJNE</w:t>
                  </w:r>
                </w:p>
              </w:tc>
              <w:tc>
                <w:tcPr>
                  <w:tcW w:w="958" w:type="pct"/>
                  <w:gridSpan w:val="2"/>
                  <w:tcBorders>
                    <w:top w:val="single" w:sz="4" w:space="0" w:color="auto"/>
                    <w:left w:val="nil"/>
                    <w:bottom w:val="single" w:sz="4" w:space="0" w:color="auto"/>
                    <w:right w:val="single" w:sz="4" w:space="0" w:color="auto"/>
                  </w:tcBorders>
                  <w:shd w:val="clear" w:color="000000" w:fill="C6EFCE"/>
                  <w:noWrap/>
                  <w:vAlign w:val="bottom"/>
                  <w:hideMark/>
                </w:tcPr>
                <w:p w14:paraId="0B9AAD9E"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3.662.762,69</w:t>
                  </w:r>
                </w:p>
              </w:tc>
              <w:tc>
                <w:tcPr>
                  <w:tcW w:w="1141" w:type="pct"/>
                  <w:gridSpan w:val="2"/>
                  <w:tcBorders>
                    <w:top w:val="single" w:sz="4" w:space="0" w:color="auto"/>
                    <w:left w:val="nil"/>
                    <w:bottom w:val="single" w:sz="4" w:space="0" w:color="auto"/>
                    <w:right w:val="single" w:sz="4" w:space="0" w:color="auto"/>
                  </w:tcBorders>
                  <w:shd w:val="clear" w:color="000000" w:fill="FFEB9C"/>
                  <w:noWrap/>
                  <w:vAlign w:val="bottom"/>
                  <w:hideMark/>
                </w:tcPr>
                <w:p w14:paraId="4803342F"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6.123.040,51</w:t>
                  </w:r>
                </w:p>
              </w:tc>
              <w:tc>
                <w:tcPr>
                  <w:tcW w:w="1035" w:type="pct"/>
                  <w:gridSpan w:val="2"/>
                  <w:tcBorders>
                    <w:top w:val="single" w:sz="4" w:space="0" w:color="auto"/>
                    <w:left w:val="nil"/>
                    <w:bottom w:val="single" w:sz="4" w:space="0" w:color="auto"/>
                    <w:right w:val="single" w:sz="4" w:space="0" w:color="auto"/>
                  </w:tcBorders>
                  <w:shd w:val="clear" w:color="000000" w:fill="F2DCDB"/>
                  <w:noWrap/>
                  <w:vAlign w:val="bottom"/>
                  <w:hideMark/>
                </w:tcPr>
                <w:p w14:paraId="3DF5B8DF"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6.123.040,51</w:t>
                  </w:r>
                </w:p>
              </w:tc>
              <w:tc>
                <w:tcPr>
                  <w:tcW w:w="1023" w:type="pct"/>
                  <w:gridSpan w:val="2"/>
                  <w:tcBorders>
                    <w:top w:val="single" w:sz="4" w:space="0" w:color="auto"/>
                    <w:left w:val="nil"/>
                    <w:bottom w:val="single" w:sz="4" w:space="0" w:color="auto"/>
                    <w:right w:val="single" w:sz="4" w:space="0" w:color="auto"/>
                  </w:tcBorders>
                  <w:shd w:val="clear" w:color="000000" w:fill="C5D9F1"/>
                  <w:noWrap/>
                  <w:vAlign w:val="bottom"/>
                  <w:hideMark/>
                </w:tcPr>
                <w:p w14:paraId="16C20A59" w14:textId="77777777" w:rsidR="00EA2A23" w:rsidRPr="00DD76CC" w:rsidRDefault="00EA2A23" w:rsidP="00EA2A23">
                  <w:pPr>
                    <w:spacing w:after="0" w:line="240" w:lineRule="auto"/>
                    <w:jc w:val="center"/>
                    <w:rPr>
                      <w:rFonts w:ascii="Arial Narrow" w:eastAsia="Times New Roman" w:hAnsi="Arial Narrow" w:cs="Arial"/>
                      <w:b/>
                      <w:bCs/>
                      <w:sz w:val="12"/>
                      <w:szCs w:val="20"/>
                      <w:lang w:eastAsia="sl-SI"/>
                    </w:rPr>
                  </w:pPr>
                  <w:r w:rsidRPr="00DD76CC">
                    <w:rPr>
                      <w:rFonts w:ascii="Arial Narrow" w:eastAsia="Times New Roman" w:hAnsi="Arial Narrow" w:cs="Arial"/>
                      <w:b/>
                      <w:bCs/>
                      <w:sz w:val="12"/>
                      <w:szCs w:val="20"/>
                      <w:lang w:eastAsia="sl-SI"/>
                    </w:rPr>
                    <w:t>4.536.542,40</w:t>
                  </w:r>
                </w:p>
              </w:tc>
            </w:tr>
          </w:tbl>
          <w:p w14:paraId="2DE28647" w14:textId="77777777" w:rsidR="0082080F" w:rsidRDefault="0082080F" w:rsidP="00EA2A23">
            <w:pPr>
              <w:jc w:val="both"/>
              <w:rPr>
                <w:rFonts w:ascii="Arial" w:hAnsi="Arial" w:cs="Arial"/>
                <w:sz w:val="20"/>
              </w:rPr>
            </w:pPr>
          </w:p>
          <w:p w14:paraId="663FFB0B" w14:textId="2F215C66" w:rsidR="00EA2A23" w:rsidRPr="0089570F" w:rsidRDefault="00EA2A23" w:rsidP="00EA2A23">
            <w:pPr>
              <w:jc w:val="both"/>
              <w:rPr>
                <w:rFonts w:ascii="Arial" w:hAnsi="Arial" w:cs="Arial"/>
                <w:sz w:val="20"/>
              </w:rPr>
            </w:pPr>
            <w:r w:rsidRPr="0089570F">
              <w:rPr>
                <w:rFonts w:ascii="Arial" w:hAnsi="Arial" w:cs="Arial"/>
                <w:sz w:val="20"/>
              </w:rPr>
              <w:t>Nadalje se ocenjuje, da bi večje zaposlovanje starejših hkrati povzročilo tudi dodaten prihranek pri izplačilih denarnega nadomestila za primer brezposelnosti in denarne socialne pomoči, in sicer zaradi:</w:t>
            </w:r>
          </w:p>
          <w:p w14:paraId="3F8EB9C6" w14:textId="77777777" w:rsidR="00EA2A23" w:rsidRPr="00CB22CA" w:rsidRDefault="00EA2A23" w:rsidP="00EA2A23">
            <w:pPr>
              <w:pStyle w:val="Odstavekseznama"/>
              <w:numPr>
                <w:ilvl w:val="0"/>
                <w:numId w:val="18"/>
              </w:numPr>
              <w:spacing w:after="200" w:line="276" w:lineRule="auto"/>
              <w:contextualSpacing w:val="0"/>
              <w:jc w:val="both"/>
              <w:rPr>
                <w:rFonts w:ascii="Arial" w:eastAsia="Calibri" w:hAnsi="Arial" w:cs="Arial"/>
                <w:sz w:val="20"/>
              </w:rPr>
            </w:pPr>
            <w:r w:rsidRPr="00CB22CA">
              <w:rPr>
                <w:rFonts w:ascii="Arial" w:eastAsia="Calibri" w:hAnsi="Arial" w:cs="Arial"/>
                <w:sz w:val="20"/>
              </w:rPr>
              <w:t>zmanjšanja izplačil denarnega nadomestila starejšim brezposelnim osebam v ocenjeni višini 8,</w:t>
            </w:r>
            <w:r w:rsidR="00CB22CA" w:rsidRPr="00CB22CA">
              <w:rPr>
                <w:rFonts w:ascii="Arial" w:eastAsia="Calibri" w:hAnsi="Arial" w:cs="Arial"/>
                <w:sz w:val="20"/>
              </w:rPr>
              <w:t>5</w:t>
            </w:r>
            <w:r w:rsidRPr="00CB22CA">
              <w:rPr>
                <w:rFonts w:ascii="Arial" w:eastAsia="Calibri" w:hAnsi="Arial" w:cs="Arial"/>
                <w:sz w:val="20"/>
              </w:rPr>
              <w:t xml:space="preserve"> mio EUR (povprečno 2.000 prejemnikov x povprečna </w:t>
            </w:r>
            <w:r w:rsidR="00CB22CA" w:rsidRPr="00CB22CA">
              <w:rPr>
                <w:rFonts w:ascii="Arial" w:eastAsia="Calibri" w:hAnsi="Arial" w:cs="Arial"/>
                <w:sz w:val="20"/>
              </w:rPr>
              <w:t>višina denarnega nadomestila 705</w:t>
            </w:r>
            <w:r w:rsidRPr="00CB22CA">
              <w:rPr>
                <w:rFonts w:ascii="Arial" w:eastAsia="Calibri" w:hAnsi="Arial" w:cs="Arial"/>
                <w:sz w:val="20"/>
              </w:rPr>
              <w:t xml:space="preserve"> EUR/ II. bruto x povprečno 6 mesecev pravice);</w:t>
            </w:r>
          </w:p>
          <w:p w14:paraId="6179C688" w14:textId="77777777" w:rsidR="00EA2A23" w:rsidRPr="00CB22CA" w:rsidRDefault="00EA2A23" w:rsidP="00EA2A23">
            <w:pPr>
              <w:pStyle w:val="Odstavekseznama"/>
              <w:numPr>
                <w:ilvl w:val="0"/>
                <w:numId w:val="18"/>
              </w:numPr>
              <w:spacing w:after="200" w:line="276" w:lineRule="auto"/>
              <w:contextualSpacing w:val="0"/>
              <w:jc w:val="both"/>
              <w:rPr>
                <w:rFonts w:ascii="Arial" w:hAnsi="Arial" w:cs="Arial"/>
                <w:sz w:val="20"/>
              </w:rPr>
            </w:pPr>
            <w:r w:rsidRPr="00CB22CA">
              <w:rPr>
                <w:rFonts w:ascii="Arial" w:eastAsia="Calibri" w:hAnsi="Arial" w:cs="Arial"/>
                <w:sz w:val="20"/>
              </w:rPr>
              <w:t>zmanjšanja izplačil denarne socialne pomoči v ocenjeni</w:t>
            </w:r>
            <w:r w:rsidRPr="00CB22CA">
              <w:rPr>
                <w:rFonts w:ascii="Arial" w:hAnsi="Arial" w:cs="Arial"/>
                <w:sz w:val="20"/>
              </w:rPr>
              <w:t xml:space="preserve"> višini </w:t>
            </w:r>
            <w:r w:rsidR="00CB22CA" w:rsidRPr="00CB22CA">
              <w:rPr>
                <w:rFonts w:ascii="Arial" w:hAnsi="Arial" w:cs="Arial"/>
                <w:sz w:val="20"/>
              </w:rPr>
              <w:t>1,7</w:t>
            </w:r>
            <w:r w:rsidRPr="00CB22CA">
              <w:rPr>
                <w:rFonts w:ascii="Arial" w:hAnsi="Arial" w:cs="Arial"/>
                <w:sz w:val="20"/>
              </w:rPr>
              <w:t xml:space="preserve"> mio EUR (povprečno </w:t>
            </w:r>
            <w:r w:rsidR="00CB22CA" w:rsidRPr="00CB22CA">
              <w:rPr>
                <w:rFonts w:ascii="Arial" w:hAnsi="Arial" w:cs="Arial"/>
                <w:sz w:val="20"/>
              </w:rPr>
              <w:t>1</w:t>
            </w:r>
            <w:r w:rsidRPr="00CB22CA">
              <w:rPr>
                <w:rFonts w:ascii="Arial" w:hAnsi="Arial" w:cs="Arial"/>
                <w:sz w:val="20"/>
              </w:rPr>
              <w:t>.000 prejemnikov x povprečna višina denarne socialne pomoči 28</w:t>
            </w:r>
            <w:r w:rsidR="00CB22CA" w:rsidRPr="00CB22CA">
              <w:rPr>
                <w:rFonts w:ascii="Arial" w:hAnsi="Arial" w:cs="Arial"/>
                <w:sz w:val="20"/>
              </w:rPr>
              <w:t>3</w:t>
            </w:r>
            <w:r w:rsidRPr="00CB22CA">
              <w:rPr>
                <w:rFonts w:ascii="Arial" w:hAnsi="Arial" w:cs="Arial"/>
                <w:sz w:val="20"/>
              </w:rPr>
              <w:t>,00 EUR x povprečno 6 mesecev).</w:t>
            </w:r>
          </w:p>
          <w:p w14:paraId="17C234F0" w14:textId="77777777" w:rsidR="00EA2A23" w:rsidRPr="0089570F" w:rsidRDefault="00EA2A23" w:rsidP="00EA2A23">
            <w:pPr>
              <w:jc w:val="both"/>
              <w:rPr>
                <w:rFonts w:ascii="Arial" w:hAnsi="Arial" w:cs="Arial"/>
                <w:sz w:val="20"/>
                <w:szCs w:val="20"/>
              </w:rPr>
            </w:pPr>
            <w:r w:rsidRPr="0089570F">
              <w:rPr>
                <w:rFonts w:ascii="Arial" w:hAnsi="Arial" w:cs="Arial"/>
                <w:sz w:val="20"/>
                <w:szCs w:val="20"/>
                <w:lang w:eastAsia="sl-SI"/>
              </w:rPr>
              <w:t xml:space="preserve">Zaradi predlagane spodbude bo priliv v socialne blagajne sicer nižji, vendar </w:t>
            </w:r>
            <w:r w:rsidRPr="0089570F">
              <w:rPr>
                <w:rFonts w:ascii="Arial" w:hAnsi="Arial" w:cs="Arial"/>
                <w:sz w:val="20"/>
                <w:szCs w:val="20"/>
              </w:rPr>
              <w:t>se bodo ob uvedbi spodbude na letni ravni prihodki proračuna povečali tako iz naslova dohodnine kot iz naslova vplačanih prispevkov za socialno varnost delavca, hkrati pa se bodo zmanjšali proračunski odhodki iz naslova izplačil denarnih nadomestil za primer brezposelnosti ter denarnih socialnih pomoči.</w:t>
            </w:r>
          </w:p>
          <w:p w14:paraId="10759363" w14:textId="77777777" w:rsidR="00EA2A23" w:rsidRDefault="00021EE8" w:rsidP="00844F18">
            <w:pPr>
              <w:jc w:val="both"/>
              <w:rPr>
                <w:rFonts w:ascii="Arial" w:hAnsi="Arial" w:cs="Arial"/>
                <w:sz w:val="20"/>
                <w:szCs w:val="20"/>
                <w:lang w:eastAsia="sl-SI"/>
              </w:rPr>
            </w:pPr>
            <w:r w:rsidRPr="00021EE8">
              <w:rPr>
                <w:rFonts w:ascii="Arial" w:hAnsi="Arial" w:cs="Arial"/>
                <w:sz w:val="20"/>
                <w:szCs w:val="20"/>
                <w:lang w:eastAsia="sl-SI"/>
              </w:rPr>
              <w:t>Določba 156. člena ZPIZ-2 določa, da so zavezanci za plačilo prispevkov delodajalcev iz prve alineje prvega odstavka 153. člena tega zakona oproščeni plačila prispevkov delodajalcev v višini 30 % za zavarovance iz prvega, drugega, tretjega in četrtega odstavka 14. člena tega zakona, ki so dopolnili 60 let starosti, in v višini 50% za zavarovance iz prvega, drugega, tretjega in četrtega odstavka 14. člena tega zakona, ki izpolnjujejo starostni pogoj za pridobitev pravice do predčasne pokojnine po drugem odstavku 29. člena ZPIZ-2.  V primeru, če zakonska podlaga, ki podaljšuje neuporabo 156. člena ZPIZ-2 v letih 2018 in 2019, ne bi bila sprejeta in bi bili torej vsi delodajalci, ki zaposlujejo starejše delavce, upravičeni do delne oprostitve plačila prispevkov po 156. členu ZPIZ-2, bi po podatkih Zavoda za pokojninsko in invalidsko zavarovanje na letni ravni nastale finančne posledice za proračun v višini 18 mio EUR.</w:t>
            </w:r>
          </w:p>
          <w:p w14:paraId="09A3F949" w14:textId="77777777" w:rsidR="00021EE8" w:rsidRPr="00387BBD" w:rsidRDefault="00021EE8" w:rsidP="00844F18">
            <w:pPr>
              <w:jc w:val="both"/>
              <w:rPr>
                <w:rFonts w:ascii="Arial" w:hAnsi="Arial" w:cs="Arial"/>
                <w:b/>
                <w:sz w:val="20"/>
                <w:szCs w:val="20"/>
                <w:highlight w:val="yellow"/>
                <w:lang w:eastAsia="sl-SI"/>
              </w:rPr>
            </w:pPr>
          </w:p>
          <w:p w14:paraId="729F2176" w14:textId="77777777" w:rsidR="00F128AA" w:rsidRPr="00387BBD" w:rsidRDefault="00F128AA" w:rsidP="00844F18">
            <w:pPr>
              <w:jc w:val="both"/>
              <w:rPr>
                <w:rFonts w:ascii="Arial" w:hAnsi="Arial" w:cs="Arial"/>
                <w:b/>
                <w:sz w:val="20"/>
                <w:szCs w:val="20"/>
                <w:highlight w:val="yellow"/>
              </w:rPr>
            </w:pPr>
            <w:r w:rsidRPr="00632D72">
              <w:rPr>
                <w:rFonts w:ascii="Arial" w:hAnsi="Arial" w:cs="Arial"/>
                <w:b/>
                <w:sz w:val="20"/>
                <w:szCs w:val="20"/>
                <w:lang w:eastAsia="sl-SI"/>
              </w:rPr>
              <w:t xml:space="preserve">4. </w:t>
            </w:r>
            <w:r w:rsidRPr="00632D72">
              <w:rPr>
                <w:rFonts w:ascii="Arial" w:hAnsi="Arial" w:cs="Arial"/>
                <w:b/>
                <w:sz w:val="20"/>
                <w:szCs w:val="20"/>
              </w:rPr>
              <w:t>NAVEDBA, DA SO SREDSTVA ZA IZVAJANJE ZAKONA V DRŽAVNEM PRORAČUNU ZAGOTOVLJENA, ČE PREDLOG ZAKONA PREDVIDEVA PORABO PRORAČUNSKIH SREDSTEV V OBDOBJU, ZA KATERO JE BIL DRŽAVNI PRORAČUN ŽE SPREJET</w:t>
            </w:r>
          </w:p>
        </w:tc>
      </w:tr>
      <w:tr w:rsidR="00F128AA" w:rsidRPr="00E27075" w14:paraId="61AF375D" w14:textId="77777777" w:rsidTr="00973C99">
        <w:trPr>
          <w:gridAfter w:val="1"/>
          <w:wAfter w:w="10" w:type="dxa"/>
        </w:trPr>
        <w:tc>
          <w:tcPr>
            <w:tcW w:w="9278" w:type="dxa"/>
          </w:tcPr>
          <w:p w14:paraId="18892DD0" w14:textId="77777777" w:rsidR="00F128AA" w:rsidRPr="00E27075" w:rsidRDefault="00F128AA" w:rsidP="00844F18">
            <w:pPr>
              <w:pStyle w:val="Navadensplet"/>
              <w:spacing w:after="0" w:afterAutospacing="0" w:line="276" w:lineRule="auto"/>
              <w:jc w:val="both"/>
              <w:rPr>
                <w:rFonts w:ascii="Arial" w:hAnsi="Arial" w:cs="Arial"/>
                <w:sz w:val="20"/>
                <w:szCs w:val="20"/>
              </w:rPr>
            </w:pPr>
            <w:r w:rsidRPr="002D1A0C">
              <w:rPr>
                <w:rFonts w:ascii="Arial" w:hAnsi="Arial" w:cs="Arial"/>
                <w:sz w:val="20"/>
                <w:szCs w:val="20"/>
              </w:rPr>
              <w:lastRenderedPageBreak/>
              <w:t xml:space="preserve">Za izvajanje zakona </w:t>
            </w:r>
            <w:r>
              <w:rPr>
                <w:rFonts w:ascii="Arial" w:hAnsi="Arial" w:cs="Arial"/>
                <w:sz w:val="20"/>
                <w:szCs w:val="20"/>
              </w:rPr>
              <w:t xml:space="preserve">v sprejetem državnem proračunu </w:t>
            </w:r>
            <w:r w:rsidRPr="002D1A0C">
              <w:rPr>
                <w:rFonts w:ascii="Arial" w:hAnsi="Arial" w:cs="Arial"/>
                <w:sz w:val="20"/>
                <w:szCs w:val="20"/>
              </w:rPr>
              <w:t>ni potrebno zagotoviti dodatnih sredstev.</w:t>
            </w:r>
          </w:p>
        </w:tc>
      </w:tr>
      <w:tr w:rsidR="00F128AA" w:rsidRPr="001915B3" w14:paraId="2CF051F9" w14:textId="77777777" w:rsidTr="00973C99">
        <w:tc>
          <w:tcPr>
            <w:tcW w:w="9288" w:type="dxa"/>
            <w:gridSpan w:val="2"/>
          </w:tcPr>
          <w:p w14:paraId="19EBCA79" w14:textId="77777777" w:rsidR="00F128AA" w:rsidRDefault="00F128AA" w:rsidP="00844F18">
            <w:pPr>
              <w:spacing w:after="0"/>
              <w:rPr>
                <w:rFonts w:ascii="Arial" w:hAnsi="Arial" w:cs="Arial"/>
                <w:sz w:val="20"/>
                <w:szCs w:val="20"/>
                <w:highlight w:val="yellow"/>
                <w:lang w:eastAsia="sl-SI"/>
              </w:rPr>
            </w:pPr>
          </w:p>
          <w:p w14:paraId="05C335B7" w14:textId="77777777" w:rsidR="00F128AA" w:rsidRPr="001915B3" w:rsidRDefault="00F128AA" w:rsidP="00844F18">
            <w:pPr>
              <w:spacing w:after="0"/>
              <w:rPr>
                <w:rFonts w:ascii="Arial" w:hAnsi="Arial" w:cs="Arial"/>
                <w:sz w:val="20"/>
                <w:szCs w:val="20"/>
                <w:highlight w:val="yellow"/>
                <w:lang w:eastAsia="sl-SI"/>
              </w:rPr>
            </w:pPr>
          </w:p>
        </w:tc>
      </w:tr>
      <w:tr w:rsidR="00F128AA" w:rsidRPr="004D35DB" w14:paraId="54EEDFD5" w14:textId="77777777" w:rsidTr="00973C99">
        <w:tc>
          <w:tcPr>
            <w:tcW w:w="9288" w:type="dxa"/>
            <w:gridSpan w:val="2"/>
          </w:tcPr>
          <w:p w14:paraId="1A85828B" w14:textId="77777777" w:rsidR="00F128AA" w:rsidRPr="003D1031" w:rsidRDefault="00F128AA" w:rsidP="00844F18">
            <w:pPr>
              <w:pStyle w:val="Oddelek"/>
              <w:numPr>
                <w:ilvl w:val="0"/>
                <w:numId w:val="0"/>
              </w:numPr>
              <w:spacing w:before="0" w:after="0" w:line="260" w:lineRule="exact"/>
              <w:jc w:val="both"/>
              <w:rPr>
                <w:rFonts w:cs="Arial"/>
                <w:sz w:val="20"/>
                <w:szCs w:val="20"/>
                <w:lang w:eastAsia="sl-SI"/>
              </w:rPr>
            </w:pPr>
            <w:r w:rsidRPr="003D1031">
              <w:rPr>
                <w:rFonts w:cs="Arial"/>
                <w:sz w:val="20"/>
                <w:szCs w:val="20"/>
                <w:lang w:eastAsia="sl-SI"/>
              </w:rPr>
              <w:t>5. PRIKAZ UREDITVE V DRUGIH PRAVNIH SISTEMIH IN PRILAGOJENOSTI PREDLAGANE UREDITVE PRAVU EVROPSKE UNIJE</w:t>
            </w:r>
          </w:p>
          <w:p w14:paraId="0EEDD41C" w14:textId="77777777" w:rsidR="00F128AA" w:rsidRPr="004D35DB" w:rsidRDefault="00F128AA" w:rsidP="00844F18">
            <w:pPr>
              <w:pStyle w:val="Oddelek"/>
              <w:numPr>
                <w:ilvl w:val="0"/>
                <w:numId w:val="0"/>
              </w:numPr>
              <w:spacing w:before="0" w:after="0" w:line="260" w:lineRule="exact"/>
              <w:jc w:val="both"/>
              <w:rPr>
                <w:rFonts w:cs="Arial"/>
                <w:sz w:val="20"/>
                <w:szCs w:val="20"/>
                <w:highlight w:val="yellow"/>
                <w:lang w:eastAsia="sl-SI"/>
              </w:rPr>
            </w:pPr>
          </w:p>
        </w:tc>
      </w:tr>
      <w:tr w:rsidR="00F128AA" w:rsidRPr="00EE1AA8" w14:paraId="3FEB3B10" w14:textId="77777777" w:rsidTr="00973C99">
        <w:tc>
          <w:tcPr>
            <w:tcW w:w="9288" w:type="dxa"/>
            <w:gridSpan w:val="2"/>
          </w:tcPr>
          <w:p w14:paraId="6B0DC7EA" w14:textId="77777777" w:rsidR="00F128AA" w:rsidRPr="002C303D" w:rsidRDefault="00F128AA" w:rsidP="00844F18">
            <w:pPr>
              <w:pStyle w:val="Odstavekseznama1"/>
              <w:spacing w:line="276" w:lineRule="auto"/>
              <w:ind w:left="0"/>
              <w:jc w:val="both"/>
              <w:rPr>
                <w:rFonts w:ascii="Arial" w:hAnsi="Arial" w:cs="Arial"/>
                <w:sz w:val="20"/>
                <w:szCs w:val="20"/>
              </w:rPr>
            </w:pPr>
            <w:r w:rsidRPr="002C303D">
              <w:rPr>
                <w:rFonts w:ascii="Arial" w:hAnsi="Arial" w:cs="Arial"/>
                <w:sz w:val="20"/>
                <w:szCs w:val="20"/>
              </w:rPr>
              <w:t>Kar nekaj držav EU s pomočjo finančnih spodbud delodajalcem za že zaposlene starejše delavce ali pa starejše brezposelne skuša ohraniti ali pa zvišati stopn</w:t>
            </w:r>
            <w:r>
              <w:rPr>
                <w:rFonts w:ascii="Arial" w:hAnsi="Arial" w:cs="Arial"/>
                <w:sz w:val="20"/>
                <w:szCs w:val="20"/>
              </w:rPr>
              <w:t>jo zaposlenosti starejših oseb (npr. Avstrija, Nemčija, Nizozemska)</w:t>
            </w:r>
            <w:r w:rsidRPr="002C303D">
              <w:rPr>
                <w:rFonts w:ascii="Arial" w:hAnsi="Arial" w:cs="Arial"/>
                <w:sz w:val="20"/>
                <w:szCs w:val="20"/>
              </w:rPr>
              <w:t>.</w:t>
            </w:r>
          </w:p>
          <w:p w14:paraId="0ABB5E89" w14:textId="77777777" w:rsidR="00F128AA" w:rsidRDefault="00F128AA" w:rsidP="00844F18">
            <w:pPr>
              <w:pStyle w:val="Odstavekseznama1"/>
              <w:spacing w:line="276" w:lineRule="auto"/>
              <w:jc w:val="both"/>
              <w:rPr>
                <w:rFonts w:ascii="Arial" w:hAnsi="Arial" w:cs="Arial"/>
                <w:sz w:val="20"/>
                <w:szCs w:val="20"/>
              </w:rPr>
            </w:pPr>
          </w:p>
          <w:p w14:paraId="5126716E" w14:textId="77777777" w:rsidR="00F128AA" w:rsidRPr="003D1031" w:rsidRDefault="00F128AA" w:rsidP="00844F18">
            <w:pPr>
              <w:pStyle w:val="Odstavekseznama1"/>
              <w:spacing w:line="276" w:lineRule="auto"/>
              <w:ind w:left="0"/>
              <w:jc w:val="both"/>
              <w:rPr>
                <w:rFonts w:ascii="Arial" w:hAnsi="Arial" w:cs="Arial"/>
                <w:sz w:val="20"/>
                <w:szCs w:val="20"/>
                <w:u w:val="single"/>
              </w:rPr>
            </w:pPr>
            <w:r w:rsidRPr="003D1031">
              <w:rPr>
                <w:rFonts w:ascii="Arial" w:hAnsi="Arial" w:cs="Arial"/>
                <w:sz w:val="20"/>
                <w:szCs w:val="20"/>
                <w:u w:val="single"/>
              </w:rPr>
              <w:t>Avstrija</w:t>
            </w:r>
          </w:p>
          <w:p w14:paraId="4ADA63A0" w14:textId="77777777" w:rsidR="00F128AA" w:rsidRPr="002C303D" w:rsidRDefault="00F128AA" w:rsidP="00844F18">
            <w:pPr>
              <w:pStyle w:val="Odstavekseznama1"/>
              <w:spacing w:line="276" w:lineRule="auto"/>
              <w:ind w:left="0"/>
              <w:jc w:val="both"/>
              <w:rPr>
                <w:rFonts w:ascii="Arial" w:hAnsi="Arial" w:cs="Arial"/>
                <w:sz w:val="20"/>
                <w:szCs w:val="20"/>
              </w:rPr>
            </w:pPr>
            <w:r>
              <w:rPr>
                <w:rFonts w:ascii="Arial" w:hAnsi="Arial" w:cs="Arial"/>
                <w:sz w:val="20"/>
                <w:szCs w:val="20"/>
              </w:rPr>
              <w:t xml:space="preserve"> je v letih od</w:t>
            </w:r>
            <w:r w:rsidRPr="002C303D">
              <w:rPr>
                <w:rFonts w:ascii="Arial" w:hAnsi="Arial" w:cs="Arial"/>
                <w:sz w:val="20"/>
                <w:szCs w:val="20"/>
              </w:rPr>
              <w:t xml:space="preserve"> 1996 do 2009 izvajala tako imenovani "bonus-</w:t>
            </w:r>
            <w:proofErr w:type="spellStart"/>
            <w:r w:rsidRPr="002C303D">
              <w:rPr>
                <w:rFonts w:ascii="Arial" w:hAnsi="Arial" w:cs="Arial"/>
                <w:sz w:val="20"/>
                <w:szCs w:val="20"/>
              </w:rPr>
              <w:t>malus</w:t>
            </w:r>
            <w:proofErr w:type="spellEnd"/>
            <w:r w:rsidRPr="002C303D">
              <w:rPr>
                <w:rFonts w:ascii="Arial" w:hAnsi="Arial" w:cs="Arial"/>
                <w:sz w:val="20"/>
                <w:szCs w:val="20"/>
              </w:rPr>
              <w:t xml:space="preserve"> sistem", s kater</w:t>
            </w:r>
            <w:r>
              <w:rPr>
                <w:rFonts w:ascii="Arial" w:hAnsi="Arial" w:cs="Arial"/>
                <w:sz w:val="20"/>
                <w:szCs w:val="20"/>
              </w:rPr>
              <w:t>im so se  delodajalcem znižali</w:t>
            </w:r>
            <w:r w:rsidRPr="002C303D">
              <w:rPr>
                <w:rFonts w:ascii="Arial" w:hAnsi="Arial" w:cs="Arial"/>
                <w:sz w:val="20"/>
                <w:szCs w:val="20"/>
              </w:rPr>
              <w:t xml:space="preserve"> stroški dela ob zaposlitvi osebe</w:t>
            </w:r>
            <w:r>
              <w:rPr>
                <w:rFonts w:ascii="Arial" w:hAnsi="Arial" w:cs="Arial"/>
                <w:sz w:val="20"/>
                <w:szCs w:val="20"/>
              </w:rPr>
              <w:t>,</w:t>
            </w:r>
            <w:r w:rsidRPr="002C303D">
              <w:rPr>
                <w:rFonts w:ascii="Arial" w:hAnsi="Arial" w:cs="Arial"/>
                <w:sz w:val="20"/>
                <w:szCs w:val="20"/>
              </w:rPr>
              <w:t xml:space="preserve"> starejše kot 50 let</w:t>
            </w:r>
            <w:r>
              <w:rPr>
                <w:rFonts w:ascii="Arial" w:hAnsi="Arial" w:cs="Arial"/>
                <w:sz w:val="20"/>
                <w:szCs w:val="20"/>
              </w:rPr>
              <w:t>, povečali pa so se</w:t>
            </w:r>
            <w:r w:rsidRPr="002C303D">
              <w:rPr>
                <w:rFonts w:ascii="Arial" w:hAnsi="Arial" w:cs="Arial"/>
                <w:sz w:val="20"/>
                <w:szCs w:val="20"/>
              </w:rPr>
              <w:t>, če so osebo</w:t>
            </w:r>
            <w:r>
              <w:rPr>
                <w:rFonts w:ascii="Arial" w:hAnsi="Arial" w:cs="Arial"/>
                <w:sz w:val="20"/>
                <w:szCs w:val="20"/>
              </w:rPr>
              <w:t>,</w:t>
            </w:r>
            <w:r w:rsidRPr="002C303D">
              <w:rPr>
                <w:rFonts w:ascii="Arial" w:hAnsi="Arial" w:cs="Arial"/>
                <w:sz w:val="20"/>
                <w:szCs w:val="20"/>
              </w:rPr>
              <w:t xml:space="preserve"> starejšo</w:t>
            </w:r>
            <w:r>
              <w:rPr>
                <w:rFonts w:ascii="Arial" w:hAnsi="Arial" w:cs="Arial"/>
                <w:sz w:val="20"/>
                <w:szCs w:val="20"/>
              </w:rPr>
              <w:t xml:space="preserve"> od</w:t>
            </w:r>
            <w:r w:rsidRPr="002C303D">
              <w:rPr>
                <w:rFonts w:ascii="Arial" w:hAnsi="Arial" w:cs="Arial"/>
                <w:sz w:val="20"/>
                <w:szCs w:val="20"/>
              </w:rPr>
              <w:t xml:space="preserve"> 50 let, zaposleno več kot 10 let</w:t>
            </w:r>
            <w:r>
              <w:rPr>
                <w:rFonts w:ascii="Arial" w:hAnsi="Arial" w:cs="Arial"/>
                <w:sz w:val="20"/>
                <w:szCs w:val="20"/>
              </w:rPr>
              <w:t>,</w:t>
            </w:r>
            <w:r w:rsidRPr="002C303D">
              <w:rPr>
                <w:rFonts w:ascii="Arial" w:hAnsi="Arial" w:cs="Arial"/>
                <w:sz w:val="20"/>
                <w:szCs w:val="20"/>
              </w:rPr>
              <w:t xml:space="preserve"> odpustili. Avstrija </w:t>
            </w:r>
            <w:r>
              <w:rPr>
                <w:rFonts w:ascii="Arial" w:hAnsi="Arial" w:cs="Arial"/>
                <w:sz w:val="20"/>
                <w:szCs w:val="20"/>
              </w:rPr>
              <w:t xml:space="preserve">bo </w:t>
            </w:r>
            <w:r w:rsidRPr="002C303D">
              <w:rPr>
                <w:rFonts w:ascii="Arial" w:hAnsi="Arial" w:cs="Arial"/>
                <w:sz w:val="20"/>
                <w:szCs w:val="20"/>
              </w:rPr>
              <w:t>glede na program avstrijske vlade za obdobje 2013-2018</w:t>
            </w:r>
            <w:r>
              <w:rPr>
                <w:rFonts w:ascii="Arial" w:hAnsi="Arial" w:cs="Arial"/>
                <w:sz w:val="20"/>
                <w:szCs w:val="20"/>
              </w:rPr>
              <w:t xml:space="preserve"> navedeni ukrep ponovno izvajala v letih 2016/17</w:t>
            </w:r>
            <w:r w:rsidRPr="002C303D">
              <w:rPr>
                <w:rFonts w:ascii="Arial" w:hAnsi="Arial" w:cs="Arial"/>
                <w:sz w:val="20"/>
                <w:szCs w:val="20"/>
              </w:rPr>
              <w:t>. So pa starejši brezposelni tudi ena izmed ciljnih skupin programa "come back", ki se izvaja od leta 1998. Če delodajalec zaposli brezposelno osebo (starejša brezposelna oseba - moški 50+ in ženske 45+)</w:t>
            </w:r>
            <w:r>
              <w:rPr>
                <w:rFonts w:ascii="Arial" w:hAnsi="Arial" w:cs="Arial"/>
                <w:sz w:val="20"/>
                <w:szCs w:val="20"/>
              </w:rPr>
              <w:t>,</w:t>
            </w:r>
            <w:r w:rsidRPr="002C303D">
              <w:rPr>
                <w:rFonts w:ascii="Arial" w:hAnsi="Arial" w:cs="Arial"/>
                <w:sz w:val="20"/>
                <w:szCs w:val="20"/>
              </w:rPr>
              <w:t xml:space="preserve"> je upravičen do subvencije plač in prispevkov za obdobje dveh let. Program ni namenjen d</w:t>
            </w:r>
            <w:r>
              <w:rPr>
                <w:rFonts w:ascii="Arial" w:hAnsi="Arial" w:cs="Arial"/>
                <w:sz w:val="20"/>
                <w:szCs w:val="20"/>
              </w:rPr>
              <w:t>elodajalcem iz javnega sektorja in političnim</w:t>
            </w:r>
            <w:r w:rsidRPr="002C303D">
              <w:rPr>
                <w:rFonts w:ascii="Arial" w:hAnsi="Arial" w:cs="Arial"/>
                <w:sz w:val="20"/>
                <w:szCs w:val="20"/>
              </w:rPr>
              <w:t xml:space="preserve"> strank</w:t>
            </w:r>
            <w:r>
              <w:rPr>
                <w:rFonts w:ascii="Arial" w:hAnsi="Arial" w:cs="Arial"/>
                <w:sz w:val="20"/>
                <w:szCs w:val="20"/>
              </w:rPr>
              <w:t>am</w:t>
            </w:r>
            <w:r w:rsidRPr="002C303D">
              <w:rPr>
                <w:rFonts w:ascii="Arial" w:hAnsi="Arial" w:cs="Arial"/>
                <w:sz w:val="20"/>
                <w:szCs w:val="20"/>
              </w:rPr>
              <w:t>. Od leta 2013 dalje pa je v veljavi "come back plus" program</w:t>
            </w:r>
            <w:r>
              <w:rPr>
                <w:rFonts w:ascii="Arial" w:hAnsi="Arial" w:cs="Arial"/>
                <w:sz w:val="20"/>
                <w:szCs w:val="20"/>
              </w:rPr>
              <w:t xml:space="preserve">, ki </w:t>
            </w:r>
            <w:r>
              <w:rPr>
                <w:rFonts w:ascii="Arial" w:hAnsi="Arial" w:cs="Arial"/>
                <w:sz w:val="20"/>
                <w:szCs w:val="20"/>
              </w:rPr>
              <w:lastRenderedPageBreak/>
              <w:t>je</w:t>
            </w:r>
            <w:r w:rsidRPr="002C303D">
              <w:rPr>
                <w:rFonts w:ascii="Arial" w:hAnsi="Arial" w:cs="Arial"/>
                <w:sz w:val="20"/>
                <w:szCs w:val="20"/>
              </w:rPr>
              <w:t xml:space="preserve"> namenjen</w:t>
            </w:r>
            <w:r>
              <w:rPr>
                <w:rFonts w:ascii="Arial" w:hAnsi="Arial" w:cs="Arial"/>
                <w:sz w:val="20"/>
                <w:szCs w:val="20"/>
              </w:rPr>
              <w:t xml:space="preserve"> zaposlovanju starejših brezposelnih oseb z zdravstvenimi težavami, v okviru katerega</w:t>
            </w:r>
            <w:r w:rsidRPr="002C303D">
              <w:rPr>
                <w:rFonts w:ascii="Arial" w:hAnsi="Arial" w:cs="Arial"/>
                <w:sz w:val="20"/>
                <w:szCs w:val="20"/>
              </w:rPr>
              <w:t xml:space="preserve"> država prav tako </w:t>
            </w:r>
            <w:r>
              <w:rPr>
                <w:rFonts w:ascii="Arial" w:hAnsi="Arial" w:cs="Arial"/>
                <w:sz w:val="20"/>
                <w:szCs w:val="20"/>
              </w:rPr>
              <w:t>sofinancira plačo, in sicer</w:t>
            </w:r>
            <w:r w:rsidRPr="002C303D">
              <w:rPr>
                <w:rFonts w:ascii="Arial" w:hAnsi="Arial" w:cs="Arial"/>
                <w:sz w:val="20"/>
                <w:szCs w:val="20"/>
              </w:rPr>
              <w:t xml:space="preserve"> za obdobje enega leta. Višina subv</w:t>
            </w:r>
            <w:r>
              <w:rPr>
                <w:rFonts w:ascii="Arial" w:hAnsi="Arial" w:cs="Arial"/>
                <w:sz w:val="20"/>
                <w:szCs w:val="20"/>
              </w:rPr>
              <w:t>encije pa je odvisna od tega,</w:t>
            </w:r>
            <w:r w:rsidRPr="002C303D">
              <w:rPr>
                <w:rFonts w:ascii="Arial" w:hAnsi="Arial" w:cs="Arial"/>
                <w:sz w:val="20"/>
                <w:szCs w:val="20"/>
              </w:rPr>
              <w:t xml:space="preserve"> ali gre</w:t>
            </w:r>
            <w:r>
              <w:rPr>
                <w:rFonts w:ascii="Arial" w:hAnsi="Arial" w:cs="Arial"/>
                <w:sz w:val="20"/>
                <w:szCs w:val="20"/>
              </w:rPr>
              <w:t xml:space="preserve"> za</w:t>
            </w:r>
            <w:r w:rsidRPr="002C303D">
              <w:rPr>
                <w:rFonts w:ascii="Arial" w:hAnsi="Arial" w:cs="Arial"/>
                <w:sz w:val="20"/>
                <w:szCs w:val="20"/>
              </w:rPr>
              <w:t xml:space="preserve"> profitno ali neprofitno organizacijo. </w:t>
            </w:r>
          </w:p>
          <w:p w14:paraId="372CC2B9" w14:textId="77777777" w:rsidR="00F128AA" w:rsidRDefault="00F128AA" w:rsidP="00844F18">
            <w:pPr>
              <w:pStyle w:val="Odstavekseznama1"/>
              <w:spacing w:line="276" w:lineRule="auto"/>
              <w:jc w:val="both"/>
              <w:rPr>
                <w:rFonts w:ascii="Arial" w:hAnsi="Arial" w:cs="Arial"/>
                <w:sz w:val="20"/>
                <w:szCs w:val="20"/>
              </w:rPr>
            </w:pPr>
          </w:p>
          <w:p w14:paraId="4B3705A1" w14:textId="77777777" w:rsidR="00F128AA" w:rsidRPr="003D1031" w:rsidRDefault="00F128AA" w:rsidP="00844F18">
            <w:pPr>
              <w:pStyle w:val="Odstavekseznama1"/>
              <w:spacing w:line="276" w:lineRule="auto"/>
              <w:ind w:left="0"/>
              <w:jc w:val="both"/>
              <w:rPr>
                <w:rFonts w:ascii="Arial" w:hAnsi="Arial" w:cs="Arial"/>
                <w:sz w:val="20"/>
                <w:szCs w:val="20"/>
                <w:u w:val="single"/>
              </w:rPr>
            </w:pPr>
            <w:r w:rsidRPr="003D1031">
              <w:rPr>
                <w:rFonts w:ascii="Arial" w:hAnsi="Arial" w:cs="Arial"/>
                <w:sz w:val="20"/>
                <w:szCs w:val="20"/>
                <w:u w:val="single"/>
              </w:rPr>
              <w:t>Nemčija</w:t>
            </w:r>
          </w:p>
          <w:p w14:paraId="18DFC3D6" w14:textId="77777777" w:rsidR="00F128AA" w:rsidRPr="002C303D" w:rsidRDefault="00F128AA" w:rsidP="00844F18">
            <w:pPr>
              <w:pStyle w:val="Odstavekseznama1"/>
              <w:spacing w:line="276" w:lineRule="auto"/>
              <w:ind w:left="0"/>
              <w:jc w:val="both"/>
              <w:rPr>
                <w:rFonts w:ascii="Arial" w:hAnsi="Arial" w:cs="Arial"/>
                <w:sz w:val="20"/>
                <w:szCs w:val="20"/>
              </w:rPr>
            </w:pPr>
            <w:r w:rsidRPr="002C303D">
              <w:rPr>
                <w:rFonts w:ascii="Arial" w:hAnsi="Arial" w:cs="Arial"/>
                <w:sz w:val="20"/>
                <w:szCs w:val="20"/>
              </w:rPr>
              <w:t xml:space="preserve">za spodbujanje zaposlovanja starejših prav tako </w:t>
            </w:r>
            <w:r>
              <w:rPr>
                <w:rFonts w:ascii="Arial" w:hAnsi="Arial" w:cs="Arial"/>
                <w:sz w:val="20"/>
                <w:szCs w:val="20"/>
              </w:rPr>
              <w:t>uvaja</w:t>
            </w:r>
            <w:r w:rsidRPr="002C303D">
              <w:rPr>
                <w:rFonts w:ascii="Arial" w:hAnsi="Arial" w:cs="Arial"/>
                <w:sz w:val="20"/>
                <w:szCs w:val="20"/>
              </w:rPr>
              <w:t xml:space="preserve"> subvencije za delodajalce</w:t>
            </w:r>
            <w:r>
              <w:rPr>
                <w:rFonts w:ascii="Arial" w:hAnsi="Arial" w:cs="Arial"/>
                <w:sz w:val="20"/>
                <w:szCs w:val="20"/>
              </w:rPr>
              <w:t>. D</w:t>
            </w:r>
            <w:r w:rsidRPr="002C303D">
              <w:rPr>
                <w:rFonts w:ascii="Arial" w:hAnsi="Arial" w:cs="Arial"/>
                <w:sz w:val="20"/>
                <w:szCs w:val="20"/>
              </w:rPr>
              <w:t>ržava v primeru zaposlitve osebe</w:t>
            </w:r>
            <w:r>
              <w:rPr>
                <w:rFonts w:ascii="Arial" w:hAnsi="Arial" w:cs="Arial"/>
                <w:sz w:val="20"/>
                <w:szCs w:val="20"/>
              </w:rPr>
              <w:t>,</w:t>
            </w:r>
            <w:r w:rsidRPr="002C303D">
              <w:rPr>
                <w:rFonts w:ascii="Arial" w:hAnsi="Arial" w:cs="Arial"/>
                <w:sz w:val="20"/>
                <w:szCs w:val="20"/>
              </w:rPr>
              <w:t xml:space="preserve"> starejše </w:t>
            </w:r>
            <w:r>
              <w:rPr>
                <w:rFonts w:ascii="Arial" w:hAnsi="Arial" w:cs="Arial"/>
                <w:sz w:val="20"/>
                <w:szCs w:val="20"/>
              </w:rPr>
              <w:t>od</w:t>
            </w:r>
            <w:r w:rsidRPr="002C303D">
              <w:rPr>
                <w:rFonts w:ascii="Arial" w:hAnsi="Arial" w:cs="Arial"/>
                <w:sz w:val="20"/>
                <w:szCs w:val="20"/>
              </w:rPr>
              <w:t xml:space="preserve"> 50 let</w:t>
            </w:r>
            <w:r>
              <w:rPr>
                <w:rFonts w:ascii="Arial" w:hAnsi="Arial" w:cs="Arial"/>
                <w:sz w:val="20"/>
                <w:szCs w:val="20"/>
              </w:rPr>
              <w:t>,</w:t>
            </w:r>
            <w:r w:rsidRPr="002C303D">
              <w:rPr>
                <w:rFonts w:ascii="Arial" w:hAnsi="Arial" w:cs="Arial"/>
                <w:sz w:val="20"/>
                <w:szCs w:val="20"/>
              </w:rPr>
              <w:t xml:space="preserve"> delodajalcem subvencionira del plače za obdobje od 12 do 36 </w:t>
            </w:r>
            <w:r>
              <w:rPr>
                <w:rFonts w:ascii="Arial" w:hAnsi="Arial" w:cs="Arial"/>
                <w:sz w:val="20"/>
                <w:szCs w:val="20"/>
              </w:rPr>
              <w:t>mesecev, pod pogojem, da</w:t>
            </w:r>
            <w:r w:rsidRPr="002C303D">
              <w:rPr>
                <w:rFonts w:ascii="Arial" w:hAnsi="Arial" w:cs="Arial"/>
                <w:sz w:val="20"/>
                <w:szCs w:val="20"/>
              </w:rPr>
              <w:t xml:space="preserve"> d</w:t>
            </w:r>
            <w:r>
              <w:rPr>
                <w:rFonts w:ascii="Arial" w:hAnsi="Arial" w:cs="Arial"/>
                <w:sz w:val="20"/>
                <w:szCs w:val="20"/>
              </w:rPr>
              <w:t>elavec ohrani</w:t>
            </w:r>
            <w:r w:rsidRPr="002C303D">
              <w:rPr>
                <w:rFonts w:ascii="Arial" w:hAnsi="Arial" w:cs="Arial"/>
                <w:sz w:val="20"/>
                <w:szCs w:val="20"/>
              </w:rPr>
              <w:t xml:space="preserve"> zaposlitev </w:t>
            </w:r>
            <w:r>
              <w:rPr>
                <w:rFonts w:ascii="Arial" w:hAnsi="Arial" w:cs="Arial"/>
                <w:sz w:val="20"/>
                <w:szCs w:val="20"/>
              </w:rPr>
              <w:t>vsaj</w:t>
            </w:r>
            <w:r w:rsidRPr="002C303D">
              <w:rPr>
                <w:rFonts w:ascii="Arial" w:hAnsi="Arial" w:cs="Arial"/>
                <w:sz w:val="20"/>
                <w:szCs w:val="20"/>
              </w:rPr>
              <w:t xml:space="preserve"> 12 mesecev po izteku programa. </w:t>
            </w:r>
          </w:p>
          <w:p w14:paraId="5B68B41E" w14:textId="77777777" w:rsidR="00F128AA" w:rsidRDefault="00F128AA" w:rsidP="00844F18">
            <w:pPr>
              <w:pStyle w:val="Odstavekseznama1"/>
              <w:spacing w:line="276" w:lineRule="auto"/>
              <w:ind w:left="0"/>
              <w:jc w:val="both"/>
              <w:rPr>
                <w:rFonts w:ascii="Arial" w:hAnsi="Arial" w:cs="Arial"/>
                <w:sz w:val="20"/>
                <w:szCs w:val="20"/>
              </w:rPr>
            </w:pPr>
          </w:p>
          <w:p w14:paraId="5AD2D8C2" w14:textId="77777777" w:rsidR="00F128AA" w:rsidRPr="005133F6" w:rsidRDefault="00F128AA" w:rsidP="00844F18">
            <w:pPr>
              <w:pStyle w:val="Odstavekseznama1"/>
              <w:spacing w:line="276" w:lineRule="auto"/>
              <w:ind w:left="0"/>
              <w:jc w:val="both"/>
              <w:rPr>
                <w:rFonts w:ascii="Arial" w:hAnsi="Arial" w:cs="Arial"/>
                <w:sz w:val="20"/>
                <w:szCs w:val="20"/>
                <w:u w:val="single"/>
              </w:rPr>
            </w:pPr>
            <w:r w:rsidRPr="005133F6">
              <w:rPr>
                <w:rFonts w:ascii="Arial" w:hAnsi="Arial" w:cs="Arial"/>
                <w:sz w:val="20"/>
                <w:szCs w:val="20"/>
                <w:u w:val="single"/>
              </w:rPr>
              <w:t xml:space="preserve">Nizozemska </w:t>
            </w:r>
          </w:p>
          <w:p w14:paraId="65D27FF6" w14:textId="77777777" w:rsidR="00F128AA" w:rsidRDefault="00F128AA" w:rsidP="00844F18">
            <w:pPr>
              <w:pStyle w:val="Odstavekseznama1"/>
              <w:spacing w:line="276" w:lineRule="auto"/>
              <w:ind w:left="0"/>
              <w:jc w:val="both"/>
              <w:rPr>
                <w:rFonts w:ascii="Arial" w:hAnsi="Arial" w:cs="Arial"/>
                <w:sz w:val="20"/>
                <w:szCs w:val="20"/>
              </w:rPr>
            </w:pPr>
            <w:r w:rsidRPr="002C303D">
              <w:rPr>
                <w:rFonts w:ascii="Arial" w:hAnsi="Arial" w:cs="Arial"/>
                <w:sz w:val="20"/>
                <w:szCs w:val="20"/>
              </w:rPr>
              <w:t>je leta 2009 sprejela nov zakon na področju zdravstvenega zavarovanja, s k</w:t>
            </w:r>
            <w:r>
              <w:rPr>
                <w:rFonts w:ascii="Arial" w:hAnsi="Arial" w:cs="Arial"/>
                <w:sz w:val="20"/>
                <w:szCs w:val="20"/>
              </w:rPr>
              <w:t>aterim je uvedla dodatne spodbude</w:t>
            </w:r>
            <w:r w:rsidRPr="002C303D">
              <w:rPr>
                <w:rFonts w:ascii="Arial" w:hAnsi="Arial" w:cs="Arial"/>
                <w:sz w:val="20"/>
                <w:szCs w:val="20"/>
              </w:rPr>
              <w:t xml:space="preserve"> delodajalce</w:t>
            </w:r>
            <w:r>
              <w:rPr>
                <w:rFonts w:ascii="Arial" w:hAnsi="Arial" w:cs="Arial"/>
                <w:sz w:val="20"/>
                <w:szCs w:val="20"/>
              </w:rPr>
              <w:t>m</w:t>
            </w:r>
            <w:r w:rsidRPr="002C303D">
              <w:rPr>
                <w:rFonts w:ascii="Arial" w:hAnsi="Arial" w:cs="Arial"/>
                <w:sz w:val="20"/>
                <w:szCs w:val="20"/>
              </w:rPr>
              <w:t xml:space="preserve"> v primeru zaposlovanja starejših oseb. Država tako v prime</w:t>
            </w:r>
            <w:r>
              <w:rPr>
                <w:rFonts w:ascii="Arial" w:hAnsi="Arial" w:cs="Arial"/>
                <w:sz w:val="20"/>
                <w:szCs w:val="20"/>
              </w:rPr>
              <w:t>ru zaposlenih, ki so v</w:t>
            </w:r>
            <w:r w:rsidRPr="002C303D">
              <w:rPr>
                <w:rFonts w:ascii="Arial" w:hAnsi="Arial" w:cs="Arial"/>
                <w:sz w:val="20"/>
                <w:szCs w:val="20"/>
              </w:rPr>
              <w:t xml:space="preserve"> bolniškem staležu, </w:t>
            </w:r>
            <w:r>
              <w:rPr>
                <w:rFonts w:ascii="Arial" w:hAnsi="Arial" w:cs="Arial"/>
                <w:sz w:val="20"/>
                <w:szCs w:val="20"/>
              </w:rPr>
              <w:t>krije</w:t>
            </w:r>
            <w:r w:rsidRPr="002C303D">
              <w:rPr>
                <w:rFonts w:ascii="Arial" w:hAnsi="Arial" w:cs="Arial"/>
                <w:sz w:val="20"/>
                <w:szCs w:val="20"/>
              </w:rPr>
              <w:t xml:space="preserve"> bolniško (do dveh let), kar je sicer strošek delodajalca. Zakonska sprememba je prehodna in velja do leta 2019, ko vlada ocenjuje, da bo stanje na trgu de</w:t>
            </w:r>
            <w:r>
              <w:rPr>
                <w:rFonts w:ascii="Arial" w:hAnsi="Arial" w:cs="Arial"/>
                <w:sz w:val="20"/>
                <w:szCs w:val="20"/>
              </w:rPr>
              <w:t>la glede zaposlovanja starejših</w:t>
            </w:r>
            <w:r w:rsidRPr="002C303D">
              <w:rPr>
                <w:rFonts w:ascii="Arial" w:hAnsi="Arial" w:cs="Arial"/>
                <w:sz w:val="20"/>
                <w:szCs w:val="20"/>
              </w:rPr>
              <w:t xml:space="preserve"> boljše. </w:t>
            </w:r>
          </w:p>
          <w:p w14:paraId="5783F960" w14:textId="77777777" w:rsidR="00F128AA" w:rsidRDefault="00F128AA" w:rsidP="00844F18">
            <w:pPr>
              <w:pStyle w:val="Odstavekseznama1"/>
              <w:spacing w:line="276" w:lineRule="auto"/>
              <w:ind w:left="0"/>
              <w:jc w:val="both"/>
              <w:rPr>
                <w:rFonts w:ascii="Arial" w:hAnsi="Arial" w:cs="Arial"/>
                <w:sz w:val="20"/>
                <w:szCs w:val="20"/>
              </w:rPr>
            </w:pPr>
          </w:p>
          <w:p w14:paraId="7D02BF1F" w14:textId="77777777" w:rsidR="00F128AA" w:rsidRDefault="00F128AA" w:rsidP="00844F18">
            <w:pPr>
              <w:pStyle w:val="Odstavekseznama1"/>
              <w:spacing w:after="100" w:afterAutospacing="1" w:line="276" w:lineRule="auto"/>
              <w:ind w:left="0"/>
              <w:jc w:val="both"/>
              <w:rPr>
                <w:rFonts w:ascii="Arial" w:hAnsi="Arial" w:cs="Arial"/>
                <w:sz w:val="20"/>
                <w:szCs w:val="20"/>
              </w:rPr>
            </w:pPr>
            <w:r w:rsidRPr="009714A1">
              <w:rPr>
                <w:rFonts w:ascii="Arial" w:hAnsi="Arial" w:cs="Arial"/>
                <w:sz w:val="20"/>
                <w:szCs w:val="20"/>
              </w:rPr>
              <w:t xml:space="preserve">Predlog zakona </w:t>
            </w:r>
            <w:r>
              <w:rPr>
                <w:rFonts w:ascii="Arial" w:hAnsi="Arial" w:cs="Arial"/>
                <w:sz w:val="20"/>
                <w:szCs w:val="20"/>
              </w:rPr>
              <w:t>ni predmet usklajevanj s pravnim redom EU.</w:t>
            </w:r>
          </w:p>
          <w:p w14:paraId="6D6B1400" w14:textId="77777777" w:rsidR="00F128AA" w:rsidRPr="00EE1AA8" w:rsidRDefault="00F128AA" w:rsidP="00844F18">
            <w:pPr>
              <w:pStyle w:val="Odstavekseznama1"/>
              <w:spacing w:after="100" w:afterAutospacing="1" w:line="276" w:lineRule="auto"/>
              <w:ind w:left="0"/>
              <w:jc w:val="both"/>
              <w:rPr>
                <w:rFonts w:ascii="Arial" w:hAnsi="Arial" w:cs="Arial"/>
                <w:sz w:val="20"/>
                <w:szCs w:val="20"/>
              </w:rPr>
            </w:pPr>
          </w:p>
        </w:tc>
      </w:tr>
      <w:tr w:rsidR="00F128AA" w:rsidRPr="0010343B" w14:paraId="2255CA92" w14:textId="77777777" w:rsidTr="00973C99">
        <w:trPr>
          <w:trHeight w:val="4542"/>
        </w:trPr>
        <w:tc>
          <w:tcPr>
            <w:tcW w:w="9288" w:type="dxa"/>
            <w:gridSpan w:val="2"/>
          </w:tcPr>
          <w:p w14:paraId="3E45A06A" w14:textId="77777777" w:rsidR="00AA57C8" w:rsidRDefault="00AA57C8" w:rsidP="00A061D7">
            <w:pPr>
              <w:pStyle w:val="Oddelek"/>
              <w:numPr>
                <w:ilvl w:val="0"/>
                <w:numId w:val="0"/>
              </w:numPr>
              <w:spacing w:before="0" w:after="0" w:line="260" w:lineRule="exact"/>
              <w:jc w:val="left"/>
              <w:rPr>
                <w:rFonts w:cs="Arial"/>
                <w:sz w:val="20"/>
                <w:szCs w:val="20"/>
                <w:lang w:eastAsia="sl-SI"/>
              </w:rPr>
            </w:pPr>
          </w:p>
          <w:p w14:paraId="1027E6EA" w14:textId="77777777" w:rsidR="00F128AA" w:rsidRPr="005133F6" w:rsidRDefault="00F128AA" w:rsidP="00A061D7">
            <w:pPr>
              <w:pStyle w:val="Oddelek"/>
              <w:numPr>
                <w:ilvl w:val="0"/>
                <w:numId w:val="0"/>
              </w:numPr>
              <w:spacing w:before="0" w:after="0" w:line="260" w:lineRule="exact"/>
              <w:jc w:val="left"/>
              <w:rPr>
                <w:rFonts w:cs="Arial"/>
                <w:sz w:val="20"/>
                <w:szCs w:val="20"/>
                <w:lang w:eastAsia="sl-SI"/>
              </w:rPr>
            </w:pPr>
            <w:r w:rsidRPr="005133F6">
              <w:rPr>
                <w:rFonts w:cs="Arial"/>
                <w:sz w:val="20"/>
                <w:szCs w:val="20"/>
                <w:lang w:eastAsia="sl-SI"/>
              </w:rPr>
              <w:t>6. PRESOJA POSLEDIC, KI JIH BO IMEL SPREJEM ZAKONA</w:t>
            </w:r>
          </w:p>
          <w:p w14:paraId="65D261C4" w14:textId="77777777" w:rsidR="00F128AA" w:rsidRPr="00361BF1" w:rsidRDefault="00F128AA" w:rsidP="00A061D7">
            <w:pPr>
              <w:pStyle w:val="Odsek"/>
              <w:numPr>
                <w:ilvl w:val="0"/>
                <w:numId w:val="0"/>
              </w:numPr>
              <w:spacing w:before="0" w:after="0" w:line="260" w:lineRule="exact"/>
              <w:jc w:val="left"/>
              <w:rPr>
                <w:rFonts w:cs="Arial"/>
                <w:sz w:val="20"/>
                <w:szCs w:val="20"/>
                <w:lang w:eastAsia="sl-SI"/>
              </w:rPr>
            </w:pPr>
            <w:r w:rsidRPr="00361BF1">
              <w:rPr>
                <w:rFonts w:cs="Arial"/>
                <w:sz w:val="20"/>
                <w:szCs w:val="20"/>
                <w:lang w:eastAsia="sl-SI"/>
              </w:rPr>
              <w:t xml:space="preserve">6.1 Presoja administrativnih posledic </w:t>
            </w:r>
          </w:p>
          <w:p w14:paraId="52FD9656" w14:textId="77777777" w:rsidR="00F128AA" w:rsidRDefault="00F128AA" w:rsidP="00A061D7">
            <w:pPr>
              <w:pStyle w:val="Odsek"/>
              <w:numPr>
                <w:ilvl w:val="0"/>
                <w:numId w:val="0"/>
              </w:numPr>
              <w:spacing w:before="0" w:after="0" w:line="260" w:lineRule="exact"/>
              <w:jc w:val="left"/>
              <w:rPr>
                <w:rFonts w:cs="Arial"/>
                <w:sz w:val="20"/>
                <w:szCs w:val="20"/>
                <w:highlight w:val="yellow"/>
                <w:lang w:eastAsia="sl-SI"/>
              </w:rPr>
            </w:pPr>
            <w:r w:rsidRPr="00361BF1">
              <w:rPr>
                <w:rFonts w:cs="Arial"/>
                <w:sz w:val="20"/>
                <w:szCs w:val="20"/>
                <w:lang w:eastAsia="sl-SI"/>
              </w:rPr>
              <w:t>a) v postopkih oziroma poslovanju javne uprave ali pravosodnih organov:</w:t>
            </w:r>
          </w:p>
          <w:p w14:paraId="657D3DED" w14:textId="77777777" w:rsidR="00F128AA" w:rsidRDefault="00F128AA" w:rsidP="00A061D7">
            <w:pPr>
              <w:pStyle w:val="Odsek"/>
              <w:numPr>
                <w:ilvl w:val="0"/>
                <w:numId w:val="0"/>
              </w:numPr>
              <w:spacing w:before="0" w:after="0" w:line="260" w:lineRule="exact"/>
              <w:jc w:val="left"/>
              <w:rPr>
                <w:rFonts w:cs="Arial"/>
                <w:sz w:val="20"/>
                <w:szCs w:val="20"/>
                <w:highlight w:val="yellow"/>
                <w:lang w:eastAsia="sl-SI"/>
              </w:rPr>
            </w:pPr>
          </w:p>
          <w:p w14:paraId="10BDA164" w14:textId="77777777" w:rsidR="00F128AA" w:rsidRPr="0010343B"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razlogi za uvedbo novega postopka ali administrativnih bremen in javni interes, ki naj bi se s tem dosegel</w:t>
            </w:r>
          </w:p>
          <w:p w14:paraId="55E52935" w14:textId="77777777" w:rsidR="00632D72" w:rsidRPr="00632D72" w:rsidRDefault="00632D72" w:rsidP="00A061D7">
            <w:pPr>
              <w:pStyle w:val="Alineazaodstavkom"/>
              <w:numPr>
                <w:ilvl w:val="0"/>
                <w:numId w:val="0"/>
              </w:numPr>
              <w:spacing w:line="276" w:lineRule="auto"/>
              <w:ind w:left="709"/>
              <w:rPr>
                <w:rFonts w:cs="Arial"/>
                <w:sz w:val="20"/>
                <w:szCs w:val="20"/>
                <w:lang w:eastAsia="sl-SI"/>
              </w:rPr>
            </w:pPr>
            <w:r>
              <w:rPr>
                <w:rFonts w:cs="Arial"/>
                <w:sz w:val="20"/>
                <w:szCs w:val="20"/>
                <w:lang w:eastAsia="sl-SI"/>
              </w:rPr>
              <w:t>S</w:t>
            </w:r>
            <w:r w:rsidRPr="00632D72">
              <w:rPr>
                <w:rFonts w:cs="Arial"/>
                <w:sz w:val="20"/>
                <w:szCs w:val="20"/>
                <w:lang w:eastAsia="sl-SI"/>
              </w:rPr>
              <w:t>pod</w:t>
            </w:r>
            <w:r>
              <w:rPr>
                <w:rFonts w:cs="Arial"/>
                <w:sz w:val="20"/>
                <w:szCs w:val="20"/>
                <w:lang w:eastAsia="sl-SI"/>
              </w:rPr>
              <w:t>bude ni</w:t>
            </w:r>
            <w:r w:rsidRPr="00632D72">
              <w:rPr>
                <w:rFonts w:cs="Arial"/>
                <w:sz w:val="20"/>
                <w:szCs w:val="20"/>
                <w:lang w:eastAsia="sl-SI"/>
              </w:rPr>
              <w:t xml:space="preserve"> potrebn</w:t>
            </w:r>
            <w:r w:rsidR="002620EE">
              <w:rPr>
                <w:rFonts w:cs="Arial"/>
                <w:sz w:val="20"/>
                <w:szCs w:val="20"/>
                <w:lang w:eastAsia="sl-SI"/>
              </w:rPr>
              <w:t>o uveljavljati z vlogo (ni</w:t>
            </w:r>
            <w:r w:rsidRPr="00632D72">
              <w:rPr>
                <w:rFonts w:cs="Arial"/>
                <w:sz w:val="20"/>
                <w:szCs w:val="20"/>
                <w:lang w:eastAsia="sl-SI"/>
              </w:rPr>
              <w:t xml:space="preserve"> predhodnega preverjanj</w:t>
            </w:r>
            <w:r w:rsidR="002620EE">
              <w:rPr>
                <w:rFonts w:cs="Arial"/>
                <w:sz w:val="20"/>
                <w:szCs w:val="20"/>
                <w:lang w:eastAsia="sl-SI"/>
              </w:rPr>
              <w:t>a izpolnjevanja pogojev), niti</w:t>
            </w:r>
            <w:r w:rsidRPr="00632D72">
              <w:rPr>
                <w:rFonts w:cs="Arial"/>
                <w:sz w:val="20"/>
                <w:szCs w:val="20"/>
                <w:lang w:eastAsia="sl-SI"/>
              </w:rPr>
              <w:t xml:space="preserve"> pridobiti kakršnekoli odobritve s strani</w:t>
            </w:r>
            <w:r>
              <w:rPr>
                <w:rFonts w:cs="Arial"/>
                <w:sz w:val="20"/>
                <w:szCs w:val="20"/>
                <w:lang w:eastAsia="sl-SI"/>
              </w:rPr>
              <w:t xml:space="preserve"> določenega upravnega organa, ampak delodajalec, ki</w:t>
            </w:r>
            <w:r w:rsidRPr="00632D72">
              <w:rPr>
                <w:rFonts w:cs="Arial"/>
                <w:sz w:val="20"/>
                <w:szCs w:val="20"/>
                <w:lang w:eastAsia="sl-SI"/>
              </w:rPr>
              <w:t xml:space="preserve"> </w:t>
            </w:r>
            <w:r>
              <w:rPr>
                <w:rFonts w:cs="Arial"/>
                <w:sz w:val="20"/>
                <w:szCs w:val="20"/>
                <w:lang w:eastAsia="sl-SI"/>
              </w:rPr>
              <w:t>izpolnjuje</w:t>
            </w:r>
            <w:r w:rsidRPr="00632D72">
              <w:rPr>
                <w:rFonts w:cs="Arial"/>
                <w:sz w:val="20"/>
                <w:szCs w:val="20"/>
                <w:lang w:eastAsia="sl-SI"/>
              </w:rPr>
              <w:t xml:space="preserve"> zakonsko določene pogoje, prisp</w:t>
            </w:r>
            <w:r>
              <w:rPr>
                <w:rFonts w:cs="Arial"/>
                <w:sz w:val="20"/>
                <w:szCs w:val="20"/>
                <w:lang w:eastAsia="sl-SI"/>
              </w:rPr>
              <w:t>evke delodajalca zgolj obračuna, ne pa tudi plača</w:t>
            </w:r>
            <w:r w:rsidRPr="00632D72">
              <w:rPr>
                <w:rFonts w:cs="Arial"/>
                <w:sz w:val="20"/>
                <w:szCs w:val="20"/>
                <w:lang w:eastAsia="sl-SI"/>
              </w:rPr>
              <w:t>, in sicer v roku ter na način, predpisan z zakonodajo, ki ureja področje davkov in prispevkov</w:t>
            </w:r>
            <w:r>
              <w:rPr>
                <w:rFonts w:cs="Arial"/>
                <w:sz w:val="20"/>
                <w:szCs w:val="20"/>
                <w:lang w:eastAsia="sl-SI"/>
              </w:rPr>
              <w:t xml:space="preserve"> (obrazec REK-1); delodajalec je</w:t>
            </w:r>
            <w:r w:rsidRPr="00632D72">
              <w:rPr>
                <w:rFonts w:cs="Arial"/>
                <w:sz w:val="20"/>
                <w:szCs w:val="20"/>
                <w:lang w:eastAsia="sl-SI"/>
              </w:rPr>
              <w:t xml:space="preserve"> izpolnjevanje naštetih zakonskih pogojev za uveljavljanje spodbude po ZIUPTD dolžan preveriti sam, saj kot vlagatelj sam odgovarja za pravilnost davčnega obračuna. Sam postopek zaposlitve starejše brezposelne osebe zaradi nameravanega uveljavljanja spodbude nima nikakršni</w:t>
            </w:r>
            <w:r>
              <w:rPr>
                <w:rFonts w:cs="Arial"/>
                <w:sz w:val="20"/>
                <w:szCs w:val="20"/>
                <w:lang w:eastAsia="sl-SI"/>
              </w:rPr>
              <w:t>h posebnosti, delodajalec pa</w:t>
            </w:r>
            <w:r w:rsidRPr="00632D72">
              <w:rPr>
                <w:rFonts w:cs="Arial"/>
                <w:sz w:val="20"/>
                <w:szCs w:val="20"/>
                <w:lang w:eastAsia="sl-SI"/>
              </w:rPr>
              <w:t xml:space="preserve"> po sklenjeni pogodbi o zaposlitvi s starejšo brezposelno osebo uveljavljanje oprostitve plačila</w:t>
            </w:r>
            <w:r>
              <w:rPr>
                <w:rFonts w:cs="Arial"/>
                <w:sz w:val="20"/>
                <w:szCs w:val="20"/>
                <w:lang w:eastAsia="sl-SI"/>
              </w:rPr>
              <w:t xml:space="preserve"> prispevkov delodajalca prikaže na REK-1 obrazcu.</w:t>
            </w:r>
          </w:p>
          <w:p w14:paraId="536AB2B7" w14:textId="77777777" w:rsidR="00F128AA" w:rsidRPr="0010343B" w:rsidRDefault="00F128AA" w:rsidP="00A061D7">
            <w:pPr>
              <w:pStyle w:val="Alineazaodstavkom"/>
              <w:numPr>
                <w:ilvl w:val="0"/>
                <w:numId w:val="0"/>
              </w:numPr>
              <w:spacing w:line="276" w:lineRule="auto"/>
              <w:rPr>
                <w:rFonts w:cs="Arial"/>
                <w:sz w:val="20"/>
                <w:szCs w:val="20"/>
                <w:lang w:eastAsia="sl-SI"/>
              </w:rPr>
            </w:pPr>
          </w:p>
          <w:p w14:paraId="3F56F5DD" w14:textId="77777777" w:rsidR="00F128AA" w:rsidRPr="0010343B"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ukinitev postopka ali odprava administrativnih bremen</w:t>
            </w:r>
          </w:p>
          <w:p w14:paraId="062301E5" w14:textId="77777777" w:rsidR="00F128AA" w:rsidRPr="00632D72" w:rsidRDefault="00632D72" w:rsidP="00A061D7">
            <w:pPr>
              <w:pStyle w:val="Alineazaodstavkom"/>
              <w:numPr>
                <w:ilvl w:val="0"/>
                <w:numId w:val="0"/>
              </w:numPr>
              <w:spacing w:line="276" w:lineRule="auto"/>
              <w:ind w:left="709"/>
              <w:rPr>
                <w:rFonts w:cs="Arial"/>
                <w:sz w:val="20"/>
                <w:szCs w:val="20"/>
                <w:lang w:eastAsia="sl-SI"/>
              </w:rPr>
            </w:pPr>
            <w:r>
              <w:rPr>
                <w:rFonts w:cs="Arial"/>
                <w:sz w:val="20"/>
                <w:szCs w:val="20"/>
                <w:lang w:eastAsia="sl-SI"/>
              </w:rPr>
              <w:t>N</w:t>
            </w:r>
            <w:r w:rsidR="00F128AA" w:rsidRPr="00632D72">
              <w:rPr>
                <w:rFonts w:cs="Arial"/>
                <w:sz w:val="20"/>
                <w:szCs w:val="20"/>
                <w:lang w:eastAsia="sl-SI"/>
              </w:rPr>
              <w:t>e</w:t>
            </w:r>
            <w:r>
              <w:rPr>
                <w:rFonts w:cs="Arial"/>
                <w:sz w:val="20"/>
                <w:szCs w:val="20"/>
                <w:lang w:eastAsia="sl-SI"/>
              </w:rPr>
              <w:t>.</w:t>
            </w:r>
          </w:p>
          <w:p w14:paraId="080C632B" w14:textId="77777777" w:rsidR="00F128AA" w:rsidRPr="0010343B" w:rsidRDefault="00F128AA" w:rsidP="00A061D7">
            <w:pPr>
              <w:pStyle w:val="Alineazaodstavkom"/>
              <w:numPr>
                <w:ilvl w:val="0"/>
                <w:numId w:val="0"/>
              </w:numPr>
              <w:spacing w:line="276" w:lineRule="auto"/>
              <w:ind w:left="709"/>
              <w:rPr>
                <w:rFonts w:cs="Arial"/>
                <w:sz w:val="20"/>
                <w:szCs w:val="20"/>
                <w:lang w:eastAsia="sl-SI"/>
              </w:rPr>
            </w:pPr>
          </w:p>
          <w:p w14:paraId="5E452C34" w14:textId="77777777" w:rsidR="00F128AA"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 xml:space="preserve">spoštovanje načela »vse na enem mestu« ter organ in kraj opravljanja dejavnosti </w:t>
            </w:r>
            <w:r>
              <w:rPr>
                <w:rFonts w:cs="Arial"/>
                <w:sz w:val="20"/>
                <w:szCs w:val="20"/>
                <w:lang w:eastAsia="sl-SI"/>
              </w:rPr>
              <w:t>oziroma izpolnjevanja obveznosti</w:t>
            </w:r>
          </w:p>
          <w:p w14:paraId="1EBDC0F3" w14:textId="77777777" w:rsidR="00F128AA" w:rsidRPr="00632D72" w:rsidRDefault="00632D72" w:rsidP="00A061D7">
            <w:pPr>
              <w:pStyle w:val="Alineazaodstavkom"/>
              <w:numPr>
                <w:ilvl w:val="0"/>
                <w:numId w:val="0"/>
              </w:numPr>
              <w:spacing w:line="276" w:lineRule="auto"/>
              <w:ind w:left="709"/>
              <w:rPr>
                <w:rFonts w:cs="Arial"/>
                <w:sz w:val="20"/>
                <w:szCs w:val="20"/>
                <w:lang w:eastAsia="sl-SI"/>
              </w:rPr>
            </w:pPr>
            <w:r>
              <w:rPr>
                <w:sz w:val="20"/>
                <w:szCs w:val="20"/>
              </w:rPr>
              <w:t>O</w:t>
            </w:r>
            <w:r w:rsidR="00F128AA" w:rsidRPr="00632D72">
              <w:rPr>
                <w:sz w:val="20"/>
                <w:szCs w:val="20"/>
              </w:rPr>
              <w:t>prost</w:t>
            </w:r>
            <w:r>
              <w:rPr>
                <w:sz w:val="20"/>
                <w:szCs w:val="20"/>
              </w:rPr>
              <w:t>itev plačevanja prispevkov se izvaja</w:t>
            </w:r>
            <w:r w:rsidR="002620EE">
              <w:rPr>
                <w:sz w:val="20"/>
                <w:szCs w:val="20"/>
              </w:rPr>
              <w:t xml:space="preserve"> preko Finančne uprave </w:t>
            </w:r>
            <w:r w:rsidR="00F128AA" w:rsidRPr="00632D72">
              <w:rPr>
                <w:sz w:val="20"/>
                <w:szCs w:val="20"/>
              </w:rPr>
              <w:t>RS</w:t>
            </w:r>
            <w:r>
              <w:rPr>
                <w:sz w:val="20"/>
                <w:szCs w:val="20"/>
              </w:rPr>
              <w:t>.</w:t>
            </w:r>
          </w:p>
          <w:p w14:paraId="709FFFFE" w14:textId="77777777" w:rsidR="00F128AA" w:rsidRPr="0010343B" w:rsidRDefault="00F128AA" w:rsidP="00A061D7">
            <w:pPr>
              <w:pStyle w:val="Alineazaodstavkom"/>
              <w:numPr>
                <w:ilvl w:val="0"/>
                <w:numId w:val="0"/>
              </w:numPr>
              <w:spacing w:line="276" w:lineRule="auto"/>
              <w:ind w:left="709" w:hanging="284"/>
              <w:rPr>
                <w:rFonts w:cs="Arial"/>
                <w:sz w:val="20"/>
                <w:szCs w:val="20"/>
                <w:lang w:eastAsia="sl-SI"/>
              </w:rPr>
            </w:pPr>
          </w:p>
          <w:p w14:paraId="452CABAF" w14:textId="77777777" w:rsidR="00F128AA" w:rsidRPr="0010343B"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podatki oziroma dokumenti, ki so potrebni za izvedbo postopka in jih bo organ pridobil po uradni dolžnosti, ter način njihovega pridobivanja</w:t>
            </w:r>
          </w:p>
          <w:p w14:paraId="5DC32E84" w14:textId="77777777" w:rsidR="00F128AA" w:rsidRPr="0010343B" w:rsidRDefault="00632D72" w:rsidP="00A061D7">
            <w:pPr>
              <w:pStyle w:val="Alineazaodstavkom"/>
              <w:numPr>
                <w:ilvl w:val="0"/>
                <w:numId w:val="0"/>
              </w:numPr>
              <w:spacing w:line="276" w:lineRule="auto"/>
              <w:ind w:left="709"/>
              <w:rPr>
                <w:rFonts w:cs="Arial"/>
                <w:i/>
                <w:sz w:val="20"/>
                <w:szCs w:val="20"/>
                <w:lang w:eastAsia="sl-SI"/>
              </w:rPr>
            </w:pPr>
            <w:r w:rsidRPr="00632D72">
              <w:rPr>
                <w:rFonts w:cs="Arial"/>
                <w:sz w:val="20"/>
                <w:szCs w:val="20"/>
                <w:lang w:eastAsia="sl-SI"/>
              </w:rPr>
              <w:t>Ne</w:t>
            </w:r>
            <w:r>
              <w:rPr>
                <w:rFonts w:cs="Arial"/>
                <w:i/>
                <w:sz w:val="20"/>
                <w:szCs w:val="20"/>
                <w:lang w:eastAsia="sl-SI"/>
              </w:rPr>
              <w:t>.</w:t>
            </w:r>
          </w:p>
          <w:p w14:paraId="23DC64E8" w14:textId="77777777" w:rsidR="00F128AA" w:rsidRPr="0010343B" w:rsidRDefault="00F128AA" w:rsidP="00A061D7">
            <w:pPr>
              <w:pStyle w:val="Alineazaodstavkom"/>
              <w:numPr>
                <w:ilvl w:val="0"/>
                <w:numId w:val="0"/>
              </w:numPr>
              <w:spacing w:line="276" w:lineRule="auto"/>
              <w:ind w:left="709"/>
              <w:rPr>
                <w:rFonts w:cs="Arial"/>
                <w:sz w:val="20"/>
                <w:szCs w:val="20"/>
                <w:lang w:eastAsia="sl-SI"/>
              </w:rPr>
            </w:pPr>
          </w:p>
          <w:p w14:paraId="5917E1C9" w14:textId="77777777" w:rsidR="00F128AA" w:rsidRPr="0010343B"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ustanovitev novih organov, reorganizacija ali ukinitev obstoječih organov</w:t>
            </w:r>
          </w:p>
          <w:p w14:paraId="043DBD21" w14:textId="77777777" w:rsidR="00F128AA" w:rsidRPr="00632D72" w:rsidRDefault="00632D72" w:rsidP="00A061D7">
            <w:pPr>
              <w:pStyle w:val="Alineazaodstavkom"/>
              <w:numPr>
                <w:ilvl w:val="0"/>
                <w:numId w:val="0"/>
              </w:numPr>
              <w:spacing w:line="276" w:lineRule="auto"/>
              <w:ind w:left="709"/>
              <w:rPr>
                <w:rFonts w:cs="Arial"/>
                <w:sz w:val="20"/>
                <w:szCs w:val="20"/>
                <w:lang w:eastAsia="sl-SI"/>
              </w:rPr>
            </w:pPr>
            <w:r>
              <w:rPr>
                <w:rFonts w:cs="Arial"/>
                <w:sz w:val="20"/>
                <w:szCs w:val="20"/>
                <w:lang w:eastAsia="sl-SI"/>
              </w:rPr>
              <w:t>Ne.</w:t>
            </w:r>
          </w:p>
          <w:p w14:paraId="4F8D5E0C" w14:textId="77777777" w:rsidR="00F128AA" w:rsidRPr="0010343B" w:rsidRDefault="00F128AA" w:rsidP="00A061D7">
            <w:pPr>
              <w:pStyle w:val="Alineazaodstavkom"/>
              <w:numPr>
                <w:ilvl w:val="0"/>
                <w:numId w:val="0"/>
              </w:numPr>
              <w:spacing w:line="276" w:lineRule="auto"/>
              <w:ind w:left="709"/>
              <w:rPr>
                <w:rFonts w:cs="Arial"/>
                <w:sz w:val="20"/>
                <w:szCs w:val="20"/>
                <w:lang w:eastAsia="sl-SI"/>
              </w:rPr>
            </w:pPr>
          </w:p>
          <w:p w14:paraId="7D5DE200" w14:textId="77777777" w:rsidR="00F128AA" w:rsidRPr="0010343B"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 xml:space="preserve">ali bodo zaradi izvajanja postopkov in dejavnosti potrebne nove zaposlitve, ali so izvajalci </w:t>
            </w:r>
            <w:r w:rsidRPr="0010343B">
              <w:rPr>
                <w:rFonts w:cs="Arial"/>
                <w:sz w:val="20"/>
                <w:szCs w:val="20"/>
                <w:lang w:eastAsia="sl-SI"/>
              </w:rPr>
              <w:lastRenderedPageBreak/>
              <w:t>primerno usposobljeni, ali bodo potrebna dodatno usposabljanje ter finančna in materialna sredstva</w:t>
            </w:r>
          </w:p>
          <w:p w14:paraId="15B40C91" w14:textId="77777777" w:rsidR="00F128AA" w:rsidRPr="00632D72" w:rsidRDefault="00632D72" w:rsidP="00A061D7">
            <w:pPr>
              <w:pStyle w:val="Alineazaodstavkom"/>
              <w:numPr>
                <w:ilvl w:val="0"/>
                <w:numId w:val="0"/>
              </w:numPr>
              <w:spacing w:line="276" w:lineRule="auto"/>
              <w:ind w:left="709"/>
              <w:rPr>
                <w:rFonts w:cs="Arial"/>
                <w:sz w:val="20"/>
                <w:szCs w:val="20"/>
                <w:lang w:eastAsia="sl-SI"/>
              </w:rPr>
            </w:pPr>
            <w:r w:rsidRPr="00632D72">
              <w:rPr>
                <w:rFonts w:cs="Arial"/>
                <w:sz w:val="20"/>
                <w:szCs w:val="20"/>
                <w:lang w:eastAsia="sl-SI"/>
              </w:rPr>
              <w:t>Ne.</w:t>
            </w:r>
          </w:p>
          <w:p w14:paraId="3752E62D" w14:textId="77777777" w:rsidR="00F128AA" w:rsidRPr="0010343B" w:rsidRDefault="00F128AA" w:rsidP="00A061D7">
            <w:pPr>
              <w:pStyle w:val="Alineazaodstavkom"/>
              <w:numPr>
                <w:ilvl w:val="0"/>
                <w:numId w:val="0"/>
              </w:numPr>
              <w:spacing w:line="276" w:lineRule="auto"/>
              <w:ind w:left="709"/>
              <w:rPr>
                <w:rFonts w:cs="Arial"/>
                <w:sz w:val="20"/>
                <w:szCs w:val="20"/>
                <w:lang w:eastAsia="sl-SI"/>
              </w:rPr>
            </w:pPr>
          </w:p>
          <w:p w14:paraId="02551B7A" w14:textId="77777777" w:rsidR="00F128AA" w:rsidRPr="0010343B" w:rsidRDefault="00F128AA" w:rsidP="00A061D7">
            <w:pPr>
              <w:pStyle w:val="Alineazaodstavkom"/>
              <w:numPr>
                <w:ilvl w:val="0"/>
                <w:numId w:val="14"/>
              </w:numPr>
              <w:spacing w:line="276" w:lineRule="auto"/>
              <w:ind w:left="709" w:hanging="284"/>
              <w:rPr>
                <w:rFonts w:cs="Arial"/>
                <w:sz w:val="20"/>
                <w:szCs w:val="20"/>
                <w:lang w:eastAsia="sl-SI"/>
              </w:rPr>
            </w:pPr>
            <w:r w:rsidRPr="0010343B">
              <w:rPr>
                <w:rFonts w:cs="Arial"/>
                <w:sz w:val="20"/>
                <w:szCs w:val="20"/>
                <w:lang w:eastAsia="sl-SI"/>
              </w:rPr>
              <w:t>ali se bodo zaradi ukinitve postopkov in dejavnosti zmanjšala število zaposlenih ter finančna in materialna sredstva</w:t>
            </w:r>
          </w:p>
          <w:p w14:paraId="160BC39B" w14:textId="77777777" w:rsidR="00F128AA" w:rsidRPr="00632D72" w:rsidRDefault="00632D72" w:rsidP="00A061D7">
            <w:pPr>
              <w:pStyle w:val="Alineazaodstavkom"/>
              <w:numPr>
                <w:ilvl w:val="0"/>
                <w:numId w:val="0"/>
              </w:numPr>
              <w:spacing w:line="276" w:lineRule="auto"/>
              <w:ind w:left="709"/>
              <w:rPr>
                <w:rFonts w:cs="Arial"/>
                <w:sz w:val="20"/>
                <w:szCs w:val="20"/>
                <w:lang w:eastAsia="sl-SI"/>
              </w:rPr>
            </w:pPr>
            <w:r>
              <w:rPr>
                <w:rFonts w:cs="Arial"/>
                <w:sz w:val="20"/>
                <w:szCs w:val="20"/>
                <w:lang w:eastAsia="sl-SI"/>
              </w:rPr>
              <w:t>Ne.</w:t>
            </w:r>
          </w:p>
          <w:p w14:paraId="5C5BD233" w14:textId="77777777" w:rsidR="00F128AA" w:rsidRPr="0010343B" w:rsidRDefault="00F128AA" w:rsidP="00A061D7">
            <w:pPr>
              <w:pStyle w:val="Alineazaodstavkom"/>
              <w:numPr>
                <w:ilvl w:val="0"/>
                <w:numId w:val="0"/>
              </w:numPr>
              <w:spacing w:line="276" w:lineRule="auto"/>
              <w:ind w:left="709"/>
              <w:rPr>
                <w:rFonts w:cs="Arial"/>
                <w:sz w:val="20"/>
                <w:szCs w:val="20"/>
                <w:lang w:eastAsia="sl-SI"/>
              </w:rPr>
            </w:pPr>
          </w:p>
          <w:p w14:paraId="499BC48B" w14:textId="77777777" w:rsidR="00F128AA" w:rsidRPr="0010343B" w:rsidRDefault="00F128AA" w:rsidP="00A061D7">
            <w:pPr>
              <w:pStyle w:val="rkovnatokazaodstavkom"/>
              <w:numPr>
                <w:ilvl w:val="0"/>
                <w:numId w:val="0"/>
              </w:numPr>
              <w:spacing w:line="276" w:lineRule="auto"/>
              <w:rPr>
                <w:rFonts w:cs="Arial"/>
                <w:b/>
                <w:lang w:eastAsia="sl-SI"/>
              </w:rPr>
            </w:pPr>
            <w:r w:rsidRPr="0010343B">
              <w:rPr>
                <w:rFonts w:cs="Arial"/>
                <w:b/>
                <w:lang w:eastAsia="sl-SI"/>
              </w:rPr>
              <w:t>b) pri obveznostih strank do javne uprave ali pravosodnih organov:</w:t>
            </w:r>
          </w:p>
          <w:p w14:paraId="77CFF66A" w14:textId="77777777" w:rsidR="00F128AA" w:rsidRDefault="00F128AA" w:rsidP="00A061D7">
            <w:pPr>
              <w:pStyle w:val="Alineazaodstavkom"/>
              <w:numPr>
                <w:ilvl w:val="0"/>
                <w:numId w:val="0"/>
              </w:numPr>
              <w:spacing w:line="276" w:lineRule="auto"/>
              <w:rPr>
                <w:rFonts w:cs="Arial"/>
                <w:lang w:eastAsia="sl-SI"/>
              </w:rPr>
            </w:pPr>
            <w:r>
              <w:rPr>
                <w:rFonts w:cs="Arial"/>
                <w:lang w:eastAsia="sl-SI"/>
              </w:rPr>
              <w:t>/</w:t>
            </w:r>
          </w:p>
          <w:p w14:paraId="002D2C42" w14:textId="77777777" w:rsidR="00F128AA" w:rsidRDefault="00F128AA" w:rsidP="00A061D7">
            <w:pPr>
              <w:pStyle w:val="Odsek"/>
              <w:numPr>
                <w:ilvl w:val="0"/>
                <w:numId w:val="0"/>
              </w:numPr>
              <w:spacing w:before="0" w:after="0" w:line="260" w:lineRule="exact"/>
              <w:jc w:val="left"/>
              <w:rPr>
                <w:rFonts w:cs="Arial"/>
                <w:sz w:val="20"/>
                <w:szCs w:val="20"/>
                <w:highlight w:val="yellow"/>
                <w:lang w:eastAsia="sl-SI"/>
              </w:rPr>
            </w:pPr>
          </w:p>
          <w:p w14:paraId="60079B3E" w14:textId="77777777" w:rsidR="00F128AA" w:rsidRPr="002C303D" w:rsidRDefault="00F128AA" w:rsidP="00A061D7">
            <w:pPr>
              <w:spacing w:after="0"/>
              <w:rPr>
                <w:rFonts w:ascii="Arial" w:hAnsi="Arial" w:cs="Arial"/>
                <w:b/>
                <w:sz w:val="20"/>
                <w:szCs w:val="20"/>
              </w:rPr>
            </w:pPr>
            <w:r w:rsidRPr="002C303D">
              <w:rPr>
                <w:rFonts w:ascii="Arial" w:hAnsi="Arial" w:cs="Arial"/>
                <w:b/>
                <w:sz w:val="20"/>
                <w:szCs w:val="20"/>
              </w:rPr>
              <w:t>6.2 Presoja posledic za okolje, vključno s prostorskimi in varstvenimi vidiki, in sicer za:</w:t>
            </w:r>
          </w:p>
          <w:p w14:paraId="1EDB8D5E"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p>
          <w:p w14:paraId="67CB09F7" w14:textId="77777777" w:rsidR="00F128AA" w:rsidRPr="00933195" w:rsidRDefault="00F128AA" w:rsidP="00A061D7">
            <w:pPr>
              <w:spacing w:after="0"/>
              <w:rPr>
                <w:rFonts w:ascii="Arial" w:hAnsi="Arial" w:cs="Arial"/>
                <w:sz w:val="20"/>
                <w:szCs w:val="20"/>
              </w:rPr>
            </w:pPr>
          </w:p>
          <w:p w14:paraId="734A391F" w14:textId="77777777" w:rsidR="00F128AA" w:rsidRPr="002C303D" w:rsidRDefault="00F128AA" w:rsidP="00A061D7">
            <w:pPr>
              <w:spacing w:after="0"/>
              <w:rPr>
                <w:rFonts w:ascii="Arial" w:hAnsi="Arial" w:cs="Arial"/>
                <w:b/>
                <w:sz w:val="20"/>
                <w:szCs w:val="20"/>
              </w:rPr>
            </w:pPr>
            <w:r w:rsidRPr="002C303D">
              <w:rPr>
                <w:rFonts w:ascii="Arial" w:hAnsi="Arial" w:cs="Arial"/>
                <w:b/>
                <w:sz w:val="20"/>
                <w:szCs w:val="20"/>
              </w:rPr>
              <w:t>6.3 Presoja posledic za gospodarstvo, in sicer za:</w:t>
            </w:r>
          </w:p>
          <w:p w14:paraId="017E45CA" w14:textId="7D69C296" w:rsidR="00F128AA" w:rsidRPr="00933195" w:rsidRDefault="00072DF4" w:rsidP="00A061D7">
            <w:pPr>
              <w:spacing w:after="0"/>
              <w:rPr>
                <w:rFonts w:ascii="Arial" w:hAnsi="Arial" w:cs="Arial"/>
                <w:sz w:val="20"/>
                <w:szCs w:val="20"/>
              </w:rPr>
            </w:pPr>
            <w:r>
              <w:rPr>
                <w:rFonts w:ascii="Arial" w:hAnsi="Arial" w:cs="Arial"/>
                <w:sz w:val="20"/>
                <w:szCs w:val="20"/>
              </w:rPr>
              <w:t>/</w:t>
            </w:r>
          </w:p>
          <w:p w14:paraId="6447FCAB" w14:textId="77777777" w:rsidR="00F128AA" w:rsidRPr="00933195" w:rsidRDefault="00F128AA" w:rsidP="00A061D7">
            <w:pPr>
              <w:spacing w:after="0"/>
              <w:rPr>
                <w:rFonts w:ascii="Arial" w:hAnsi="Arial" w:cs="Arial"/>
                <w:sz w:val="20"/>
                <w:szCs w:val="20"/>
              </w:rPr>
            </w:pPr>
          </w:p>
          <w:p w14:paraId="38B5255B" w14:textId="77777777" w:rsidR="00F128AA" w:rsidRPr="002C303D" w:rsidRDefault="00F128AA" w:rsidP="00A061D7">
            <w:pPr>
              <w:spacing w:after="0"/>
              <w:rPr>
                <w:rFonts w:ascii="Arial" w:hAnsi="Arial" w:cs="Arial"/>
                <w:b/>
                <w:sz w:val="20"/>
                <w:szCs w:val="20"/>
              </w:rPr>
            </w:pPr>
            <w:r w:rsidRPr="002C303D">
              <w:rPr>
                <w:rFonts w:ascii="Arial" w:hAnsi="Arial" w:cs="Arial"/>
                <w:b/>
                <w:sz w:val="20"/>
                <w:szCs w:val="20"/>
              </w:rPr>
              <w:t>6.4 Presoja posledic za socialno področje, in sicer za:</w:t>
            </w:r>
          </w:p>
          <w:p w14:paraId="1866F551" w14:textId="77777777" w:rsidR="00F128AA" w:rsidRPr="00933195" w:rsidRDefault="00F128AA" w:rsidP="00A061D7">
            <w:pPr>
              <w:spacing w:after="0"/>
              <w:rPr>
                <w:rFonts w:ascii="Arial" w:hAnsi="Arial" w:cs="Arial"/>
                <w:sz w:val="20"/>
                <w:szCs w:val="20"/>
              </w:rPr>
            </w:pPr>
          </w:p>
          <w:p w14:paraId="40DDF56C"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r w:rsidRPr="00933195">
              <w:rPr>
                <w:rFonts w:ascii="Arial" w:hAnsi="Arial" w:cs="Arial"/>
                <w:sz w:val="20"/>
                <w:szCs w:val="20"/>
              </w:rPr>
              <w:tab/>
              <w:t>posledice na zaposlenost in trg dela ter na socialno vključenost in zaščito določenih skupin</w:t>
            </w:r>
          </w:p>
          <w:p w14:paraId="1E1D17A3" w14:textId="77777777" w:rsidR="00F128AA" w:rsidRPr="00632D72" w:rsidRDefault="00632D72" w:rsidP="00A061D7">
            <w:pPr>
              <w:spacing w:after="0"/>
              <w:jc w:val="both"/>
              <w:rPr>
                <w:rFonts w:ascii="Arial" w:hAnsi="Arial" w:cs="Arial"/>
                <w:sz w:val="20"/>
                <w:szCs w:val="20"/>
              </w:rPr>
            </w:pPr>
            <w:r>
              <w:rPr>
                <w:rFonts w:ascii="Arial" w:hAnsi="Arial" w:cs="Arial"/>
                <w:sz w:val="20"/>
                <w:szCs w:val="20"/>
              </w:rPr>
              <w:t>Podaljšanje veljavnosti zakona bo prispevalo</w:t>
            </w:r>
            <w:r w:rsidR="00F128AA" w:rsidRPr="00632D72">
              <w:rPr>
                <w:rFonts w:ascii="Arial" w:hAnsi="Arial" w:cs="Arial"/>
                <w:sz w:val="20"/>
                <w:szCs w:val="20"/>
              </w:rPr>
              <w:t xml:space="preserve"> k porastu zaposlenosti starejših brezposel</w:t>
            </w:r>
            <w:r>
              <w:rPr>
                <w:rFonts w:ascii="Arial" w:hAnsi="Arial" w:cs="Arial"/>
                <w:sz w:val="20"/>
                <w:szCs w:val="20"/>
              </w:rPr>
              <w:t>nih oseb, saj se s spodbudo tudi v nadalje znižuje</w:t>
            </w:r>
            <w:r w:rsidR="00F128AA" w:rsidRPr="00632D72">
              <w:rPr>
                <w:rFonts w:ascii="Arial" w:hAnsi="Arial" w:cs="Arial"/>
                <w:sz w:val="20"/>
                <w:szCs w:val="20"/>
              </w:rPr>
              <w:t xml:space="preserve"> delodajalčev strošek plače, in sicer za znesek prispevkov za socialno varnost na bruto plačo (</w:t>
            </w:r>
            <w:proofErr w:type="spellStart"/>
            <w:r w:rsidR="00F128AA" w:rsidRPr="00632D72">
              <w:rPr>
                <w:rFonts w:ascii="Arial" w:hAnsi="Arial" w:cs="Arial"/>
                <w:sz w:val="20"/>
                <w:szCs w:val="20"/>
              </w:rPr>
              <w:t>tkim</w:t>
            </w:r>
            <w:proofErr w:type="spellEnd"/>
            <w:r w:rsidR="00F128AA" w:rsidRPr="00632D72">
              <w:rPr>
                <w:rFonts w:ascii="Arial" w:hAnsi="Arial" w:cs="Arial"/>
                <w:sz w:val="20"/>
                <w:szCs w:val="20"/>
              </w:rPr>
              <w:t>. drugi bruto), ki jih plačuje delodajalec v višini 16,10 %</w:t>
            </w:r>
            <w:r>
              <w:rPr>
                <w:rFonts w:ascii="Arial" w:hAnsi="Arial" w:cs="Arial"/>
                <w:sz w:val="20"/>
                <w:szCs w:val="20"/>
              </w:rPr>
              <w:t xml:space="preserve"> (oziroma v višini 16,34 %, v kolikor gre za zaposlitev za določen čas – drugi odstavek 39. člena ZUTD-A)</w:t>
            </w:r>
            <w:r w:rsidR="00F128AA" w:rsidRPr="00632D72">
              <w:rPr>
                <w:rFonts w:ascii="Arial" w:hAnsi="Arial" w:cs="Arial"/>
                <w:sz w:val="20"/>
                <w:szCs w:val="20"/>
              </w:rPr>
              <w:t>.</w:t>
            </w:r>
          </w:p>
          <w:p w14:paraId="5D20952A" w14:textId="77777777" w:rsidR="00F128AA" w:rsidRPr="00933195" w:rsidRDefault="00F128AA" w:rsidP="00A061D7">
            <w:pPr>
              <w:spacing w:after="0"/>
              <w:rPr>
                <w:rFonts w:ascii="Arial" w:hAnsi="Arial" w:cs="Arial"/>
                <w:sz w:val="20"/>
                <w:szCs w:val="20"/>
              </w:rPr>
            </w:pPr>
          </w:p>
          <w:p w14:paraId="46075B00" w14:textId="77777777" w:rsidR="00F128AA" w:rsidRPr="002C303D" w:rsidRDefault="00F128AA" w:rsidP="00A061D7">
            <w:pPr>
              <w:spacing w:after="0"/>
              <w:rPr>
                <w:rFonts w:ascii="Arial" w:hAnsi="Arial" w:cs="Arial"/>
                <w:b/>
                <w:sz w:val="20"/>
                <w:szCs w:val="20"/>
              </w:rPr>
            </w:pPr>
            <w:r w:rsidRPr="002C303D">
              <w:rPr>
                <w:rFonts w:ascii="Arial" w:hAnsi="Arial" w:cs="Arial"/>
                <w:b/>
                <w:sz w:val="20"/>
                <w:szCs w:val="20"/>
              </w:rPr>
              <w:t>6.5 Presoja posledic za dokumente razvojnega načrtovanja, in sicer za:</w:t>
            </w:r>
          </w:p>
          <w:p w14:paraId="233AFAAD"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p>
          <w:p w14:paraId="28AF7300" w14:textId="77777777" w:rsidR="00F128AA" w:rsidRPr="00933195" w:rsidRDefault="00F128AA" w:rsidP="00A061D7">
            <w:pPr>
              <w:spacing w:after="0"/>
              <w:rPr>
                <w:rFonts w:ascii="Arial" w:hAnsi="Arial" w:cs="Arial"/>
                <w:sz w:val="20"/>
                <w:szCs w:val="20"/>
              </w:rPr>
            </w:pPr>
          </w:p>
          <w:p w14:paraId="6DDB8AA8" w14:textId="77777777" w:rsidR="00F128AA" w:rsidRDefault="00F128AA" w:rsidP="00A061D7">
            <w:pPr>
              <w:spacing w:after="0"/>
              <w:rPr>
                <w:rFonts w:ascii="Arial" w:hAnsi="Arial" w:cs="Arial"/>
                <w:b/>
                <w:sz w:val="20"/>
                <w:szCs w:val="20"/>
              </w:rPr>
            </w:pPr>
            <w:r w:rsidRPr="002C303D">
              <w:rPr>
                <w:rFonts w:ascii="Arial" w:hAnsi="Arial" w:cs="Arial"/>
                <w:b/>
                <w:sz w:val="20"/>
                <w:szCs w:val="20"/>
              </w:rPr>
              <w:t>6.6 Presoja posledic za druga področja</w:t>
            </w:r>
          </w:p>
          <w:p w14:paraId="1A63500F"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p>
          <w:p w14:paraId="6F032132" w14:textId="77777777" w:rsidR="00F128AA" w:rsidRDefault="00F128AA" w:rsidP="00A061D7">
            <w:pPr>
              <w:spacing w:after="0"/>
              <w:rPr>
                <w:rFonts w:ascii="Arial" w:hAnsi="Arial" w:cs="Arial"/>
                <w:b/>
                <w:sz w:val="20"/>
                <w:szCs w:val="20"/>
              </w:rPr>
            </w:pPr>
          </w:p>
          <w:p w14:paraId="661D5B85" w14:textId="77777777" w:rsidR="00F128AA" w:rsidRDefault="00F128AA" w:rsidP="00A061D7">
            <w:pPr>
              <w:spacing w:after="0"/>
              <w:rPr>
                <w:rFonts w:ascii="Arial" w:hAnsi="Arial" w:cs="Arial"/>
                <w:b/>
                <w:sz w:val="20"/>
                <w:szCs w:val="20"/>
              </w:rPr>
            </w:pPr>
            <w:r w:rsidRPr="002C303D">
              <w:rPr>
                <w:rFonts w:ascii="Arial" w:hAnsi="Arial" w:cs="Arial"/>
                <w:b/>
                <w:sz w:val="20"/>
                <w:szCs w:val="20"/>
              </w:rPr>
              <w:t>6.7 Izvajanje sprejetega predpisa:</w:t>
            </w:r>
          </w:p>
          <w:p w14:paraId="0F4CEDF0" w14:textId="77777777" w:rsidR="00F128AA" w:rsidRPr="002C303D" w:rsidRDefault="00F128AA" w:rsidP="00A061D7">
            <w:pPr>
              <w:spacing w:after="0"/>
              <w:rPr>
                <w:rFonts w:ascii="Arial" w:hAnsi="Arial" w:cs="Arial"/>
                <w:b/>
                <w:sz w:val="20"/>
                <w:szCs w:val="20"/>
              </w:rPr>
            </w:pPr>
          </w:p>
          <w:p w14:paraId="1550C3E4"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a)</w:t>
            </w:r>
            <w:r w:rsidRPr="00933195">
              <w:rPr>
                <w:rFonts w:ascii="Arial" w:hAnsi="Arial" w:cs="Arial"/>
                <w:sz w:val="20"/>
                <w:szCs w:val="20"/>
              </w:rPr>
              <w:tab/>
              <w:t>Predstavitev sprejetega zakona</w:t>
            </w:r>
          </w:p>
          <w:p w14:paraId="5677C20A" w14:textId="77777777" w:rsidR="00F128AA" w:rsidRDefault="00F128AA" w:rsidP="00A061D7">
            <w:pPr>
              <w:spacing w:after="0"/>
              <w:rPr>
                <w:rFonts w:ascii="Arial" w:hAnsi="Arial" w:cs="Arial"/>
                <w:sz w:val="20"/>
                <w:szCs w:val="20"/>
              </w:rPr>
            </w:pPr>
            <w:r w:rsidRPr="00933195">
              <w:rPr>
                <w:rFonts w:ascii="Arial" w:hAnsi="Arial" w:cs="Arial"/>
                <w:sz w:val="20"/>
                <w:szCs w:val="20"/>
              </w:rPr>
              <w:t>–</w:t>
            </w:r>
            <w:r w:rsidRPr="00933195">
              <w:rPr>
                <w:rFonts w:ascii="Arial" w:hAnsi="Arial" w:cs="Arial"/>
                <w:sz w:val="20"/>
                <w:szCs w:val="20"/>
              </w:rPr>
              <w:tab/>
              <w:t>širši javnosti (mediji, spletne predstavitve);</w:t>
            </w:r>
          </w:p>
          <w:p w14:paraId="4B5BED06" w14:textId="77777777" w:rsidR="00F128AA" w:rsidRDefault="00F128AA" w:rsidP="00A061D7">
            <w:pPr>
              <w:spacing w:after="0"/>
              <w:rPr>
                <w:rFonts w:ascii="Arial" w:hAnsi="Arial" w:cs="Arial"/>
                <w:sz w:val="20"/>
                <w:szCs w:val="20"/>
              </w:rPr>
            </w:pPr>
            <w:r>
              <w:rPr>
                <w:rFonts w:ascii="Arial" w:hAnsi="Arial" w:cs="Arial"/>
                <w:sz w:val="20"/>
                <w:szCs w:val="20"/>
              </w:rPr>
              <w:t>/</w:t>
            </w:r>
          </w:p>
          <w:p w14:paraId="20A0CE88" w14:textId="77777777" w:rsidR="00F128AA" w:rsidRPr="00933195" w:rsidRDefault="00F128AA" w:rsidP="00A061D7">
            <w:pPr>
              <w:spacing w:after="0"/>
              <w:rPr>
                <w:rFonts w:ascii="Arial" w:hAnsi="Arial" w:cs="Arial"/>
                <w:sz w:val="20"/>
                <w:szCs w:val="20"/>
              </w:rPr>
            </w:pPr>
          </w:p>
          <w:p w14:paraId="541FF898"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b)</w:t>
            </w:r>
            <w:r w:rsidRPr="00933195">
              <w:rPr>
                <w:rFonts w:ascii="Arial" w:hAnsi="Arial" w:cs="Arial"/>
                <w:sz w:val="20"/>
                <w:szCs w:val="20"/>
              </w:rPr>
              <w:tab/>
              <w:t>Spremljanje izvajanja sprejetega predpisa</w:t>
            </w:r>
          </w:p>
          <w:p w14:paraId="6990BA1B"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r w:rsidRPr="00933195">
              <w:rPr>
                <w:rFonts w:ascii="Arial" w:hAnsi="Arial" w:cs="Arial"/>
                <w:sz w:val="20"/>
                <w:szCs w:val="20"/>
              </w:rPr>
              <w:tab/>
              <w:t xml:space="preserve">zagotovitev spremljanja izvajanja predpisa </w:t>
            </w:r>
          </w:p>
          <w:p w14:paraId="7040844F" w14:textId="77777777" w:rsidR="00F128AA" w:rsidRPr="00632D72" w:rsidRDefault="00632D72" w:rsidP="00A061D7">
            <w:pPr>
              <w:spacing w:after="0"/>
              <w:rPr>
                <w:rFonts w:ascii="Arial" w:hAnsi="Arial" w:cs="Arial"/>
                <w:sz w:val="20"/>
                <w:szCs w:val="20"/>
              </w:rPr>
            </w:pPr>
            <w:r>
              <w:rPr>
                <w:rFonts w:ascii="Arial" w:hAnsi="Arial" w:cs="Arial"/>
                <w:sz w:val="20"/>
                <w:szCs w:val="20"/>
              </w:rPr>
              <w:t>Finančna uprava RS</w:t>
            </w:r>
            <w:r w:rsidR="00F128AA" w:rsidRPr="00632D72">
              <w:rPr>
                <w:rFonts w:ascii="Arial" w:hAnsi="Arial" w:cs="Arial"/>
                <w:sz w:val="20"/>
                <w:szCs w:val="20"/>
              </w:rPr>
              <w:t>, Zavod RS za zaposlovanje, Ministrstvo za delo, družino, socialne zadeve in enake možnosti</w:t>
            </w:r>
          </w:p>
          <w:p w14:paraId="7620B71E" w14:textId="77777777" w:rsidR="00F128AA" w:rsidRPr="0010343B" w:rsidRDefault="00F128AA" w:rsidP="00A061D7">
            <w:pPr>
              <w:spacing w:after="0"/>
              <w:rPr>
                <w:rFonts w:ascii="Arial" w:hAnsi="Arial" w:cs="Arial"/>
                <w:i/>
                <w:sz w:val="20"/>
                <w:szCs w:val="20"/>
              </w:rPr>
            </w:pPr>
          </w:p>
          <w:p w14:paraId="601DF3CE"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r w:rsidRPr="00933195">
              <w:rPr>
                <w:rFonts w:ascii="Arial" w:hAnsi="Arial" w:cs="Arial"/>
                <w:sz w:val="20"/>
                <w:szCs w:val="20"/>
              </w:rPr>
              <w:tab/>
              <w:t xml:space="preserve">metode za spremljanje doseganja ciljev, </w:t>
            </w:r>
          </w:p>
          <w:p w14:paraId="781F140D" w14:textId="77777777" w:rsidR="00F128AA" w:rsidRPr="00632D72" w:rsidRDefault="00F128AA" w:rsidP="00A061D7">
            <w:pPr>
              <w:spacing w:after="0"/>
              <w:rPr>
                <w:rFonts w:ascii="Arial" w:hAnsi="Arial" w:cs="Arial"/>
                <w:sz w:val="20"/>
                <w:szCs w:val="20"/>
              </w:rPr>
            </w:pPr>
            <w:r w:rsidRPr="00632D72">
              <w:rPr>
                <w:rFonts w:ascii="Arial" w:hAnsi="Arial" w:cs="Arial"/>
                <w:sz w:val="20"/>
                <w:szCs w:val="20"/>
              </w:rPr>
              <w:t>spremljanje izvajanja na podlagi podatkov iz REK obrazcev</w:t>
            </w:r>
          </w:p>
          <w:p w14:paraId="5B513E57" w14:textId="77777777" w:rsidR="00F128AA" w:rsidRPr="0010343B" w:rsidRDefault="00F128AA" w:rsidP="00A061D7">
            <w:pPr>
              <w:spacing w:after="0"/>
              <w:rPr>
                <w:rFonts w:ascii="Arial" w:hAnsi="Arial" w:cs="Arial"/>
                <w:i/>
                <w:sz w:val="20"/>
                <w:szCs w:val="20"/>
              </w:rPr>
            </w:pPr>
          </w:p>
          <w:p w14:paraId="56D1871D" w14:textId="77777777" w:rsidR="00F128AA" w:rsidRPr="00933195" w:rsidRDefault="00F128AA" w:rsidP="00A061D7">
            <w:pPr>
              <w:spacing w:after="0"/>
              <w:rPr>
                <w:rFonts w:ascii="Arial" w:hAnsi="Arial" w:cs="Arial"/>
                <w:sz w:val="20"/>
                <w:szCs w:val="20"/>
              </w:rPr>
            </w:pPr>
            <w:r w:rsidRPr="00933195">
              <w:rPr>
                <w:rFonts w:ascii="Arial" w:hAnsi="Arial" w:cs="Arial"/>
                <w:sz w:val="20"/>
                <w:szCs w:val="20"/>
              </w:rPr>
              <w:t>–</w:t>
            </w:r>
            <w:r w:rsidRPr="00933195">
              <w:rPr>
                <w:rFonts w:ascii="Arial" w:hAnsi="Arial" w:cs="Arial"/>
                <w:sz w:val="20"/>
                <w:szCs w:val="20"/>
              </w:rPr>
              <w:tab/>
              <w:t>merila za ugotavljanje doseganja ciljev,</w:t>
            </w:r>
            <w:r>
              <w:rPr>
                <w:rFonts w:ascii="Arial" w:hAnsi="Arial" w:cs="Arial"/>
                <w:sz w:val="20"/>
                <w:szCs w:val="20"/>
              </w:rPr>
              <w:t xml:space="preserve"> </w:t>
            </w:r>
            <w:r w:rsidRPr="00933195">
              <w:rPr>
                <w:rFonts w:ascii="Arial" w:hAnsi="Arial" w:cs="Arial"/>
                <w:sz w:val="20"/>
                <w:szCs w:val="20"/>
              </w:rPr>
              <w:t>št. zaposlitev, starostna struktura, delež žensk</w:t>
            </w:r>
          </w:p>
          <w:p w14:paraId="3F3958E0" w14:textId="77777777" w:rsidR="00F128AA" w:rsidRPr="00213D9B" w:rsidRDefault="00F128AA" w:rsidP="00A061D7">
            <w:pPr>
              <w:spacing w:after="0"/>
              <w:rPr>
                <w:rFonts w:ascii="Arial" w:hAnsi="Arial" w:cs="Arial"/>
                <w:sz w:val="20"/>
                <w:szCs w:val="20"/>
              </w:rPr>
            </w:pPr>
            <w:r w:rsidRPr="00213D9B">
              <w:rPr>
                <w:rFonts w:ascii="Arial" w:hAnsi="Arial" w:cs="Arial"/>
                <w:sz w:val="20"/>
                <w:szCs w:val="20"/>
              </w:rPr>
              <w:t>/</w:t>
            </w:r>
          </w:p>
          <w:p w14:paraId="16134E16" w14:textId="77777777" w:rsidR="00F128AA" w:rsidRDefault="00F128AA" w:rsidP="00A061D7">
            <w:pPr>
              <w:spacing w:after="0"/>
              <w:rPr>
                <w:rFonts w:ascii="Arial" w:hAnsi="Arial" w:cs="Arial"/>
                <w:b/>
                <w:sz w:val="20"/>
                <w:szCs w:val="20"/>
              </w:rPr>
            </w:pPr>
          </w:p>
          <w:p w14:paraId="7DA76B1E" w14:textId="77777777" w:rsidR="00F128AA" w:rsidRDefault="00F128AA" w:rsidP="00A061D7">
            <w:pPr>
              <w:spacing w:after="0"/>
              <w:rPr>
                <w:rFonts w:ascii="Arial" w:hAnsi="Arial" w:cs="Arial"/>
                <w:b/>
                <w:sz w:val="20"/>
                <w:szCs w:val="20"/>
              </w:rPr>
            </w:pPr>
            <w:r w:rsidRPr="002C303D">
              <w:rPr>
                <w:rFonts w:ascii="Arial" w:hAnsi="Arial" w:cs="Arial"/>
                <w:b/>
                <w:sz w:val="20"/>
                <w:szCs w:val="20"/>
              </w:rPr>
              <w:t>6.8 Druge pomembne okoliščine v zvezi z vprašanji, ki jih ureja predlog zakona</w:t>
            </w:r>
          </w:p>
          <w:p w14:paraId="1AC568E5" w14:textId="77777777" w:rsidR="00F128AA" w:rsidRPr="0010343B" w:rsidRDefault="00A061D7" w:rsidP="00A061D7">
            <w:pPr>
              <w:spacing w:after="0"/>
              <w:rPr>
                <w:rFonts w:ascii="Arial" w:hAnsi="Arial" w:cs="Arial"/>
                <w:b/>
                <w:sz w:val="20"/>
                <w:szCs w:val="20"/>
              </w:rPr>
            </w:pPr>
            <w:r>
              <w:rPr>
                <w:rFonts w:ascii="Arial" w:hAnsi="Arial" w:cs="Arial"/>
                <w:sz w:val="20"/>
                <w:szCs w:val="20"/>
              </w:rPr>
              <w:t>/</w:t>
            </w:r>
          </w:p>
        </w:tc>
      </w:tr>
      <w:tr w:rsidR="00F128AA" w:rsidRPr="00711381" w14:paraId="2F68C954" w14:textId="77777777" w:rsidTr="00973C99">
        <w:tc>
          <w:tcPr>
            <w:tcW w:w="9288" w:type="dxa"/>
            <w:gridSpan w:val="2"/>
          </w:tcPr>
          <w:p w14:paraId="5049116A" w14:textId="05A6AA1E" w:rsidR="00AA57C8" w:rsidRDefault="00AA57C8" w:rsidP="00844F18">
            <w:pPr>
              <w:pStyle w:val="Odsek"/>
              <w:numPr>
                <w:ilvl w:val="0"/>
                <w:numId w:val="0"/>
              </w:numPr>
              <w:spacing w:before="0" w:after="0" w:line="260" w:lineRule="exact"/>
              <w:jc w:val="left"/>
              <w:rPr>
                <w:rFonts w:cs="Arial"/>
                <w:sz w:val="20"/>
                <w:szCs w:val="20"/>
                <w:lang w:eastAsia="sl-SI"/>
              </w:rPr>
            </w:pPr>
          </w:p>
          <w:p w14:paraId="65D8E2C4" w14:textId="77777777" w:rsidR="00736B64" w:rsidRDefault="00736B64" w:rsidP="00844F18">
            <w:pPr>
              <w:pStyle w:val="Odsek"/>
              <w:numPr>
                <w:ilvl w:val="0"/>
                <w:numId w:val="0"/>
              </w:numPr>
              <w:spacing w:before="0" w:after="0" w:line="260" w:lineRule="exact"/>
              <w:jc w:val="left"/>
              <w:rPr>
                <w:rFonts w:cs="Arial"/>
                <w:sz w:val="20"/>
                <w:szCs w:val="20"/>
                <w:lang w:eastAsia="sl-SI"/>
              </w:rPr>
            </w:pPr>
          </w:p>
          <w:p w14:paraId="67D3BBF6" w14:textId="7403C612" w:rsidR="00800784" w:rsidRPr="00800784" w:rsidRDefault="00736B64" w:rsidP="00800784">
            <w:pPr>
              <w:pStyle w:val="Odsek"/>
              <w:numPr>
                <w:ilvl w:val="0"/>
                <w:numId w:val="0"/>
              </w:numPr>
              <w:spacing w:before="0" w:after="0" w:line="260" w:lineRule="exact"/>
              <w:jc w:val="left"/>
              <w:rPr>
                <w:rFonts w:cs="Arial"/>
                <w:sz w:val="20"/>
                <w:szCs w:val="20"/>
                <w:lang w:eastAsia="sl-SI"/>
              </w:rPr>
            </w:pPr>
            <w:r>
              <w:rPr>
                <w:rFonts w:cs="Arial"/>
                <w:sz w:val="20"/>
                <w:szCs w:val="20"/>
                <w:lang w:eastAsia="sl-SI"/>
              </w:rPr>
              <w:t>7. Z</w:t>
            </w:r>
            <w:r w:rsidRPr="00800784">
              <w:rPr>
                <w:rFonts w:cs="Arial"/>
                <w:sz w:val="20"/>
                <w:szCs w:val="20"/>
                <w:lang w:eastAsia="sl-SI"/>
              </w:rPr>
              <w:t>UNANJI STROKOVNJAK ALI PRAVNA OSEBA</w:t>
            </w:r>
          </w:p>
          <w:p w14:paraId="40DEC12E" w14:textId="431320E8" w:rsidR="00800784" w:rsidRPr="00800784" w:rsidRDefault="00800784" w:rsidP="00800784">
            <w:pPr>
              <w:pStyle w:val="Odsek"/>
              <w:numPr>
                <w:ilvl w:val="0"/>
                <w:numId w:val="0"/>
              </w:numPr>
              <w:spacing w:before="0" w:after="0" w:line="260" w:lineRule="exact"/>
              <w:jc w:val="left"/>
              <w:rPr>
                <w:rFonts w:cs="Arial"/>
                <w:b w:val="0"/>
                <w:sz w:val="20"/>
                <w:szCs w:val="20"/>
                <w:lang w:eastAsia="sl-SI"/>
              </w:rPr>
            </w:pPr>
            <w:r w:rsidRPr="00800784">
              <w:rPr>
                <w:rFonts w:cs="Arial"/>
                <w:b w:val="0"/>
                <w:sz w:val="20"/>
                <w:szCs w:val="20"/>
                <w:lang w:eastAsia="sl-SI"/>
              </w:rPr>
              <w:t>Pri pripravi predloga zakona ni</w:t>
            </w:r>
            <w:r w:rsidR="00736B64">
              <w:rPr>
                <w:rFonts w:cs="Arial"/>
                <w:b w:val="0"/>
                <w:sz w:val="20"/>
                <w:szCs w:val="20"/>
                <w:lang w:eastAsia="sl-SI"/>
              </w:rPr>
              <w:t>sta</w:t>
            </w:r>
            <w:r w:rsidRPr="00800784">
              <w:rPr>
                <w:rFonts w:cs="Arial"/>
                <w:b w:val="0"/>
                <w:sz w:val="20"/>
                <w:szCs w:val="20"/>
                <w:lang w:eastAsia="sl-SI"/>
              </w:rPr>
              <w:t xml:space="preserve"> sodeloval</w:t>
            </w:r>
            <w:r w:rsidR="00736B64">
              <w:rPr>
                <w:rFonts w:cs="Arial"/>
                <w:b w:val="0"/>
                <w:sz w:val="20"/>
                <w:szCs w:val="20"/>
                <w:lang w:eastAsia="sl-SI"/>
              </w:rPr>
              <w:t>a</w:t>
            </w:r>
            <w:r w:rsidRPr="00800784">
              <w:rPr>
                <w:rFonts w:cs="Arial"/>
                <w:b w:val="0"/>
                <w:sz w:val="20"/>
                <w:szCs w:val="20"/>
                <w:lang w:eastAsia="sl-SI"/>
              </w:rPr>
              <w:t xml:space="preserve"> zunanji strokovnjak ali pravna oseba.</w:t>
            </w:r>
          </w:p>
          <w:p w14:paraId="3BB6CD56" w14:textId="77777777" w:rsidR="00800784" w:rsidRPr="00800784" w:rsidRDefault="00800784" w:rsidP="00800784">
            <w:pPr>
              <w:pStyle w:val="Odsek"/>
              <w:numPr>
                <w:ilvl w:val="0"/>
                <w:numId w:val="0"/>
              </w:numPr>
              <w:spacing w:before="0" w:after="0" w:line="260" w:lineRule="exact"/>
              <w:jc w:val="left"/>
              <w:rPr>
                <w:rFonts w:cs="Arial"/>
                <w:sz w:val="20"/>
                <w:szCs w:val="20"/>
                <w:lang w:eastAsia="sl-SI"/>
              </w:rPr>
            </w:pPr>
          </w:p>
          <w:p w14:paraId="3CA5E25E" w14:textId="540E6CA1" w:rsidR="00800784" w:rsidRDefault="00736B64" w:rsidP="00800784">
            <w:pPr>
              <w:pStyle w:val="Odsek"/>
              <w:numPr>
                <w:ilvl w:val="0"/>
                <w:numId w:val="0"/>
              </w:numPr>
              <w:spacing w:before="0" w:after="0" w:line="260" w:lineRule="exact"/>
              <w:jc w:val="left"/>
              <w:rPr>
                <w:rFonts w:cs="Arial"/>
                <w:sz w:val="20"/>
                <w:szCs w:val="20"/>
                <w:lang w:eastAsia="sl-SI"/>
              </w:rPr>
            </w:pPr>
            <w:r>
              <w:rPr>
                <w:rFonts w:cs="Arial"/>
                <w:sz w:val="20"/>
                <w:szCs w:val="20"/>
                <w:lang w:eastAsia="sl-SI"/>
              </w:rPr>
              <w:t>7.1 Z</w:t>
            </w:r>
            <w:r w:rsidR="00800784" w:rsidRPr="00800784">
              <w:rPr>
                <w:rFonts w:cs="Arial"/>
                <w:sz w:val="20"/>
                <w:szCs w:val="20"/>
                <w:lang w:eastAsia="sl-SI"/>
              </w:rPr>
              <w:t>nesek, ki ga je prejel:</w:t>
            </w:r>
          </w:p>
          <w:p w14:paraId="0F7FFF01" w14:textId="431512AC" w:rsidR="00800784" w:rsidRDefault="00800784" w:rsidP="00844F18">
            <w:pPr>
              <w:pStyle w:val="Odsek"/>
              <w:numPr>
                <w:ilvl w:val="0"/>
                <w:numId w:val="0"/>
              </w:numPr>
              <w:spacing w:before="0" w:after="0" w:line="260" w:lineRule="exact"/>
              <w:jc w:val="left"/>
              <w:rPr>
                <w:rFonts w:cs="Arial"/>
                <w:sz w:val="20"/>
                <w:szCs w:val="20"/>
                <w:lang w:eastAsia="sl-SI"/>
              </w:rPr>
            </w:pPr>
            <w:r>
              <w:rPr>
                <w:rFonts w:cs="Arial"/>
                <w:sz w:val="20"/>
                <w:szCs w:val="20"/>
                <w:lang w:eastAsia="sl-SI"/>
              </w:rPr>
              <w:t>/</w:t>
            </w:r>
          </w:p>
          <w:p w14:paraId="1A7A3A10" w14:textId="4C8056F0" w:rsidR="00800784" w:rsidRDefault="00800784" w:rsidP="00844F18">
            <w:pPr>
              <w:pStyle w:val="Odsek"/>
              <w:numPr>
                <w:ilvl w:val="0"/>
                <w:numId w:val="0"/>
              </w:numPr>
              <w:spacing w:before="0" w:after="0" w:line="260" w:lineRule="exact"/>
              <w:jc w:val="left"/>
              <w:rPr>
                <w:rFonts w:cs="Arial"/>
                <w:sz w:val="20"/>
                <w:szCs w:val="20"/>
                <w:lang w:eastAsia="sl-SI"/>
              </w:rPr>
            </w:pPr>
          </w:p>
          <w:p w14:paraId="729417F1" w14:textId="77777777" w:rsidR="00736B64" w:rsidRDefault="00736B64" w:rsidP="00844F18">
            <w:pPr>
              <w:pStyle w:val="Odsek"/>
              <w:numPr>
                <w:ilvl w:val="0"/>
                <w:numId w:val="0"/>
              </w:numPr>
              <w:spacing w:before="0" w:after="0" w:line="260" w:lineRule="exact"/>
              <w:jc w:val="left"/>
              <w:rPr>
                <w:rFonts w:cs="Arial"/>
                <w:sz w:val="20"/>
                <w:szCs w:val="20"/>
                <w:lang w:eastAsia="sl-SI"/>
              </w:rPr>
            </w:pPr>
          </w:p>
          <w:p w14:paraId="1A06DAD6" w14:textId="3EE22B5F" w:rsidR="00623F7E" w:rsidRDefault="001F1401" w:rsidP="00623F7E">
            <w:pPr>
              <w:pStyle w:val="Odsek"/>
              <w:numPr>
                <w:ilvl w:val="0"/>
                <w:numId w:val="0"/>
              </w:numPr>
              <w:spacing w:before="0" w:after="0" w:line="260" w:lineRule="exact"/>
              <w:jc w:val="left"/>
              <w:rPr>
                <w:rFonts w:cs="Arial"/>
                <w:sz w:val="20"/>
                <w:szCs w:val="20"/>
                <w:lang w:eastAsia="sl-SI"/>
              </w:rPr>
            </w:pPr>
            <w:r>
              <w:rPr>
                <w:rFonts w:cs="Arial"/>
                <w:sz w:val="20"/>
                <w:szCs w:val="20"/>
                <w:lang w:eastAsia="sl-SI"/>
              </w:rPr>
              <w:t>8</w:t>
            </w:r>
            <w:r w:rsidR="00623F7E" w:rsidRPr="004D35DB">
              <w:rPr>
                <w:rFonts w:cs="Arial"/>
                <w:sz w:val="20"/>
                <w:szCs w:val="20"/>
                <w:lang w:eastAsia="sl-SI"/>
              </w:rPr>
              <w:t xml:space="preserve">. </w:t>
            </w:r>
            <w:r w:rsidR="00736B64" w:rsidRPr="004D35DB">
              <w:rPr>
                <w:rFonts w:cs="Arial"/>
                <w:sz w:val="20"/>
                <w:szCs w:val="20"/>
                <w:lang w:eastAsia="sl-SI"/>
              </w:rPr>
              <w:t>PRIKAZ SODELOVANJA JAVNOSTI PRI PRIPRAVI PREDLOGA ZAKONA</w:t>
            </w:r>
          </w:p>
          <w:p w14:paraId="6701A4F8" w14:textId="1275DD53" w:rsidR="00F128AA" w:rsidRPr="00623F7E" w:rsidRDefault="00623F7E" w:rsidP="00844F18">
            <w:pPr>
              <w:pStyle w:val="Odsek"/>
              <w:numPr>
                <w:ilvl w:val="0"/>
                <w:numId w:val="0"/>
              </w:numPr>
              <w:spacing w:before="0" w:after="0" w:line="260" w:lineRule="exact"/>
              <w:jc w:val="left"/>
              <w:rPr>
                <w:rFonts w:cs="Arial"/>
                <w:b w:val="0"/>
                <w:sz w:val="20"/>
                <w:szCs w:val="20"/>
                <w:lang w:eastAsia="sl-SI"/>
              </w:rPr>
            </w:pPr>
            <w:r w:rsidRPr="00623F7E">
              <w:rPr>
                <w:rFonts w:cs="Arial"/>
                <w:b w:val="0"/>
                <w:sz w:val="20"/>
                <w:szCs w:val="20"/>
                <w:lang w:eastAsia="sl-SI"/>
              </w:rPr>
              <w:t>Predlog</w:t>
            </w:r>
            <w:r w:rsidRPr="00623F7E">
              <w:rPr>
                <w:rFonts w:cs="Arial"/>
                <w:b w:val="0"/>
                <w:sz w:val="20"/>
                <w:szCs w:val="20"/>
              </w:rPr>
              <w:t xml:space="preserve"> zakona je bil objavljen na spletnem portalu E-demokracija v času od 21. 9. do 25. 9. 2017. V tem času pripomb na objavljeni predlog zakona ni bilo.</w:t>
            </w:r>
          </w:p>
          <w:p w14:paraId="27EBD297" w14:textId="366761D3" w:rsidR="00A555C4" w:rsidRDefault="00A555C4" w:rsidP="00844F18">
            <w:pPr>
              <w:pStyle w:val="Odsek"/>
              <w:numPr>
                <w:ilvl w:val="0"/>
                <w:numId w:val="0"/>
              </w:numPr>
              <w:spacing w:before="0" w:after="0" w:line="260" w:lineRule="exact"/>
              <w:jc w:val="both"/>
              <w:rPr>
                <w:rFonts w:cs="Arial"/>
                <w:sz w:val="20"/>
                <w:szCs w:val="20"/>
                <w:lang w:eastAsia="sl-SI"/>
              </w:rPr>
            </w:pPr>
          </w:p>
          <w:p w14:paraId="3720BD6F" w14:textId="77777777" w:rsidR="00736B64" w:rsidRDefault="00736B64" w:rsidP="00844F18">
            <w:pPr>
              <w:pStyle w:val="Odsek"/>
              <w:numPr>
                <w:ilvl w:val="0"/>
                <w:numId w:val="0"/>
              </w:numPr>
              <w:spacing w:before="0" w:after="0" w:line="260" w:lineRule="exact"/>
              <w:jc w:val="both"/>
              <w:rPr>
                <w:rFonts w:cs="Arial"/>
                <w:sz w:val="20"/>
                <w:szCs w:val="20"/>
                <w:lang w:eastAsia="sl-SI"/>
              </w:rPr>
            </w:pPr>
          </w:p>
          <w:p w14:paraId="1CFAA1A1" w14:textId="690133DF" w:rsidR="00F128AA" w:rsidRPr="004D35DB" w:rsidRDefault="001F1401" w:rsidP="00844F18">
            <w:pPr>
              <w:pStyle w:val="Odsek"/>
              <w:numPr>
                <w:ilvl w:val="0"/>
                <w:numId w:val="0"/>
              </w:numPr>
              <w:spacing w:before="0" w:after="0" w:line="260" w:lineRule="exact"/>
              <w:jc w:val="both"/>
              <w:rPr>
                <w:rFonts w:cs="Arial"/>
                <w:sz w:val="20"/>
                <w:szCs w:val="20"/>
                <w:lang w:eastAsia="sl-SI"/>
              </w:rPr>
            </w:pPr>
            <w:r>
              <w:rPr>
                <w:rFonts w:cs="Arial"/>
                <w:sz w:val="20"/>
                <w:szCs w:val="20"/>
                <w:lang w:eastAsia="sl-SI"/>
              </w:rPr>
              <w:t>9</w:t>
            </w:r>
            <w:r w:rsidR="00F128AA" w:rsidRPr="004D35DB">
              <w:rPr>
                <w:rFonts w:cs="Arial"/>
                <w:sz w:val="20"/>
                <w:szCs w:val="20"/>
                <w:lang w:eastAsia="sl-SI"/>
              </w:rPr>
              <w:t xml:space="preserve">. </w:t>
            </w:r>
            <w:r w:rsidR="00736B64" w:rsidRPr="004D35DB">
              <w:rPr>
                <w:rFonts w:cs="Arial"/>
                <w:sz w:val="20"/>
                <w:szCs w:val="20"/>
                <w:lang w:eastAsia="sl-SI"/>
              </w:rPr>
              <w:t>NAVEDBA, KATERI PREDSTAVNIKI PREDLAGATELJA BODO SODELOVALI PRI DELU DRŽAVNEGA ZBORA IN DELOVNIH TELES</w:t>
            </w:r>
          </w:p>
          <w:p w14:paraId="56176EDC" w14:textId="77777777" w:rsidR="00F128AA" w:rsidRPr="00611674" w:rsidRDefault="00F128AA" w:rsidP="00F128AA">
            <w:pPr>
              <w:numPr>
                <w:ilvl w:val="0"/>
                <w:numId w:val="19"/>
              </w:numPr>
              <w:overflowPunct w:val="0"/>
              <w:autoSpaceDE w:val="0"/>
              <w:autoSpaceDN w:val="0"/>
              <w:adjustRightInd w:val="0"/>
              <w:spacing w:before="60" w:after="60" w:line="276" w:lineRule="auto"/>
              <w:jc w:val="both"/>
              <w:textAlignment w:val="baseline"/>
              <w:rPr>
                <w:rFonts w:ascii="Arial" w:hAnsi="Arial"/>
                <w:iCs/>
                <w:sz w:val="20"/>
                <w:lang w:eastAsia="sl-SI"/>
              </w:rPr>
            </w:pPr>
            <w:r w:rsidRPr="00611674">
              <w:rPr>
                <w:rFonts w:ascii="Arial" w:hAnsi="Arial"/>
                <w:iCs/>
                <w:sz w:val="20"/>
                <w:lang w:eastAsia="sl-SI"/>
              </w:rPr>
              <w:t>dr. Anja KOPAČ MRAK, ministrica,</w:t>
            </w:r>
          </w:p>
          <w:p w14:paraId="5C04D1CD" w14:textId="5D5AF12A" w:rsidR="00F128AA" w:rsidRDefault="00F128AA" w:rsidP="00F128AA">
            <w:pPr>
              <w:numPr>
                <w:ilvl w:val="0"/>
                <w:numId w:val="19"/>
              </w:numPr>
              <w:overflowPunct w:val="0"/>
              <w:autoSpaceDE w:val="0"/>
              <w:autoSpaceDN w:val="0"/>
              <w:adjustRightInd w:val="0"/>
              <w:spacing w:before="60" w:after="60" w:line="276" w:lineRule="auto"/>
              <w:jc w:val="both"/>
              <w:textAlignment w:val="baseline"/>
              <w:rPr>
                <w:rFonts w:ascii="Arial" w:hAnsi="Arial"/>
                <w:iCs/>
                <w:sz w:val="20"/>
                <w:lang w:eastAsia="sl-SI"/>
              </w:rPr>
            </w:pPr>
            <w:r>
              <w:rPr>
                <w:rFonts w:ascii="Arial" w:hAnsi="Arial"/>
                <w:iCs/>
                <w:sz w:val="20"/>
                <w:lang w:eastAsia="sl-SI"/>
              </w:rPr>
              <w:t>Peter POGAČAR</w:t>
            </w:r>
            <w:r w:rsidRPr="00611674">
              <w:rPr>
                <w:rFonts w:ascii="Arial" w:hAnsi="Arial"/>
                <w:iCs/>
                <w:sz w:val="20"/>
                <w:lang w:eastAsia="sl-SI"/>
              </w:rPr>
              <w:t>, državni sekretar,</w:t>
            </w:r>
          </w:p>
          <w:p w14:paraId="04E2CF06" w14:textId="6CB51A9A" w:rsidR="00072DF4" w:rsidRDefault="00072DF4" w:rsidP="00F128AA">
            <w:pPr>
              <w:numPr>
                <w:ilvl w:val="0"/>
                <w:numId w:val="19"/>
              </w:numPr>
              <w:overflowPunct w:val="0"/>
              <w:autoSpaceDE w:val="0"/>
              <w:autoSpaceDN w:val="0"/>
              <w:adjustRightInd w:val="0"/>
              <w:spacing w:before="60" w:after="60" w:line="276" w:lineRule="auto"/>
              <w:jc w:val="both"/>
              <w:textAlignment w:val="baseline"/>
              <w:rPr>
                <w:rFonts w:ascii="Arial" w:hAnsi="Arial"/>
                <w:iCs/>
                <w:sz w:val="20"/>
                <w:lang w:eastAsia="sl-SI"/>
              </w:rPr>
            </w:pPr>
            <w:r>
              <w:rPr>
                <w:rFonts w:ascii="Arial" w:hAnsi="Arial"/>
                <w:iCs/>
                <w:sz w:val="20"/>
                <w:lang w:eastAsia="sl-SI"/>
              </w:rPr>
              <w:t>Martina VUK, državna sekretarka,</w:t>
            </w:r>
          </w:p>
          <w:p w14:paraId="7A45AC74" w14:textId="77777777" w:rsidR="00F128AA" w:rsidRPr="00B1603B" w:rsidRDefault="00632D72" w:rsidP="00F128AA">
            <w:pPr>
              <w:numPr>
                <w:ilvl w:val="0"/>
                <w:numId w:val="19"/>
              </w:numPr>
              <w:overflowPunct w:val="0"/>
              <w:autoSpaceDE w:val="0"/>
              <w:autoSpaceDN w:val="0"/>
              <w:adjustRightInd w:val="0"/>
              <w:spacing w:before="60" w:after="60" w:line="276" w:lineRule="auto"/>
              <w:jc w:val="both"/>
              <w:textAlignment w:val="baseline"/>
              <w:rPr>
                <w:rFonts w:ascii="Arial" w:hAnsi="Arial"/>
                <w:iCs/>
                <w:sz w:val="20"/>
                <w:lang w:eastAsia="sl-SI"/>
              </w:rPr>
            </w:pPr>
            <w:r w:rsidRPr="006A6F23">
              <w:rPr>
                <w:rFonts w:ascii="Arial" w:eastAsia="Times New Roman" w:hAnsi="Arial" w:cs="Arial"/>
                <w:iCs/>
                <w:sz w:val="20"/>
                <w:szCs w:val="20"/>
                <w:lang w:eastAsia="sl-SI"/>
              </w:rPr>
              <w:t xml:space="preserve">mag. Jurij SNOJ, </w:t>
            </w:r>
            <w:proofErr w:type="spellStart"/>
            <w:r w:rsidRPr="006A6F23">
              <w:rPr>
                <w:rFonts w:ascii="Arial" w:eastAsia="Times New Roman" w:hAnsi="Arial" w:cs="Arial"/>
                <w:iCs/>
                <w:sz w:val="20"/>
                <w:szCs w:val="20"/>
                <w:lang w:eastAsia="sl-SI"/>
              </w:rPr>
              <w:t>v.d</w:t>
            </w:r>
            <w:proofErr w:type="spellEnd"/>
            <w:r w:rsidRPr="006A6F23">
              <w:rPr>
                <w:rFonts w:ascii="Arial" w:eastAsia="Times New Roman" w:hAnsi="Arial" w:cs="Arial"/>
                <w:iCs/>
                <w:sz w:val="20"/>
                <w:szCs w:val="20"/>
                <w:lang w:eastAsia="sl-SI"/>
              </w:rPr>
              <w:t xml:space="preserve">. generalnega direktorja </w:t>
            </w:r>
            <w:r w:rsidR="00F128AA" w:rsidRPr="00711381">
              <w:rPr>
                <w:rFonts w:ascii="Arial" w:hAnsi="Arial" w:cs="Arial"/>
                <w:iCs/>
                <w:sz w:val="20"/>
                <w:lang w:eastAsia="sl-SI"/>
              </w:rPr>
              <w:t>Direktorata za trg dela in zaposlovanje</w:t>
            </w:r>
            <w:r w:rsidR="00B1603B">
              <w:rPr>
                <w:iCs/>
                <w:sz w:val="20"/>
                <w:lang w:eastAsia="sl-SI"/>
              </w:rPr>
              <w:t>,</w:t>
            </w:r>
          </w:p>
          <w:p w14:paraId="3FF1842F" w14:textId="37C6E5D4" w:rsidR="00B1603B" w:rsidRPr="00711381" w:rsidRDefault="00B1603B" w:rsidP="00F128AA">
            <w:pPr>
              <w:numPr>
                <w:ilvl w:val="0"/>
                <w:numId w:val="19"/>
              </w:numPr>
              <w:overflowPunct w:val="0"/>
              <w:autoSpaceDE w:val="0"/>
              <w:autoSpaceDN w:val="0"/>
              <w:adjustRightInd w:val="0"/>
              <w:spacing w:before="60" w:after="60" w:line="276" w:lineRule="auto"/>
              <w:jc w:val="both"/>
              <w:textAlignment w:val="baseline"/>
              <w:rPr>
                <w:rFonts w:ascii="Arial" w:hAnsi="Arial"/>
                <w:iCs/>
                <w:sz w:val="20"/>
                <w:lang w:eastAsia="sl-SI"/>
              </w:rPr>
            </w:pPr>
            <w:r w:rsidRPr="006A6F23">
              <w:rPr>
                <w:rFonts w:ascii="Arial" w:eastAsia="Times New Roman" w:hAnsi="Arial" w:cs="Arial"/>
                <w:iCs/>
                <w:sz w:val="20"/>
                <w:szCs w:val="20"/>
                <w:lang w:eastAsia="sl-SI"/>
              </w:rPr>
              <w:t xml:space="preserve">Damjana </w:t>
            </w:r>
            <w:r>
              <w:rPr>
                <w:rFonts w:ascii="Arial" w:eastAsia="Times New Roman" w:hAnsi="Arial" w:cs="Arial"/>
                <w:iCs/>
                <w:sz w:val="20"/>
                <w:szCs w:val="20"/>
                <w:lang w:eastAsia="sl-SI"/>
              </w:rPr>
              <w:t>ŠARČEVIĆ</w:t>
            </w:r>
            <w:r w:rsidRPr="006A6F23">
              <w:rPr>
                <w:rFonts w:ascii="Arial" w:eastAsia="Times New Roman" w:hAnsi="Arial" w:cs="Arial"/>
                <w:iCs/>
                <w:sz w:val="20"/>
                <w:szCs w:val="20"/>
                <w:lang w:eastAsia="sl-SI"/>
              </w:rPr>
              <w:t>, vodja Sektorja za zaposlovanje in migracije.</w:t>
            </w:r>
          </w:p>
        </w:tc>
      </w:tr>
      <w:tr w:rsidR="00F128AA" w:rsidRPr="004D35DB" w14:paraId="260436F9" w14:textId="77777777" w:rsidTr="00973C99">
        <w:tc>
          <w:tcPr>
            <w:tcW w:w="9288" w:type="dxa"/>
            <w:gridSpan w:val="2"/>
          </w:tcPr>
          <w:p w14:paraId="62007594" w14:textId="77777777" w:rsidR="00F128AA" w:rsidRDefault="00F128AA" w:rsidP="00844F18">
            <w:pPr>
              <w:pStyle w:val="Neotevilenodstavek"/>
              <w:spacing w:before="0" w:after="0" w:line="260" w:lineRule="exact"/>
              <w:rPr>
                <w:rFonts w:cs="Arial"/>
                <w:sz w:val="20"/>
                <w:szCs w:val="20"/>
                <w:lang w:eastAsia="sl-SI"/>
              </w:rPr>
            </w:pPr>
          </w:p>
          <w:p w14:paraId="46AB9558" w14:textId="77777777" w:rsidR="00F128AA" w:rsidRDefault="00F128AA" w:rsidP="00844F18">
            <w:pPr>
              <w:pStyle w:val="Neotevilenodstavek"/>
              <w:spacing w:before="0" w:after="0" w:line="260" w:lineRule="exact"/>
              <w:rPr>
                <w:rFonts w:cs="Arial"/>
                <w:sz w:val="20"/>
                <w:szCs w:val="20"/>
                <w:lang w:eastAsia="sl-SI"/>
              </w:rPr>
            </w:pPr>
          </w:p>
          <w:p w14:paraId="3F8D1DFF" w14:textId="77777777" w:rsidR="00F128AA" w:rsidRDefault="00F128AA" w:rsidP="00844F18">
            <w:pPr>
              <w:pStyle w:val="Neotevilenodstavek"/>
              <w:spacing w:before="0" w:after="0" w:line="260" w:lineRule="exact"/>
              <w:rPr>
                <w:rFonts w:cs="Arial"/>
                <w:sz w:val="20"/>
                <w:szCs w:val="20"/>
                <w:lang w:eastAsia="sl-SI"/>
              </w:rPr>
            </w:pPr>
          </w:p>
          <w:p w14:paraId="23C48EFD" w14:textId="77777777" w:rsidR="00F128AA" w:rsidRDefault="00F128AA" w:rsidP="00844F18">
            <w:pPr>
              <w:pStyle w:val="Neotevilenodstavek"/>
              <w:spacing w:before="0" w:after="0" w:line="260" w:lineRule="exact"/>
              <w:rPr>
                <w:rFonts w:cs="Arial"/>
                <w:sz w:val="20"/>
                <w:szCs w:val="20"/>
                <w:lang w:eastAsia="sl-SI"/>
              </w:rPr>
            </w:pPr>
          </w:p>
          <w:p w14:paraId="46AE4119" w14:textId="77777777" w:rsidR="00F128AA" w:rsidRPr="004D35DB" w:rsidRDefault="00F128AA" w:rsidP="00844F18">
            <w:pPr>
              <w:pStyle w:val="Neotevilenodstavek"/>
              <w:spacing w:before="0" w:after="0" w:line="260" w:lineRule="exact"/>
              <w:rPr>
                <w:rFonts w:cs="Arial"/>
                <w:sz w:val="20"/>
                <w:szCs w:val="20"/>
                <w:lang w:eastAsia="sl-SI"/>
              </w:rPr>
            </w:pPr>
          </w:p>
        </w:tc>
      </w:tr>
      <w:tr w:rsidR="00F128AA" w:rsidRPr="00110306" w14:paraId="55A15C98" w14:textId="77777777" w:rsidTr="00973C99">
        <w:tc>
          <w:tcPr>
            <w:tcW w:w="9288" w:type="dxa"/>
            <w:gridSpan w:val="2"/>
          </w:tcPr>
          <w:p w14:paraId="0ABDAE99" w14:textId="77777777" w:rsidR="00A555C4" w:rsidRDefault="00A555C4" w:rsidP="00973C99">
            <w:pPr>
              <w:pStyle w:val="Poglavje"/>
              <w:spacing w:before="0" w:after="0" w:line="276" w:lineRule="auto"/>
              <w:jc w:val="both"/>
              <w:rPr>
                <w:sz w:val="20"/>
                <w:szCs w:val="20"/>
              </w:rPr>
            </w:pPr>
          </w:p>
          <w:p w14:paraId="29DFE9A4" w14:textId="77777777" w:rsidR="00A555C4" w:rsidRDefault="00A555C4" w:rsidP="00973C99">
            <w:pPr>
              <w:pStyle w:val="Poglavje"/>
              <w:spacing w:before="0" w:after="0" w:line="276" w:lineRule="auto"/>
              <w:jc w:val="both"/>
              <w:rPr>
                <w:sz w:val="20"/>
                <w:szCs w:val="20"/>
              </w:rPr>
            </w:pPr>
          </w:p>
          <w:p w14:paraId="0E130C0D" w14:textId="77777777" w:rsidR="00A555C4" w:rsidRDefault="00A555C4" w:rsidP="00973C99">
            <w:pPr>
              <w:pStyle w:val="Poglavje"/>
              <w:spacing w:before="0" w:after="0" w:line="276" w:lineRule="auto"/>
              <w:jc w:val="both"/>
              <w:rPr>
                <w:sz w:val="20"/>
                <w:szCs w:val="20"/>
              </w:rPr>
            </w:pPr>
          </w:p>
          <w:p w14:paraId="0BC20F8A" w14:textId="77777777" w:rsidR="00A555C4" w:rsidRDefault="00A555C4" w:rsidP="00973C99">
            <w:pPr>
              <w:pStyle w:val="Poglavje"/>
              <w:spacing w:before="0" w:after="0" w:line="276" w:lineRule="auto"/>
              <w:jc w:val="both"/>
              <w:rPr>
                <w:sz w:val="20"/>
                <w:szCs w:val="20"/>
              </w:rPr>
            </w:pPr>
          </w:p>
          <w:p w14:paraId="2EDAD92E" w14:textId="77777777" w:rsidR="00A555C4" w:rsidRDefault="00A555C4" w:rsidP="00973C99">
            <w:pPr>
              <w:pStyle w:val="Poglavje"/>
              <w:spacing w:before="0" w:after="0" w:line="276" w:lineRule="auto"/>
              <w:jc w:val="both"/>
              <w:rPr>
                <w:sz w:val="20"/>
                <w:szCs w:val="20"/>
              </w:rPr>
            </w:pPr>
          </w:p>
          <w:p w14:paraId="1CCA8E75" w14:textId="77777777" w:rsidR="00A555C4" w:rsidRDefault="00A555C4" w:rsidP="00973C99">
            <w:pPr>
              <w:pStyle w:val="Poglavje"/>
              <w:spacing w:before="0" w:after="0" w:line="276" w:lineRule="auto"/>
              <w:jc w:val="both"/>
              <w:rPr>
                <w:sz w:val="20"/>
                <w:szCs w:val="20"/>
              </w:rPr>
            </w:pPr>
          </w:p>
          <w:p w14:paraId="21C7E2B1" w14:textId="77777777" w:rsidR="00A555C4" w:rsidRDefault="00A555C4" w:rsidP="00973C99">
            <w:pPr>
              <w:pStyle w:val="Poglavje"/>
              <w:spacing w:before="0" w:after="0" w:line="276" w:lineRule="auto"/>
              <w:jc w:val="both"/>
              <w:rPr>
                <w:sz w:val="20"/>
                <w:szCs w:val="20"/>
              </w:rPr>
            </w:pPr>
          </w:p>
          <w:p w14:paraId="0C505F05" w14:textId="77777777" w:rsidR="00A555C4" w:rsidRDefault="00A555C4" w:rsidP="00973C99">
            <w:pPr>
              <w:pStyle w:val="Poglavje"/>
              <w:spacing w:before="0" w:after="0" w:line="276" w:lineRule="auto"/>
              <w:jc w:val="both"/>
              <w:rPr>
                <w:sz w:val="20"/>
                <w:szCs w:val="20"/>
              </w:rPr>
            </w:pPr>
          </w:p>
          <w:p w14:paraId="0259F792" w14:textId="77777777" w:rsidR="00A555C4" w:rsidRDefault="00A555C4" w:rsidP="00973C99">
            <w:pPr>
              <w:pStyle w:val="Poglavje"/>
              <w:spacing w:before="0" w:after="0" w:line="276" w:lineRule="auto"/>
              <w:jc w:val="both"/>
              <w:rPr>
                <w:sz w:val="20"/>
                <w:szCs w:val="20"/>
              </w:rPr>
            </w:pPr>
          </w:p>
          <w:p w14:paraId="507B4AB8" w14:textId="77777777" w:rsidR="00A555C4" w:rsidRDefault="00A555C4" w:rsidP="00973C99">
            <w:pPr>
              <w:pStyle w:val="Poglavje"/>
              <w:spacing w:before="0" w:after="0" w:line="276" w:lineRule="auto"/>
              <w:jc w:val="both"/>
              <w:rPr>
                <w:sz w:val="20"/>
                <w:szCs w:val="20"/>
              </w:rPr>
            </w:pPr>
          </w:p>
          <w:p w14:paraId="24EE54E8" w14:textId="77777777" w:rsidR="00A555C4" w:rsidRDefault="00A555C4" w:rsidP="00973C99">
            <w:pPr>
              <w:pStyle w:val="Poglavje"/>
              <w:spacing w:before="0" w:after="0" w:line="276" w:lineRule="auto"/>
              <w:jc w:val="both"/>
              <w:rPr>
                <w:sz w:val="20"/>
                <w:szCs w:val="20"/>
              </w:rPr>
            </w:pPr>
          </w:p>
          <w:p w14:paraId="663C0D83" w14:textId="77777777" w:rsidR="00A555C4" w:rsidRDefault="00A555C4" w:rsidP="00973C99">
            <w:pPr>
              <w:pStyle w:val="Poglavje"/>
              <w:spacing w:before="0" w:after="0" w:line="276" w:lineRule="auto"/>
              <w:jc w:val="both"/>
              <w:rPr>
                <w:sz w:val="20"/>
                <w:szCs w:val="20"/>
              </w:rPr>
            </w:pPr>
          </w:p>
          <w:p w14:paraId="28DF5480" w14:textId="77777777" w:rsidR="00A555C4" w:rsidRDefault="00A555C4" w:rsidP="00973C99">
            <w:pPr>
              <w:pStyle w:val="Poglavje"/>
              <w:spacing w:before="0" w:after="0" w:line="276" w:lineRule="auto"/>
              <w:jc w:val="both"/>
              <w:rPr>
                <w:sz w:val="20"/>
                <w:szCs w:val="20"/>
              </w:rPr>
            </w:pPr>
          </w:p>
          <w:p w14:paraId="1AB97A49" w14:textId="77777777" w:rsidR="00A555C4" w:rsidRDefault="00A555C4" w:rsidP="00973C99">
            <w:pPr>
              <w:pStyle w:val="Poglavje"/>
              <w:spacing w:before="0" w:after="0" w:line="276" w:lineRule="auto"/>
              <w:jc w:val="both"/>
              <w:rPr>
                <w:sz w:val="20"/>
                <w:szCs w:val="20"/>
              </w:rPr>
            </w:pPr>
          </w:p>
          <w:p w14:paraId="5894F672" w14:textId="77777777" w:rsidR="00A555C4" w:rsidRDefault="00A555C4" w:rsidP="00973C99">
            <w:pPr>
              <w:pStyle w:val="Poglavje"/>
              <w:spacing w:before="0" w:after="0" w:line="276" w:lineRule="auto"/>
              <w:jc w:val="both"/>
              <w:rPr>
                <w:sz w:val="20"/>
                <w:szCs w:val="20"/>
              </w:rPr>
            </w:pPr>
          </w:p>
          <w:p w14:paraId="65BF4888" w14:textId="77777777" w:rsidR="00A555C4" w:rsidRDefault="00A555C4" w:rsidP="00973C99">
            <w:pPr>
              <w:pStyle w:val="Poglavje"/>
              <w:spacing w:before="0" w:after="0" w:line="276" w:lineRule="auto"/>
              <w:jc w:val="both"/>
              <w:rPr>
                <w:sz w:val="20"/>
                <w:szCs w:val="20"/>
              </w:rPr>
            </w:pPr>
          </w:p>
          <w:p w14:paraId="764E706E" w14:textId="77777777" w:rsidR="00A555C4" w:rsidRDefault="00A555C4" w:rsidP="00973C99">
            <w:pPr>
              <w:pStyle w:val="Poglavje"/>
              <w:spacing w:before="0" w:after="0" w:line="276" w:lineRule="auto"/>
              <w:jc w:val="both"/>
              <w:rPr>
                <w:sz w:val="20"/>
                <w:szCs w:val="20"/>
              </w:rPr>
            </w:pPr>
          </w:p>
          <w:p w14:paraId="3A3C22CC" w14:textId="77777777" w:rsidR="00A555C4" w:rsidRDefault="00A555C4" w:rsidP="00973C99">
            <w:pPr>
              <w:pStyle w:val="Poglavje"/>
              <w:spacing w:before="0" w:after="0" w:line="276" w:lineRule="auto"/>
              <w:jc w:val="both"/>
              <w:rPr>
                <w:sz w:val="20"/>
                <w:szCs w:val="20"/>
              </w:rPr>
            </w:pPr>
          </w:p>
          <w:p w14:paraId="300FC93F" w14:textId="77777777" w:rsidR="00A555C4" w:rsidRDefault="00A555C4" w:rsidP="00973C99">
            <w:pPr>
              <w:pStyle w:val="Poglavje"/>
              <w:spacing w:before="0" w:after="0" w:line="276" w:lineRule="auto"/>
              <w:jc w:val="both"/>
              <w:rPr>
                <w:sz w:val="20"/>
                <w:szCs w:val="20"/>
              </w:rPr>
            </w:pPr>
          </w:p>
          <w:p w14:paraId="68A84742" w14:textId="77777777" w:rsidR="00A555C4" w:rsidRDefault="00A555C4" w:rsidP="00973C99">
            <w:pPr>
              <w:pStyle w:val="Poglavje"/>
              <w:spacing w:before="0" w:after="0" w:line="276" w:lineRule="auto"/>
              <w:jc w:val="both"/>
              <w:rPr>
                <w:sz w:val="20"/>
                <w:szCs w:val="20"/>
              </w:rPr>
            </w:pPr>
          </w:p>
          <w:p w14:paraId="1AC292DC" w14:textId="77777777" w:rsidR="00A555C4" w:rsidRDefault="00A555C4" w:rsidP="00973C99">
            <w:pPr>
              <w:pStyle w:val="Poglavje"/>
              <w:spacing w:before="0" w:after="0" w:line="276" w:lineRule="auto"/>
              <w:jc w:val="both"/>
              <w:rPr>
                <w:sz w:val="20"/>
                <w:szCs w:val="20"/>
              </w:rPr>
            </w:pPr>
          </w:p>
          <w:p w14:paraId="3588BA45" w14:textId="77777777" w:rsidR="00A555C4" w:rsidRDefault="00A555C4" w:rsidP="00973C99">
            <w:pPr>
              <w:pStyle w:val="Poglavje"/>
              <w:spacing w:before="0" w:after="0" w:line="276" w:lineRule="auto"/>
              <w:jc w:val="both"/>
              <w:rPr>
                <w:sz w:val="20"/>
                <w:szCs w:val="20"/>
              </w:rPr>
            </w:pPr>
          </w:p>
          <w:p w14:paraId="595EB352" w14:textId="77777777" w:rsidR="00A555C4" w:rsidRDefault="00A555C4" w:rsidP="00973C99">
            <w:pPr>
              <w:pStyle w:val="Poglavje"/>
              <w:spacing w:before="0" w:after="0" w:line="276" w:lineRule="auto"/>
              <w:jc w:val="both"/>
              <w:rPr>
                <w:sz w:val="20"/>
                <w:szCs w:val="20"/>
              </w:rPr>
            </w:pPr>
          </w:p>
          <w:p w14:paraId="21122ADB" w14:textId="77777777" w:rsidR="00A555C4" w:rsidRDefault="00A555C4" w:rsidP="00973C99">
            <w:pPr>
              <w:pStyle w:val="Poglavje"/>
              <w:spacing w:before="0" w:after="0" w:line="276" w:lineRule="auto"/>
              <w:jc w:val="both"/>
              <w:rPr>
                <w:sz w:val="20"/>
                <w:szCs w:val="20"/>
              </w:rPr>
            </w:pPr>
          </w:p>
          <w:p w14:paraId="5102D3C5" w14:textId="77777777" w:rsidR="00A555C4" w:rsidRDefault="00A555C4" w:rsidP="00973C99">
            <w:pPr>
              <w:pStyle w:val="Poglavje"/>
              <w:spacing w:before="0" w:after="0" w:line="276" w:lineRule="auto"/>
              <w:jc w:val="both"/>
              <w:rPr>
                <w:sz w:val="20"/>
                <w:szCs w:val="20"/>
              </w:rPr>
            </w:pPr>
          </w:p>
          <w:p w14:paraId="74831FF4" w14:textId="77777777" w:rsidR="00A555C4" w:rsidRDefault="00A555C4" w:rsidP="00973C99">
            <w:pPr>
              <w:pStyle w:val="Poglavje"/>
              <w:spacing w:before="0" w:after="0" w:line="276" w:lineRule="auto"/>
              <w:jc w:val="both"/>
              <w:rPr>
                <w:sz w:val="20"/>
                <w:szCs w:val="20"/>
              </w:rPr>
            </w:pPr>
          </w:p>
          <w:p w14:paraId="4FDF3781" w14:textId="65CA5674" w:rsidR="00A555C4" w:rsidRDefault="00A555C4" w:rsidP="00973C99">
            <w:pPr>
              <w:pStyle w:val="Poglavje"/>
              <w:spacing w:before="0" w:after="0" w:line="276" w:lineRule="auto"/>
              <w:jc w:val="both"/>
              <w:rPr>
                <w:sz w:val="20"/>
                <w:szCs w:val="20"/>
              </w:rPr>
            </w:pPr>
          </w:p>
          <w:p w14:paraId="41613458" w14:textId="77777777" w:rsidR="00A555C4" w:rsidRDefault="00A555C4" w:rsidP="00973C99">
            <w:pPr>
              <w:pStyle w:val="Poglavje"/>
              <w:spacing w:before="0" w:after="0" w:line="276" w:lineRule="auto"/>
              <w:jc w:val="both"/>
              <w:rPr>
                <w:sz w:val="20"/>
                <w:szCs w:val="20"/>
              </w:rPr>
            </w:pPr>
          </w:p>
          <w:p w14:paraId="4921DDB3" w14:textId="4DE61449" w:rsidR="00F128AA" w:rsidRDefault="00F128AA" w:rsidP="00973C99">
            <w:pPr>
              <w:pStyle w:val="Poglavje"/>
              <w:spacing w:before="0" w:after="0" w:line="276" w:lineRule="auto"/>
              <w:jc w:val="both"/>
              <w:rPr>
                <w:sz w:val="20"/>
                <w:szCs w:val="20"/>
              </w:rPr>
            </w:pPr>
            <w:r w:rsidRPr="00110306">
              <w:rPr>
                <w:sz w:val="20"/>
                <w:szCs w:val="20"/>
              </w:rPr>
              <w:lastRenderedPageBreak/>
              <w:t>II. BESEDILO ČLENOV</w:t>
            </w:r>
          </w:p>
          <w:p w14:paraId="0EA510D6" w14:textId="6D838CD3" w:rsidR="006F7DC5" w:rsidRDefault="006F7DC5" w:rsidP="00973C99">
            <w:pPr>
              <w:pStyle w:val="Poglavje"/>
              <w:spacing w:before="0" w:after="0" w:line="276" w:lineRule="auto"/>
              <w:jc w:val="both"/>
              <w:rPr>
                <w:sz w:val="20"/>
                <w:szCs w:val="20"/>
              </w:rPr>
            </w:pPr>
          </w:p>
          <w:p w14:paraId="6ABE657F" w14:textId="77777777" w:rsidR="006F7DC5" w:rsidRPr="00110306" w:rsidRDefault="006F7DC5" w:rsidP="00973C99">
            <w:pPr>
              <w:pStyle w:val="Poglavje"/>
              <w:spacing w:before="0" w:after="0" w:line="276" w:lineRule="auto"/>
              <w:jc w:val="both"/>
              <w:rPr>
                <w:sz w:val="20"/>
                <w:szCs w:val="20"/>
              </w:rPr>
            </w:pPr>
          </w:p>
          <w:p w14:paraId="0AA85B39" w14:textId="77777777" w:rsidR="0082080F" w:rsidRDefault="0082080F" w:rsidP="00DD49AA">
            <w:pPr>
              <w:pStyle w:val="Poglavje"/>
              <w:spacing w:before="0" w:after="0" w:line="276" w:lineRule="auto"/>
              <w:rPr>
                <w:b w:val="0"/>
                <w:sz w:val="20"/>
                <w:szCs w:val="20"/>
              </w:rPr>
            </w:pPr>
          </w:p>
          <w:p w14:paraId="3342EBAD" w14:textId="42B3E6C1" w:rsidR="00F128AA" w:rsidRDefault="0026402D" w:rsidP="00DD49AA">
            <w:pPr>
              <w:pStyle w:val="Poglavje"/>
              <w:spacing w:before="0" w:after="0" w:line="276" w:lineRule="auto"/>
              <w:rPr>
                <w:b w:val="0"/>
                <w:sz w:val="20"/>
                <w:szCs w:val="20"/>
              </w:rPr>
            </w:pPr>
            <w:r>
              <w:rPr>
                <w:b w:val="0"/>
                <w:sz w:val="20"/>
                <w:szCs w:val="20"/>
              </w:rPr>
              <w:t>ZAKON O SPREMEMBI ZAKONA O INTERVENTNEM UKREPU NA PODROČJU TRGA DELA</w:t>
            </w:r>
          </w:p>
          <w:p w14:paraId="26655770" w14:textId="18D82900" w:rsidR="00943B85" w:rsidRDefault="00943B85" w:rsidP="00943B85">
            <w:pPr>
              <w:pStyle w:val="Poglavje"/>
              <w:spacing w:before="0" w:after="0" w:line="276" w:lineRule="auto"/>
              <w:jc w:val="left"/>
              <w:rPr>
                <w:b w:val="0"/>
                <w:sz w:val="20"/>
                <w:szCs w:val="20"/>
              </w:rPr>
            </w:pPr>
          </w:p>
          <w:p w14:paraId="36263D0D" w14:textId="77777777" w:rsidR="00DD49AA" w:rsidRDefault="00DD49AA" w:rsidP="00DD49AA">
            <w:pPr>
              <w:pStyle w:val="Poglavje"/>
              <w:spacing w:before="0" w:after="0" w:line="276" w:lineRule="auto"/>
              <w:rPr>
                <w:b w:val="0"/>
                <w:sz w:val="20"/>
                <w:szCs w:val="20"/>
              </w:rPr>
            </w:pPr>
            <w:r>
              <w:rPr>
                <w:b w:val="0"/>
                <w:sz w:val="20"/>
                <w:szCs w:val="20"/>
              </w:rPr>
              <w:t>1. člen</w:t>
            </w:r>
          </w:p>
          <w:p w14:paraId="7400DD5B" w14:textId="77777777" w:rsidR="00DD49AA" w:rsidRPr="00110306" w:rsidRDefault="00DD49AA" w:rsidP="00DD49AA">
            <w:pPr>
              <w:pStyle w:val="Poglavje"/>
              <w:spacing w:before="0" w:after="0" w:line="276" w:lineRule="auto"/>
              <w:rPr>
                <w:b w:val="0"/>
                <w:sz w:val="20"/>
                <w:szCs w:val="20"/>
              </w:rPr>
            </w:pPr>
          </w:p>
          <w:p w14:paraId="6038F0C1" w14:textId="7714BA81" w:rsidR="00F128AA" w:rsidRPr="00DD49AA" w:rsidRDefault="00DD49AA" w:rsidP="00DD49AA">
            <w:pPr>
              <w:suppressAutoHyphens/>
              <w:jc w:val="both"/>
              <w:outlineLvl w:val="3"/>
              <w:rPr>
                <w:rFonts w:ascii="Arial" w:hAnsi="Arial" w:cs="Arial"/>
                <w:sz w:val="20"/>
                <w:lang w:eastAsia="sl-SI"/>
              </w:rPr>
            </w:pPr>
            <w:r>
              <w:rPr>
                <w:rFonts w:ascii="Arial" w:hAnsi="Arial" w:cs="Arial"/>
                <w:sz w:val="20"/>
                <w:lang w:eastAsia="sl-SI"/>
              </w:rPr>
              <w:t xml:space="preserve">V Zakonu o interventnem ukrepu na področju trga dela (Uradni list RS, št. 90/15) se v </w:t>
            </w:r>
            <w:r w:rsidR="00C5731E">
              <w:rPr>
                <w:rFonts w:ascii="Arial" w:hAnsi="Arial" w:cs="Arial"/>
                <w:sz w:val="20"/>
                <w:lang w:eastAsia="sl-SI"/>
              </w:rPr>
              <w:t>4. členu</w:t>
            </w:r>
            <w:r>
              <w:rPr>
                <w:rFonts w:ascii="Arial" w:hAnsi="Arial" w:cs="Arial"/>
                <w:sz w:val="20"/>
                <w:lang w:eastAsia="sl-SI"/>
              </w:rPr>
              <w:t xml:space="preserve"> </w:t>
            </w:r>
            <w:r w:rsidR="00933276">
              <w:rPr>
                <w:rFonts w:ascii="Arial" w:hAnsi="Arial" w:cs="Arial"/>
                <w:sz w:val="20"/>
                <w:lang w:eastAsia="sl-SI"/>
              </w:rPr>
              <w:t>letnica</w:t>
            </w:r>
            <w:r w:rsidR="00C5731E">
              <w:rPr>
                <w:rFonts w:ascii="Arial" w:hAnsi="Arial" w:cs="Arial"/>
                <w:sz w:val="20"/>
                <w:lang w:eastAsia="sl-SI"/>
              </w:rPr>
              <w:t xml:space="preserve"> »2017</w:t>
            </w:r>
            <w:r>
              <w:rPr>
                <w:rFonts w:ascii="Arial" w:hAnsi="Arial" w:cs="Arial"/>
                <w:sz w:val="20"/>
                <w:lang w:eastAsia="sl-SI"/>
              </w:rPr>
              <w:t xml:space="preserve">« </w:t>
            </w:r>
            <w:r w:rsidR="00C5731E">
              <w:rPr>
                <w:rFonts w:ascii="Arial" w:hAnsi="Arial" w:cs="Arial"/>
                <w:sz w:val="20"/>
                <w:lang w:eastAsia="sl-SI"/>
              </w:rPr>
              <w:t xml:space="preserve">nadomesti z </w:t>
            </w:r>
            <w:r w:rsidR="00933276">
              <w:rPr>
                <w:rFonts w:ascii="Arial" w:hAnsi="Arial" w:cs="Arial"/>
                <w:sz w:val="20"/>
                <w:lang w:eastAsia="sl-SI"/>
              </w:rPr>
              <w:t>letnico</w:t>
            </w:r>
            <w:r w:rsidR="00C5731E">
              <w:rPr>
                <w:rFonts w:ascii="Arial" w:hAnsi="Arial" w:cs="Arial"/>
                <w:sz w:val="20"/>
                <w:lang w:eastAsia="sl-SI"/>
              </w:rPr>
              <w:t xml:space="preserve"> »2019</w:t>
            </w:r>
            <w:r>
              <w:rPr>
                <w:rFonts w:ascii="Arial" w:hAnsi="Arial" w:cs="Arial"/>
                <w:sz w:val="20"/>
                <w:lang w:eastAsia="sl-SI"/>
              </w:rPr>
              <w:t>«.</w:t>
            </w:r>
          </w:p>
          <w:p w14:paraId="03791055" w14:textId="77777777" w:rsidR="00F128AA" w:rsidRPr="001A1BD2" w:rsidRDefault="00F128AA" w:rsidP="00DD49AA">
            <w:pPr>
              <w:spacing w:after="0"/>
              <w:jc w:val="center"/>
              <w:rPr>
                <w:rFonts w:ascii="Arial" w:hAnsi="Arial" w:cs="Arial"/>
                <w:sz w:val="20"/>
                <w:szCs w:val="20"/>
                <w:lang w:eastAsia="sl-SI"/>
              </w:rPr>
            </w:pPr>
          </w:p>
          <w:p w14:paraId="567435CA" w14:textId="77777777" w:rsidR="00F128AA" w:rsidRPr="00DD49AA" w:rsidRDefault="00903CE0" w:rsidP="00DD49AA">
            <w:pPr>
              <w:spacing w:after="0"/>
              <w:ind w:firstLine="160"/>
              <w:jc w:val="center"/>
              <w:rPr>
                <w:rFonts w:ascii="Arial" w:hAnsi="Arial" w:cs="Arial"/>
                <w:sz w:val="20"/>
                <w:szCs w:val="20"/>
                <w:lang w:eastAsia="sl-SI"/>
              </w:rPr>
            </w:pPr>
            <w:r>
              <w:rPr>
                <w:rFonts w:ascii="Arial" w:hAnsi="Arial" w:cs="Arial"/>
                <w:sz w:val="20"/>
                <w:szCs w:val="20"/>
                <w:lang w:eastAsia="sl-SI"/>
              </w:rPr>
              <w:t>2</w:t>
            </w:r>
            <w:r w:rsidR="00F128AA" w:rsidRPr="00DD49AA">
              <w:rPr>
                <w:rFonts w:ascii="Arial" w:hAnsi="Arial" w:cs="Arial"/>
                <w:sz w:val="20"/>
                <w:szCs w:val="20"/>
                <w:lang w:eastAsia="sl-SI"/>
              </w:rPr>
              <w:t>. člen</w:t>
            </w:r>
          </w:p>
          <w:p w14:paraId="18BAF0BE" w14:textId="77777777" w:rsidR="00F128AA" w:rsidRPr="001A1BD2" w:rsidRDefault="00F128AA" w:rsidP="00DD49AA">
            <w:pPr>
              <w:spacing w:after="0"/>
              <w:jc w:val="center"/>
              <w:rPr>
                <w:rFonts w:ascii="Arial" w:hAnsi="Arial" w:cs="Arial"/>
                <w:b/>
                <w:bCs/>
                <w:sz w:val="20"/>
                <w:szCs w:val="20"/>
                <w:lang w:eastAsia="sl-SI"/>
              </w:rPr>
            </w:pPr>
          </w:p>
          <w:p w14:paraId="56B268C9" w14:textId="77777777" w:rsidR="00F128AA" w:rsidRPr="001A1BD2" w:rsidRDefault="00F128AA" w:rsidP="00C5731E">
            <w:pPr>
              <w:pStyle w:val="Poglavje"/>
              <w:spacing w:before="0" w:after="0" w:line="276" w:lineRule="auto"/>
              <w:jc w:val="both"/>
              <w:rPr>
                <w:rFonts w:eastAsia="Calibri"/>
                <w:b w:val="0"/>
                <w:sz w:val="20"/>
                <w:szCs w:val="20"/>
              </w:rPr>
            </w:pPr>
            <w:r w:rsidRPr="001A1BD2">
              <w:rPr>
                <w:rFonts w:eastAsia="Calibri"/>
                <w:b w:val="0"/>
                <w:sz w:val="20"/>
                <w:szCs w:val="20"/>
              </w:rPr>
              <w:t xml:space="preserve">Ta zakon začne veljati </w:t>
            </w:r>
            <w:r w:rsidR="00C5731E">
              <w:rPr>
                <w:rFonts w:eastAsia="Calibri"/>
                <w:b w:val="0"/>
                <w:sz w:val="20"/>
                <w:szCs w:val="20"/>
              </w:rPr>
              <w:t>naslednji dan po objavi v Uradnem listu Republike Slovenije</w:t>
            </w:r>
            <w:r w:rsidR="00973C99">
              <w:rPr>
                <w:rFonts w:eastAsia="Calibri"/>
                <w:b w:val="0"/>
                <w:sz w:val="20"/>
                <w:szCs w:val="20"/>
              </w:rPr>
              <w:t>.</w:t>
            </w:r>
          </w:p>
          <w:p w14:paraId="2D01DB30" w14:textId="77777777" w:rsidR="006F7DC5" w:rsidRDefault="006F7DC5" w:rsidP="006F7DC5">
            <w:pPr>
              <w:pStyle w:val="Poglavje"/>
              <w:spacing w:before="0" w:after="0" w:line="276" w:lineRule="auto"/>
              <w:jc w:val="left"/>
              <w:rPr>
                <w:b w:val="0"/>
                <w:sz w:val="20"/>
                <w:szCs w:val="20"/>
              </w:rPr>
            </w:pPr>
          </w:p>
          <w:p w14:paraId="03427D32" w14:textId="77777777" w:rsidR="006F7DC5" w:rsidRDefault="006F7DC5" w:rsidP="006F7DC5">
            <w:pPr>
              <w:pStyle w:val="Poglavje"/>
              <w:spacing w:before="0" w:after="0" w:line="276" w:lineRule="auto"/>
              <w:jc w:val="left"/>
              <w:rPr>
                <w:b w:val="0"/>
                <w:sz w:val="20"/>
                <w:szCs w:val="20"/>
              </w:rPr>
            </w:pPr>
          </w:p>
          <w:p w14:paraId="597214EC" w14:textId="77777777" w:rsidR="006F7DC5" w:rsidRDefault="006F7DC5" w:rsidP="006F7DC5">
            <w:pPr>
              <w:pStyle w:val="Poglavje"/>
              <w:spacing w:before="0" w:after="0" w:line="276" w:lineRule="auto"/>
              <w:jc w:val="left"/>
              <w:rPr>
                <w:b w:val="0"/>
                <w:sz w:val="20"/>
                <w:szCs w:val="20"/>
              </w:rPr>
            </w:pPr>
          </w:p>
          <w:p w14:paraId="721D8EB9" w14:textId="6AD22BEB" w:rsidR="006F7DC5" w:rsidRDefault="00E64442" w:rsidP="006F7DC5">
            <w:pPr>
              <w:pStyle w:val="Poglavje"/>
              <w:spacing w:before="0" w:after="0" w:line="276" w:lineRule="auto"/>
              <w:jc w:val="left"/>
              <w:rPr>
                <w:b w:val="0"/>
                <w:sz w:val="20"/>
                <w:szCs w:val="20"/>
              </w:rPr>
            </w:pPr>
            <w:r w:rsidRPr="00E64442">
              <w:rPr>
                <w:b w:val="0"/>
                <w:sz w:val="20"/>
                <w:szCs w:val="20"/>
              </w:rPr>
              <w:t>Št.</w:t>
            </w:r>
            <w:r w:rsidR="006F7DC5">
              <w:rPr>
                <w:b w:val="0"/>
                <w:sz w:val="20"/>
                <w:szCs w:val="20"/>
              </w:rPr>
              <w:t xml:space="preserve"> 0070-12/2017</w:t>
            </w:r>
            <w:r w:rsidRPr="00E64442">
              <w:rPr>
                <w:b w:val="0"/>
                <w:sz w:val="20"/>
                <w:szCs w:val="20"/>
              </w:rPr>
              <w:t xml:space="preserve"> </w:t>
            </w:r>
            <w:r w:rsidRPr="00E64442">
              <w:rPr>
                <w:b w:val="0"/>
                <w:sz w:val="20"/>
                <w:szCs w:val="20"/>
              </w:rPr>
              <w:tab/>
            </w:r>
          </w:p>
          <w:p w14:paraId="5FAD94CE" w14:textId="0FD28622" w:rsidR="006F7DC5" w:rsidRDefault="00E64442" w:rsidP="006F7DC5">
            <w:pPr>
              <w:pStyle w:val="Poglavje"/>
              <w:spacing w:before="0" w:after="0" w:line="276" w:lineRule="auto"/>
              <w:jc w:val="left"/>
              <w:rPr>
                <w:b w:val="0"/>
                <w:sz w:val="20"/>
                <w:szCs w:val="20"/>
              </w:rPr>
            </w:pPr>
            <w:r w:rsidRPr="00E64442">
              <w:rPr>
                <w:b w:val="0"/>
                <w:sz w:val="20"/>
                <w:szCs w:val="20"/>
              </w:rPr>
              <w:t xml:space="preserve">Ljubljana, </w:t>
            </w:r>
            <w:r w:rsidR="003D6C81">
              <w:rPr>
                <w:b w:val="0"/>
                <w:sz w:val="20"/>
                <w:szCs w:val="20"/>
              </w:rPr>
              <w:t xml:space="preserve">dne </w:t>
            </w:r>
            <w:r w:rsidR="006F7DC5">
              <w:rPr>
                <w:b w:val="0"/>
                <w:sz w:val="20"/>
                <w:szCs w:val="20"/>
              </w:rPr>
              <w:t>25</w:t>
            </w:r>
            <w:r w:rsidRPr="00E64442">
              <w:rPr>
                <w:b w:val="0"/>
                <w:sz w:val="20"/>
                <w:szCs w:val="20"/>
              </w:rPr>
              <w:t xml:space="preserve">. </w:t>
            </w:r>
            <w:r w:rsidR="00933276">
              <w:rPr>
                <w:b w:val="0"/>
                <w:sz w:val="20"/>
                <w:szCs w:val="20"/>
              </w:rPr>
              <w:t>s</w:t>
            </w:r>
            <w:r w:rsidRPr="00E64442">
              <w:rPr>
                <w:b w:val="0"/>
                <w:sz w:val="20"/>
                <w:szCs w:val="20"/>
              </w:rPr>
              <w:t>eptembra 2017</w:t>
            </w:r>
          </w:p>
          <w:p w14:paraId="3A334BB7" w14:textId="72F943DE" w:rsidR="00341AC9" w:rsidRDefault="00E64442" w:rsidP="006F7DC5">
            <w:pPr>
              <w:pStyle w:val="Poglavje"/>
              <w:spacing w:before="0" w:after="0" w:line="276" w:lineRule="auto"/>
              <w:jc w:val="left"/>
              <w:rPr>
                <w:b w:val="0"/>
                <w:sz w:val="20"/>
                <w:szCs w:val="20"/>
              </w:rPr>
            </w:pPr>
            <w:r w:rsidRPr="006F7DC5">
              <w:rPr>
                <w:b w:val="0"/>
                <w:sz w:val="20"/>
                <w:szCs w:val="20"/>
              </w:rPr>
              <w:t>EVA 2017-2611-0049</w:t>
            </w:r>
          </w:p>
          <w:p w14:paraId="5CEC7429" w14:textId="77777777" w:rsidR="00341AC9" w:rsidRDefault="00341AC9" w:rsidP="006F7DC5">
            <w:pPr>
              <w:pStyle w:val="Poglavje"/>
              <w:spacing w:before="0" w:after="0" w:line="276" w:lineRule="auto"/>
              <w:jc w:val="left"/>
              <w:rPr>
                <w:b w:val="0"/>
                <w:sz w:val="20"/>
                <w:szCs w:val="20"/>
              </w:rPr>
            </w:pPr>
          </w:p>
          <w:p w14:paraId="76312A13" w14:textId="77777777" w:rsidR="00341AC9" w:rsidRPr="006F7DC5" w:rsidRDefault="00341AC9" w:rsidP="006F7DC5">
            <w:pPr>
              <w:pStyle w:val="Poglavje"/>
              <w:spacing w:before="0" w:after="0" w:line="276" w:lineRule="auto"/>
              <w:jc w:val="left"/>
              <w:rPr>
                <w:b w:val="0"/>
                <w:sz w:val="20"/>
                <w:szCs w:val="20"/>
              </w:rPr>
            </w:pPr>
          </w:p>
          <w:p w14:paraId="4E5E6512" w14:textId="77777777" w:rsidR="00F128AA" w:rsidRDefault="00F128AA" w:rsidP="00DD49AA">
            <w:pPr>
              <w:pStyle w:val="Poglavje"/>
              <w:spacing w:before="0" w:after="0" w:line="276" w:lineRule="auto"/>
              <w:rPr>
                <w:sz w:val="20"/>
                <w:szCs w:val="20"/>
              </w:rPr>
            </w:pPr>
          </w:p>
          <w:p w14:paraId="16585429" w14:textId="77777777" w:rsidR="00F128AA" w:rsidRPr="00110306" w:rsidRDefault="00F128AA" w:rsidP="00DD49AA">
            <w:pPr>
              <w:pStyle w:val="Poglavje"/>
              <w:spacing w:before="0" w:after="0" w:line="276" w:lineRule="auto"/>
              <w:rPr>
                <w:sz w:val="20"/>
                <w:szCs w:val="20"/>
              </w:rPr>
            </w:pPr>
          </w:p>
        </w:tc>
      </w:tr>
      <w:tr w:rsidR="00F128AA" w:rsidRPr="00110306" w14:paraId="463B7DFC" w14:textId="77777777" w:rsidTr="00973C99">
        <w:tc>
          <w:tcPr>
            <w:tcW w:w="9288" w:type="dxa"/>
            <w:gridSpan w:val="2"/>
          </w:tcPr>
          <w:p w14:paraId="2A6A19CC" w14:textId="77777777" w:rsidR="00973C99" w:rsidRDefault="00973C99" w:rsidP="00973C99">
            <w:pPr>
              <w:pStyle w:val="Poglavje"/>
              <w:spacing w:before="0" w:after="0" w:line="260" w:lineRule="exact"/>
              <w:jc w:val="left"/>
              <w:rPr>
                <w:sz w:val="20"/>
                <w:szCs w:val="20"/>
              </w:rPr>
            </w:pPr>
          </w:p>
          <w:p w14:paraId="436C7423" w14:textId="77777777" w:rsidR="00973C99" w:rsidRDefault="00973C99" w:rsidP="00973C99">
            <w:pPr>
              <w:pStyle w:val="Poglavje"/>
              <w:spacing w:before="0" w:after="0" w:line="260" w:lineRule="exact"/>
              <w:jc w:val="left"/>
              <w:rPr>
                <w:sz w:val="20"/>
                <w:szCs w:val="20"/>
              </w:rPr>
            </w:pPr>
          </w:p>
          <w:p w14:paraId="32B03211" w14:textId="77777777" w:rsidR="00973C99" w:rsidRDefault="00973C99" w:rsidP="00973C99">
            <w:pPr>
              <w:pStyle w:val="Poglavje"/>
              <w:spacing w:before="0" w:after="0" w:line="260" w:lineRule="exact"/>
              <w:jc w:val="left"/>
              <w:rPr>
                <w:sz w:val="20"/>
                <w:szCs w:val="20"/>
              </w:rPr>
            </w:pPr>
          </w:p>
          <w:p w14:paraId="2C7D775D" w14:textId="77C05CC4" w:rsidR="005176E0" w:rsidRDefault="005176E0" w:rsidP="00973C99">
            <w:pPr>
              <w:pStyle w:val="Poglavje"/>
              <w:spacing w:before="0" w:after="0" w:line="260" w:lineRule="exact"/>
              <w:jc w:val="left"/>
              <w:rPr>
                <w:sz w:val="20"/>
                <w:szCs w:val="20"/>
              </w:rPr>
            </w:pPr>
          </w:p>
          <w:p w14:paraId="29B3BAD9" w14:textId="6F13E32E" w:rsidR="0082080F" w:rsidRDefault="0082080F" w:rsidP="00973C99">
            <w:pPr>
              <w:pStyle w:val="Poglavje"/>
              <w:spacing w:before="0" w:after="0" w:line="260" w:lineRule="exact"/>
              <w:jc w:val="left"/>
              <w:rPr>
                <w:sz w:val="20"/>
                <w:szCs w:val="20"/>
              </w:rPr>
            </w:pPr>
          </w:p>
          <w:p w14:paraId="68FF5F6F" w14:textId="27FD0BC1" w:rsidR="0082080F" w:rsidRDefault="0082080F" w:rsidP="00973C99">
            <w:pPr>
              <w:pStyle w:val="Poglavje"/>
              <w:spacing w:before="0" w:after="0" w:line="260" w:lineRule="exact"/>
              <w:jc w:val="left"/>
              <w:rPr>
                <w:sz w:val="20"/>
                <w:szCs w:val="20"/>
              </w:rPr>
            </w:pPr>
          </w:p>
          <w:p w14:paraId="31B8AA34" w14:textId="1466647C" w:rsidR="0082080F" w:rsidRDefault="0082080F" w:rsidP="00973C99">
            <w:pPr>
              <w:pStyle w:val="Poglavje"/>
              <w:spacing w:before="0" w:after="0" w:line="260" w:lineRule="exact"/>
              <w:jc w:val="left"/>
              <w:rPr>
                <w:sz w:val="20"/>
                <w:szCs w:val="20"/>
              </w:rPr>
            </w:pPr>
          </w:p>
          <w:p w14:paraId="3729A97C" w14:textId="5457DBFA" w:rsidR="0082080F" w:rsidRDefault="0082080F" w:rsidP="00973C99">
            <w:pPr>
              <w:pStyle w:val="Poglavje"/>
              <w:spacing w:before="0" w:after="0" w:line="260" w:lineRule="exact"/>
              <w:jc w:val="left"/>
              <w:rPr>
                <w:sz w:val="20"/>
                <w:szCs w:val="20"/>
              </w:rPr>
            </w:pPr>
          </w:p>
          <w:p w14:paraId="499EEF2B" w14:textId="714A2D4B" w:rsidR="0082080F" w:rsidRDefault="0082080F" w:rsidP="00973C99">
            <w:pPr>
              <w:pStyle w:val="Poglavje"/>
              <w:spacing w:before="0" w:after="0" w:line="260" w:lineRule="exact"/>
              <w:jc w:val="left"/>
              <w:rPr>
                <w:sz w:val="20"/>
                <w:szCs w:val="20"/>
              </w:rPr>
            </w:pPr>
          </w:p>
          <w:p w14:paraId="45B88CEF" w14:textId="54037BDF" w:rsidR="0082080F" w:rsidRDefault="0082080F" w:rsidP="00973C99">
            <w:pPr>
              <w:pStyle w:val="Poglavje"/>
              <w:spacing w:before="0" w:after="0" w:line="260" w:lineRule="exact"/>
              <w:jc w:val="left"/>
              <w:rPr>
                <w:sz w:val="20"/>
                <w:szCs w:val="20"/>
              </w:rPr>
            </w:pPr>
          </w:p>
          <w:p w14:paraId="24B40C0E" w14:textId="2A3F3A19" w:rsidR="0082080F" w:rsidRDefault="0082080F" w:rsidP="00973C99">
            <w:pPr>
              <w:pStyle w:val="Poglavje"/>
              <w:spacing w:before="0" w:after="0" w:line="260" w:lineRule="exact"/>
              <w:jc w:val="left"/>
              <w:rPr>
                <w:sz w:val="20"/>
                <w:szCs w:val="20"/>
              </w:rPr>
            </w:pPr>
          </w:p>
          <w:p w14:paraId="56A48FB9" w14:textId="022A805B" w:rsidR="0082080F" w:rsidRDefault="0082080F" w:rsidP="00973C99">
            <w:pPr>
              <w:pStyle w:val="Poglavje"/>
              <w:spacing w:before="0" w:after="0" w:line="260" w:lineRule="exact"/>
              <w:jc w:val="left"/>
              <w:rPr>
                <w:sz w:val="20"/>
                <w:szCs w:val="20"/>
              </w:rPr>
            </w:pPr>
          </w:p>
          <w:p w14:paraId="338AD5DC" w14:textId="703B389B" w:rsidR="0082080F" w:rsidRDefault="0082080F" w:rsidP="00973C99">
            <w:pPr>
              <w:pStyle w:val="Poglavje"/>
              <w:spacing w:before="0" w:after="0" w:line="260" w:lineRule="exact"/>
              <w:jc w:val="left"/>
              <w:rPr>
                <w:sz w:val="20"/>
                <w:szCs w:val="20"/>
              </w:rPr>
            </w:pPr>
          </w:p>
          <w:p w14:paraId="2AF7816E" w14:textId="742D1AD2" w:rsidR="0082080F" w:rsidRDefault="0082080F" w:rsidP="00973C99">
            <w:pPr>
              <w:pStyle w:val="Poglavje"/>
              <w:spacing w:before="0" w:after="0" w:line="260" w:lineRule="exact"/>
              <w:jc w:val="left"/>
              <w:rPr>
                <w:sz w:val="20"/>
                <w:szCs w:val="20"/>
              </w:rPr>
            </w:pPr>
          </w:p>
          <w:p w14:paraId="016ADD88" w14:textId="7BC16BF7" w:rsidR="0082080F" w:rsidRDefault="0082080F" w:rsidP="00973C99">
            <w:pPr>
              <w:pStyle w:val="Poglavje"/>
              <w:spacing w:before="0" w:after="0" w:line="260" w:lineRule="exact"/>
              <w:jc w:val="left"/>
              <w:rPr>
                <w:sz w:val="20"/>
                <w:szCs w:val="20"/>
              </w:rPr>
            </w:pPr>
          </w:p>
          <w:p w14:paraId="4657E076" w14:textId="344AEC4E" w:rsidR="0082080F" w:rsidRDefault="0082080F" w:rsidP="00973C99">
            <w:pPr>
              <w:pStyle w:val="Poglavje"/>
              <w:spacing w:before="0" w:after="0" w:line="260" w:lineRule="exact"/>
              <w:jc w:val="left"/>
              <w:rPr>
                <w:sz w:val="20"/>
                <w:szCs w:val="20"/>
              </w:rPr>
            </w:pPr>
          </w:p>
          <w:p w14:paraId="39583338" w14:textId="07B1BEBE" w:rsidR="0082080F" w:rsidRDefault="0082080F" w:rsidP="00973C99">
            <w:pPr>
              <w:pStyle w:val="Poglavje"/>
              <w:spacing w:before="0" w:after="0" w:line="260" w:lineRule="exact"/>
              <w:jc w:val="left"/>
              <w:rPr>
                <w:sz w:val="20"/>
                <w:szCs w:val="20"/>
              </w:rPr>
            </w:pPr>
          </w:p>
          <w:p w14:paraId="48EF38DE" w14:textId="1C657F2E" w:rsidR="0082080F" w:rsidRDefault="0082080F" w:rsidP="00973C99">
            <w:pPr>
              <w:pStyle w:val="Poglavje"/>
              <w:spacing w:before="0" w:after="0" w:line="260" w:lineRule="exact"/>
              <w:jc w:val="left"/>
              <w:rPr>
                <w:sz w:val="20"/>
                <w:szCs w:val="20"/>
              </w:rPr>
            </w:pPr>
          </w:p>
          <w:p w14:paraId="7CCCDC14" w14:textId="5A23D956" w:rsidR="0082080F" w:rsidRDefault="0082080F" w:rsidP="00973C99">
            <w:pPr>
              <w:pStyle w:val="Poglavje"/>
              <w:spacing w:before="0" w:after="0" w:line="260" w:lineRule="exact"/>
              <w:jc w:val="left"/>
              <w:rPr>
                <w:sz w:val="20"/>
                <w:szCs w:val="20"/>
              </w:rPr>
            </w:pPr>
          </w:p>
          <w:p w14:paraId="2C558BA4" w14:textId="68DACC6C" w:rsidR="0082080F" w:rsidRDefault="0082080F" w:rsidP="00973C99">
            <w:pPr>
              <w:pStyle w:val="Poglavje"/>
              <w:spacing w:before="0" w:after="0" w:line="260" w:lineRule="exact"/>
              <w:jc w:val="left"/>
              <w:rPr>
                <w:sz w:val="20"/>
                <w:szCs w:val="20"/>
              </w:rPr>
            </w:pPr>
          </w:p>
          <w:p w14:paraId="2CE12DC4" w14:textId="55A58C92" w:rsidR="0082080F" w:rsidRDefault="0082080F" w:rsidP="00973C99">
            <w:pPr>
              <w:pStyle w:val="Poglavje"/>
              <w:spacing w:before="0" w:after="0" w:line="260" w:lineRule="exact"/>
              <w:jc w:val="left"/>
              <w:rPr>
                <w:sz w:val="20"/>
                <w:szCs w:val="20"/>
              </w:rPr>
            </w:pPr>
          </w:p>
          <w:p w14:paraId="4B0EAB1C" w14:textId="0CC7247F" w:rsidR="0082080F" w:rsidRDefault="0082080F" w:rsidP="00973C99">
            <w:pPr>
              <w:pStyle w:val="Poglavje"/>
              <w:spacing w:before="0" w:after="0" w:line="260" w:lineRule="exact"/>
              <w:jc w:val="left"/>
              <w:rPr>
                <w:sz w:val="20"/>
                <w:szCs w:val="20"/>
              </w:rPr>
            </w:pPr>
          </w:p>
          <w:p w14:paraId="4ECFCF03" w14:textId="15458CBF" w:rsidR="0082080F" w:rsidRDefault="0082080F" w:rsidP="00973C99">
            <w:pPr>
              <w:pStyle w:val="Poglavje"/>
              <w:spacing w:before="0" w:after="0" w:line="260" w:lineRule="exact"/>
              <w:jc w:val="left"/>
              <w:rPr>
                <w:sz w:val="20"/>
                <w:szCs w:val="20"/>
              </w:rPr>
            </w:pPr>
          </w:p>
          <w:p w14:paraId="28352905" w14:textId="1A73700C" w:rsidR="0082080F" w:rsidRDefault="0082080F" w:rsidP="00973C99">
            <w:pPr>
              <w:pStyle w:val="Poglavje"/>
              <w:spacing w:before="0" w:after="0" w:line="260" w:lineRule="exact"/>
              <w:jc w:val="left"/>
              <w:rPr>
                <w:sz w:val="20"/>
                <w:szCs w:val="20"/>
              </w:rPr>
            </w:pPr>
          </w:p>
          <w:p w14:paraId="599E3DEC" w14:textId="26BA5E1A" w:rsidR="0082080F" w:rsidRDefault="0082080F" w:rsidP="00973C99">
            <w:pPr>
              <w:pStyle w:val="Poglavje"/>
              <w:spacing w:before="0" w:after="0" w:line="260" w:lineRule="exact"/>
              <w:jc w:val="left"/>
              <w:rPr>
                <w:sz w:val="20"/>
                <w:szCs w:val="20"/>
              </w:rPr>
            </w:pPr>
          </w:p>
          <w:p w14:paraId="5F3077B0" w14:textId="6CDE0AEA" w:rsidR="0082080F" w:rsidRDefault="0082080F" w:rsidP="00973C99">
            <w:pPr>
              <w:pStyle w:val="Poglavje"/>
              <w:spacing w:before="0" w:after="0" w:line="260" w:lineRule="exact"/>
              <w:jc w:val="left"/>
              <w:rPr>
                <w:sz w:val="20"/>
                <w:szCs w:val="20"/>
              </w:rPr>
            </w:pPr>
          </w:p>
          <w:p w14:paraId="1D559D8F" w14:textId="7501880A" w:rsidR="006F7DC5" w:rsidRDefault="006F7DC5" w:rsidP="00973C99">
            <w:pPr>
              <w:pStyle w:val="Poglavje"/>
              <w:spacing w:before="0" w:after="0" w:line="260" w:lineRule="exact"/>
              <w:jc w:val="left"/>
              <w:rPr>
                <w:sz w:val="20"/>
                <w:szCs w:val="20"/>
              </w:rPr>
            </w:pPr>
          </w:p>
          <w:p w14:paraId="56CCECC8" w14:textId="77777777" w:rsidR="001D52EC" w:rsidRDefault="001D52EC" w:rsidP="00973C99">
            <w:pPr>
              <w:pStyle w:val="Poglavje"/>
              <w:spacing w:before="0" w:after="0" w:line="260" w:lineRule="exact"/>
              <w:jc w:val="left"/>
              <w:rPr>
                <w:sz w:val="20"/>
                <w:szCs w:val="20"/>
              </w:rPr>
            </w:pPr>
            <w:bookmarkStart w:id="0" w:name="_GoBack"/>
            <w:bookmarkEnd w:id="0"/>
          </w:p>
          <w:p w14:paraId="645905AC" w14:textId="77777777" w:rsidR="00F128AA" w:rsidRPr="00110306" w:rsidRDefault="00F128AA" w:rsidP="00973C99">
            <w:pPr>
              <w:pStyle w:val="Poglavje"/>
              <w:spacing w:before="0" w:after="0" w:line="260" w:lineRule="exact"/>
              <w:jc w:val="left"/>
              <w:rPr>
                <w:sz w:val="20"/>
                <w:szCs w:val="20"/>
              </w:rPr>
            </w:pPr>
            <w:r w:rsidRPr="00110306">
              <w:rPr>
                <w:sz w:val="20"/>
                <w:szCs w:val="20"/>
              </w:rPr>
              <w:lastRenderedPageBreak/>
              <w:t>III. OBRAZLOŽITEV</w:t>
            </w:r>
            <w:r w:rsidR="00973C99">
              <w:rPr>
                <w:sz w:val="20"/>
                <w:szCs w:val="20"/>
              </w:rPr>
              <w:t xml:space="preserve"> K ČLENOM</w:t>
            </w:r>
          </w:p>
        </w:tc>
      </w:tr>
      <w:tr w:rsidR="00973C99" w:rsidRPr="00456EAB" w14:paraId="3C507E84" w14:textId="77777777" w:rsidTr="00973C99">
        <w:tc>
          <w:tcPr>
            <w:tcW w:w="9288" w:type="dxa"/>
            <w:gridSpan w:val="2"/>
          </w:tcPr>
          <w:p w14:paraId="735D18F7" w14:textId="77777777" w:rsidR="00CF1656" w:rsidRDefault="00CF1656" w:rsidP="00973C99">
            <w:pPr>
              <w:pStyle w:val="Oddelek"/>
              <w:numPr>
                <w:ilvl w:val="0"/>
                <w:numId w:val="0"/>
              </w:numPr>
              <w:spacing w:before="0" w:after="0" w:line="260" w:lineRule="exact"/>
              <w:jc w:val="both"/>
              <w:rPr>
                <w:rFonts w:cs="Arial"/>
                <w:b w:val="0"/>
                <w:sz w:val="20"/>
                <w:szCs w:val="20"/>
                <w:lang w:eastAsia="sl-SI"/>
              </w:rPr>
            </w:pPr>
          </w:p>
          <w:p w14:paraId="5593B590"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K 1. členu:</w:t>
            </w:r>
          </w:p>
          <w:p w14:paraId="1EA93CA4" w14:textId="77777777" w:rsidR="00973C99" w:rsidRPr="005040D6" w:rsidRDefault="00973C99" w:rsidP="00973C99">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 xml:space="preserve">S </w:t>
            </w:r>
            <w:r w:rsidR="00744D95">
              <w:rPr>
                <w:rFonts w:cs="Arial"/>
                <w:b w:val="0"/>
                <w:sz w:val="20"/>
                <w:szCs w:val="20"/>
                <w:lang w:eastAsia="sl-SI"/>
              </w:rPr>
              <w:t>tem členom se spreminja</w:t>
            </w:r>
            <w:r>
              <w:rPr>
                <w:rFonts w:cs="Arial"/>
                <w:b w:val="0"/>
                <w:sz w:val="20"/>
                <w:szCs w:val="20"/>
                <w:lang w:eastAsia="sl-SI"/>
              </w:rPr>
              <w:t xml:space="preserve"> </w:t>
            </w:r>
            <w:r w:rsidR="00744D95">
              <w:rPr>
                <w:rFonts w:cs="Arial"/>
                <w:b w:val="0"/>
                <w:sz w:val="20"/>
                <w:szCs w:val="20"/>
                <w:lang w:eastAsia="sl-SI"/>
              </w:rPr>
              <w:t>obdobje veljavnosti</w:t>
            </w:r>
            <w:r w:rsidRPr="005040D6">
              <w:rPr>
                <w:rFonts w:cs="Arial"/>
                <w:b w:val="0"/>
                <w:sz w:val="20"/>
                <w:szCs w:val="20"/>
                <w:lang w:eastAsia="sl-SI"/>
              </w:rPr>
              <w:t xml:space="preserve"> </w:t>
            </w:r>
            <w:r w:rsidR="00744D95">
              <w:rPr>
                <w:rFonts w:cs="Arial"/>
                <w:b w:val="0"/>
                <w:sz w:val="20"/>
                <w:szCs w:val="20"/>
                <w:lang w:eastAsia="sl-SI"/>
              </w:rPr>
              <w:t xml:space="preserve">osnovnega </w:t>
            </w:r>
            <w:r w:rsidRPr="005040D6">
              <w:rPr>
                <w:rFonts w:cs="Arial"/>
                <w:b w:val="0"/>
                <w:sz w:val="20"/>
                <w:szCs w:val="20"/>
                <w:lang w:eastAsia="sl-SI"/>
              </w:rPr>
              <w:t xml:space="preserve">Zakona o interventnem ukrepu na področju trga dela (Uradni list RS, št. 90/15), </w:t>
            </w:r>
            <w:r w:rsidR="00744D95">
              <w:rPr>
                <w:rFonts w:cs="Arial"/>
                <w:b w:val="0"/>
                <w:sz w:val="20"/>
                <w:szCs w:val="20"/>
                <w:lang w:eastAsia="sl-SI"/>
              </w:rPr>
              <w:t>s čimer</w:t>
            </w:r>
            <w:r w:rsidRPr="005040D6">
              <w:rPr>
                <w:rFonts w:cs="Arial"/>
                <w:b w:val="0"/>
                <w:sz w:val="20"/>
                <w:szCs w:val="20"/>
                <w:lang w:eastAsia="sl-SI"/>
              </w:rPr>
              <w:t xml:space="preserve"> se bo podaljšala možnost uveljavljanja začasne spodbude za zaposlovanje starejših brezposelnih oseb v obliki oprostitve plačila prispevkov delodajalca, katere namen je s spodbujanjem zaposlovanja starejših oziroma z večjim vključevanjem neaktivnih delovno sposobnih prebivalcev na trg dela prispevati k zmanjšanju negativnih učinkov staranja prebivalstva ter k spodbujanju čim kasnejšega umika starejših s trga dela. </w:t>
            </w:r>
            <w:r>
              <w:rPr>
                <w:rFonts w:cs="Arial"/>
                <w:b w:val="0"/>
                <w:sz w:val="20"/>
                <w:szCs w:val="20"/>
                <w:lang w:eastAsia="sl-SI"/>
              </w:rPr>
              <w:t>Spodbudo lahko deloda</w:t>
            </w:r>
            <w:r w:rsidR="00744D95">
              <w:rPr>
                <w:rFonts w:cs="Arial"/>
                <w:b w:val="0"/>
                <w:sz w:val="20"/>
                <w:szCs w:val="20"/>
                <w:lang w:eastAsia="sl-SI"/>
              </w:rPr>
              <w:t>jalci uveljavljajo</w:t>
            </w:r>
            <w:r>
              <w:rPr>
                <w:rFonts w:cs="Arial"/>
                <w:b w:val="0"/>
                <w:sz w:val="20"/>
                <w:szCs w:val="20"/>
                <w:lang w:eastAsia="sl-SI"/>
              </w:rPr>
              <w:t xml:space="preserve"> </w:t>
            </w:r>
            <w:r w:rsidRPr="005040D6">
              <w:rPr>
                <w:rFonts w:cs="Arial"/>
                <w:b w:val="0"/>
                <w:sz w:val="20"/>
                <w:szCs w:val="20"/>
                <w:lang w:eastAsia="sl-SI"/>
              </w:rPr>
              <w:t xml:space="preserve">za vse zaposlitve, sklenjene </w:t>
            </w:r>
            <w:r w:rsidR="00744D95">
              <w:rPr>
                <w:rFonts w:cs="Arial"/>
                <w:b w:val="0"/>
                <w:sz w:val="20"/>
                <w:szCs w:val="20"/>
                <w:lang w:eastAsia="sl-SI"/>
              </w:rPr>
              <w:t>pod zakonsko določenimi pogoji</w:t>
            </w:r>
            <w:r>
              <w:rPr>
                <w:rFonts w:cs="Arial"/>
                <w:b w:val="0"/>
                <w:sz w:val="20"/>
                <w:szCs w:val="20"/>
                <w:lang w:eastAsia="sl-SI"/>
              </w:rPr>
              <w:t xml:space="preserve">, in sicer za </w:t>
            </w:r>
            <w:r w:rsidR="00744D95">
              <w:rPr>
                <w:rFonts w:cs="Arial"/>
                <w:b w:val="0"/>
                <w:sz w:val="20"/>
                <w:szCs w:val="20"/>
                <w:lang w:eastAsia="sl-SI"/>
              </w:rPr>
              <w:t>(</w:t>
            </w:r>
            <w:r>
              <w:rPr>
                <w:rFonts w:cs="Arial"/>
                <w:b w:val="0"/>
                <w:sz w:val="20"/>
                <w:szCs w:val="20"/>
                <w:lang w:eastAsia="sl-SI"/>
              </w:rPr>
              <w:t>največ</w:t>
            </w:r>
            <w:r w:rsidR="00744D95">
              <w:rPr>
                <w:rFonts w:cs="Arial"/>
                <w:b w:val="0"/>
                <w:sz w:val="20"/>
                <w:szCs w:val="20"/>
                <w:lang w:eastAsia="sl-SI"/>
              </w:rPr>
              <w:t>) prvih</w:t>
            </w:r>
            <w:r>
              <w:rPr>
                <w:rFonts w:cs="Arial"/>
                <w:b w:val="0"/>
                <w:sz w:val="20"/>
                <w:szCs w:val="20"/>
                <w:lang w:eastAsia="sl-SI"/>
              </w:rPr>
              <w:t xml:space="preserve"> 24 mesecev</w:t>
            </w:r>
            <w:r w:rsidR="00744D95">
              <w:rPr>
                <w:rFonts w:cs="Arial"/>
                <w:b w:val="0"/>
                <w:sz w:val="20"/>
                <w:szCs w:val="20"/>
                <w:lang w:eastAsia="sl-SI"/>
              </w:rPr>
              <w:t xml:space="preserve"> zaposlitve. V</w:t>
            </w:r>
            <w:r w:rsidRPr="005040D6">
              <w:rPr>
                <w:rFonts w:cs="Arial"/>
                <w:b w:val="0"/>
                <w:sz w:val="20"/>
                <w:szCs w:val="20"/>
                <w:lang w:eastAsia="sl-SI"/>
              </w:rPr>
              <w:t>eljavnost zakona je omejena do 31. 12. 2017, s to spremembo pa se podaljšuje še za</w:t>
            </w:r>
            <w:r w:rsidR="00744D95">
              <w:rPr>
                <w:rFonts w:cs="Arial"/>
                <w:b w:val="0"/>
                <w:sz w:val="20"/>
                <w:szCs w:val="20"/>
                <w:lang w:eastAsia="sl-SI"/>
              </w:rPr>
              <w:t xml:space="preserve"> dve leti, </w:t>
            </w:r>
            <w:proofErr w:type="spellStart"/>
            <w:r w:rsidR="00744D95">
              <w:rPr>
                <w:rFonts w:cs="Arial"/>
                <w:b w:val="0"/>
                <w:sz w:val="20"/>
                <w:szCs w:val="20"/>
                <w:lang w:eastAsia="sl-SI"/>
              </w:rPr>
              <w:t>t.j</w:t>
            </w:r>
            <w:proofErr w:type="spellEnd"/>
            <w:r w:rsidR="00744D95">
              <w:rPr>
                <w:rFonts w:cs="Arial"/>
                <w:b w:val="0"/>
                <w:sz w:val="20"/>
                <w:szCs w:val="20"/>
                <w:lang w:eastAsia="sl-SI"/>
              </w:rPr>
              <w:t>. do 31. 12. 2019; navede</w:t>
            </w:r>
            <w:r w:rsidR="00C51961">
              <w:rPr>
                <w:rFonts w:cs="Arial"/>
                <w:b w:val="0"/>
                <w:sz w:val="20"/>
                <w:szCs w:val="20"/>
                <w:lang w:eastAsia="sl-SI"/>
              </w:rPr>
              <w:t>no pomeni, da bo mogoče spodbudo</w:t>
            </w:r>
            <w:r w:rsidR="00744D95">
              <w:rPr>
                <w:rFonts w:cs="Arial"/>
                <w:b w:val="0"/>
                <w:sz w:val="20"/>
                <w:szCs w:val="20"/>
                <w:lang w:eastAsia="sl-SI"/>
              </w:rPr>
              <w:t xml:space="preserve"> uveljaviti za vse zaposlitve, sklenjene do vključno 31. 12. 2019.</w:t>
            </w:r>
          </w:p>
          <w:p w14:paraId="5D88258F"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p>
          <w:p w14:paraId="4B15D1D0"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r w:rsidRPr="005040D6">
              <w:rPr>
                <w:rFonts w:cs="Arial"/>
                <w:b w:val="0"/>
                <w:sz w:val="20"/>
                <w:szCs w:val="20"/>
                <w:lang w:eastAsia="sl-SI"/>
              </w:rPr>
              <w:t>Predl</w:t>
            </w:r>
            <w:r>
              <w:rPr>
                <w:rFonts w:cs="Arial"/>
                <w:b w:val="0"/>
                <w:sz w:val="20"/>
                <w:szCs w:val="20"/>
                <w:lang w:eastAsia="sl-SI"/>
              </w:rPr>
              <w:t>og tega zakona v osnovnem predpisu</w:t>
            </w:r>
            <w:r w:rsidRPr="005040D6">
              <w:rPr>
                <w:rFonts w:cs="Arial"/>
                <w:b w:val="0"/>
                <w:sz w:val="20"/>
                <w:szCs w:val="20"/>
                <w:lang w:eastAsia="sl-SI"/>
              </w:rPr>
              <w:t xml:space="preserve"> ne spreminja</w:t>
            </w:r>
            <w:r>
              <w:rPr>
                <w:rFonts w:cs="Arial"/>
                <w:b w:val="0"/>
                <w:sz w:val="20"/>
                <w:szCs w:val="20"/>
                <w:lang w:eastAsia="sl-SI"/>
              </w:rPr>
              <w:t xml:space="preserve"> ciljne skupine oseb, za zaposlitev katerih je mogoče uveljaviti navedeno spodbudo</w:t>
            </w:r>
            <w:r w:rsidRPr="005040D6">
              <w:rPr>
                <w:rFonts w:cs="Arial"/>
                <w:b w:val="0"/>
                <w:sz w:val="20"/>
                <w:szCs w:val="20"/>
                <w:lang w:eastAsia="sl-SI"/>
              </w:rPr>
              <w:t xml:space="preserve">. Ciljno skupino oseb </w:t>
            </w:r>
            <w:r>
              <w:rPr>
                <w:rFonts w:cs="Arial"/>
                <w:b w:val="0"/>
                <w:sz w:val="20"/>
                <w:szCs w:val="20"/>
                <w:lang w:eastAsia="sl-SI"/>
              </w:rPr>
              <w:t xml:space="preserve">še vedno </w:t>
            </w:r>
            <w:r w:rsidRPr="005040D6">
              <w:rPr>
                <w:rFonts w:cs="Arial"/>
                <w:b w:val="0"/>
                <w:sz w:val="20"/>
                <w:szCs w:val="20"/>
                <w:lang w:eastAsia="sl-SI"/>
              </w:rPr>
              <w:t>predstavljajo brezposelne osebe, starejše od 55 let, ki so vsaj šest mesecev pred zaposlitvijo prijavljene v evidenci brezposelnih oseb. V primeru zaposlitve takšne brezposelne osebe v času veljavnosti zakona lahko delodajalec ne glede na sistemske predpise, ki določajo obveznost plačila prispevkov za posamezna socialna zavarovanja, uveljavi spodbudo v obliki oprostitve plačila prispevkov delodajalca za socialno varnost (</w:t>
            </w:r>
            <w:proofErr w:type="spellStart"/>
            <w:r w:rsidRPr="005040D6">
              <w:rPr>
                <w:rFonts w:cs="Arial"/>
                <w:b w:val="0"/>
                <w:sz w:val="20"/>
                <w:szCs w:val="20"/>
                <w:lang w:eastAsia="sl-SI"/>
              </w:rPr>
              <w:t>t.j</w:t>
            </w:r>
            <w:proofErr w:type="spellEnd"/>
            <w:r w:rsidRPr="005040D6">
              <w:rPr>
                <w:rFonts w:cs="Arial"/>
                <w:b w:val="0"/>
                <w:sz w:val="20"/>
                <w:szCs w:val="20"/>
                <w:lang w:eastAsia="sl-SI"/>
              </w:rPr>
              <w:t xml:space="preserve">. prispevkov delodajalca za pokojninsko in invalidsko zavarovanje, zdravstveno zavarovanje, zavarovanje za starševsko varstvo in zavarovanje za primer brezposelnosti). Za slednje se ne zahteva zaposlitev za nedoločen čas, ampak lahko delodajalec omenjeno spodbudo uveljavi za vsakršno zaposlitev starejše brezposelne osebe, ne glede na čas njenega trajanja. Delodajalec lahko spodbudo v trajanju največ 24 mesecev uveljavi tudi v primeru več zaporedoma in za določen čas sklenjenih pogodb o zaposlitvi, če je oseba pri tem delodajalcu celoten čas zaposlena brez vmesnih prekinitev. </w:t>
            </w:r>
          </w:p>
          <w:p w14:paraId="1F1F03DD"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p>
          <w:p w14:paraId="03E3ECF6"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Nespremenjeni ostajajo tudi veljavni pogoji za uveljavitev spodbude, v skladu s katerimi je d</w:t>
            </w:r>
            <w:r w:rsidRPr="006B6DD1">
              <w:rPr>
                <w:rFonts w:cs="Arial"/>
                <w:b w:val="0"/>
                <w:sz w:val="20"/>
                <w:szCs w:val="20"/>
                <w:lang w:eastAsia="sl-SI"/>
              </w:rPr>
              <w:t xml:space="preserve">o </w:t>
            </w:r>
            <w:r>
              <w:rPr>
                <w:rFonts w:cs="Arial"/>
                <w:b w:val="0"/>
                <w:sz w:val="20"/>
                <w:szCs w:val="20"/>
                <w:lang w:eastAsia="sl-SI"/>
              </w:rPr>
              <w:t xml:space="preserve">nje upravičen delodajalec, ki </w:t>
            </w:r>
            <w:r w:rsidRPr="006B6DD1">
              <w:rPr>
                <w:rFonts w:cs="Arial"/>
                <w:b w:val="0"/>
                <w:sz w:val="20"/>
                <w:szCs w:val="20"/>
                <w:lang w:eastAsia="sl-SI"/>
              </w:rPr>
              <w:t>zadnje tri mesece pred sklenitvijo pogodbe o za</w:t>
            </w:r>
            <w:r>
              <w:rPr>
                <w:rFonts w:cs="Arial"/>
                <w:b w:val="0"/>
                <w:sz w:val="20"/>
                <w:szCs w:val="20"/>
                <w:lang w:eastAsia="sl-SI"/>
              </w:rPr>
              <w:t>poslitvi s starejšo brezposelno osebo</w:t>
            </w:r>
            <w:r w:rsidRPr="006B6DD1">
              <w:rPr>
                <w:rFonts w:cs="Arial"/>
                <w:b w:val="0"/>
                <w:sz w:val="20"/>
                <w:szCs w:val="20"/>
                <w:lang w:eastAsia="sl-SI"/>
              </w:rPr>
              <w:t xml:space="preserve"> ni začel postopka odpovedi pogodbe o zaposlitvi ali odpovedal pogodbe o zaposlitvi </w:t>
            </w:r>
            <w:r>
              <w:rPr>
                <w:rFonts w:cs="Arial"/>
                <w:b w:val="0"/>
                <w:sz w:val="20"/>
                <w:szCs w:val="20"/>
                <w:lang w:eastAsia="sl-SI"/>
              </w:rPr>
              <w:t xml:space="preserve">delavcem iz poslovnih razlogov, ki </w:t>
            </w:r>
            <w:r w:rsidRPr="006B6DD1">
              <w:rPr>
                <w:rFonts w:cs="Arial"/>
                <w:b w:val="0"/>
                <w:sz w:val="20"/>
                <w:szCs w:val="20"/>
                <w:lang w:eastAsia="sl-SI"/>
              </w:rPr>
              <w:t>pred sk</w:t>
            </w:r>
            <w:r>
              <w:rPr>
                <w:rFonts w:cs="Arial"/>
                <w:b w:val="0"/>
                <w:sz w:val="20"/>
                <w:szCs w:val="20"/>
                <w:lang w:eastAsia="sl-SI"/>
              </w:rPr>
              <w:t>lenitvijo pogodbe o zaposlitvi s starejšo</w:t>
            </w:r>
            <w:r w:rsidRPr="006B6DD1">
              <w:rPr>
                <w:rFonts w:cs="Arial"/>
                <w:b w:val="0"/>
                <w:sz w:val="20"/>
                <w:szCs w:val="20"/>
                <w:lang w:eastAsia="sl-SI"/>
              </w:rPr>
              <w:t xml:space="preserve"> brezpose</w:t>
            </w:r>
            <w:r>
              <w:rPr>
                <w:rFonts w:cs="Arial"/>
                <w:b w:val="0"/>
                <w:sz w:val="20"/>
                <w:szCs w:val="20"/>
                <w:lang w:eastAsia="sl-SI"/>
              </w:rPr>
              <w:t>lno osebo</w:t>
            </w:r>
            <w:r w:rsidRPr="006B6DD1">
              <w:rPr>
                <w:rFonts w:cs="Arial"/>
                <w:b w:val="0"/>
                <w:sz w:val="20"/>
                <w:szCs w:val="20"/>
                <w:lang w:eastAsia="sl-SI"/>
              </w:rPr>
              <w:t xml:space="preserve"> ni imel blokiranega transakcijskega raču</w:t>
            </w:r>
            <w:r>
              <w:rPr>
                <w:rFonts w:cs="Arial"/>
                <w:b w:val="0"/>
                <w:sz w:val="20"/>
                <w:szCs w:val="20"/>
                <w:lang w:eastAsia="sl-SI"/>
              </w:rPr>
              <w:t xml:space="preserve">na 30 ali več zaporednih dni in ki </w:t>
            </w:r>
            <w:r w:rsidRPr="006B6DD1">
              <w:rPr>
                <w:rFonts w:cs="Arial"/>
                <w:b w:val="0"/>
                <w:sz w:val="20"/>
                <w:szCs w:val="20"/>
                <w:lang w:eastAsia="sl-SI"/>
              </w:rPr>
              <w:t>je v zadnjih šestih mesecih pred sk</w:t>
            </w:r>
            <w:r>
              <w:rPr>
                <w:rFonts w:cs="Arial"/>
                <w:b w:val="0"/>
                <w:sz w:val="20"/>
                <w:szCs w:val="20"/>
                <w:lang w:eastAsia="sl-SI"/>
              </w:rPr>
              <w:t>lenitvijo pogodbe o zaposlitvi s starejšo</w:t>
            </w:r>
            <w:r w:rsidRPr="006B6DD1">
              <w:rPr>
                <w:rFonts w:cs="Arial"/>
                <w:b w:val="0"/>
                <w:sz w:val="20"/>
                <w:szCs w:val="20"/>
                <w:lang w:eastAsia="sl-SI"/>
              </w:rPr>
              <w:t xml:space="preserve"> brezpose</w:t>
            </w:r>
            <w:r>
              <w:rPr>
                <w:rFonts w:cs="Arial"/>
                <w:b w:val="0"/>
                <w:sz w:val="20"/>
                <w:szCs w:val="20"/>
                <w:lang w:eastAsia="sl-SI"/>
              </w:rPr>
              <w:t>lno osebo</w:t>
            </w:r>
            <w:r w:rsidRPr="006B6DD1">
              <w:rPr>
                <w:rFonts w:cs="Arial"/>
                <w:b w:val="0"/>
                <w:sz w:val="20"/>
                <w:szCs w:val="20"/>
                <w:lang w:eastAsia="sl-SI"/>
              </w:rPr>
              <w:t xml:space="preserve"> redno izplačeval plače in plačeval obvezne prispevke za socialno varnost zaposlenim.</w:t>
            </w:r>
          </w:p>
          <w:p w14:paraId="5A064B45"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p>
          <w:p w14:paraId="3E826EDB" w14:textId="77777777" w:rsidR="00BA1B0B" w:rsidRDefault="00973C99" w:rsidP="00BA1B0B">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Predlog zakona ohranja tudi taksativno določen nabor spodbud za zaposlovanje, s katerimi ta spodbuda ni združljiva, in sicer</w:t>
            </w:r>
            <w:r w:rsidRPr="004D35DB">
              <w:rPr>
                <w:rFonts w:cs="Arial"/>
                <w:b w:val="0"/>
                <w:sz w:val="20"/>
                <w:szCs w:val="20"/>
                <w:lang w:eastAsia="sl-SI"/>
              </w:rPr>
              <w:t xml:space="preserve"> spodbudo za zaposlovanje iz drugega odstavka 5. člena Zakona o razvojni podpori Pomur</w:t>
            </w:r>
            <w:r w:rsidR="0075497B">
              <w:rPr>
                <w:rFonts w:cs="Arial"/>
                <w:b w:val="0"/>
                <w:sz w:val="20"/>
                <w:szCs w:val="20"/>
                <w:lang w:eastAsia="sl-SI"/>
              </w:rPr>
              <w:t>ski regiji v obdobju 2010–2017</w:t>
            </w:r>
            <w:r w:rsidRPr="004D35DB">
              <w:rPr>
                <w:rFonts w:cs="Arial"/>
                <w:b w:val="0"/>
                <w:sz w:val="20"/>
                <w:szCs w:val="20"/>
                <w:lang w:eastAsia="sl-SI"/>
              </w:rPr>
              <w:t>, spodbudo za zaposlovanje na problemskih območjih z visoko brezposelnostjo iz 27. člena Zakona o spodbujanju skladnega regionalnega ra</w:t>
            </w:r>
            <w:r>
              <w:rPr>
                <w:rFonts w:cs="Arial"/>
                <w:b w:val="0"/>
                <w:sz w:val="20"/>
                <w:szCs w:val="20"/>
                <w:lang w:eastAsia="sl-SI"/>
              </w:rPr>
              <w:t>zvoja,</w:t>
            </w:r>
            <w:r w:rsidRPr="004D35DB">
              <w:rPr>
                <w:rFonts w:cs="Arial"/>
                <w:b w:val="0"/>
                <w:sz w:val="20"/>
                <w:szCs w:val="20"/>
                <w:lang w:eastAsia="sl-SI"/>
              </w:rPr>
              <w:t xml:space="preserve"> spodbudo za zaposlovanje za nedoločen čas iz prvega odstavka 39. člena </w:t>
            </w:r>
            <w:r>
              <w:rPr>
                <w:rFonts w:cs="Arial"/>
                <w:b w:val="0"/>
                <w:sz w:val="20"/>
                <w:szCs w:val="20"/>
                <w:lang w:eastAsia="sl-SI"/>
              </w:rPr>
              <w:t>Zakona o spremembah in dopolnitvah Zakona o urejanju trga dela (</w:t>
            </w:r>
            <w:r w:rsidRPr="004D35DB">
              <w:rPr>
                <w:rFonts w:cs="Arial"/>
                <w:b w:val="0"/>
                <w:sz w:val="20"/>
                <w:szCs w:val="20"/>
                <w:lang w:eastAsia="sl-SI"/>
              </w:rPr>
              <w:t>ZUTD-A</w:t>
            </w:r>
            <w:r>
              <w:rPr>
                <w:rFonts w:cs="Arial"/>
                <w:b w:val="0"/>
                <w:sz w:val="20"/>
                <w:szCs w:val="20"/>
                <w:lang w:eastAsia="sl-SI"/>
              </w:rPr>
              <w:t>)</w:t>
            </w:r>
            <w:r w:rsidRPr="004D35DB">
              <w:rPr>
                <w:rFonts w:cs="Arial"/>
                <w:b w:val="0"/>
                <w:sz w:val="20"/>
                <w:szCs w:val="20"/>
                <w:lang w:eastAsia="sl-SI"/>
              </w:rPr>
              <w:t xml:space="preserve"> ter spodbudo za zaposlovanje iz 74. člena Zakona o zaposlitveni rehabilitaciji in zaposlovanju invalidov, zaradi česar delodajalci </w:t>
            </w:r>
            <w:r>
              <w:rPr>
                <w:rFonts w:cs="Arial"/>
                <w:b w:val="0"/>
                <w:sz w:val="20"/>
                <w:szCs w:val="20"/>
                <w:lang w:eastAsia="sl-SI"/>
              </w:rPr>
              <w:t xml:space="preserve">tudi v nadalje </w:t>
            </w:r>
            <w:r w:rsidRPr="004D35DB">
              <w:rPr>
                <w:rFonts w:cs="Arial"/>
                <w:b w:val="0"/>
                <w:sz w:val="20"/>
                <w:szCs w:val="20"/>
                <w:lang w:eastAsia="sl-SI"/>
              </w:rPr>
              <w:t>ne bodo mogli biti hkrati upravičeni do omenjenih spodbud.</w:t>
            </w:r>
          </w:p>
          <w:p w14:paraId="2CE3AAC4" w14:textId="77777777" w:rsidR="00BA1B0B" w:rsidRDefault="00BA1B0B" w:rsidP="00BA1B0B">
            <w:pPr>
              <w:pStyle w:val="Oddelek"/>
              <w:numPr>
                <w:ilvl w:val="0"/>
                <w:numId w:val="0"/>
              </w:numPr>
              <w:spacing w:before="0" w:after="0" w:line="260" w:lineRule="exact"/>
              <w:jc w:val="both"/>
              <w:rPr>
                <w:rFonts w:cs="Arial"/>
                <w:b w:val="0"/>
                <w:sz w:val="20"/>
                <w:szCs w:val="20"/>
                <w:lang w:eastAsia="sl-SI"/>
              </w:rPr>
            </w:pPr>
          </w:p>
          <w:p w14:paraId="351AE790" w14:textId="77777777" w:rsidR="00BA1B0B" w:rsidRDefault="00BA1B0B" w:rsidP="00BA1B0B">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S po</w:t>
            </w:r>
            <w:r w:rsidR="002B6F8C">
              <w:rPr>
                <w:rFonts w:cs="Arial"/>
                <w:b w:val="0"/>
                <w:sz w:val="20"/>
                <w:szCs w:val="20"/>
                <w:lang w:eastAsia="sl-SI"/>
              </w:rPr>
              <w:t>daljšanjem veljavnosti zakona se podaljšuje</w:t>
            </w:r>
            <w:r>
              <w:rPr>
                <w:rFonts w:cs="Arial"/>
                <w:b w:val="0"/>
                <w:sz w:val="20"/>
                <w:szCs w:val="20"/>
                <w:lang w:eastAsia="sl-SI"/>
              </w:rPr>
              <w:t xml:space="preserve"> tudi obdobje </w:t>
            </w:r>
            <w:r w:rsidR="00D57DC9">
              <w:rPr>
                <w:rFonts w:cs="Arial"/>
                <w:b w:val="0"/>
                <w:sz w:val="20"/>
                <w:szCs w:val="20"/>
                <w:lang w:eastAsia="sl-SI"/>
              </w:rPr>
              <w:t xml:space="preserve">začasne </w:t>
            </w:r>
            <w:r>
              <w:rPr>
                <w:rFonts w:cs="Arial"/>
                <w:b w:val="0"/>
                <w:sz w:val="20"/>
                <w:szCs w:val="20"/>
                <w:lang w:eastAsia="sl-SI"/>
              </w:rPr>
              <w:t>neuporabe določbe</w:t>
            </w:r>
            <w:r w:rsidRPr="00DE4E30">
              <w:rPr>
                <w:rFonts w:cs="Arial"/>
                <w:b w:val="0"/>
                <w:sz w:val="20"/>
                <w:szCs w:val="20"/>
                <w:lang w:eastAsia="sl-SI"/>
              </w:rPr>
              <w:t xml:space="preserve"> 156. člena Zakona o pokojninskem in invalidskem zavarovanju (Uradni list RS, št. 96/12, 39/13, 99/13 – </w:t>
            </w:r>
            <w:proofErr w:type="spellStart"/>
            <w:r w:rsidRPr="00DE4E30">
              <w:rPr>
                <w:rFonts w:cs="Arial"/>
                <w:b w:val="0"/>
                <w:sz w:val="20"/>
                <w:szCs w:val="20"/>
                <w:lang w:eastAsia="sl-SI"/>
              </w:rPr>
              <w:t>ZSVarPre</w:t>
            </w:r>
            <w:proofErr w:type="spellEnd"/>
            <w:r w:rsidRPr="00DE4E30">
              <w:rPr>
                <w:rFonts w:cs="Arial"/>
                <w:b w:val="0"/>
                <w:sz w:val="20"/>
                <w:szCs w:val="20"/>
                <w:lang w:eastAsia="sl-SI"/>
              </w:rPr>
              <w:t>-C, 101/13 – ZIPRS1415, 44/14 – ORZPIZ206, 85</w:t>
            </w:r>
            <w:r>
              <w:rPr>
                <w:rFonts w:cs="Arial"/>
                <w:b w:val="0"/>
                <w:sz w:val="20"/>
                <w:szCs w:val="20"/>
                <w:lang w:eastAsia="sl-SI"/>
              </w:rPr>
              <w:t xml:space="preserve">/14 – ZUJF-B in 95/14 – ZUJF-C, </w:t>
            </w:r>
            <w:r w:rsidRPr="00276451">
              <w:rPr>
                <w:rFonts w:cs="Arial"/>
                <w:b w:val="0"/>
                <w:sz w:val="20"/>
                <w:szCs w:val="20"/>
                <w:lang w:eastAsia="sl-SI"/>
              </w:rPr>
              <w:t>90/15 – ZIUPTD, 102/15 in 40/17</w:t>
            </w:r>
            <w:r w:rsidR="00FF0834">
              <w:rPr>
                <w:rFonts w:cs="Arial"/>
                <w:b w:val="0"/>
                <w:sz w:val="20"/>
                <w:szCs w:val="20"/>
                <w:lang w:eastAsia="sl-SI"/>
              </w:rPr>
              <w:t>), ki</w:t>
            </w:r>
            <w:r>
              <w:rPr>
                <w:rFonts w:cs="Arial"/>
                <w:b w:val="0"/>
                <w:sz w:val="20"/>
                <w:szCs w:val="20"/>
                <w:lang w:eastAsia="sl-SI"/>
              </w:rPr>
              <w:t xml:space="preserve"> prav tako določa spodbudo za zaposlovanje starejših delavcev, in sicer v obliki delne oprostitv</w:t>
            </w:r>
            <w:r w:rsidR="0075497B">
              <w:rPr>
                <w:rFonts w:cs="Arial"/>
                <w:b w:val="0"/>
                <w:sz w:val="20"/>
                <w:szCs w:val="20"/>
                <w:lang w:eastAsia="sl-SI"/>
              </w:rPr>
              <w:t xml:space="preserve">e plačila prispevka </w:t>
            </w:r>
            <w:r>
              <w:rPr>
                <w:rFonts w:cs="Arial"/>
                <w:b w:val="0"/>
                <w:sz w:val="20"/>
                <w:szCs w:val="20"/>
                <w:lang w:eastAsia="sl-SI"/>
              </w:rPr>
              <w:t>delodajalca za pokojninsko in invalidsko zavarovanje.</w:t>
            </w:r>
          </w:p>
          <w:p w14:paraId="6432484A" w14:textId="77777777" w:rsidR="00CF1656" w:rsidRDefault="00CF1656" w:rsidP="00973C99">
            <w:pPr>
              <w:pStyle w:val="Oddelek"/>
              <w:numPr>
                <w:ilvl w:val="0"/>
                <w:numId w:val="0"/>
              </w:numPr>
              <w:spacing w:before="0" w:after="0" w:line="260" w:lineRule="exact"/>
              <w:jc w:val="both"/>
              <w:rPr>
                <w:rFonts w:cs="Arial"/>
                <w:b w:val="0"/>
                <w:sz w:val="20"/>
                <w:szCs w:val="20"/>
                <w:lang w:eastAsia="sl-SI"/>
              </w:rPr>
            </w:pPr>
          </w:p>
          <w:p w14:paraId="780C3BEF" w14:textId="77777777" w:rsidR="00973C99" w:rsidRDefault="00973C99" w:rsidP="00973C99">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K 2. členu:</w:t>
            </w:r>
          </w:p>
          <w:p w14:paraId="09E1F3BE" w14:textId="1B526ABD" w:rsidR="00197A9F" w:rsidRPr="0082080F" w:rsidRDefault="00973C99" w:rsidP="001315BD">
            <w:pPr>
              <w:pStyle w:val="Oddelek"/>
              <w:numPr>
                <w:ilvl w:val="0"/>
                <w:numId w:val="0"/>
              </w:numPr>
              <w:spacing w:before="0" w:after="0" w:line="260" w:lineRule="exact"/>
              <w:jc w:val="both"/>
              <w:rPr>
                <w:rFonts w:cs="Arial"/>
                <w:b w:val="0"/>
                <w:sz w:val="20"/>
                <w:szCs w:val="20"/>
                <w:lang w:eastAsia="sl-SI"/>
              </w:rPr>
            </w:pPr>
            <w:r>
              <w:rPr>
                <w:rFonts w:cs="Arial"/>
                <w:b w:val="0"/>
                <w:sz w:val="20"/>
                <w:szCs w:val="20"/>
                <w:lang w:eastAsia="sl-SI"/>
              </w:rPr>
              <w:t xml:space="preserve">Člen </w:t>
            </w:r>
            <w:r w:rsidR="00C51961">
              <w:rPr>
                <w:rFonts w:cs="Arial"/>
                <w:b w:val="0"/>
                <w:sz w:val="20"/>
                <w:szCs w:val="20"/>
                <w:lang w:eastAsia="sl-SI"/>
              </w:rPr>
              <w:t>določa trenutek uveljavitve predloga zakona</w:t>
            </w:r>
            <w:r w:rsidR="001315BD">
              <w:rPr>
                <w:rFonts w:cs="Arial"/>
                <w:b w:val="0"/>
                <w:sz w:val="20"/>
                <w:szCs w:val="20"/>
                <w:lang w:eastAsia="sl-SI"/>
              </w:rPr>
              <w:t>.</w:t>
            </w:r>
          </w:p>
        </w:tc>
      </w:tr>
      <w:tr w:rsidR="00973C99" w:rsidRPr="00110306" w14:paraId="56BB4662" w14:textId="77777777" w:rsidTr="00973C99">
        <w:tc>
          <w:tcPr>
            <w:tcW w:w="9288" w:type="dxa"/>
            <w:gridSpan w:val="2"/>
          </w:tcPr>
          <w:p w14:paraId="77125428" w14:textId="77777777" w:rsidR="00973C99" w:rsidRPr="00110306" w:rsidRDefault="00973C99" w:rsidP="004C2AC7">
            <w:pPr>
              <w:pStyle w:val="Poglavje"/>
              <w:spacing w:before="0" w:after="0" w:line="260" w:lineRule="exact"/>
              <w:jc w:val="left"/>
              <w:rPr>
                <w:sz w:val="20"/>
                <w:szCs w:val="20"/>
              </w:rPr>
            </w:pPr>
            <w:r w:rsidRPr="00110306">
              <w:rPr>
                <w:sz w:val="20"/>
                <w:szCs w:val="20"/>
              </w:rPr>
              <w:lastRenderedPageBreak/>
              <w:t>IV. BESEDILO ČLENOV, KI SE SPREMINJAJO</w:t>
            </w:r>
          </w:p>
          <w:p w14:paraId="15338A4E" w14:textId="77777777" w:rsidR="00973C99" w:rsidRDefault="00973C99" w:rsidP="004C2AC7">
            <w:pPr>
              <w:pStyle w:val="Poglavje"/>
              <w:spacing w:before="0" w:after="0" w:line="260" w:lineRule="exact"/>
              <w:jc w:val="left"/>
              <w:rPr>
                <w:sz w:val="20"/>
                <w:szCs w:val="20"/>
              </w:rPr>
            </w:pPr>
          </w:p>
          <w:p w14:paraId="754D8AE7" w14:textId="77777777" w:rsidR="004C2AC7" w:rsidRDefault="004C2AC7" w:rsidP="004C2AC7">
            <w:pPr>
              <w:pStyle w:val="Poglavje"/>
              <w:spacing w:before="0" w:after="0" w:line="260" w:lineRule="exact"/>
              <w:rPr>
                <w:b w:val="0"/>
                <w:sz w:val="20"/>
                <w:szCs w:val="20"/>
              </w:rPr>
            </w:pPr>
          </w:p>
          <w:p w14:paraId="3AD6C571" w14:textId="77777777" w:rsidR="004C2AC7" w:rsidRDefault="004C2AC7" w:rsidP="004C2AC7">
            <w:pPr>
              <w:pStyle w:val="Poglavje"/>
              <w:spacing w:before="0" w:after="0" w:line="260" w:lineRule="exact"/>
              <w:rPr>
                <w:b w:val="0"/>
                <w:sz w:val="20"/>
                <w:szCs w:val="20"/>
              </w:rPr>
            </w:pPr>
            <w:r w:rsidRPr="004C2AC7">
              <w:rPr>
                <w:b w:val="0"/>
                <w:sz w:val="20"/>
                <w:szCs w:val="20"/>
              </w:rPr>
              <w:t>4. člen</w:t>
            </w:r>
          </w:p>
          <w:p w14:paraId="5C614DE6" w14:textId="77777777" w:rsidR="004C2AC7" w:rsidRPr="004C2AC7" w:rsidRDefault="004C2AC7" w:rsidP="004C2AC7">
            <w:pPr>
              <w:pStyle w:val="Poglavje"/>
              <w:spacing w:before="0" w:after="0" w:line="260" w:lineRule="exact"/>
              <w:rPr>
                <w:b w:val="0"/>
                <w:sz w:val="20"/>
                <w:szCs w:val="20"/>
              </w:rPr>
            </w:pPr>
          </w:p>
          <w:p w14:paraId="1BF66632" w14:textId="77777777" w:rsidR="004C2AC7" w:rsidRPr="00110306" w:rsidRDefault="004C2AC7" w:rsidP="004C2AC7">
            <w:pPr>
              <w:pStyle w:val="Poglavje"/>
              <w:spacing w:before="0" w:after="0" w:line="260" w:lineRule="exact"/>
              <w:jc w:val="left"/>
              <w:rPr>
                <w:sz w:val="20"/>
                <w:szCs w:val="20"/>
              </w:rPr>
            </w:pPr>
            <w:r w:rsidRPr="004C2AC7">
              <w:rPr>
                <w:b w:val="0"/>
                <w:sz w:val="20"/>
                <w:szCs w:val="20"/>
              </w:rPr>
              <w:t>Ta zakon začne veljati 1. januarja 2016 in velja do 31. decembra 2017.</w:t>
            </w:r>
          </w:p>
        </w:tc>
      </w:tr>
      <w:tr w:rsidR="00973C99" w:rsidRPr="00110306" w14:paraId="4D510D29" w14:textId="77777777" w:rsidTr="00973C99">
        <w:tc>
          <w:tcPr>
            <w:tcW w:w="9288" w:type="dxa"/>
            <w:gridSpan w:val="2"/>
          </w:tcPr>
          <w:p w14:paraId="6987FC9C" w14:textId="77777777" w:rsidR="00973C99" w:rsidRDefault="00973C99" w:rsidP="004C2AC7">
            <w:pPr>
              <w:shd w:val="clear" w:color="auto" w:fill="FFFFFF"/>
              <w:spacing w:after="0" w:line="260" w:lineRule="exact"/>
              <w:ind w:firstLine="1021"/>
              <w:jc w:val="both"/>
              <w:rPr>
                <w:rFonts w:cs="Arial"/>
                <w:sz w:val="20"/>
                <w:szCs w:val="20"/>
                <w:lang w:eastAsia="sl-SI"/>
              </w:rPr>
            </w:pPr>
          </w:p>
          <w:p w14:paraId="20F2D2CD" w14:textId="77777777" w:rsidR="00973C99" w:rsidRDefault="00973C99" w:rsidP="004C2AC7">
            <w:pPr>
              <w:shd w:val="clear" w:color="auto" w:fill="FFFFFF"/>
              <w:spacing w:after="0" w:line="260" w:lineRule="exact"/>
              <w:ind w:firstLine="1021"/>
              <w:jc w:val="both"/>
              <w:rPr>
                <w:rFonts w:cs="Arial"/>
                <w:sz w:val="20"/>
                <w:szCs w:val="20"/>
                <w:lang w:eastAsia="sl-SI"/>
              </w:rPr>
            </w:pPr>
          </w:p>
          <w:p w14:paraId="1E8DCC0E" w14:textId="77777777" w:rsidR="004C2AC7" w:rsidRDefault="004C2AC7" w:rsidP="004C2AC7">
            <w:pPr>
              <w:shd w:val="clear" w:color="auto" w:fill="FFFFFF"/>
              <w:spacing w:after="0" w:line="260" w:lineRule="exact"/>
              <w:ind w:firstLine="1021"/>
              <w:jc w:val="both"/>
              <w:rPr>
                <w:rFonts w:cs="Arial"/>
                <w:sz w:val="20"/>
                <w:szCs w:val="20"/>
                <w:lang w:eastAsia="sl-SI"/>
              </w:rPr>
            </w:pPr>
          </w:p>
          <w:p w14:paraId="40D9F6CC" w14:textId="77777777" w:rsidR="004C2AC7" w:rsidRDefault="004C2AC7" w:rsidP="004C2AC7">
            <w:pPr>
              <w:shd w:val="clear" w:color="auto" w:fill="FFFFFF"/>
              <w:spacing w:after="0" w:line="260" w:lineRule="exact"/>
              <w:ind w:firstLine="1021"/>
              <w:jc w:val="both"/>
              <w:rPr>
                <w:rFonts w:cs="Arial"/>
                <w:sz w:val="20"/>
                <w:szCs w:val="20"/>
                <w:lang w:eastAsia="sl-SI"/>
              </w:rPr>
            </w:pPr>
          </w:p>
          <w:p w14:paraId="04DDD56B" w14:textId="77777777" w:rsidR="004C2AC7" w:rsidRPr="00110306" w:rsidRDefault="004C2AC7" w:rsidP="004C2AC7">
            <w:pPr>
              <w:shd w:val="clear" w:color="auto" w:fill="FFFFFF"/>
              <w:spacing w:after="0" w:line="260" w:lineRule="exact"/>
              <w:ind w:firstLine="1021"/>
              <w:jc w:val="both"/>
              <w:rPr>
                <w:rFonts w:cs="Arial"/>
                <w:sz w:val="20"/>
                <w:szCs w:val="20"/>
                <w:lang w:eastAsia="sl-SI"/>
              </w:rPr>
            </w:pPr>
          </w:p>
        </w:tc>
      </w:tr>
      <w:tr w:rsidR="00973C99" w:rsidRPr="00213D9B" w14:paraId="042CF460" w14:textId="77777777" w:rsidTr="00973C99">
        <w:tc>
          <w:tcPr>
            <w:tcW w:w="9288" w:type="dxa"/>
            <w:gridSpan w:val="2"/>
          </w:tcPr>
          <w:p w14:paraId="3972CCF0" w14:textId="77777777" w:rsidR="00973C99" w:rsidRPr="00213D9B" w:rsidRDefault="00973C99" w:rsidP="004C2AC7">
            <w:pPr>
              <w:pStyle w:val="Poglavje"/>
              <w:spacing w:before="0" w:after="0" w:line="260" w:lineRule="exact"/>
              <w:jc w:val="left"/>
              <w:rPr>
                <w:sz w:val="20"/>
                <w:szCs w:val="20"/>
              </w:rPr>
            </w:pPr>
            <w:r w:rsidRPr="00213D9B">
              <w:rPr>
                <w:sz w:val="20"/>
                <w:szCs w:val="20"/>
              </w:rPr>
              <w:t>V. PREDLOG, DA SE PREDLOG ZAKONA OBRAVNAVA PO NUJNEM OZIROMA SKRAJŠANEM POSTOPKU</w:t>
            </w:r>
          </w:p>
        </w:tc>
      </w:tr>
      <w:tr w:rsidR="00973C99" w:rsidRPr="004D35DB" w14:paraId="7837089B" w14:textId="77777777" w:rsidTr="00973C99">
        <w:tc>
          <w:tcPr>
            <w:tcW w:w="9288" w:type="dxa"/>
            <w:gridSpan w:val="2"/>
          </w:tcPr>
          <w:p w14:paraId="4BA7AA8A" w14:textId="77777777" w:rsidR="00973C99" w:rsidRDefault="00452A67" w:rsidP="004C2AC7">
            <w:pPr>
              <w:pStyle w:val="Neotevilenodstavek"/>
              <w:spacing w:before="0" w:after="0" w:line="260" w:lineRule="exact"/>
              <w:rPr>
                <w:rFonts w:cs="Arial"/>
                <w:sz w:val="20"/>
                <w:lang w:eastAsia="sl-SI"/>
              </w:rPr>
            </w:pPr>
            <w:r w:rsidRPr="00452A67">
              <w:rPr>
                <w:rFonts w:cs="Arial"/>
                <w:sz w:val="20"/>
                <w:lang w:eastAsia="sl-SI"/>
              </w:rPr>
              <w:t>Predlaga se skrajšani postopek obravnave predloga zakona v Državnem zboru Republike Slovenije na podlagi prvega odstavka 142. člena Poslovnika Državnega zbora (Uradni list RS, št. 92/07 – uradn</w:t>
            </w:r>
            <w:r>
              <w:rPr>
                <w:rFonts w:cs="Arial"/>
                <w:sz w:val="20"/>
                <w:lang w:eastAsia="sl-SI"/>
              </w:rPr>
              <w:t>o prečiščeno besedilo, 105/10,</w:t>
            </w:r>
            <w:r w:rsidRPr="00452A67">
              <w:rPr>
                <w:rFonts w:cs="Arial"/>
                <w:sz w:val="20"/>
                <w:lang w:eastAsia="sl-SI"/>
              </w:rPr>
              <w:t xml:space="preserve"> 80/13</w:t>
            </w:r>
            <w:r>
              <w:rPr>
                <w:rFonts w:cs="Arial"/>
                <w:sz w:val="20"/>
                <w:lang w:eastAsia="sl-SI"/>
              </w:rPr>
              <w:t xml:space="preserve"> in 38/17</w:t>
            </w:r>
            <w:r w:rsidRPr="00452A67">
              <w:rPr>
                <w:rFonts w:cs="Arial"/>
                <w:sz w:val="20"/>
                <w:lang w:eastAsia="sl-SI"/>
              </w:rPr>
              <w:t>), saj gre za manj zahtevne spremembe in dopolnitve zakona.</w:t>
            </w:r>
          </w:p>
          <w:p w14:paraId="7A465BA7" w14:textId="77777777" w:rsidR="00973C99" w:rsidRPr="004D35DB" w:rsidRDefault="00973C99" w:rsidP="004C2AC7">
            <w:pPr>
              <w:pStyle w:val="Neotevilenodstavek"/>
              <w:spacing w:before="0" w:after="0" w:line="260" w:lineRule="exact"/>
              <w:rPr>
                <w:rFonts w:cs="Arial"/>
                <w:sz w:val="20"/>
                <w:szCs w:val="20"/>
                <w:lang w:eastAsia="sl-SI"/>
              </w:rPr>
            </w:pPr>
          </w:p>
        </w:tc>
      </w:tr>
    </w:tbl>
    <w:p w14:paraId="725214B9" w14:textId="77777777" w:rsidR="00F128AA" w:rsidRDefault="00F128AA" w:rsidP="004C2AC7"/>
    <w:sectPr w:rsidR="00F128AA"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9DF3" w14:textId="77777777" w:rsidR="00D30B04" w:rsidRDefault="00D30B04" w:rsidP="00BD6A1D">
      <w:pPr>
        <w:spacing w:after="0" w:line="240" w:lineRule="auto"/>
      </w:pPr>
      <w:r>
        <w:separator/>
      </w:r>
    </w:p>
  </w:endnote>
  <w:endnote w:type="continuationSeparator" w:id="0">
    <w:p w14:paraId="5116A9D8" w14:textId="77777777" w:rsidR="00D30B04" w:rsidRDefault="00D30B04"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865C6" w14:textId="77777777" w:rsidR="00D30B04" w:rsidRDefault="00D30B04" w:rsidP="00BD6A1D">
      <w:pPr>
        <w:spacing w:after="0" w:line="240" w:lineRule="auto"/>
      </w:pPr>
      <w:r>
        <w:separator/>
      </w:r>
    </w:p>
  </w:footnote>
  <w:footnote w:type="continuationSeparator" w:id="0">
    <w:p w14:paraId="40389A06" w14:textId="77777777" w:rsidR="00D30B04" w:rsidRDefault="00D30B04"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BC2D" w14:textId="77777777" w:rsidR="0026402D" w:rsidRPr="00BD6A1D" w:rsidRDefault="0026402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2A6FFBBA" wp14:editId="2518DF32">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622B31C" w14:textId="77777777" w:rsidR="0026402D" w:rsidRDefault="0026402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35D4F"/>
    <w:multiLevelType w:val="hybridMultilevel"/>
    <w:tmpl w:val="E0E8BA4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87053F4"/>
    <w:multiLevelType w:val="hybridMultilevel"/>
    <w:tmpl w:val="DECCD7C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9D5067"/>
    <w:multiLevelType w:val="hybridMultilevel"/>
    <w:tmpl w:val="A5FA100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3860C5"/>
    <w:multiLevelType w:val="hybridMultilevel"/>
    <w:tmpl w:val="8432E5E0"/>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BB96E68"/>
    <w:multiLevelType w:val="hybridMultilevel"/>
    <w:tmpl w:val="A3568CF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3A38A2"/>
    <w:multiLevelType w:val="hybridMultilevel"/>
    <w:tmpl w:val="B87C1E5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5"/>
  </w:num>
  <w:num w:numId="5">
    <w:abstractNumId w:val="18"/>
  </w:num>
  <w:num w:numId="6">
    <w:abstractNumId w:val="8"/>
  </w:num>
  <w:num w:numId="7">
    <w:abstractNumId w:val="4"/>
  </w:num>
  <w:num w:numId="8">
    <w:abstractNumId w:val="10"/>
  </w:num>
  <w:num w:numId="9">
    <w:abstractNumId w:val="11"/>
  </w:num>
  <w:num w:numId="10">
    <w:abstractNumId w:val="1"/>
  </w:num>
  <w:num w:numId="11">
    <w:abstractNumId w:val="17"/>
  </w:num>
  <w:num w:numId="12">
    <w:abstractNumId w:val="16"/>
  </w:num>
  <w:num w:numId="13">
    <w:abstractNumId w:val="6"/>
  </w:num>
  <w:num w:numId="14">
    <w:abstractNumId w:val="5"/>
  </w:num>
  <w:num w:numId="15">
    <w:abstractNumId w:val="9"/>
  </w:num>
  <w:num w:numId="16">
    <w:abstractNumId w:val="7"/>
    <w:lvlOverride w:ilvl="0">
      <w:startOverride w:val="1"/>
    </w:lvlOverride>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69C8"/>
    <w:rsid w:val="00021EE8"/>
    <w:rsid w:val="00023072"/>
    <w:rsid w:val="000437F6"/>
    <w:rsid w:val="00072DF4"/>
    <w:rsid w:val="000B78B1"/>
    <w:rsid w:val="0010507F"/>
    <w:rsid w:val="00116A22"/>
    <w:rsid w:val="001315BD"/>
    <w:rsid w:val="001362D8"/>
    <w:rsid w:val="00160ABE"/>
    <w:rsid w:val="00177653"/>
    <w:rsid w:val="00191736"/>
    <w:rsid w:val="001931A4"/>
    <w:rsid w:val="001973E4"/>
    <w:rsid w:val="00197A9F"/>
    <w:rsid w:val="001C66A6"/>
    <w:rsid w:val="001D316E"/>
    <w:rsid w:val="001D48B1"/>
    <w:rsid w:val="001D52EC"/>
    <w:rsid w:val="001E5A40"/>
    <w:rsid w:val="001F0D8A"/>
    <w:rsid w:val="001F1401"/>
    <w:rsid w:val="001F7D89"/>
    <w:rsid w:val="00212AC3"/>
    <w:rsid w:val="00240C4B"/>
    <w:rsid w:val="002620EE"/>
    <w:rsid w:val="00262339"/>
    <w:rsid w:val="0026402D"/>
    <w:rsid w:val="00276451"/>
    <w:rsid w:val="002B5445"/>
    <w:rsid w:val="002B6F8C"/>
    <w:rsid w:val="002D344B"/>
    <w:rsid w:val="002E6401"/>
    <w:rsid w:val="003000D7"/>
    <w:rsid w:val="003003DC"/>
    <w:rsid w:val="00321A64"/>
    <w:rsid w:val="00336A3E"/>
    <w:rsid w:val="00341AC9"/>
    <w:rsid w:val="00384BBE"/>
    <w:rsid w:val="00387BBD"/>
    <w:rsid w:val="003D17DF"/>
    <w:rsid w:val="003D6C81"/>
    <w:rsid w:val="00403C97"/>
    <w:rsid w:val="00410079"/>
    <w:rsid w:val="004136E6"/>
    <w:rsid w:val="0041483B"/>
    <w:rsid w:val="00416141"/>
    <w:rsid w:val="0044516E"/>
    <w:rsid w:val="00446BC7"/>
    <w:rsid w:val="00452A67"/>
    <w:rsid w:val="00462B9D"/>
    <w:rsid w:val="00471F7C"/>
    <w:rsid w:val="004807F2"/>
    <w:rsid w:val="00487115"/>
    <w:rsid w:val="004C2AC7"/>
    <w:rsid w:val="005040D6"/>
    <w:rsid w:val="005176E0"/>
    <w:rsid w:val="00521E1D"/>
    <w:rsid w:val="005771E0"/>
    <w:rsid w:val="00597BDE"/>
    <w:rsid w:val="005A4DCC"/>
    <w:rsid w:val="005B7AA2"/>
    <w:rsid w:val="005C0719"/>
    <w:rsid w:val="005D41C4"/>
    <w:rsid w:val="005D6CBE"/>
    <w:rsid w:val="00623F7E"/>
    <w:rsid w:val="00632D72"/>
    <w:rsid w:val="006775EA"/>
    <w:rsid w:val="00695EC3"/>
    <w:rsid w:val="006A196F"/>
    <w:rsid w:val="006A6F23"/>
    <w:rsid w:val="006B6DD1"/>
    <w:rsid w:val="006E3E68"/>
    <w:rsid w:val="006F7DC5"/>
    <w:rsid w:val="007144B4"/>
    <w:rsid w:val="0072779F"/>
    <w:rsid w:val="00736B64"/>
    <w:rsid w:val="00744D95"/>
    <w:rsid w:val="00750589"/>
    <w:rsid w:val="007509B3"/>
    <w:rsid w:val="00752DCF"/>
    <w:rsid w:val="0075497B"/>
    <w:rsid w:val="00772F0C"/>
    <w:rsid w:val="0079534B"/>
    <w:rsid w:val="007E547D"/>
    <w:rsid w:val="007F264E"/>
    <w:rsid w:val="00800784"/>
    <w:rsid w:val="00814A33"/>
    <w:rsid w:val="00814D43"/>
    <w:rsid w:val="0082080F"/>
    <w:rsid w:val="008320E6"/>
    <w:rsid w:val="00844F18"/>
    <w:rsid w:val="00847CDF"/>
    <w:rsid w:val="00855DF4"/>
    <w:rsid w:val="008B7340"/>
    <w:rsid w:val="008D64DE"/>
    <w:rsid w:val="008F0419"/>
    <w:rsid w:val="008F210F"/>
    <w:rsid w:val="00903CE0"/>
    <w:rsid w:val="00933276"/>
    <w:rsid w:val="00943B85"/>
    <w:rsid w:val="0096174E"/>
    <w:rsid w:val="00973C99"/>
    <w:rsid w:val="00990888"/>
    <w:rsid w:val="009B7BAF"/>
    <w:rsid w:val="009C59B7"/>
    <w:rsid w:val="009D01E0"/>
    <w:rsid w:val="009D08AA"/>
    <w:rsid w:val="009E7BA2"/>
    <w:rsid w:val="009F05D5"/>
    <w:rsid w:val="00A061D7"/>
    <w:rsid w:val="00A3271F"/>
    <w:rsid w:val="00A355C4"/>
    <w:rsid w:val="00A555C4"/>
    <w:rsid w:val="00A63B8E"/>
    <w:rsid w:val="00A84E5D"/>
    <w:rsid w:val="00AA57C8"/>
    <w:rsid w:val="00AB1951"/>
    <w:rsid w:val="00AD3C5A"/>
    <w:rsid w:val="00AE1F65"/>
    <w:rsid w:val="00AE1F83"/>
    <w:rsid w:val="00B068B7"/>
    <w:rsid w:val="00B1603B"/>
    <w:rsid w:val="00B221A2"/>
    <w:rsid w:val="00B30846"/>
    <w:rsid w:val="00B379A0"/>
    <w:rsid w:val="00B42EB4"/>
    <w:rsid w:val="00B93399"/>
    <w:rsid w:val="00BA1B0B"/>
    <w:rsid w:val="00BB73BA"/>
    <w:rsid w:val="00BC1355"/>
    <w:rsid w:val="00BD3EC8"/>
    <w:rsid w:val="00BD6A1D"/>
    <w:rsid w:val="00BE611F"/>
    <w:rsid w:val="00BF2F2F"/>
    <w:rsid w:val="00BF56DE"/>
    <w:rsid w:val="00C112DA"/>
    <w:rsid w:val="00C12021"/>
    <w:rsid w:val="00C24B2C"/>
    <w:rsid w:val="00C35CED"/>
    <w:rsid w:val="00C37F3D"/>
    <w:rsid w:val="00C44C5F"/>
    <w:rsid w:val="00C51961"/>
    <w:rsid w:val="00C5731E"/>
    <w:rsid w:val="00CB22CA"/>
    <w:rsid w:val="00CD1D2A"/>
    <w:rsid w:val="00CF1656"/>
    <w:rsid w:val="00D30B04"/>
    <w:rsid w:val="00D33182"/>
    <w:rsid w:val="00D41B60"/>
    <w:rsid w:val="00D57DC9"/>
    <w:rsid w:val="00D7473F"/>
    <w:rsid w:val="00DB4C23"/>
    <w:rsid w:val="00DD49AA"/>
    <w:rsid w:val="00DE3D35"/>
    <w:rsid w:val="00DE4E30"/>
    <w:rsid w:val="00DF123E"/>
    <w:rsid w:val="00E64442"/>
    <w:rsid w:val="00E65D38"/>
    <w:rsid w:val="00E6645F"/>
    <w:rsid w:val="00E77637"/>
    <w:rsid w:val="00E82BD8"/>
    <w:rsid w:val="00EA2A23"/>
    <w:rsid w:val="00F128AA"/>
    <w:rsid w:val="00F46DD9"/>
    <w:rsid w:val="00FB397B"/>
    <w:rsid w:val="00FB4D1B"/>
    <w:rsid w:val="00FC3FE1"/>
    <w:rsid w:val="00FC69C8"/>
    <w:rsid w:val="00FC7849"/>
    <w:rsid w:val="00FF083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ABC3"/>
  <w15:docId w15:val="{E623EC17-4163-43C0-B595-830BA13C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3399"/>
  </w:style>
  <w:style w:type="paragraph" w:styleId="Naslov1">
    <w:name w:val="heading 1"/>
    <w:aliases w:val="NASLOV"/>
    <w:basedOn w:val="Navaden"/>
    <w:next w:val="Navaden"/>
    <w:link w:val="Naslov1Znak"/>
    <w:autoRedefine/>
    <w:qFormat/>
    <w:rsid w:val="00410079"/>
    <w:pPr>
      <w:widowControl w:val="0"/>
      <w:tabs>
        <w:tab w:val="left" w:pos="360"/>
      </w:tabs>
      <w:spacing w:after="0" w:line="260" w:lineRule="exact"/>
      <w:jc w:val="center"/>
      <w:outlineLvl w:val="0"/>
    </w:pPr>
    <w:rPr>
      <w:rFonts w:ascii="Arial" w:eastAsia="Times New Roman" w:hAnsi="Arial" w:cs="Times New Roman"/>
      <w:bCs/>
      <w:kern w:val="32"/>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uiPriority w:val="34"/>
    <w:qFormat/>
    <w:rsid w:val="006A6F23"/>
    <w:pPr>
      <w:ind w:left="720"/>
      <w:contextualSpacing/>
    </w:pPr>
  </w:style>
  <w:style w:type="paragraph" w:customStyle="1" w:styleId="Naslovpredpisa">
    <w:name w:val="Naslov_predpisa"/>
    <w:basedOn w:val="Navaden"/>
    <w:link w:val="NaslovpredpisaZnak"/>
    <w:qFormat/>
    <w:rsid w:val="00F128AA"/>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F128AA"/>
    <w:rPr>
      <w:rFonts w:ascii="Arial" w:eastAsia="Times New Roman" w:hAnsi="Arial" w:cs="Times New Roman"/>
      <w:b/>
    </w:rPr>
  </w:style>
  <w:style w:type="paragraph" w:customStyle="1" w:styleId="Poglavje">
    <w:name w:val="Poglavje"/>
    <w:basedOn w:val="Navaden"/>
    <w:qFormat/>
    <w:rsid w:val="00F128A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F128AA"/>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F128AA"/>
    <w:rPr>
      <w:rFonts w:ascii="Arial" w:eastAsia="Times New Roman" w:hAnsi="Arial" w:cs="Times New Roman"/>
      <w:b/>
    </w:rPr>
  </w:style>
  <w:style w:type="paragraph" w:customStyle="1" w:styleId="Neotevilenodstavek">
    <w:name w:val="Neoštevilčen odstavek"/>
    <w:basedOn w:val="Navaden"/>
    <w:link w:val="NeotevilenodstavekZnak"/>
    <w:qFormat/>
    <w:rsid w:val="00F128AA"/>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128AA"/>
    <w:rPr>
      <w:rFonts w:ascii="Arial" w:eastAsia="Times New Roman" w:hAnsi="Arial" w:cs="Times New Roman"/>
    </w:rPr>
  </w:style>
  <w:style w:type="paragraph" w:customStyle="1" w:styleId="Alineazaodstavkom">
    <w:name w:val="Alinea za odstavkom"/>
    <w:basedOn w:val="Navaden"/>
    <w:link w:val="AlineazaodstavkomZnak"/>
    <w:qFormat/>
    <w:rsid w:val="00F128AA"/>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F128AA"/>
    <w:rPr>
      <w:rFonts w:ascii="Arial" w:eastAsia="Times New Roman" w:hAnsi="Arial" w:cs="Times New Roman"/>
    </w:rPr>
  </w:style>
  <w:style w:type="paragraph" w:customStyle="1" w:styleId="Odstavekseznama1">
    <w:name w:val="Odstavek seznama1"/>
    <w:basedOn w:val="Navaden"/>
    <w:qFormat/>
    <w:rsid w:val="00F128AA"/>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rkovnatokazaodstavkomZnak">
    <w:name w:val="Črkovna točka_za odstavkom Znak"/>
    <w:link w:val="rkovnatokazaodstavkom"/>
    <w:rsid w:val="00F128AA"/>
    <w:rPr>
      <w:rFonts w:ascii="Arial" w:hAnsi="Arial"/>
    </w:rPr>
  </w:style>
  <w:style w:type="paragraph" w:customStyle="1" w:styleId="rkovnatokazaodstavkom">
    <w:name w:val="Črkovna točka_za odstavkom"/>
    <w:basedOn w:val="Navaden"/>
    <w:link w:val="rkovnatokazaodstavkomZnak"/>
    <w:qFormat/>
    <w:rsid w:val="00F128AA"/>
    <w:pPr>
      <w:numPr>
        <w:numId w:val="16"/>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F128AA"/>
    <w:pPr>
      <w:numPr>
        <w:numId w:val="15"/>
      </w:numPr>
      <w:ind w:left="0" w:firstLine="0"/>
    </w:pPr>
  </w:style>
  <w:style w:type="character" w:customStyle="1" w:styleId="OdsekZnak">
    <w:name w:val="Odsek Znak"/>
    <w:link w:val="Odsek"/>
    <w:rsid w:val="00F128AA"/>
    <w:rPr>
      <w:rFonts w:ascii="Arial" w:eastAsia="Times New Roman" w:hAnsi="Arial" w:cs="Times New Roman"/>
      <w:b/>
    </w:rPr>
  </w:style>
  <w:style w:type="paragraph" w:styleId="Navadensplet">
    <w:name w:val="Normal (Web)"/>
    <w:basedOn w:val="Navaden"/>
    <w:uiPriority w:val="99"/>
    <w:unhideWhenUsed/>
    <w:rsid w:val="00F128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rsid w:val="00F128AA"/>
    <w:pPr>
      <w:overflowPunct w:val="0"/>
      <w:autoSpaceDE w:val="0"/>
      <w:autoSpaceDN w:val="0"/>
      <w:adjustRightInd w:val="0"/>
      <w:spacing w:after="120" w:line="240" w:lineRule="auto"/>
      <w:ind w:left="283"/>
      <w:jc w:val="both"/>
      <w:textAlignment w:val="baseline"/>
    </w:pPr>
    <w:rPr>
      <w:rFonts w:ascii="Calibri" w:eastAsia="Calibri" w:hAnsi="Calibri" w:cs="Times New Roman"/>
      <w:sz w:val="16"/>
      <w:szCs w:val="16"/>
    </w:rPr>
  </w:style>
  <w:style w:type="character" w:customStyle="1" w:styleId="Telobesedila-zamik3Znak">
    <w:name w:val="Telo besedila - zamik 3 Znak"/>
    <w:basedOn w:val="Privzetapisavaodstavka"/>
    <w:link w:val="Telobesedila-zamik3"/>
    <w:rsid w:val="00F128AA"/>
    <w:rPr>
      <w:rFonts w:ascii="Calibri" w:eastAsia="Calibri" w:hAnsi="Calibri" w:cs="Times New Roman"/>
      <w:sz w:val="16"/>
      <w:szCs w:val="16"/>
    </w:rPr>
  </w:style>
  <w:style w:type="character" w:customStyle="1" w:styleId="OdstavekseznamaZnak">
    <w:name w:val="Odstavek seznama Znak"/>
    <w:basedOn w:val="Privzetapisavaodstavka"/>
    <w:link w:val="Odstavekseznama"/>
    <w:uiPriority w:val="34"/>
    <w:rsid w:val="00F128AA"/>
  </w:style>
  <w:style w:type="character" w:styleId="Pripombasklic">
    <w:name w:val="annotation reference"/>
    <w:basedOn w:val="Privzetapisavaodstavka"/>
    <w:uiPriority w:val="99"/>
    <w:semiHidden/>
    <w:unhideWhenUsed/>
    <w:rsid w:val="009B7BAF"/>
    <w:rPr>
      <w:sz w:val="16"/>
      <w:szCs w:val="16"/>
    </w:rPr>
  </w:style>
  <w:style w:type="paragraph" w:styleId="Pripombabesedilo">
    <w:name w:val="annotation text"/>
    <w:basedOn w:val="Navaden"/>
    <w:link w:val="PripombabesediloZnak"/>
    <w:uiPriority w:val="99"/>
    <w:semiHidden/>
    <w:unhideWhenUsed/>
    <w:rsid w:val="009B7B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7BAF"/>
    <w:rPr>
      <w:sz w:val="20"/>
      <w:szCs w:val="20"/>
    </w:rPr>
  </w:style>
  <w:style w:type="paragraph" w:styleId="Zadevapripombe">
    <w:name w:val="annotation subject"/>
    <w:basedOn w:val="Pripombabesedilo"/>
    <w:next w:val="Pripombabesedilo"/>
    <w:link w:val="ZadevapripombeZnak"/>
    <w:uiPriority w:val="99"/>
    <w:semiHidden/>
    <w:unhideWhenUsed/>
    <w:rsid w:val="009B7BAF"/>
    <w:rPr>
      <w:b/>
      <w:bCs/>
    </w:rPr>
  </w:style>
  <w:style w:type="character" w:customStyle="1" w:styleId="ZadevapripombeZnak">
    <w:name w:val="Zadeva pripombe Znak"/>
    <w:basedOn w:val="PripombabesediloZnak"/>
    <w:link w:val="Zadevapripombe"/>
    <w:uiPriority w:val="99"/>
    <w:semiHidden/>
    <w:rsid w:val="009B7BAF"/>
    <w:rPr>
      <w:b/>
      <w:bCs/>
      <w:sz w:val="20"/>
      <w:szCs w:val="20"/>
    </w:rPr>
  </w:style>
  <w:style w:type="paragraph" w:styleId="Besedilooblaka">
    <w:name w:val="Balloon Text"/>
    <w:basedOn w:val="Navaden"/>
    <w:link w:val="BesedilooblakaZnak"/>
    <w:uiPriority w:val="99"/>
    <w:semiHidden/>
    <w:unhideWhenUsed/>
    <w:rsid w:val="009B7BA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7BAF"/>
    <w:rPr>
      <w:rFonts w:ascii="Segoe UI" w:hAnsi="Segoe UI" w:cs="Segoe UI"/>
      <w:sz w:val="18"/>
      <w:szCs w:val="18"/>
    </w:rPr>
  </w:style>
  <w:style w:type="paragraph" w:customStyle="1" w:styleId="ZRSZ-navaden">
    <w:name w:val="ZRSZ - navaden"/>
    <w:basedOn w:val="Navaden"/>
    <w:link w:val="ZRSZ-navadenZnak"/>
    <w:qFormat/>
    <w:rsid w:val="00EA2A23"/>
    <w:pPr>
      <w:spacing w:before="120" w:after="0" w:line="280" w:lineRule="exact"/>
      <w:jc w:val="both"/>
    </w:pPr>
    <w:rPr>
      <w:rFonts w:ascii="Arial" w:eastAsia="Times New Roman" w:hAnsi="Arial" w:cs="Times New Roman"/>
      <w:sz w:val="20"/>
      <w:szCs w:val="20"/>
      <w:lang w:eastAsia="sl-SI"/>
    </w:rPr>
  </w:style>
  <w:style w:type="character" w:customStyle="1" w:styleId="ZRSZ-navadenZnak">
    <w:name w:val="ZRSZ - navaden Znak"/>
    <w:basedOn w:val="Privzetapisavaodstavka"/>
    <w:link w:val="ZRSZ-navaden"/>
    <w:rsid w:val="00EA2A23"/>
    <w:rPr>
      <w:rFonts w:ascii="Arial" w:eastAsia="Times New Roman" w:hAnsi="Arial" w:cs="Times New Roman"/>
      <w:sz w:val="20"/>
      <w:szCs w:val="20"/>
      <w:lang w:eastAsia="sl-SI"/>
    </w:rPr>
  </w:style>
  <w:style w:type="character" w:customStyle="1" w:styleId="Naslov1Znak">
    <w:name w:val="Naslov 1 Znak"/>
    <w:aliases w:val="NASLOV Znak"/>
    <w:basedOn w:val="Privzetapisavaodstavka"/>
    <w:link w:val="Naslov1"/>
    <w:rsid w:val="00410079"/>
    <w:rPr>
      <w:rFonts w:ascii="Arial" w:eastAsia="Times New Roman" w:hAnsi="Arial" w:cs="Times New Roman"/>
      <w:bCs/>
      <w:kern w:val="3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4724">
      <w:bodyDiv w:val="1"/>
      <w:marLeft w:val="0"/>
      <w:marRight w:val="0"/>
      <w:marTop w:val="0"/>
      <w:marBottom w:val="0"/>
      <w:divBdr>
        <w:top w:val="none" w:sz="0" w:space="0" w:color="auto"/>
        <w:left w:val="none" w:sz="0" w:space="0" w:color="auto"/>
        <w:bottom w:val="none" w:sz="0" w:space="0" w:color="auto"/>
        <w:right w:val="none" w:sz="0" w:space="0" w:color="auto"/>
      </w:divBdr>
    </w:div>
    <w:div w:id="1073235854">
      <w:bodyDiv w:val="1"/>
      <w:marLeft w:val="0"/>
      <w:marRight w:val="0"/>
      <w:marTop w:val="0"/>
      <w:marBottom w:val="0"/>
      <w:divBdr>
        <w:top w:val="none" w:sz="0" w:space="0" w:color="auto"/>
        <w:left w:val="none" w:sz="0" w:space="0" w:color="auto"/>
        <w:bottom w:val="none" w:sz="0" w:space="0" w:color="auto"/>
        <w:right w:val="none" w:sz="0" w:space="0" w:color="auto"/>
      </w:divBdr>
    </w:div>
    <w:div w:id="13750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216B8A-01EC-4A1B-8A1B-DAE0493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6461</Words>
  <Characters>36834</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20</cp:revision>
  <cp:lastPrinted>2017-09-19T09:21:00Z</cp:lastPrinted>
  <dcterms:created xsi:type="dcterms:W3CDTF">2017-09-25T06:26:00Z</dcterms:created>
  <dcterms:modified xsi:type="dcterms:W3CDTF">2017-09-26T05:42:00Z</dcterms:modified>
</cp:coreProperties>
</file>