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C1" w:rsidRDefault="00A457C1"/>
    <w:tbl>
      <w:tblPr>
        <w:tblW w:w="9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"/>
        <w:gridCol w:w="633"/>
        <w:gridCol w:w="3540"/>
        <w:gridCol w:w="753"/>
        <w:gridCol w:w="1871"/>
        <w:gridCol w:w="7"/>
        <w:gridCol w:w="1844"/>
      </w:tblGrid>
      <w:tr w:rsidR="00FA0FE9" w:rsidRPr="00385FC9" w:rsidTr="00346358">
        <w:trPr>
          <w:gridAfter w:val="4"/>
          <w:wAfter w:w="4475" w:type="dxa"/>
        </w:trPr>
        <w:tc>
          <w:tcPr>
            <w:tcW w:w="4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0FE9" w:rsidRPr="005F010F" w:rsidRDefault="00FA0FE9" w:rsidP="00396E5D">
            <w:pPr>
              <w:pStyle w:val="Neotevilenodstavek"/>
              <w:spacing w:before="120" w:after="120"/>
              <w:jc w:val="left"/>
              <w:rPr>
                <w:rFonts w:ascii="Tahoma" w:hAnsi="Tahoma" w:cs="Tahoma"/>
                <w:szCs w:val="22"/>
              </w:rPr>
            </w:pPr>
            <w:r w:rsidRPr="005F010F">
              <w:rPr>
                <w:rFonts w:ascii="Tahoma" w:hAnsi="Tahoma" w:cs="Tahoma"/>
                <w:szCs w:val="22"/>
              </w:rPr>
              <w:t xml:space="preserve">Številka: </w:t>
            </w:r>
            <w:r w:rsidR="005C01B9">
              <w:rPr>
                <w:rFonts w:ascii="Tahoma" w:hAnsi="Tahoma" w:cs="Tahoma"/>
                <w:szCs w:val="22"/>
              </w:rPr>
              <w:t>007-126/2018/</w:t>
            </w:r>
            <w:r w:rsidR="000E4A72">
              <w:rPr>
                <w:rFonts w:ascii="Tahoma" w:hAnsi="Tahoma" w:cs="Tahoma"/>
                <w:szCs w:val="22"/>
              </w:rPr>
              <w:t>30</w:t>
            </w:r>
            <w:bookmarkStart w:id="0" w:name="_GoBack"/>
            <w:bookmarkEnd w:id="0"/>
          </w:p>
        </w:tc>
      </w:tr>
      <w:tr w:rsidR="00FA0FE9" w:rsidRPr="00385FC9" w:rsidTr="00346358">
        <w:trPr>
          <w:gridAfter w:val="4"/>
          <w:wAfter w:w="4475" w:type="dxa"/>
        </w:trPr>
        <w:tc>
          <w:tcPr>
            <w:tcW w:w="4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0FE9" w:rsidRPr="005F010F" w:rsidRDefault="00FA0FE9" w:rsidP="00372701">
            <w:pPr>
              <w:pStyle w:val="Neotevilenodstavek"/>
              <w:spacing w:before="120" w:after="120"/>
              <w:jc w:val="left"/>
              <w:rPr>
                <w:rFonts w:ascii="Tahoma" w:hAnsi="Tahoma" w:cs="Tahoma"/>
                <w:szCs w:val="22"/>
              </w:rPr>
            </w:pPr>
            <w:r w:rsidRPr="005F010F">
              <w:rPr>
                <w:rFonts w:ascii="Tahoma" w:hAnsi="Tahoma" w:cs="Tahoma"/>
                <w:szCs w:val="22"/>
              </w:rPr>
              <w:t xml:space="preserve">Ljubljana, </w:t>
            </w:r>
            <w:r w:rsidRPr="00372701">
              <w:rPr>
                <w:rFonts w:ascii="Tahoma" w:hAnsi="Tahoma" w:cs="Tahoma"/>
                <w:szCs w:val="22"/>
              </w:rPr>
              <w:t xml:space="preserve">dne </w:t>
            </w:r>
            <w:r w:rsidR="002F5A5F" w:rsidRPr="00372701">
              <w:rPr>
                <w:rFonts w:ascii="Tahoma" w:hAnsi="Tahoma" w:cs="Tahoma"/>
                <w:szCs w:val="22"/>
              </w:rPr>
              <w:t>2</w:t>
            </w:r>
            <w:r w:rsidR="00372701" w:rsidRPr="00372701">
              <w:rPr>
                <w:rFonts w:ascii="Tahoma" w:hAnsi="Tahoma" w:cs="Tahoma"/>
                <w:szCs w:val="22"/>
              </w:rPr>
              <w:t>1</w:t>
            </w:r>
            <w:r w:rsidR="007F79FB" w:rsidRPr="00372701">
              <w:rPr>
                <w:rFonts w:ascii="Tahoma" w:hAnsi="Tahoma" w:cs="Tahoma"/>
                <w:szCs w:val="22"/>
              </w:rPr>
              <w:t>.</w:t>
            </w:r>
            <w:r w:rsidR="00E5292F" w:rsidRPr="00372701">
              <w:rPr>
                <w:rFonts w:ascii="Tahoma" w:hAnsi="Tahoma" w:cs="Tahoma"/>
                <w:szCs w:val="22"/>
              </w:rPr>
              <w:t xml:space="preserve"> </w:t>
            </w:r>
            <w:r w:rsidR="00372701" w:rsidRPr="00372701">
              <w:rPr>
                <w:rFonts w:ascii="Tahoma" w:hAnsi="Tahoma" w:cs="Tahoma"/>
                <w:szCs w:val="22"/>
              </w:rPr>
              <w:t>5</w:t>
            </w:r>
            <w:r w:rsidR="00A61DD6" w:rsidRPr="00372701">
              <w:rPr>
                <w:rFonts w:ascii="Tahoma" w:hAnsi="Tahoma" w:cs="Tahoma"/>
                <w:szCs w:val="22"/>
              </w:rPr>
              <w:t>.</w:t>
            </w:r>
            <w:r w:rsidR="00A701A0" w:rsidRPr="00372701">
              <w:rPr>
                <w:rFonts w:ascii="Tahoma" w:hAnsi="Tahoma" w:cs="Tahoma"/>
                <w:szCs w:val="22"/>
              </w:rPr>
              <w:t xml:space="preserve"> </w:t>
            </w:r>
            <w:r w:rsidR="00A61DD6" w:rsidRPr="00372701">
              <w:rPr>
                <w:rFonts w:ascii="Tahoma" w:hAnsi="Tahoma" w:cs="Tahoma"/>
                <w:szCs w:val="22"/>
              </w:rPr>
              <w:t>201</w:t>
            </w:r>
            <w:r w:rsidR="007061F3" w:rsidRPr="00372701">
              <w:rPr>
                <w:rFonts w:ascii="Tahoma" w:hAnsi="Tahoma" w:cs="Tahoma"/>
                <w:szCs w:val="22"/>
              </w:rPr>
              <w:t>8</w:t>
            </w:r>
          </w:p>
        </w:tc>
      </w:tr>
      <w:tr w:rsidR="00CD5947" w:rsidRPr="00385FC9" w:rsidTr="00346358">
        <w:trPr>
          <w:gridAfter w:val="4"/>
          <w:wAfter w:w="4475" w:type="dxa"/>
        </w:trPr>
        <w:tc>
          <w:tcPr>
            <w:tcW w:w="4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5947" w:rsidRPr="00A329EE" w:rsidRDefault="00CD5947" w:rsidP="00A457C1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  <w:r w:rsidRPr="00A204E5">
              <w:rPr>
                <w:rFonts w:ascii="Tahoma" w:eastAsia="Calibri" w:hAnsi="Tahoma" w:cs="Tahoma"/>
                <w:bCs/>
                <w:sz w:val="22"/>
                <w:szCs w:val="22"/>
              </w:rPr>
              <w:t>EVA</w:t>
            </w:r>
            <w:r w:rsidRPr="00A204E5">
              <w:rPr>
                <w:rFonts w:ascii="Tahoma" w:eastAsia="Calibri" w:hAnsi="Tahoma" w:cs="Tahoma"/>
                <w:color w:val="000000"/>
                <w:sz w:val="22"/>
                <w:szCs w:val="22"/>
              </w:rPr>
              <w:t xml:space="preserve"> 201</w:t>
            </w:r>
            <w:r w:rsidR="007061F3" w:rsidRPr="00A204E5">
              <w:rPr>
                <w:rFonts w:ascii="Tahoma" w:eastAsia="Calibri" w:hAnsi="Tahoma" w:cs="Tahoma"/>
                <w:color w:val="000000"/>
                <w:sz w:val="22"/>
                <w:szCs w:val="22"/>
              </w:rPr>
              <w:t>8</w:t>
            </w:r>
            <w:r w:rsidRPr="00A204E5">
              <w:rPr>
                <w:rFonts w:ascii="Tahoma" w:eastAsia="Calibri" w:hAnsi="Tahoma" w:cs="Tahoma"/>
                <w:color w:val="000000"/>
                <w:sz w:val="22"/>
                <w:szCs w:val="22"/>
              </w:rPr>
              <w:t>-2550-</w:t>
            </w:r>
            <w:r w:rsidR="00A204E5">
              <w:rPr>
                <w:rFonts w:ascii="Tahoma" w:eastAsia="Calibri" w:hAnsi="Tahoma" w:cs="Tahoma"/>
                <w:color w:val="000000"/>
                <w:sz w:val="22"/>
                <w:szCs w:val="22"/>
              </w:rPr>
              <w:t>0039</w:t>
            </w:r>
            <w:r w:rsidRPr="00A329EE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FA0FE9" w:rsidRPr="00385FC9" w:rsidTr="00346358">
        <w:trPr>
          <w:gridAfter w:val="4"/>
          <w:wAfter w:w="4475" w:type="dxa"/>
        </w:trPr>
        <w:tc>
          <w:tcPr>
            <w:tcW w:w="4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31A5" w:rsidRDefault="00FA0FE9" w:rsidP="008C31A5">
            <w:pPr>
              <w:spacing w:before="360" w:after="360" w:line="240" w:lineRule="atLeast"/>
              <w:rPr>
                <w:rFonts w:ascii="Tahoma" w:hAnsi="Tahoma" w:cs="Tahoma"/>
                <w:b/>
                <w:sz w:val="22"/>
                <w:szCs w:val="22"/>
              </w:rPr>
            </w:pPr>
            <w:r w:rsidRPr="005F010F">
              <w:rPr>
                <w:rFonts w:ascii="Tahoma" w:hAnsi="Tahoma" w:cs="Tahoma"/>
                <w:b/>
                <w:sz w:val="22"/>
                <w:szCs w:val="22"/>
              </w:rPr>
              <w:t xml:space="preserve">GENERALNI SEKRETARIAT VLADE </w:t>
            </w:r>
            <w:r w:rsidRPr="007F3733">
              <w:rPr>
                <w:rFonts w:ascii="Tahoma" w:hAnsi="Tahoma" w:cs="Tahoma"/>
                <w:b/>
                <w:sz w:val="22"/>
                <w:szCs w:val="22"/>
              </w:rPr>
              <w:t>REPUBLIKE SLOVENIJE</w:t>
            </w:r>
          </w:p>
          <w:p w:rsidR="00FA0FE9" w:rsidRPr="005F010F" w:rsidRDefault="00841B09" w:rsidP="008C31A5">
            <w:pPr>
              <w:spacing w:before="360" w:after="360" w:line="240" w:lineRule="atLeast"/>
              <w:rPr>
                <w:rFonts w:ascii="Tahoma" w:hAnsi="Tahoma" w:cs="Tahoma"/>
                <w:color w:val="0000FF"/>
                <w:sz w:val="22"/>
                <w:szCs w:val="22"/>
              </w:rPr>
            </w:pPr>
            <w:hyperlink r:id="rId9" w:history="1">
              <w:r w:rsidR="00FA0FE9" w:rsidRPr="007F3733">
                <w:rPr>
                  <w:rStyle w:val="Hiperpovezava"/>
                  <w:rFonts w:ascii="Tahoma" w:hAnsi="Tahoma" w:cs="Tahoma"/>
                  <w:b/>
                  <w:sz w:val="22"/>
                  <w:szCs w:val="22"/>
                </w:rPr>
                <w:t>Gp.gs@gov.si</w:t>
              </w:r>
            </w:hyperlink>
          </w:p>
        </w:tc>
      </w:tr>
      <w:tr w:rsidR="00FA0FE9" w:rsidRPr="00385FC9" w:rsidTr="00A457C1">
        <w:trPr>
          <w:trHeight w:hRule="exact" w:val="397"/>
        </w:trPr>
        <w:tc>
          <w:tcPr>
            <w:tcW w:w="9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A5" w:rsidRPr="00B13E63" w:rsidRDefault="00FA0FE9" w:rsidP="00FE4677">
            <w:pPr>
              <w:shd w:val="clear" w:color="auto" w:fill="FFFFFF"/>
              <w:rPr>
                <w:rFonts w:ascii="Tahoma" w:hAnsi="Tahoma" w:cs="Tahoma"/>
                <w:b/>
                <w:sz w:val="22"/>
                <w:szCs w:val="22"/>
              </w:rPr>
            </w:pPr>
            <w:r w:rsidRPr="00B13E63">
              <w:rPr>
                <w:rFonts w:ascii="Tahoma" w:hAnsi="Tahoma" w:cs="Tahoma"/>
                <w:b/>
                <w:sz w:val="22"/>
                <w:szCs w:val="22"/>
              </w:rPr>
              <w:t xml:space="preserve">ZADEVA:  </w:t>
            </w:r>
            <w:r w:rsidR="00B13E63" w:rsidRPr="00B13E63">
              <w:rPr>
                <w:rFonts w:ascii="Tahoma" w:hAnsi="Tahoma" w:cs="Tahoma"/>
                <w:b/>
                <w:sz w:val="22"/>
                <w:szCs w:val="22"/>
              </w:rPr>
              <w:t>Uredba o</w:t>
            </w:r>
            <w:r w:rsidR="00B13E63" w:rsidRPr="00B13E63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po</w:t>
            </w:r>
            <w:r w:rsidR="007061F3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datkih registra nepremičnin </w:t>
            </w:r>
            <w:r w:rsidR="00B13E63" w:rsidRPr="00B13E6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13E63">
              <w:rPr>
                <w:rFonts w:ascii="Tahoma" w:hAnsi="Tahoma" w:cs="Tahoma"/>
                <w:b/>
                <w:sz w:val="22"/>
                <w:szCs w:val="22"/>
              </w:rPr>
              <w:t>– predlog za obravnavo</w:t>
            </w:r>
          </w:p>
        </w:tc>
      </w:tr>
      <w:tr w:rsidR="00FA0FE9" w:rsidRPr="00385FC9" w:rsidTr="00A457C1">
        <w:tblPrEx>
          <w:tblLook w:val="01E0" w:firstRow="1" w:lastRow="1" w:firstColumn="1" w:lastColumn="1" w:noHBand="0" w:noVBand="0"/>
        </w:tblPrEx>
        <w:trPr>
          <w:trHeight w:val="37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0FE9" w:rsidRPr="00385FC9" w:rsidRDefault="00FA0FE9" w:rsidP="00E041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1.</w:t>
            </w:r>
          </w:p>
        </w:tc>
        <w:tc>
          <w:tcPr>
            <w:tcW w:w="86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E9" w:rsidRPr="00385FC9" w:rsidRDefault="00FA0FE9" w:rsidP="00E041D0">
            <w:pPr>
              <w:pStyle w:val="Naslov1"/>
              <w:spacing w:before="0" w:after="0"/>
              <w:rPr>
                <w:rFonts w:ascii="Tahoma" w:hAnsi="Tahoma" w:cs="Tahoma"/>
                <w:bCs/>
                <w:sz w:val="22"/>
                <w:szCs w:val="22"/>
              </w:rPr>
            </w:pPr>
            <w:r w:rsidRPr="00385FC9">
              <w:rPr>
                <w:rFonts w:ascii="Tahoma" w:hAnsi="Tahoma" w:cs="Tahoma"/>
                <w:bCs/>
                <w:sz w:val="22"/>
                <w:szCs w:val="22"/>
              </w:rPr>
              <w:t>Predlog sklepov vlade:</w:t>
            </w:r>
          </w:p>
        </w:tc>
      </w:tr>
      <w:tr w:rsidR="00FA0FE9" w:rsidRPr="00385FC9" w:rsidTr="00A457C1">
        <w:trPr>
          <w:trHeight w:val="144"/>
        </w:trPr>
        <w:tc>
          <w:tcPr>
            <w:tcW w:w="9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3" w:rsidRPr="00C061FE" w:rsidRDefault="00FA0FE9" w:rsidP="00C061F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  <w:sz w:val="22"/>
                <w:szCs w:val="22"/>
              </w:rPr>
            </w:pPr>
            <w:r w:rsidRPr="00C061FE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 xml:space="preserve">Na podlagi </w:t>
            </w:r>
            <w:r w:rsidR="00C061FE" w:rsidRPr="00C061FE">
              <w:rPr>
                <w:rFonts w:ascii="Tahoma" w:hAnsi="Tahoma" w:cs="Tahoma"/>
                <w:sz w:val="22"/>
                <w:szCs w:val="22"/>
              </w:rPr>
              <w:t xml:space="preserve">tretjega odstavka 98. člena Zakona o evidentiranju nepremičnin (Uradni list RS, št. 47/06, 65/07 – </w:t>
            </w:r>
            <w:proofErr w:type="spellStart"/>
            <w:r w:rsidR="00C061FE" w:rsidRPr="00C061FE">
              <w:rPr>
                <w:rFonts w:ascii="Tahoma" w:hAnsi="Tahoma" w:cs="Tahoma"/>
                <w:sz w:val="22"/>
                <w:szCs w:val="22"/>
              </w:rPr>
              <w:t>odl</w:t>
            </w:r>
            <w:proofErr w:type="spellEnd"/>
            <w:r w:rsidR="00C061FE" w:rsidRPr="00C061FE">
              <w:rPr>
                <w:rFonts w:ascii="Tahoma" w:hAnsi="Tahoma" w:cs="Tahoma"/>
                <w:sz w:val="22"/>
                <w:szCs w:val="22"/>
              </w:rPr>
              <w:t xml:space="preserve">. US, 79/12 – </w:t>
            </w:r>
            <w:proofErr w:type="spellStart"/>
            <w:r w:rsidR="00C061FE" w:rsidRPr="00C061FE">
              <w:rPr>
                <w:rFonts w:ascii="Tahoma" w:hAnsi="Tahoma" w:cs="Tahoma"/>
                <w:sz w:val="22"/>
                <w:szCs w:val="22"/>
              </w:rPr>
              <w:t>odl</w:t>
            </w:r>
            <w:proofErr w:type="spellEnd"/>
            <w:r w:rsidR="00C061FE" w:rsidRPr="00C061FE">
              <w:rPr>
                <w:rFonts w:ascii="Tahoma" w:hAnsi="Tahoma" w:cs="Tahoma"/>
                <w:sz w:val="22"/>
                <w:szCs w:val="22"/>
              </w:rPr>
              <w:t xml:space="preserve">. US, 61/17 – ZAID in </w:t>
            </w:r>
            <w:r w:rsidR="00EF5F12" w:rsidRPr="00EF5F12">
              <w:rPr>
                <w:rFonts w:ascii="Tahoma" w:hAnsi="Tahoma" w:cs="Tahoma"/>
                <w:sz w:val="22"/>
                <w:szCs w:val="22"/>
              </w:rPr>
              <w:t>7</w:t>
            </w:r>
            <w:r w:rsidR="00C061FE" w:rsidRPr="00EF5F12">
              <w:rPr>
                <w:rFonts w:ascii="Tahoma" w:hAnsi="Tahoma" w:cs="Tahoma"/>
                <w:sz w:val="22"/>
                <w:szCs w:val="22"/>
              </w:rPr>
              <w:t>/18)</w:t>
            </w:r>
            <w:r w:rsidRPr="00EF5F12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Pr="00EF5F12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je Vlada Republike</w:t>
            </w:r>
            <w:r w:rsidRPr="00C061FE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 xml:space="preserve"> Slovenije na seji dne </w:t>
            </w:r>
            <w:r w:rsidR="003B3D4E" w:rsidRPr="00C061FE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……….</w:t>
            </w:r>
            <w:r w:rsidRPr="00C061FE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 xml:space="preserve"> pod točko … sprejela naslednji</w:t>
            </w:r>
            <w:r w:rsidR="00193154" w:rsidRPr="00C061FE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 xml:space="preserve"> </w:t>
            </w:r>
            <w:r w:rsidR="009412F0" w:rsidRPr="00C061FE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sklep:</w:t>
            </w:r>
          </w:p>
          <w:p w:rsidR="005F06D3" w:rsidRPr="00C061FE" w:rsidRDefault="005F06D3" w:rsidP="005F06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F6299F" w:rsidRPr="00C061FE" w:rsidRDefault="00262791" w:rsidP="00C7282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hAnsi="Tahoma" w:cs="Tahoma"/>
                <w:bCs/>
                <w:sz w:val="22"/>
                <w:szCs w:val="22"/>
              </w:rPr>
            </w:pPr>
            <w:r w:rsidRPr="00C061FE">
              <w:rPr>
                <w:rFonts w:ascii="Tahoma" w:hAnsi="Tahoma" w:cs="Tahoma"/>
                <w:iCs/>
                <w:sz w:val="22"/>
                <w:szCs w:val="22"/>
              </w:rPr>
              <w:t xml:space="preserve">Vlada Republike Slovenije je </w:t>
            </w:r>
            <w:r w:rsidR="00C7282F" w:rsidRPr="00C061FE">
              <w:rPr>
                <w:rFonts w:ascii="Tahoma" w:hAnsi="Tahoma" w:cs="Tahoma"/>
                <w:iCs/>
                <w:sz w:val="22"/>
                <w:szCs w:val="22"/>
              </w:rPr>
              <w:t xml:space="preserve">izdala </w:t>
            </w:r>
            <w:r w:rsidR="00C7282F" w:rsidRPr="00C061FE">
              <w:rPr>
                <w:rFonts w:ascii="Tahoma" w:hAnsi="Tahoma" w:cs="Tahoma"/>
                <w:sz w:val="22"/>
                <w:szCs w:val="22"/>
              </w:rPr>
              <w:t>Uredbo o</w:t>
            </w:r>
            <w:r w:rsidR="00C7282F" w:rsidRPr="00C061FE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C061FE" w:rsidRPr="00C061FE">
              <w:rPr>
                <w:rFonts w:ascii="Tahoma" w:hAnsi="Tahoma" w:cs="Tahoma"/>
                <w:bCs/>
                <w:sz w:val="22"/>
                <w:szCs w:val="22"/>
              </w:rPr>
              <w:t xml:space="preserve">podatkih registra nepremičnin </w:t>
            </w:r>
            <w:r w:rsidR="00F6299F" w:rsidRPr="00C061FE">
              <w:rPr>
                <w:rFonts w:ascii="Tahoma" w:hAnsi="Tahoma" w:cs="Tahoma"/>
                <w:iCs/>
                <w:sz w:val="22"/>
                <w:szCs w:val="22"/>
              </w:rPr>
              <w:t>in jo objavi v Uradnem listu Republike Slovenije</w:t>
            </w:r>
            <w:r w:rsidR="00F6299F" w:rsidRPr="00C061FE">
              <w:rPr>
                <w:rFonts w:ascii="Tahoma" w:hAnsi="Tahoma" w:cs="Tahoma"/>
                <w:bCs/>
                <w:sz w:val="22"/>
                <w:szCs w:val="22"/>
              </w:rPr>
              <w:t xml:space="preserve">. </w:t>
            </w:r>
          </w:p>
          <w:p w:rsidR="006B0A1E" w:rsidRDefault="006B0A1E" w:rsidP="008C31A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DC1AE6" w:rsidRDefault="00DC1AE6" w:rsidP="008C31A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DC1AE6" w:rsidRPr="00C061FE" w:rsidRDefault="00DC1AE6" w:rsidP="008C31A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FA0FE9" w:rsidRPr="0018703C" w:rsidRDefault="00FA0FE9" w:rsidP="00DC1AE6">
            <w:pPr>
              <w:pStyle w:val="Neotevilenodstavek"/>
              <w:spacing w:before="0" w:after="0" w:line="240" w:lineRule="auto"/>
              <w:ind w:left="4320"/>
              <w:jc w:val="center"/>
              <w:rPr>
                <w:rFonts w:ascii="Tahoma" w:hAnsi="Tahoma" w:cs="Tahoma"/>
                <w:iCs/>
                <w:szCs w:val="22"/>
              </w:rPr>
            </w:pPr>
            <w:r w:rsidRPr="0018703C">
              <w:rPr>
                <w:rFonts w:ascii="Tahoma" w:hAnsi="Tahoma" w:cs="Tahoma"/>
                <w:iCs/>
                <w:szCs w:val="22"/>
              </w:rPr>
              <w:t>Mag. Lilijana KOZLOVIČ</w:t>
            </w:r>
          </w:p>
          <w:p w:rsidR="00FA0FE9" w:rsidRPr="0018703C" w:rsidRDefault="00FA0FE9" w:rsidP="00DC1AE6">
            <w:pPr>
              <w:widowControl w:val="0"/>
              <w:spacing w:line="240" w:lineRule="auto"/>
              <w:ind w:left="4320"/>
              <w:jc w:val="center"/>
              <w:rPr>
                <w:rFonts w:ascii="Tahoma" w:hAnsi="Tahoma" w:cs="Tahoma"/>
                <w:sz w:val="22"/>
                <w:szCs w:val="22"/>
                <w:lang w:eastAsia="sl-SI"/>
              </w:rPr>
            </w:pPr>
            <w:r w:rsidRPr="0018703C">
              <w:rPr>
                <w:rFonts w:ascii="Tahoma" w:hAnsi="Tahoma" w:cs="Tahoma"/>
                <w:sz w:val="22"/>
                <w:szCs w:val="22"/>
                <w:lang w:eastAsia="sl-SI"/>
              </w:rPr>
              <w:t>GENERALNA SEKRETARKA</w:t>
            </w:r>
          </w:p>
          <w:p w:rsidR="00DF2025" w:rsidRDefault="00DF2025" w:rsidP="00DC1AE6">
            <w:pPr>
              <w:spacing w:line="260" w:lineRule="atLeast"/>
              <w:jc w:val="both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FA0FE9" w:rsidRPr="0018703C" w:rsidRDefault="00FA0FE9" w:rsidP="00CD5947">
            <w:pPr>
              <w:spacing w:line="260" w:lineRule="atLeast"/>
              <w:jc w:val="both"/>
              <w:rPr>
                <w:rFonts w:ascii="Tahoma" w:hAnsi="Tahoma" w:cs="Tahoma"/>
                <w:iCs/>
                <w:sz w:val="22"/>
                <w:szCs w:val="22"/>
              </w:rPr>
            </w:pPr>
            <w:r w:rsidRPr="0018703C">
              <w:rPr>
                <w:rFonts w:ascii="Tahoma" w:hAnsi="Tahoma" w:cs="Tahoma"/>
                <w:iCs/>
                <w:sz w:val="22"/>
                <w:szCs w:val="22"/>
              </w:rPr>
              <w:t>Sklep prejmejo:</w:t>
            </w:r>
          </w:p>
          <w:p w:rsidR="00FA0FE9" w:rsidRPr="0018703C" w:rsidRDefault="00FA0FE9" w:rsidP="003D2694">
            <w:pPr>
              <w:pStyle w:val="Odstavekseznama"/>
              <w:numPr>
                <w:ilvl w:val="0"/>
                <w:numId w:val="5"/>
              </w:numPr>
              <w:rPr>
                <w:rFonts w:ascii="Tahoma" w:hAnsi="Tahoma" w:cs="Tahoma"/>
                <w:sz w:val="22"/>
                <w:szCs w:val="22"/>
                <w:lang w:eastAsia="sl-SI"/>
              </w:rPr>
            </w:pPr>
            <w:r w:rsidRPr="0018703C">
              <w:rPr>
                <w:rFonts w:ascii="Tahoma" w:hAnsi="Tahoma" w:cs="Tahoma"/>
                <w:sz w:val="22"/>
                <w:szCs w:val="22"/>
                <w:lang w:eastAsia="sl-SI"/>
              </w:rPr>
              <w:t>Ministrstvo za okolje in prostor</w:t>
            </w:r>
          </w:p>
          <w:p w:rsidR="00FA0FE9" w:rsidRPr="0018703C" w:rsidRDefault="00FA0FE9" w:rsidP="003D2694">
            <w:pPr>
              <w:pStyle w:val="Odstavekseznama"/>
              <w:numPr>
                <w:ilvl w:val="0"/>
                <w:numId w:val="5"/>
              </w:numPr>
              <w:rPr>
                <w:rFonts w:ascii="Tahoma" w:hAnsi="Tahoma" w:cs="Tahoma"/>
                <w:sz w:val="22"/>
                <w:szCs w:val="22"/>
                <w:lang w:eastAsia="sl-SI"/>
              </w:rPr>
            </w:pPr>
            <w:r w:rsidRPr="0018703C">
              <w:rPr>
                <w:rFonts w:ascii="Tahoma" w:hAnsi="Tahoma" w:cs="Tahoma"/>
                <w:sz w:val="22"/>
                <w:szCs w:val="22"/>
                <w:lang w:eastAsia="sl-SI"/>
              </w:rPr>
              <w:t>Ministrstvo za okolje in prostor, Geodetska uprava Republike Slovenije</w:t>
            </w:r>
          </w:p>
          <w:p w:rsidR="00C7282F" w:rsidRPr="0018703C" w:rsidRDefault="00C7282F" w:rsidP="003D2694">
            <w:pPr>
              <w:pStyle w:val="Odstavekseznama"/>
              <w:numPr>
                <w:ilvl w:val="0"/>
                <w:numId w:val="5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Ministrstvo za </w:t>
            </w:r>
            <w:r w:rsidR="00C061FE">
              <w:rPr>
                <w:rFonts w:ascii="Tahoma" w:hAnsi="Tahoma" w:cs="Tahoma"/>
                <w:sz w:val="22"/>
                <w:szCs w:val="22"/>
              </w:rPr>
              <w:t>finance</w:t>
            </w:r>
          </w:p>
          <w:p w:rsidR="00E77721" w:rsidRPr="0018703C" w:rsidRDefault="00E77721" w:rsidP="003D2694">
            <w:pPr>
              <w:pStyle w:val="Odstavekseznama"/>
              <w:numPr>
                <w:ilvl w:val="0"/>
                <w:numId w:val="5"/>
              </w:numPr>
              <w:rPr>
                <w:rFonts w:ascii="Tahoma" w:hAnsi="Tahoma" w:cs="Tahoma"/>
                <w:sz w:val="22"/>
                <w:szCs w:val="22"/>
              </w:rPr>
            </w:pPr>
            <w:r w:rsidRPr="0018703C">
              <w:rPr>
                <w:rFonts w:ascii="Tahoma" w:hAnsi="Tahoma" w:cs="Tahoma"/>
                <w:sz w:val="22"/>
                <w:szCs w:val="22"/>
              </w:rPr>
              <w:t>Služba Vlade Republike Slovenije za zakonodajo</w:t>
            </w:r>
          </w:p>
          <w:p w:rsidR="00ED55E3" w:rsidRPr="0018703C" w:rsidRDefault="00E77721" w:rsidP="00DC1AE6">
            <w:pPr>
              <w:pStyle w:val="Odstavekseznama"/>
              <w:numPr>
                <w:ilvl w:val="0"/>
                <w:numId w:val="5"/>
              </w:numPr>
              <w:spacing w:after="120"/>
              <w:ind w:left="714" w:hanging="357"/>
              <w:rPr>
                <w:iCs/>
                <w:sz w:val="22"/>
                <w:szCs w:val="22"/>
              </w:rPr>
            </w:pPr>
            <w:r w:rsidRPr="0018703C">
              <w:rPr>
                <w:rFonts w:ascii="Tahoma" w:hAnsi="Tahoma" w:cs="Tahoma"/>
                <w:color w:val="000000"/>
                <w:sz w:val="22"/>
                <w:szCs w:val="22"/>
              </w:rPr>
              <w:t>Urad Vlade Republike Slovenije za komuniciranje</w:t>
            </w:r>
            <w:r w:rsidR="00C7282F" w:rsidRPr="00151753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FA0FE9" w:rsidRPr="00385FC9" w:rsidTr="00A457C1">
        <w:tc>
          <w:tcPr>
            <w:tcW w:w="9112" w:type="dxa"/>
            <w:gridSpan w:val="7"/>
          </w:tcPr>
          <w:p w:rsidR="007F3733" w:rsidRPr="007D7BB5" w:rsidRDefault="00FA0FE9" w:rsidP="00DC1AE6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ahoma" w:hAnsi="Tahoma" w:cs="Tahoma"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 xml:space="preserve">2. Predlog za obravnavo predloga </w:t>
            </w:r>
            <w:r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 xml:space="preserve">zakona </w:t>
            </w:r>
            <w:r w:rsidRPr="00385FC9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po nujnem ali skrajšanem postopku v državnem zboru z obrazložitvijo razlogov</w:t>
            </w:r>
            <w:r w:rsidRPr="00031E2B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 xml:space="preserve">: </w:t>
            </w:r>
            <w:r w:rsidR="00031E2B" w:rsidRPr="00031E2B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 xml:space="preserve">  </w:t>
            </w:r>
            <w:r w:rsidRPr="00031E2B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/</w:t>
            </w:r>
          </w:p>
        </w:tc>
      </w:tr>
      <w:tr w:rsidR="00FA0FE9" w:rsidRPr="00385FC9" w:rsidTr="00A457C1">
        <w:tc>
          <w:tcPr>
            <w:tcW w:w="9112" w:type="dxa"/>
            <w:gridSpan w:val="7"/>
          </w:tcPr>
          <w:p w:rsidR="00FA0FE9" w:rsidRPr="00385FC9" w:rsidRDefault="00FA0FE9" w:rsidP="00FE4677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ahoma" w:hAnsi="Tahoma" w:cs="Tahoma"/>
                <w:b/>
                <w:iCs/>
                <w:sz w:val="22"/>
                <w:szCs w:val="22"/>
                <w:lang w:eastAsia="sl-SI"/>
              </w:rPr>
            </w:pPr>
            <w:proofErr w:type="spellStart"/>
            <w:r w:rsidRPr="00385FC9">
              <w:rPr>
                <w:rFonts w:ascii="Tahoma" w:hAnsi="Tahoma" w:cs="Tahoma"/>
                <w:b/>
                <w:sz w:val="22"/>
                <w:szCs w:val="22"/>
              </w:rPr>
              <w:t>3.a</w:t>
            </w:r>
            <w:proofErr w:type="spellEnd"/>
            <w:r w:rsidRPr="00385FC9">
              <w:rPr>
                <w:rFonts w:ascii="Tahoma" w:hAnsi="Tahoma" w:cs="Tahoma"/>
                <w:b/>
                <w:sz w:val="22"/>
                <w:szCs w:val="22"/>
              </w:rPr>
              <w:t xml:space="preserve"> Osebe, odgovorne za strokovno pripravo in usklajenost gradiva:</w:t>
            </w:r>
          </w:p>
        </w:tc>
      </w:tr>
      <w:tr w:rsidR="00FA0FE9" w:rsidRPr="006275C0" w:rsidTr="00A457C1">
        <w:trPr>
          <w:trHeight w:val="144"/>
        </w:trPr>
        <w:tc>
          <w:tcPr>
            <w:tcW w:w="911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Pr="00A329EE" w:rsidRDefault="00193154" w:rsidP="003D2694">
            <w:pPr>
              <w:numPr>
                <w:ilvl w:val="0"/>
                <w:numId w:val="4"/>
              </w:numPr>
              <w:tabs>
                <w:tab w:val="left" w:pos="284"/>
              </w:tabs>
              <w:spacing w:line="260" w:lineRule="atLeast"/>
              <w:rPr>
                <w:rFonts w:ascii="Tahoma" w:hAnsi="Tahoma" w:cs="Tahoma"/>
                <w:iCs/>
                <w:sz w:val="22"/>
                <w:szCs w:val="22"/>
                <w:lang w:eastAsia="sl-SI"/>
              </w:rPr>
            </w:pPr>
            <w:r w:rsidRPr="00A329EE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Irena MAJCEN, ministrica, Ministrstvo za okolje in prostor</w:t>
            </w:r>
          </w:p>
          <w:p w:rsidR="00193154" w:rsidRPr="00A329EE" w:rsidRDefault="00193154" w:rsidP="003D2694">
            <w:pPr>
              <w:numPr>
                <w:ilvl w:val="0"/>
                <w:numId w:val="4"/>
              </w:numPr>
              <w:tabs>
                <w:tab w:val="left" w:pos="284"/>
              </w:tabs>
              <w:spacing w:line="260" w:lineRule="atLeast"/>
              <w:rPr>
                <w:rFonts w:ascii="Tahoma" w:hAnsi="Tahoma" w:cs="Tahoma"/>
                <w:iCs/>
                <w:sz w:val="22"/>
                <w:szCs w:val="22"/>
                <w:lang w:eastAsia="sl-SI"/>
              </w:rPr>
            </w:pPr>
            <w:r w:rsidRPr="00A329EE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Lidija STEBERNAK, državna sekretarka, Ministrstvo za okolje in prostor</w:t>
            </w:r>
          </w:p>
          <w:p w:rsidR="00FA0FE9" w:rsidRPr="006275C0" w:rsidRDefault="00FA0FE9" w:rsidP="003D2694">
            <w:pPr>
              <w:numPr>
                <w:ilvl w:val="0"/>
                <w:numId w:val="4"/>
              </w:numPr>
              <w:tabs>
                <w:tab w:val="left" w:pos="286"/>
              </w:tabs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ascii="Tahoma" w:hAnsi="Tahoma" w:cs="Tahoma"/>
                <w:iCs/>
                <w:sz w:val="22"/>
                <w:szCs w:val="22"/>
                <w:lang w:eastAsia="sl-SI"/>
              </w:rPr>
            </w:pPr>
            <w:r w:rsidRPr="006275C0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Anton K</w:t>
            </w:r>
            <w:r w:rsidR="00193154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UPIC</w:t>
            </w:r>
            <w:r w:rsidRPr="006275C0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, generalni direktor, Geodetska uprava Republike Slovenije</w:t>
            </w:r>
          </w:p>
          <w:p w:rsidR="007F3733" w:rsidRPr="006275C0" w:rsidRDefault="00FA0FE9" w:rsidP="00DC1AE6">
            <w:pPr>
              <w:numPr>
                <w:ilvl w:val="0"/>
                <w:numId w:val="4"/>
              </w:numPr>
              <w:tabs>
                <w:tab w:val="left" w:pos="286"/>
              </w:tabs>
              <w:overflowPunct w:val="0"/>
              <w:autoSpaceDE w:val="0"/>
              <w:autoSpaceDN w:val="0"/>
              <w:adjustRightInd w:val="0"/>
              <w:spacing w:after="120" w:line="260" w:lineRule="atLeast"/>
              <w:ind w:left="1077" w:hanging="357"/>
              <w:jc w:val="both"/>
              <w:textAlignment w:val="baseline"/>
              <w:rPr>
                <w:rFonts w:ascii="Tahoma" w:hAnsi="Tahoma" w:cs="Tahoma"/>
                <w:strike/>
                <w:szCs w:val="22"/>
              </w:rPr>
            </w:pPr>
            <w:r w:rsidRPr="006275C0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Franc R</w:t>
            </w:r>
            <w:r w:rsidR="00193154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AVNIHAR</w:t>
            </w:r>
            <w:r w:rsidRPr="006275C0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 xml:space="preserve">, direktor Urada za nepremičnine, Geodetska uprava Republike Slovenije </w:t>
            </w:r>
          </w:p>
        </w:tc>
      </w:tr>
      <w:tr w:rsidR="00FA0FE9" w:rsidRPr="00385FC9" w:rsidTr="00A457C1">
        <w:tc>
          <w:tcPr>
            <w:tcW w:w="9112" w:type="dxa"/>
            <w:gridSpan w:val="7"/>
          </w:tcPr>
          <w:p w:rsidR="00FA0FE9" w:rsidRPr="00385FC9" w:rsidRDefault="00FA0FE9" w:rsidP="00FE4677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ahoma" w:hAnsi="Tahoma" w:cs="Tahoma"/>
                <w:b/>
                <w:iCs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b/>
                <w:iCs/>
                <w:sz w:val="22"/>
                <w:szCs w:val="22"/>
              </w:rPr>
              <w:t xml:space="preserve">3. b Zunanji strokovnjaki, ki so </w:t>
            </w:r>
            <w:r w:rsidRPr="00385FC9">
              <w:rPr>
                <w:rFonts w:ascii="Tahoma" w:hAnsi="Tahoma" w:cs="Tahoma"/>
                <w:b/>
                <w:sz w:val="22"/>
                <w:szCs w:val="22"/>
              </w:rPr>
              <w:t>sodelovali pri pripravi dela ali celotnega gradiva: /</w:t>
            </w:r>
          </w:p>
        </w:tc>
      </w:tr>
      <w:tr w:rsidR="00FA0FE9" w:rsidRPr="00385FC9" w:rsidTr="00A457C1">
        <w:tc>
          <w:tcPr>
            <w:tcW w:w="9112" w:type="dxa"/>
            <w:gridSpan w:val="7"/>
          </w:tcPr>
          <w:p w:rsidR="007F3733" w:rsidRPr="007D7BB5" w:rsidRDefault="00FA0FE9" w:rsidP="00FE4677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ahoma" w:hAnsi="Tahoma" w:cs="Tahoma"/>
                <w:b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b/>
                <w:sz w:val="22"/>
                <w:szCs w:val="22"/>
              </w:rPr>
              <w:t>4. Predstavniki vlade, ki bodo sodelovali pri delu državnega zbora:</w:t>
            </w:r>
            <w:r w:rsidRPr="00385FC9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 xml:space="preserve">  </w:t>
            </w:r>
            <w:r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/</w:t>
            </w:r>
          </w:p>
        </w:tc>
      </w:tr>
      <w:tr w:rsidR="00FA0FE9" w:rsidRPr="00385FC9" w:rsidTr="00A457C1">
        <w:tc>
          <w:tcPr>
            <w:tcW w:w="9112" w:type="dxa"/>
            <w:gridSpan w:val="7"/>
            <w:tcBorders>
              <w:bottom w:val="single" w:sz="4" w:space="0" w:color="auto"/>
            </w:tcBorders>
          </w:tcPr>
          <w:p w:rsidR="00D636E1" w:rsidRPr="007947D7" w:rsidRDefault="00FA0FE9" w:rsidP="00D636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947D7">
              <w:rPr>
                <w:rFonts w:ascii="Tahoma" w:hAnsi="Tahoma" w:cs="Tahoma"/>
                <w:b/>
                <w:sz w:val="22"/>
                <w:szCs w:val="22"/>
              </w:rPr>
              <w:lastRenderedPageBreak/>
              <w:t>5. Kratek povzetek gradiva:</w:t>
            </w:r>
            <w:r w:rsidR="007F3733" w:rsidRPr="007947D7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EA35B3" w:rsidRPr="009550CF" w:rsidRDefault="007B589F" w:rsidP="009550C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V </w:t>
            </w:r>
            <w:r w:rsidR="00EA35B3" w:rsidRPr="009550CF">
              <w:rPr>
                <w:rFonts w:ascii="Tahoma" w:hAnsi="Tahoma" w:cs="Tahoma"/>
                <w:sz w:val="22"/>
                <w:szCs w:val="22"/>
              </w:rPr>
              <w:t>registru nepremičnin</w:t>
            </w:r>
            <w:r w:rsidR="002B4C77">
              <w:rPr>
                <w:rFonts w:ascii="Tahoma" w:hAnsi="Tahoma" w:cs="Tahoma"/>
                <w:sz w:val="22"/>
                <w:szCs w:val="22"/>
              </w:rPr>
              <w:t xml:space="preserve">, ki ga vodi Geodetska uprava Republike Slovenije na podlagi </w:t>
            </w:r>
            <w:r w:rsidR="002B4C77" w:rsidRPr="00C061FE">
              <w:rPr>
                <w:rFonts w:ascii="Tahoma" w:hAnsi="Tahoma" w:cs="Tahoma"/>
                <w:sz w:val="22"/>
                <w:szCs w:val="22"/>
              </w:rPr>
              <w:t xml:space="preserve">Zakona o evidentiranju nepremičnin (Uradni list RS, št. 47/06, 65/07 – </w:t>
            </w:r>
            <w:proofErr w:type="spellStart"/>
            <w:r w:rsidR="002B4C77" w:rsidRPr="00C061FE">
              <w:rPr>
                <w:rFonts w:ascii="Tahoma" w:hAnsi="Tahoma" w:cs="Tahoma"/>
                <w:sz w:val="22"/>
                <w:szCs w:val="22"/>
              </w:rPr>
              <w:t>odl</w:t>
            </w:r>
            <w:proofErr w:type="spellEnd"/>
            <w:r w:rsidR="002B4C77" w:rsidRPr="00C061FE">
              <w:rPr>
                <w:rFonts w:ascii="Tahoma" w:hAnsi="Tahoma" w:cs="Tahoma"/>
                <w:sz w:val="22"/>
                <w:szCs w:val="22"/>
              </w:rPr>
              <w:t xml:space="preserve">. US, 79/12 – </w:t>
            </w:r>
            <w:proofErr w:type="spellStart"/>
            <w:r w:rsidR="002B4C77" w:rsidRPr="00C061FE">
              <w:rPr>
                <w:rFonts w:ascii="Tahoma" w:hAnsi="Tahoma" w:cs="Tahoma"/>
                <w:sz w:val="22"/>
                <w:szCs w:val="22"/>
              </w:rPr>
              <w:t>odl</w:t>
            </w:r>
            <w:proofErr w:type="spellEnd"/>
            <w:r w:rsidR="002B4C77" w:rsidRPr="00C061FE">
              <w:rPr>
                <w:rFonts w:ascii="Tahoma" w:hAnsi="Tahoma" w:cs="Tahoma"/>
                <w:sz w:val="22"/>
                <w:szCs w:val="22"/>
              </w:rPr>
              <w:t xml:space="preserve">. US, 61/17 – ZAID </w:t>
            </w:r>
            <w:r w:rsidR="002B4C77" w:rsidRPr="00EF5F12">
              <w:rPr>
                <w:rFonts w:ascii="Tahoma" w:hAnsi="Tahoma" w:cs="Tahoma"/>
                <w:sz w:val="22"/>
                <w:szCs w:val="22"/>
              </w:rPr>
              <w:t xml:space="preserve">in </w:t>
            </w:r>
            <w:r w:rsidR="00EF5F12" w:rsidRPr="00EF5F12">
              <w:rPr>
                <w:rFonts w:ascii="Tahoma" w:hAnsi="Tahoma" w:cs="Tahoma"/>
                <w:sz w:val="22"/>
                <w:szCs w:val="22"/>
              </w:rPr>
              <w:t>7</w:t>
            </w:r>
            <w:r w:rsidR="002B4C77" w:rsidRPr="00EF5F12">
              <w:rPr>
                <w:rFonts w:ascii="Tahoma" w:hAnsi="Tahoma" w:cs="Tahoma"/>
                <w:sz w:val="22"/>
                <w:szCs w:val="22"/>
              </w:rPr>
              <w:t>/18),</w:t>
            </w:r>
            <w:r w:rsidR="002B4C7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se vodijo </w:t>
            </w:r>
            <w:r w:rsidR="00EA35B3" w:rsidRPr="009550CF">
              <w:rPr>
                <w:rFonts w:ascii="Tahoma" w:hAnsi="Tahoma" w:cs="Tahoma"/>
                <w:sz w:val="22"/>
                <w:szCs w:val="22"/>
              </w:rPr>
              <w:t>podatki o nepremičninah, določeni z Uredbo o podatkih o lastnostih nepremičnin v registru nepremičnin (Uradni list RS, št. 95/11, 109/11, 7/14, 41/14 in 66/16), izdano na podlagi Zakona o množičnem vrednotenju nepremičnin</w:t>
            </w:r>
            <w:r w:rsidR="00EA35B3" w:rsidRPr="009550CF">
              <w:rPr>
                <w:rFonts w:ascii="Tahoma" w:hAnsi="Tahoma" w:cs="Tahoma"/>
                <w:sz w:val="22"/>
                <w:szCs w:val="22"/>
                <w:lang w:eastAsia="sl-SI"/>
              </w:rPr>
              <w:t xml:space="preserve"> </w:t>
            </w:r>
            <w:r w:rsidR="009550CF" w:rsidRPr="009550CF">
              <w:rPr>
                <w:rFonts w:ascii="Tahoma" w:hAnsi="Tahoma" w:cs="Tahoma"/>
                <w:sz w:val="22"/>
                <w:szCs w:val="22"/>
                <w:lang w:eastAsia="sl-SI"/>
              </w:rPr>
              <w:t xml:space="preserve">– ZMVN </w:t>
            </w:r>
            <w:r w:rsidR="00EA35B3" w:rsidRPr="009550CF">
              <w:rPr>
                <w:rFonts w:ascii="Tahoma" w:hAnsi="Tahoma" w:cs="Tahoma"/>
                <w:sz w:val="22"/>
                <w:szCs w:val="22"/>
                <w:lang w:eastAsia="sl-SI"/>
              </w:rPr>
              <w:t xml:space="preserve">(Uradni list RS, št. 50/06, 87/11, 40/12 – ZUJF in 22/14 – </w:t>
            </w:r>
            <w:proofErr w:type="spellStart"/>
            <w:r w:rsidR="00EA35B3" w:rsidRPr="009550CF">
              <w:rPr>
                <w:rFonts w:ascii="Tahoma" w:hAnsi="Tahoma" w:cs="Tahoma"/>
                <w:sz w:val="22"/>
                <w:szCs w:val="22"/>
                <w:lang w:eastAsia="sl-SI"/>
              </w:rPr>
              <w:t>odl</w:t>
            </w:r>
            <w:proofErr w:type="spellEnd"/>
            <w:r w:rsidR="00EA35B3" w:rsidRPr="009550CF">
              <w:rPr>
                <w:rFonts w:ascii="Tahoma" w:hAnsi="Tahoma" w:cs="Tahoma"/>
                <w:sz w:val="22"/>
                <w:szCs w:val="22"/>
                <w:lang w:eastAsia="sl-SI"/>
              </w:rPr>
              <w:t xml:space="preserve">. US). Nov </w:t>
            </w:r>
            <w:r w:rsidR="00EA35B3" w:rsidRPr="009550CF">
              <w:rPr>
                <w:rFonts w:ascii="Tahoma" w:hAnsi="Tahoma" w:cs="Tahoma"/>
                <w:sz w:val="22"/>
                <w:szCs w:val="22"/>
              </w:rPr>
              <w:t>Zakon o množičnem vrednotenju nepremičnin</w:t>
            </w:r>
            <w:r w:rsidR="009550CF" w:rsidRPr="009550CF">
              <w:rPr>
                <w:rFonts w:ascii="Tahoma" w:hAnsi="Tahoma" w:cs="Tahoma"/>
                <w:sz w:val="22"/>
                <w:szCs w:val="22"/>
              </w:rPr>
              <w:t xml:space="preserve"> – ZMVN-1 </w:t>
            </w:r>
            <w:r w:rsidR="00EA35B3" w:rsidRPr="009550CF">
              <w:rPr>
                <w:rFonts w:ascii="Tahoma" w:hAnsi="Tahoma" w:cs="Tahoma"/>
                <w:sz w:val="22"/>
                <w:szCs w:val="22"/>
                <w:lang w:eastAsia="sl-SI"/>
              </w:rPr>
              <w:t xml:space="preserve">(Uradni list RS, št. 77/17) </w:t>
            </w:r>
            <w:r w:rsidR="009550CF" w:rsidRPr="009550CF">
              <w:rPr>
                <w:rFonts w:ascii="Tahoma" w:hAnsi="Tahoma" w:cs="Tahoma"/>
                <w:sz w:val="22"/>
                <w:szCs w:val="22"/>
                <w:lang w:eastAsia="sl-SI"/>
              </w:rPr>
              <w:t xml:space="preserve">določa, </w:t>
            </w:r>
            <w:r w:rsidR="00EA35B3" w:rsidRPr="009550CF">
              <w:rPr>
                <w:rFonts w:ascii="Tahoma" w:hAnsi="Tahoma" w:cs="Tahoma"/>
                <w:sz w:val="22"/>
                <w:szCs w:val="22"/>
                <w:lang w:eastAsia="sl-SI"/>
              </w:rPr>
              <w:t xml:space="preserve">da z dnem </w:t>
            </w:r>
            <w:r w:rsidR="00EA35B3" w:rsidRPr="009550CF">
              <w:rPr>
                <w:rFonts w:ascii="Tahoma" w:hAnsi="Tahoma" w:cs="Tahoma"/>
                <w:bCs/>
                <w:sz w:val="22"/>
                <w:szCs w:val="22"/>
                <w:lang w:eastAsia="sr-Cyrl-RS"/>
              </w:rPr>
              <w:t>uveljavitve tega zakona (to je dne</w:t>
            </w:r>
            <w:r w:rsidR="009550CF" w:rsidRPr="009550CF">
              <w:rPr>
                <w:rFonts w:ascii="Tahoma" w:hAnsi="Tahoma" w:cs="Tahoma"/>
                <w:sz w:val="22"/>
                <w:szCs w:val="22"/>
              </w:rPr>
              <w:t xml:space="preserve"> 11.</w:t>
            </w:r>
            <w:r w:rsidR="00F9558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550CF" w:rsidRPr="009550CF">
              <w:rPr>
                <w:rFonts w:ascii="Tahoma" w:hAnsi="Tahoma" w:cs="Tahoma"/>
                <w:sz w:val="22"/>
                <w:szCs w:val="22"/>
              </w:rPr>
              <w:t>1. 2018)</w:t>
            </w:r>
            <w:r w:rsidR="00EA35B3" w:rsidRPr="009550CF">
              <w:rPr>
                <w:rFonts w:ascii="Tahoma" w:hAnsi="Tahoma" w:cs="Tahoma"/>
                <w:bCs/>
                <w:sz w:val="22"/>
                <w:szCs w:val="22"/>
                <w:lang w:eastAsia="sr-Cyrl-RS"/>
              </w:rPr>
              <w:t xml:space="preserve"> preneha veljati </w:t>
            </w:r>
            <w:r w:rsidR="009550CF" w:rsidRPr="009550CF">
              <w:rPr>
                <w:rFonts w:ascii="Tahoma" w:hAnsi="Tahoma" w:cs="Tahoma"/>
                <w:bCs/>
                <w:sz w:val="22"/>
                <w:szCs w:val="22"/>
                <w:lang w:eastAsia="sr-Cyrl-RS"/>
              </w:rPr>
              <w:t>cit</w:t>
            </w:r>
            <w:r w:rsidR="002B4C77">
              <w:rPr>
                <w:rFonts w:ascii="Tahoma" w:hAnsi="Tahoma" w:cs="Tahoma"/>
                <w:bCs/>
                <w:sz w:val="22"/>
                <w:szCs w:val="22"/>
                <w:lang w:eastAsia="sr-Cyrl-RS"/>
              </w:rPr>
              <w:t>irana</w:t>
            </w:r>
            <w:r w:rsidR="009550CF" w:rsidRPr="009550CF">
              <w:rPr>
                <w:rFonts w:ascii="Tahoma" w:hAnsi="Tahoma" w:cs="Tahoma"/>
                <w:bCs/>
                <w:sz w:val="22"/>
                <w:szCs w:val="22"/>
                <w:lang w:eastAsia="sr-Cyrl-RS"/>
              </w:rPr>
              <w:t xml:space="preserve"> uredba, sprejeta na podlagi ZMVN, </w:t>
            </w:r>
            <w:r w:rsidR="00EA35B3" w:rsidRPr="009550CF">
              <w:rPr>
                <w:rFonts w:ascii="Tahoma" w:hAnsi="Tahoma" w:cs="Tahoma"/>
                <w:bCs/>
                <w:sz w:val="22"/>
                <w:szCs w:val="22"/>
                <w:lang w:eastAsia="sr-Cyrl-RS"/>
              </w:rPr>
              <w:t>uporablja pa se do uveljavitve ustreznega predpisa, sprejetega</w:t>
            </w:r>
            <w:r w:rsidR="009550CF">
              <w:rPr>
                <w:rFonts w:ascii="Tahoma" w:hAnsi="Tahoma" w:cs="Tahoma"/>
                <w:bCs/>
                <w:sz w:val="22"/>
                <w:szCs w:val="22"/>
                <w:lang w:eastAsia="sr-Cyrl-RS"/>
              </w:rPr>
              <w:t xml:space="preserve"> </w:t>
            </w:r>
            <w:r w:rsidR="00EA35B3" w:rsidRPr="009550CF">
              <w:rPr>
                <w:rFonts w:ascii="Tahoma" w:hAnsi="Tahoma" w:cs="Tahoma"/>
                <w:bCs/>
                <w:sz w:val="22"/>
                <w:szCs w:val="22"/>
                <w:lang w:eastAsia="sr-Cyrl-RS"/>
              </w:rPr>
              <w:t>na</w:t>
            </w:r>
            <w:r w:rsidR="009550CF">
              <w:rPr>
                <w:rFonts w:ascii="Tahoma" w:hAnsi="Tahoma" w:cs="Tahoma"/>
                <w:bCs/>
                <w:sz w:val="22"/>
                <w:szCs w:val="22"/>
                <w:lang w:eastAsia="sr-Cyrl-RS"/>
              </w:rPr>
              <w:t xml:space="preserve"> </w:t>
            </w:r>
            <w:r w:rsidR="00EA35B3" w:rsidRPr="009550CF">
              <w:rPr>
                <w:rFonts w:ascii="Tahoma" w:hAnsi="Tahoma" w:cs="Tahoma"/>
                <w:bCs/>
                <w:sz w:val="22"/>
                <w:szCs w:val="22"/>
                <w:lang w:eastAsia="sr-Cyrl-RS"/>
              </w:rPr>
              <w:t>podlagi zakona, ki ureja evidentiranje nepremi</w:t>
            </w:r>
            <w:r w:rsidR="00EA35B3" w:rsidRPr="009550CF">
              <w:rPr>
                <w:rFonts w:ascii="Tahoma" w:hAnsi="Tahoma" w:cs="Tahoma"/>
                <w:sz w:val="22"/>
                <w:szCs w:val="22"/>
                <w:lang w:eastAsia="sr-Cyrl-RS"/>
              </w:rPr>
              <w:t>č</w:t>
            </w:r>
            <w:r w:rsidR="00EA35B3" w:rsidRPr="009550CF">
              <w:rPr>
                <w:rFonts w:ascii="Tahoma" w:hAnsi="Tahoma" w:cs="Tahoma"/>
                <w:bCs/>
                <w:sz w:val="22"/>
                <w:szCs w:val="22"/>
                <w:lang w:eastAsia="sr-Cyrl-RS"/>
              </w:rPr>
              <w:t>nin.</w:t>
            </w:r>
          </w:p>
          <w:p w:rsidR="00151753" w:rsidRDefault="00151753" w:rsidP="00151753">
            <w:pPr>
              <w:rPr>
                <w:lang w:eastAsia="sl-SI"/>
              </w:rPr>
            </w:pPr>
          </w:p>
          <w:p w:rsidR="009550CF" w:rsidRPr="0062581F" w:rsidRDefault="009550CF" w:rsidP="009550C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eastAsia="sl-SI"/>
              </w:rPr>
              <w:t xml:space="preserve">Po uveljavitvi </w:t>
            </w:r>
            <w:r>
              <w:rPr>
                <w:rFonts w:ascii="Tahoma" w:hAnsi="Tahoma" w:cs="Tahoma"/>
                <w:sz w:val="22"/>
                <w:szCs w:val="22"/>
              </w:rPr>
              <w:t xml:space="preserve">ZMVN-1 je </w:t>
            </w:r>
            <w:r w:rsidRPr="0062581F">
              <w:rPr>
                <w:rFonts w:ascii="Tahoma" w:hAnsi="Tahoma" w:cs="Tahoma"/>
                <w:sz w:val="22"/>
                <w:szCs w:val="22"/>
              </w:rPr>
              <w:t>Zakon</w:t>
            </w:r>
            <w:r w:rsidR="00D2103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2581F">
              <w:rPr>
                <w:rFonts w:ascii="Tahoma" w:hAnsi="Tahoma" w:cs="Tahoma"/>
                <w:sz w:val="22"/>
                <w:szCs w:val="22"/>
              </w:rPr>
              <w:t xml:space="preserve">o spremembah in dopolnitvah Zakona o evidentiranju nepremičnin (Uradni list </w:t>
            </w:r>
            <w:r w:rsidRPr="00EF5F12">
              <w:rPr>
                <w:rFonts w:ascii="Tahoma" w:hAnsi="Tahoma" w:cs="Tahoma"/>
                <w:sz w:val="22"/>
                <w:szCs w:val="22"/>
              </w:rPr>
              <w:t xml:space="preserve">RS, št. </w:t>
            </w:r>
            <w:r w:rsidR="00EF5F12" w:rsidRPr="00EF5F12">
              <w:rPr>
                <w:rFonts w:ascii="Tahoma" w:hAnsi="Tahoma" w:cs="Tahoma"/>
                <w:sz w:val="22"/>
                <w:szCs w:val="22"/>
              </w:rPr>
              <w:t>7</w:t>
            </w:r>
            <w:r w:rsidRPr="00EF5F12">
              <w:rPr>
                <w:rFonts w:ascii="Tahoma" w:hAnsi="Tahoma" w:cs="Tahoma"/>
                <w:sz w:val="22"/>
                <w:szCs w:val="22"/>
              </w:rPr>
              <w:t>/18; v nadaljevanju</w:t>
            </w:r>
            <w:r w:rsidRPr="0062581F">
              <w:rPr>
                <w:rFonts w:ascii="Tahoma" w:hAnsi="Tahoma" w:cs="Tahoma"/>
                <w:sz w:val="22"/>
                <w:szCs w:val="22"/>
              </w:rPr>
              <w:t>: ZEN</w:t>
            </w:r>
            <w:r w:rsidR="00995BAD">
              <w:rPr>
                <w:rFonts w:ascii="Tahoma" w:hAnsi="Tahoma" w:cs="Tahoma"/>
                <w:sz w:val="22"/>
                <w:szCs w:val="22"/>
              </w:rPr>
              <w:t>-A</w:t>
            </w:r>
            <w:r w:rsidRPr="0062581F">
              <w:rPr>
                <w:rFonts w:ascii="Tahoma" w:hAnsi="Tahoma" w:cs="Tahoma"/>
                <w:sz w:val="22"/>
                <w:szCs w:val="22"/>
              </w:rPr>
              <w:t xml:space="preserve">) spremenil 98. člen, ki ureja podatke, ki se vodijo v registru nepremičnin. Nova ureditev določa, da se v registru nepremičnin vodijo: </w:t>
            </w:r>
          </w:p>
          <w:p w:rsidR="009550CF" w:rsidRPr="0062581F" w:rsidRDefault="009550CF" w:rsidP="00FA397A">
            <w:pPr>
              <w:pStyle w:val="Odstavekseznama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62581F">
              <w:rPr>
                <w:rFonts w:ascii="Tahoma" w:hAnsi="Tahoma" w:cs="Tahoma"/>
                <w:sz w:val="22"/>
                <w:szCs w:val="22"/>
              </w:rPr>
              <w:t xml:space="preserve">podatki o parcelah iz zemljiškega katastra, </w:t>
            </w:r>
          </w:p>
          <w:p w:rsidR="009550CF" w:rsidRPr="0062581F" w:rsidRDefault="009550CF" w:rsidP="00FA397A">
            <w:pPr>
              <w:pStyle w:val="Odstavekseznama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62581F">
              <w:rPr>
                <w:rFonts w:ascii="Tahoma" w:hAnsi="Tahoma" w:cs="Tahoma"/>
                <w:sz w:val="22"/>
                <w:szCs w:val="22"/>
              </w:rPr>
              <w:t>podatki o stavbah in delih stavb iz katastra stavb</w:t>
            </w:r>
            <w:r>
              <w:rPr>
                <w:rFonts w:ascii="Tahoma" w:hAnsi="Tahoma" w:cs="Tahoma"/>
                <w:sz w:val="22"/>
                <w:szCs w:val="22"/>
              </w:rPr>
              <w:t>,</w:t>
            </w:r>
            <w:r w:rsidRPr="0062581F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9550CF" w:rsidRPr="0062581F" w:rsidRDefault="009550CF" w:rsidP="00FA397A">
            <w:pPr>
              <w:pStyle w:val="Odstavekseznama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62581F">
              <w:rPr>
                <w:rFonts w:ascii="Tahoma" w:hAnsi="Tahoma" w:cs="Tahoma"/>
                <w:sz w:val="22"/>
                <w:szCs w:val="22"/>
              </w:rPr>
              <w:t xml:space="preserve">podatki o lastnikih iz 99. člena ZEN in </w:t>
            </w:r>
          </w:p>
          <w:p w:rsidR="009550CF" w:rsidRPr="0062581F" w:rsidRDefault="009550CF" w:rsidP="00FA397A">
            <w:pPr>
              <w:pStyle w:val="Odstavekseznama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62581F">
              <w:rPr>
                <w:rFonts w:ascii="Tahoma" w:hAnsi="Tahoma" w:cs="Tahoma"/>
                <w:sz w:val="22"/>
                <w:szCs w:val="22"/>
              </w:rPr>
              <w:t xml:space="preserve">drugi podatki – t.i. »registrski podatki« o lastnostih parcel, stavb ali delov stavb.  </w:t>
            </w:r>
          </w:p>
          <w:p w:rsidR="00151753" w:rsidRDefault="00151753" w:rsidP="00151753">
            <w:pPr>
              <w:rPr>
                <w:rFonts w:eastAsiaTheme="minorHAnsi"/>
              </w:rPr>
            </w:pPr>
          </w:p>
          <w:p w:rsidR="008C31A5" w:rsidRDefault="0062581F" w:rsidP="007B589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ahoma" w:hAnsi="Tahoma" w:cs="Tahoma"/>
                <w:sz w:val="22"/>
                <w:szCs w:val="22"/>
                <w:lang w:eastAsia="sl-SI"/>
              </w:rPr>
            </w:pPr>
            <w:r w:rsidRPr="00EA35B3">
              <w:rPr>
                <w:rFonts w:ascii="Tahoma" w:eastAsiaTheme="minorHAnsi" w:hAnsi="Tahoma" w:cs="Tahoma"/>
                <w:sz w:val="22"/>
                <w:szCs w:val="22"/>
              </w:rPr>
              <w:t xml:space="preserve">Predlagana </w:t>
            </w:r>
            <w:r w:rsidR="00C061FE" w:rsidRPr="00EA35B3">
              <w:rPr>
                <w:rFonts w:ascii="Tahoma" w:eastAsiaTheme="minorHAnsi" w:hAnsi="Tahoma" w:cs="Tahoma"/>
                <w:sz w:val="22"/>
                <w:szCs w:val="22"/>
              </w:rPr>
              <w:t>Uredba o podatkih registra nepremičnin</w:t>
            </w:r>
            <w:r w:rsidR="009550CF">
              <w:rPr>
                <w:rFonts w:ascii="Tahoma" w:eastAsiaTheme="minorHAnsi" w:hAnsi="Tahoma" w:cs="Tahoma"/>
                <w:sz w:val="22"/>
                <w:szCs w:val="22"/>
              </w:rPr>
              <w:t xml:space="preserve">, izdana </w:t>
            </w:r>
            <w:r w:rsidR="00151753">
              <w:rPr>
                <w:rFonts w:ascii="Tahoma" w:eastAsiaTheme="minorHAnsi" w:hAnsi="Tahoma" w:cs="Tahoma"/>
                <w:sz w:val="22"/>
                <w:szCs w:val="22"/>
              </w:rPr>
              <w:t xml:space="preserve">na podlagi ZEN, </w:t>
            </w:r>
            <w:r w:rsidR="007B589F">
              <w:rPr>
                <w:rFonts w:ascii="Tahoma" w:eastAsiaTheme="minorHAnsi" w:hAnsi="Tahoma" w:cs="Tahoma"/>
                <w:sz w:val="22"/>
                <w:szCs w:val="22"/>
              </w:rPr>
              <w:t xml:space="preserve">določa </w:t>
            </w:r>
            <w:r w:rsidR="00EA35B3" w:rsidRPr="00EA35B3">
              <w:rPr>
                <w:rFonts w:ascii="Tahoma" w:eastAsiaTheme="minorHAnsi" w:hAnsi="Tahoma" w:cs="Tahoma"/>
                <w:sz w:val="22"/>
                <w:szCs w:val="22"/>
              </w:rPr>
              <w:t xml:space="preserve"> podrobnejše podatke </w:t>
            </w:r>
            <w:r w:rsidR="00EA35B3">
              <w:rPr>
                <w:rFonts w:ascii="Tahoma" w:eastAsiaTheme="minorHAnsi" w:hAnsi="Tahoma" w:cs="Tahoma"/>
                <w:sz w:val="22"/>
                <w:szCs w:val="22"/>
              </w:rPr>
              <w:t xml:space="preserve">o </w:t>
            </w:r>
            <w:r w:rsidR="00EA35B3" w:rsidRPr="00EA35B3">
              <w:rPr>
                <w:rFonts w:ascii="Cambria Math" w:eastAsia="Yu Mincho" w:hAnsi="Cambria Math" w:cs="Cambria Math"/>
                <w:sz w:val="22"/>
                <w:szCs w:val="22"/>
              </w:rPr>
              <w:t>①</w:t>
            </w:r>
            <w:r w:rsidR="00EA35B3" w:rsidRPr="00EA35B3">
              <w:rPr>
                <w:rFonts w:ascii="Tahoma" w:eastAsia="Yu Mincho" w:hAnsi="Tahoma" w:cs="Tahoma"/>
                <w:sz w:val="22"/>
                <w:szCs w:val="22"/>
              </w:rPr>
              <w:t xml:space="preserve"> </w:t>
            </w:r>
            <w:r w:rsidR="00EA35B3" w:rsidRPr="00EA35B3">
              <w:rPr>
                <w:rFonts w:ascii="Tahoma" w:hAnsi="Tahoma" w:cs="Tahoma"/>
                <w:sz w:val="22"/>
                <w:szCs w:val="22"/>
              </w:rPr>
              <w:t xml:space="preserve"> parcelah iz zemljiškega katastra, </w:t>
            </w:r>
            <w:r w:rsidR="00EA35B3" w:rsidRPr="00EA35B3">
              <w:rPr>
                <w:rFonts w:ascii="Cambria Math" w:eastAsia="Yu Mincho" w:hAnsi="Cambria Math" w:cs="Cambria Math"/>
                <w:sz w:val="22"/>
                <w:szCs w:val="22"/>
              </w:rPr>
              <w:t>②</w:t>
            </w:r>
            <w:r w:rsidR="00EA35B3" w:rsidRPr="00EA35B3">
              <w:rPr>
                <w:rFonts w:ascii="Tahoma" w:eastAsia="Yu Mincho" w:hAnsi="Tahoma" w:cs="Tahoma"/>
                <w:sz w:val="22"/>
                <w:szCs w:val="22"/>
              </w:rPr>
              <w:t xml:space="preserve"> </w:t>
            </w:r>
            <w:r w:rsidR="00EA35B3" w:rsidRPr="00EA35B3">
              <w:rPr>
                <w:rFonts w:ascii="Tahoma" w:hAnsi="Tahoma" w:cs="Tahoma"/>
                <w:sz w:val="22"/>
                <w:szCs w:val="22"/>
              </w:rPr>
              <w:t xml:space="preserve">stavbah in delih stavb iz katastra stavb in </w:t>
            </w:r>
            <w:r w:rsidR="00EA35B3" w:rsidRPr="00EA35B3">
              <w:rPr>
                <w:rFonts w:ascii="Cambria Math" w:eastAsia="Yu Mincho" w:hAnsi="Cambria Math" w:cs="Cambria Math"/>
                <w:sz w:val="22"/>
                <w:szCs w:val="22"/>
              </w:rPr>
              <w:t>③</w:t>
            </w:r>
            <w:r w:rsidR="00EA35B3" w:rsidRPr="00EA35B3">
              <w:rPr>
                <w:rFonts w:ascii="Tahoma" w:eastAsia="Yu Mincho" w:hAnsi="Tahoma" w:cs="Tahoma"/>
                <w:sz w:val="22"/>
                <w:szCs w:val="22"/>
              </w:rPr>
              <w:t xml:space="preserve"> </w:t>
            </w:r>
            <w:r w:rsidR="00EA35B3" w:rsidRPr="00EA35B3">
              <w:rPr>
                <w:rFonts w:ascii="Tahoma" w:hAnsi="Tahoma" w:cs="Tahoma"/>
                <w:sz w:val="22"/>
                <w:szCs w:val="22"/>
              </w:rPr>
              <w:t xml:space="preserve">drugih podatkih o lastnostih parcel, stavb ali delov stavb, </w:t>
            </w:r>
            <w:r w:rsidR="00C061FE" w:rsidRPr="00EA35B3">
              <w:rPr>
                <w:rFonts w:ascii="Tahoma" w:eastAsiaTheme="minorHAnsi" w:hAnsi="Tahoma" w:cs="Tahoma"/>
                <w:sz w:val="22"/>
                <w:szCs w:val="22"/>
              </w:rPr>
              <w:t>ki se vodijo v registru nepremičnin, in podaja njihov opis</w:t>
            </w:r>
            <w:r w:rsidR="007B589F" w:rsidRPr="00EA35B3">
              <w:rPr>
                <w:rFonts w:ascii="Tahoma" w:eastAsiaTheme="minorHAnsi" w:hAnsi="Tahoma" w:cs="Tahoma"/>
                <w:sz w:val="22"/>
                <w:szCs w:val="22"/>
              </w:rPr>
              <w:t xml:space="preserve"> v prilogi 1</w:t>
            </w:r>
            <w:r w:rsidR="00C061FE" w:rsidRPr="00EA35B3">
              <w:rPr>
                <w:rFonts w:ascii="Tahoma" w:eastAsiaTheme="minorHAnsi" w:hAnsi="Tahoma" w:cs="Tahoma"/>
                <w:sz w:val="22"/>
                <w:szCs w:val="22"/>
              </w:rPr>
              <w:t>.</w:t>
            </w:r>
            <w:r w:rsidR="00EA35B3" w:rsidRPr="00EA35B3">
              <w:rPr>
                <w:rFonts w:ascii="Tahoma" w:eastAsiaTheme="minorHAnsi" w:hAnsi="Tahoma" w:cs="Tahoma"/>
                <w:sz w:val="22"/>
                <w:szCs w:val="22"/>
              </w:rPr>
              <w:t xml:space="preserve"> Podatki o lastnikih se v registru nepremičnin vodijo na podlagi spremenjenega 99. člena ZEN.</w:t>
            </w:r>
            <w:r w:rsidR="00C061FE" w:rsidRPr="00884403">
              <w:rPr>
                <w:rFonts w:ascii="Tahoma" w:hAnsi="Tahoma" w:cs="Tahoma"/>
                <w:sz w:val="22"/>
                <w:szCs w:val="22"/>
                <w:lang w:eastAsia="sl-SI"/>
              </w:rPr>
              <w:t xml:space="preserve"> </w:t>
            </w:r>
          </w:p>
          <w:p w:rsidR="003A51F7" w:rsidRDefault="003A51F7" w:rsidP="0081455B">
            <w:pPr>
              <w:pStyle w:val="Brezrazmikov"/>
            </w:pPr>
          </w:p>
          <w:p w:rsidR="00396E5D" w:rsidRDefault="00266EA1" w:rsidP="00F62B12">
            <w:pPr>
              <w:spacing w:line="288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62B12">
              <w:rPr>
                <w:rFonts w:ascii="Tahoma" w:hAnsi="Tahoma" w:cs="Tahoma"/>
                <w:b/>
                <w:sz w:val="22"/>
                <w:szCs w:val="22"/>
              </w:rPr>
              <w:t>Obrazložitev z vidika opravljanja tekočih poslov Vlade Republike Slovenije po 115. členu Ustave Republike Slovenije:</w:t>
            </w:r>
            <w:r w:rsidR="00F62B1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3A51F7">
              <w:rPr>
                <w:rFonts w:cs="Arial"/>
                <w:sz w:val="22"/>
                <w:szCs w:val="22"/>
              </w:rPr>
              <w:t xml:space="preserve">V skladu z mnenjem </w:t>
            </w:r>
            <w:r>
              <w:rPr>
                <w:rFonts w:cs="Arial"/>
                <w:sz w:val="22"/>
                <w:szCs w:val="22"/>
              </w:rPr>
              <w:t xml:space="preserve">Službe Vlade RS za </w:t>
            </w:r>
            <w:r w:rsidRPr="003A51F7">
              <w:rPr>
                <w:rFonts w:ascii="Tahoma" w:hAnsi="Tahoma" w:cs="Tahoma"/>
                <w:sz w:val="22"/>
                <w:szCs w:val="22"/>
              </w:rPr>
              <w:t xml:space="preserve">zakonodajo v zvezi opravljanjem tekočih poslov predsednika vlade in ministrov po 115. členu </w:t>
            </w:r>
            <w:r w:rsidRPr="003A51F7">
              <w:rPr>
                <w:rFonts w:ascii="Tahoma" w:hAnsi="Tahoma" w:cs="Tahoma"/>
                <w:color w:val="000000"/>
                <w:sz w:val="22"/>
                <w:szCs w:val="22"/>
                <w:lang w:eastAsia="sl-SI"/>
              </w:rPr>
              <w:t>Ustave Republike Slovenije</w:t>
            </w:r>
            <w:r w:rsidRPr="003A51F7">
              <w:rPr>
                <w:rFonts w:ascii="Tahoma" w:hAnsi="Tahoma" w:cs="Tahoma"/>
                <w:sz w:val="22"/>
                <w:szCs w:val="22"/>
              </w:rPr>
              <w:t xml:space="preserve"> (dopis št. </w:t>
            </w:r>
            <w:r w:rsidRPr="003A51F7">
              <w:rPr>
                <w:rFonts w:ascii="Tahoma" w:hAnsi="Tahoma" w:cs="Tahoma"/>
                <w:sz w:val="22"/>
                <w:szCs w:val="22"/>
                <w:lang w:eastAsia="sr-Cyrl-RS"/>
              </w:rPr>
              <w:t>000-1/2014/23</w:t>
            </w:r>
            <w:r w:rsidR="003A51F7" w:rsidRPr="003A51F7">
              <w:rPr>
                <w:rFonts w:ascii="Tahoma" w:hAnsi="Tahoma" w:cs="Tahoma"/>
                <w:sz w:val="22"/>
                <w:szCs w:val="22"/>
                <w:lang w:eastAsia="sr-Cyrl-RS"/>
              </w:rPr>
              <w:t xml:space="preserve"> z dne </w:t>
            </w:r>
            <w:r w:rsidRPr="003A51F7">
              <w:rPr>
                <w:rFonts w:ascii="Tahoma" w:hAnsi="Tahoma" w:cs="Tahoma"/>
                <w:sz w:val="22"/>
                <w:szCs w:val="22"/>
                <w:lang w:eastAsia="sr-Cyrl-RS"/>
              </w:rPr>
              <w:t>15. 3. 2018</w:t>
            </w:r>
            <w:r w:rsidR="003A51F7" w:rsidRPr="003A51F7">
              <w:rPr>
                <w:rFonts w:ascii="Tahoma" w:hAnsi="Tahoma" w:cs="Tahoma"/>
                <w:sz w:val="22"/>
                <w:szCs w:val="22"/>
                <w:lang w:eastAsia="sr-Cyrl-RS"/>
              </w:rPr>
              <w:t xml:space="preserve">) </w:t>
            </w:r>
            <w:r w:rsidRPr="00995BAD">
              <w:rPr>
                <w:rFonts w:ascii="Tahoma" w:hAnsi="Tahoma" w:cs="Tahoma"/>
                <w:sz w:val="22"/>
                <w:szCs w:val="22"/>
              </w:rPr>
              <w:t xml:space="preserve">spada </w:t>
            </w:r>
            <w:r w:rsidR="00A735A0">
              <w:rPr>
                <w:rFonts w:ascii="Tahoma" w:hAnsi="Tahoma" w:cs="Tahoma"/>
                <w:sz w:val="22"/>
                <w:szCs w:val="22"/>
              </w:rPr>
              <w:t xml:space="preserve">izdaja </w:t>
            </w:r>
            <w:r w:rsidR="003A51F7" w:rsidRPr="00995BAD">
              <w:rPr>
                <w:rFonts w:ascii="Tahoma" w:eastAsiaTheme="minorHAnsi" w:hAnsi="Tahoma" w:cs="Tahoma"/>
                <w:sz w:val="22"/>
                <w:szCs w:val="22"/>
              </w:rPr>
              <w:t>Uredbe o podatkih registra nepremičnin</w:t>
            </w:r>
            <w:r w:rsidR="003A51F7" w:rsidRPr="00995BA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95BAD">
              <w:rPr>
                <w:rFonts w:ascii="Tahoma" w:hAnsi="Tahoma" w:cs="Tahoma"/>
                <w:sz w:val="22"/>
                <w:szCs w:val="22"/>
              </w:rPr>
              <w:t>med tekoče posle vlade</w:t>
            </w:r>
            <w:r w:rsidRPr="003A51F7">
              <w:rPr>
                <w:rFonts w:ascii="Tahoma" w:hAnsi="Tahoma" w:cs="Tahoma"/>
                <w:sz w:val="22"/>
                <w:szCs w:val="22"/>
              </w:rPr>
              <w:t xml:space="preserve"> – gre za izvršilni predpis, katerega izdaja j</w:t>
            </w:r>
            <w:r w:rsidRPr="003A51F7">
              <w:rPr>
                <w:rFonts w:ascii="Tahoma" w:hAnsi="Tahoma" w:cs="Tahoma"/>
                <w:sz w:val="22"/>
                <w:szCs w:val="22"/>
                <w:lang w:eastAsia="sl-SI"/>
              </w:rPr>
              <w:t xml:space="preserve">e v </w:t>
            </w:r>
            <w:r w:rsidR="003A51F7" w:rsidRPr="00810EAD">
              <w:rPr>
                <w:rFonts w:ascii="Tahoma" w:hAnsi="Tahoma" w:cs="Tahoma"/>
                <w:sz w:val="22"/>
                <w:szCs w:val="22"/>
                <w:lang w:eastAsia="sr-Cyrl-RS"/>
              </w:rPr>
              <w:t>Zakon</w:t>
            </w:r>
            <w:r w:rsidR="003A51F7">
              <w:rPr>
                <w:rFonts w:ascii="Tahoma" w:hAnsi="Tahoma" w:cs="Tahoma"/>
                <w:sz w:val="22"/>
                <w:szCs w:val="22"/>
                <w:lang w:eastAsia="sr-Cyrl-RS"/>
              </w:rPr>
              <w:t>u</w:t>
            </w:r>
            <w:r w:rsidR="003A51F7" w:rsidRPr="00810EAD">
              <w:rPr>
                <w:rFonts w:ascii="Tahoma" w:hAnsi="Tahoma" w:cs="Tahoma"/>
                <w:sz w:val="22"/>
                <w:szCs w:val="22"/>
                <w:lang w:eastAsia="sr-Cyrl-RS"/>
              </w:rPr>
              <w:t xml:space="preserve"> o spremembah in dopolnitvah Zakona o evidentiranju nepremičnin </w:t>
            </w:r>
            <w:r w:rsidR="003A51F7" w:rsidRPr="00493EDD">
              <w:rPr>
                <w:rFonts w:ascii="Tahoma" w:hAnsi="Tahoma" w:cs="Tahoma"/>
                <w:sz w:val="22"/>
                <w:szCs w:val="22"/>
              </w:rPr>
              <w:t xml:space="preserve">– </w:t>
            </w:r>
            <w:r w:rsidR="003A51F7" w:rsidRPr="00810EAD">
              <w:rPr>
                <w:rFonts w:ascii="Tahoma" w:hAnsi="Tahoma" w:cs="Tahoma"/>
                <w:sz w:val="22"/>
                <w:szCs w:val="22"/>
                <w:lang w:eastAsia="sr-Cyrl-RS"/>
              </w:rPr>
              <w:t xml:space="preserve">ZEN-A (Uradni list RS, št. 7/18) </w:t>
            </w:r>
            <w:r w:rsidRPr="003A51F7">
              <w:rPr>
                <w:rFonts w:ascii="Tahoma" w:hAnsi="Tahoma" w:cs="Tahoma"/>
                <w:sz w:val="22"/>
                <w:szCs w:val="22"/>
                <w:lang w:eastAsia="sl-SI"/>
              </w:rPr>
              <w:t xml:space="preserve">že izrecno predvidena in določena, tako da izdaja </w:t>
            </w:r>
            <w:r w:rsidR="00995BAD">
              <w:rPr>
                <w:rFonts w:ascii="Tahoma" w:hAnsi="Tahoma" w:cs="Tahoma"/>
                <w:sz w:val="22"/>
                <w:szCs w:val="22"/>
                <w:lang w:eastAsia="sl-SI"/>
              </w:rPr>
              <w:t xml:space="preserve">uredbe </w:t>
            </w:r>
            <w:r w:rsidRPr="003A51F7">
              <w:rPr>
                <w:rFonts w:ascii="Tahoma" w:hAnsi="Tahoma" w:cs="Tahoma"/>
                <w:sz w:val="22"/>
                <w:szCs w:val="22"/>
                <w:lang w:eastAsia="sl-SI"/>
              </w:rPr>
              <w:t>pomeni za organ, ki je zanj pristojen (</w:t>
            </w:r>
            <w:r w:rsidR="00995BAD">
              <w:rPr>
                <w:rFonts w:ascii="Tahoma" w:hAnsi="Tahoma" w:cs="Tahoma"/>
                <w:sz w:val="22"/>
                <w:szCs w:val="22"/>
                <w:lang w:eastAsia="sl-SI"/>
              </w:rPr>
              <w:t>V</w:t>
            </w:r>
            <w:r w:rsidRPr="003A51F7">
              <w:rPr>
                <w:rFonts w:ascii="Tahoma" w:hAnsi="Tahoma" w:cs="Tahoma"/>
                <w:sz w:val="22"/>
                <w:szCs w:val="22"/>
                <w:lang w:eastAsia="sl-SI"/>
              </w:rPr>
              <w:t>lada</w:t>
            </w:r>
            <w:r w:rsidR="00995BAD">
              <w:rPr>
                <w:rFonts w:ascii="Tahoma" w:hAnsi="Tahoma" w:cs="Tahoma"/>
                <w:sz w:val="22"/>
                <w:szCs w:val="22"/>
                <w:lang w:eastAsia="sl-SI"/>
              </w:rPr>
              <w:t xml:space="preserve"> RS</w:t>
            </w:r>
            <w:r w:rsidRPr="003A51F7">
              <w:rPr>
                <w:rFonts w:ascii="Tahoma" w:hAnsi="Tahoma" w:cs="Tahoma"/>
                <w:sz w:val="22"/>
                <w:szCs w:val="22"/>
                <w:lang w:eastAsia="sl-SI"/>
              </w:rPr>
              <w:t xml:space="preserve">), vnaprej določeno dolžnost izpolnitve zakona. </w:t>
            </w:r>
            <w:r w:rsidR="00832D2B">
              <w:rPr>
                <w:rFonts w:cs="Arial"/>
                <w:sz w:val="22"/>
                <w:szCs w:val="22"/>
              </w:rPr>
              <w:t>V</w:t>
            </w:r>
            <w:r>
              <w:rPr>
                <w:rFonts w:cs="Arial"/>
                <w:sz w:val="22"/>
                <w:szCs w:val="22"/>
              </w:rPr>
              <w:t>naprej predvidena in določena</w:t>
            </w:r>
            <w:r w:rsidR="00832D2B">
              <w:rPr>
                <w:rFonts w:cs="Arial"/>
                <w:sz w:val="22"/>
                <w:szCs w:val="22"/>
              </w:rPr>
              <w:t xml:space="preserve"> izdaja uredbe je razvidna iz pravne podlage gradiva in njegove vsebinske obrazložitve. </w:t>
            </w:r>
            <w:r w:rsidR="008E58B7">
              <w:rPr>
                <w:rFonts w:cs="Arial"/>
                <w:sz w:val="22"/>
                <w:szCs w:val="22"/>
              </w:rPr>
              <w:t xml:space="preserve">V </w:t>
            </w:r>
            <w:r w:rsidR="00E5292F">
              <w:rPr>
                <w:rFonts w:ascii="Tahoma" w:hAnsi="Tahoma" w:cs="Tahoma"/>
                <w:sz w:val="22"/>
                <w:szCs w:val="22"/>
              </w:rPr>
              <w:t>skladu s prvim odstavkom 29</w:t>
            </w:r>
            <w:r w:rsidR="00995BAD" w:rsidRPr="00C65385">
              <w:rPr>
                <w:rFonts w:ascii="Tahoma" w:hAnsi="Tahoma" w:cs="Tahoma"/>
                <w:sz w:val="22"/>
                <w:szCs w:val="22"/>
              </w:rPr>
              <w:t xml:space="preserve">. člena </w:t>
            </w:r>
            <w:r w:rsidR="00995BAD" w:rsidRPr="0095284E">
              <w:rPr>
                <w:rFonts w:ascii="Tahoma" w:hAnsi="Tahoma" w:cs="Tahoma"/>
                <w:sz w:val="22"/>
                <w:szCs w:val="22"/>
              </w:rPr>
              <w:t>ZEN-A</w:t>
            </w:r>
            <w:r w:rsidR="00E5292F">
              <w:rPr>
                <w:rFonts w:ascii="Tahoma" w:hAnsi="Tahoma" w:cs="Tahoma"/>
                <w:sz w:val="22"/>
                <w:szCs w:val="22"/>
              </w:rPr>
              <w:t xml:space="preserve"> mora Vlada RS </w:t>
            </w:r>
            <w:r w:rsidR="00A735A0">
              <w:rPr>
                <w:rFonts w:ascii="Tahoma" w:hAnsi="Tahoma" w:cs="Tahoma"/>
                <w:sz w:val="22"/>
                <w:szCs w:val="22"/>
              </w:rPr>
              <w:t xml:space="preserve">izdati </w:t>
            </w:r>
            <w:r w:rsidR="00E5292F">
              <w:rPr>
                <w:rFonts w:ascii="Tahoma" w:hAnsi="Tahoma" w:cs="Tahoma"/>
                <w:sz w:val="22"/>
                <w:szCs w:val="22"/>
              </w:rPr>
              <w:t xml:space="preserve">uredbo v šestih mesecih od uveljavitve </w:t>
            </w:r>
            <w:r w:rsidR="00995BAD" w:rsidRPr="00C65385">
              <w:rPr>
                <w:rFonts w:ascii="Tahoma" w:hAnsi="Tahoma" w:cs="Tahoma"/>
                <w:sz w:val="22"/>
                <w:szCs w:val="22"/>
              </w:rPr>
              <w:t>ZEN-A</w:t>
            </w:r>
            <w:r w:rsidR="008E58B7">
              <w:rPr>
                <w:rFonts w:ascii="Tahoma" w:hAnsi="Tahoma" w:cs="Tahoma"/>
                <w:sz w:val="22"/>
                <w:szCs w:val="22"/>
              </w:rPr>
              <w:t xml:space="preserve"> (</w:t>
            </w:r>
            <w:r w:rsidR="00995BAD" w:rsidRPr="00C65385">
              <w:rPr>
                <w:rFonts w:ascii="Tahoma" w:hAnsi="Tahoma" w:cs="Tahoma"/>
                <w:sz w:val="22"/>
                <w:szCs w:val="22"/>
              </w:rPr>
              <w:t xml:space="preserve">začel veljati dne 22. </w:t>
            </w:r>
            <w:r w:rsidR="001114C0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995BAD" w:rsidRPr="00C65385">
              <w:rPr>
                <w:rFonts w:ascii="Tahoma" w:hAnsi="Tahoma" w:cs="Tahoma"/>
                <w:sz w:val="22"/>
                <w:szCs w:val="22"/>
              </w:rPr>
              <w:t>2018</w:t>
            </w:r>
            <w:r w:rsidR="008E58B7">
              <w:rPr>
                <w:rFonts w:ascii="Tahoma" w:hAnsi="Tahoma" w:cs="Tahoma"/>
                <w:sz w:val="22"/>
                <w:szCs w:val="22"/>
              </w:rPr>
              <w:t>)</w:t>
            </w:r>
            <w:r w:rsidR="00995BAD" w:rsidRPr="00C65385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E5292F">
              <w:rPr>
                <w:rFonts w:ascii="Tahoma" w:hAnsi="Tahoma" w:cs="Tahoma"/>
                <w:sz w:val="22"/>
                <w:szCs w:val="22"/>
              </w:rPr>
              <w:t xml:space="preserve">najpozneje avgusta </w:t>
            </w:r>
            <w:r w:rsidR="00E5292F" w:rsidRPr="00C65385">
              <w:rPr>
                <w:rFonts w:ascii="Tahoma" w:hAnsi="Tahoma" w:cs="Tahoma"/>
                <w:sz w:val="22"/>
                <w:szCs w:val="22"/>
              </w:rPr>
              <w:t>2018</w:t>
            </w:r>
            <w:r w:rsidR="00E5292F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E5292F" w:rsidRPr="007947D7" w:rsidRDefault="00E5292F" w:rsidP="00A12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ahoma" w:hAnsi="Tahoma" w:cs="Tahoma"/>
                <w:b/>
                <w:iCs/>
                <w:sz w:val="22"/>
                <w:szCs w:val="22"/>
                <w:lang w:eastAsia="sl-SI"/>
              </w:rPr>
            </w:pPr>
          </w:p>
        </w:tc>
      </w:tr>
      <w:tr w:rsidR="00FA0FE9" w:rsidRPr="00385FC9" w:rsidTr="00A457C1">
        <w:trPr>
          <w:trHeight w:val="392"/>
        </w:trPr>
        <w:tc>
          <w:tcPr>
            <w:tcW w:w="9112" w:type="dxa"/>
            <w:gridSpan w:val="7"/>
            <w:tcBorders>
              <w:top w:val="single" w:sz="4" w:space="0" w:color="auto"/>
            </w:tcBorders>
          </w:tcPr>
          <w:p w:rsidR="00FA0FE9" w:rsidRPr="00385FC9" w:rsidRDefault="00FA0FE9" w:rsidP="00E041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iCs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b/>
                <w:sz w:val="22"/>
                <w:szCs w:val="22"/>
              </w:rPr>
              <w:t>6. Presoja posledic za:</w:t>
            </w:r>
          </w:p>
        </w:tc>
      </w:tr>
      <w:tr w:rsidR="00FA0FE9" w:rsidRPr="00385FC9" w:rsidTr="00A457C1">
        <w:tc>
          <w:tcPr>
            <w:tcW w:w="1097" w:type="dxa"/>
            <w:gridSpan w:val="2"/>
          </w:tcPr>
          <w:p w:rsidR="00FA0FE9" w:rsidRPr="00385FC9" w:rsidRDefault="00FA0FE9" w:rsidP="00E041D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ahoma" w:hAnsi="Tahoma" w:cs="Tahoma"/>
                <w:iCs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a)</w:t>
            </w:r>
          </w:p>
        </w:tc>
        <w:tc>
          <w:tcPr>
            <w:tcW w:w="6171" w:type="dxa"/>
            <w:gridSpan w:val="4"/>
          </w:tcPr>
          <w:p w:rsidR="00FA0FE9" w:rsidRPr="00385FC9" w:rsidRDefault="00FA0FE9" w:rsidP="00E041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sz w:val="22"/>
                <w:szCs w:val="22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1844" w:type="dxa"/>
          </w:tcPr>
          <w:p w:rsidR="00FA0FE9" w:rsidRDefault="00FA0FE9" w:rsidP="00E041D0">
            <w:pPr>
              <w:jc w:val="center"/>
            </w:pPr>
            <w:r w:rsidRPr="004615E7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NE</w:t>
            </w:r>
          </w:p>
        </w:tc>
      </w:tr>
      <w:tr w:rsidR="00FA0FE9" w:rsidRPr="00385FC9" w:rsidTr="00A457C1">
        <w:tc>
          <w:tcPr>
            <w:tcW w:w="1097" w:type="dxa"/>
            <w:gridSpan w:val="2"/>
          </w:tcPr>
          <w:p w:rsidR="00FA0FE9" w:rsidRPr="00385FC9" w:rsidRDefault="00FA0FE9" w:rsidP="00E041D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ahoma" w:hAnsi="Tahoma" w:cs="Tahoma"/>
                <w:iCs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b)</w:t>
            </w:r>
          </w:p>
        </w:tc>
        <w:tc>
          <w:tcPr>
            <w:tcW w:w="6171" w:type="dxa"/>
            <w:gridSpan w:val="4"/>
          </w:tcPr>
          <w:p w:rsidR="00FA0FE9" w:rsidRPr="00385FC9" w:rsidRDefault="00FA0FE9" w:rsidP="00E041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iCs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bCs/>
                <w:sz w:val="22"/>
                <w:szCs w:val="22"/>
                <w:lang w:eastAsia="sl-SI"/>
              </w:rPr>
              <w:t>usklajenost slovenskega pravnega reda s pravnim redom Evropske unije</w:t>
            </w:r>
          </w:p>
        </w:tc>
        <w:tc>
          <w:tcPr>
            <w:tcW w:w="1844" w:type="dxa"/>
          </w:tcPr>
          <w:p w:rsidR="00FA0FE9" w:rsidRDefault="00FA0FE9" w:rsidP="00E041D0">
            <w:pPr>
              <w:jc w:val="center"/>
            </w:pPr>
            <w:r w:rsidRPr="004615E7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NE</w:t>
            </w:r>
          </w:p>
        </w:tc>
      </w:tr>
      <w:tr w:rsidR="00FA0FE9" w:rsidRPr="00385FC9" w:rsidTr="00A457C1">
        <w:tc>
          <w:tcPr>
            <w:tcW w:w="1097" w:type="dxa"/>
            <w:gridSpan w:val="2"/>
          </w:tcPr>
          <w:p w:rsidR="00FA0FE9" w:rsidRPr="00385FC9" w:rsidRDefault="00FA0FE9" w:rsidP="00E041D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ahoma" w:hAnsi="Tahoma" w:cs="Tahoma"/>
                <w:iCs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c)</w:t>
            </w:r>
          </w:p>
        </w:tc>
        <w:tc>
          <w:tcPr>
            <w:tcW w:w="6171" w:type="dxa"/>
            <w:gridSpan w:val="4"/>
          </w:tcPr>
          <w:p w:rsidR="00FA0FE9" w:rsidRPr="00385FC9" w:rsidRDefault="00FA0FE9" w:rsidP="00E041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iCs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sz w:val="22"/>
                <w:szCs w:val="22"/>
                <w:lang w:eastAsia="sl-SI"/>
              </w:rPr>
              <w:t>administrativne posledice</w:t>
            </w:r>
          </w:p>
        </w:tc>
        <w:tc>
          <w:tcPr>
            <w:tcW w:w="1844" w:type="dxa"/>
          </w:tcPr>
          <w:p w:rsidR="00FA0FE9" w:rsidRDefault="00FA0FE9" w:rsidP="00E041D0">
            <w:pPr>
              <w:jc w:val="center"/>
            </w:pPr>
            <w:r w:rsidRPr="004615E7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NE</w:t>
            </w:r>
          </w:p>
        </w:tc>
      </w:tr>
      <w:tr w:rsidR="00FA0FE9" w:rsidRPr="00385FC9" w:rsidTr="00A457C1">
        <w:tc>
          <w:tcPr>
            <w:tcW w:w="1097" w:type="dxa"/>
            <w:gridSpan w:val="2"/>
          </w:tcPr>
          <w:p w:rsidR="00FA0FE9" w:rsidRPr="00385FC9" w:rsidRDefault="00FA0FE9" w:rsidP="00E041D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ahoma" w:hAnsi="Tahoma" w:cs="Tahoma"/>
                <w:iCs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č)</w:t>
            </w:r>
          </w:p>
        </w:tc>
        <w:tc>
          <w:tcPr>
            <w:tcW w:w="6171" w:type="dxa"/>
            <w:gridSpan w:val="4"/>
          </w:tcPr>
          <w:p w:rsidR="00FA0FE9" w:rsidRPr="00385FC9" w:rsidRDefault="00FA0FE9" w:rsidP="00E041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Cs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sz w:val="22"/>
                <w:szCs w:val="22"/>
                <w:lang w:eastAsia="sl-SI"/>
              </w:rPr>
              <w:t>gospodarstvo, zlasti</w:t>
            </w:r>
            <w:r w:rsidRPr="00385FC9">
              <w:rPr>
                <w:rFonts w:ascii="Tahoma" w:hAnsi="Tahoma" w:cs="Tahoma"/>
                <w:bCs/>
                <w:sz w:val="22"/>
                <w:szCs w:val="22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1844" w:type="dxa"/>
          </w:tcPr>
          <w:p w:rsidR="00FA0FE9" w:rsidRDefault="00FA0FE9" w:rsidP="00E041D0">
            <w:pPr>
              <w:jc w:val="center"/>
            </w:pPr>
            <w:r w:rsidRPr="004615E7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NE</w:t>
            </w:r>
          </w:p>
        </w:tc>
      </w:tr>
      <w:tr w:rsidR="00FA0FE9" w:rsidRPr="00385FC9" w:rsidTr="00A457C1">
        <w:tc>
          <w:tcPr>
            <w:tcW w:w="1097" w:type="dxa"/>
            <w:gridSpan w:val="2"/>
          </w:tcPr>
          <w:p w:rsidR="00FA0FE9" w:rsidRPr="00385FC9" w:rsidRDefault="00FA0FE9" w:rsidP="00E041D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ahoma" w:hAnsi="Tahoma" w:cs="Tahoma"/>
                <w:iCs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d)</w:t>
            </w:r>
          </w:p>
        </w:tc>
        <w:tc>
          <w:tcPr>
            <w:tcW w:w="6171" w:type="dxa"/>
            <w:gridSpan w:val="4"/>
          </w:tcPr>
          <w:p w:rsidR="00FA0FE9" w:rsidRPr="00385FC9" w:rsidRDefault="00FA0FE9" w:rsidP="00E041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Cs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bCs/>
                <w:sz w:val="22"/>
                <w:szCs w:val="22"/>
                <w:lang w:eastAsia="sl-SI"/>
              </w:rPr>
              <w:t>okolje, vključno s prostorskimi in varstvenimi vidiki</w:t>
            </w:r>
          </w:p>
        </w:tc>
        <w:tc>
          <w:tcPr>
            <w:tcW w:w="1844" w:type="dxa"/>
          </w:tcPr>
          <w:p w:rsidR="00FA0FE9" w:rsidRDefault="00FA0FE9" w:rsidP="00E041D0">
            <w:pPr>
              <w:jc w:val="center"/>
            </w:pPr>
            <w:r w:rsidRPr="004615E7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NE</w:t>
            </w:r>
          </w:p>
        </w:tc>
      </w:tr>
      <w:tr w:rsidR="00FA0FE9" w:rsidRPr="00385FC9" w:rsidTr="00A457C1">
        <w:tc>
          <w:tcPr>
            <w:tcW w:w="1097" w:type="dxa"/>
            <w:gridSpan w:val="2"/>
          </w:tcPr>
          <w:p w:rsidR="00FA0FE9" w:rsidRPr="00385FC9" w:rsidRDefault="00FA0FE9" w:rsidP="00E041D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ahoma" w:hAnsi="Tahoma" w:cs="Tahoma"/>
                <w:iCs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e)</w:t>
            </w:r>
          </w:p>
        </w:tc>
        <w:tc>
          <w:tcPr>
            <w:tcW w:w="6171" w:type="dxa"/>
            <w:gridSpan w:val="4"/>
          </w:tcPr>
          <w:p w:rsidR="00FA0FE9" w:rsidRPr="00385FC9" w:rsidRDefault="00FA0FE9" w:rsidP="00E041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Cs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bCs/>
                <w:sz w:val="22"/>
                <w:szCs w:val="22"/>
                <w:lang w:eastAsia="sl-SI"/>
              </w:rPr>
              <w:t>socialno področje</w:t>
            </w:r>
          </w:p>
        </w:tc>
        <w:tc>
          <w:tcPr>
            <w:tcW w:w="1844" w:type="dxa"/>
          </w:tcPr>
          <w:p w:rsidR="00FA0FE9" w:rsidRDefault="00FA0FE9" w:rsidP="00E041D0">
            <w:pPr>
              <w:jc w:val="center"/>
            </w:pPr>
            <w:r w:rsidRPr="004615E7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NE</w:t>
            </w:r>
          </w:p>
        </w:tc>
      </w:tr>
      <w:tr w:rsidR="00FA0FE9" w:rsidRPr="00385FC9" w:rsidTr="00A457C1">
        <w:tc>
          <w:tcPr>
            <w:tcW w:w="1097" w:type="dxa"/>
            <w:gridSpan w:val="2"/>
            <w:tcBorders>
              <w:bottom w:val="single" w:sz="4" w:space="0" w:color="auto"/>
            </w:tcBorders>
          </w:tcPr>
          <w:p w:rsidR="00FA0FE9" w:rsidRPr="00385FC9" w:rsidRDefault="00FA0FE9" w:rsidP="00E041D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ahoma" w:hAnsi="Tahoma" w:cs="Tahoma"/>
                <w:iCs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f)</w:t>
            </w:r>
          </w:p>
        </w:tc>
        <w:tc>
          <w:tcPr>
            <w:tcW w:w="6171" w:type="dxa"/>
            <w:gridSpan w:val="4"/>
            <w:tcBorders>
              <w:bottom w:val="single" w:sz="4" w:space="0" w:color="auto"/>
            </w:tcBorders>
          </w:tcPr>
          <w:p w:rsidR="00FA0FE9" w:rsidRPr="00385FC9" w:rsidRDefault="00FA0FE9" w:rsidP="00E041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Cs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bCs/>
                <w:sz w:val="22"/>
                <w:szCs w:val="22"/>
                <w:lang w:eastAsia="sl-SI"/>
              </w:rPr>
              <w:t>dokumente razvojnega načrtovanja:</w:t>
            </w:r>
          </w:p>
          <w:p w:rsidR="00FA0FE9" w:rsidRPr="00385FC9" w:rsidRDefault="00FA0FE9" w:rsidP="003D2694">
            <w:pPr>
              <w:pStyle w:val="Odstavekseznama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sz w:val="22"/>
                <w:szCs w:val="22"/>
                <w:lang w:eastAsia="sl-SI"/>
              </w:rPr>
              <w:t>nacionalne dokumente razvojnega načrtovanja</w:t>
            </w:r>
          </w:p>
          <w:p w:rsidR="00FA0FE9" w:rsidRPr="00385FC9" w:rsidRDefault="00FA0FE9" w:rsidP="003D2694">
            <w:pPr>
              <w:pStyle w:val="Odstavekseznama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sz w:val="22"/>
                <w:szCs w:val="22"/>
                <w:lang w:eastAsia="sl-SI"/>
              </w:rPr>
              <w:lastRenderedPageBreak/>
              <w:t>razvojne politike na ravni programov po strukturi razvojne klasifikacije programskega proračuna</w:t>
            </w:r>
          </w:p>
          <w:p w:rsidR="00FA0FE9" w:rsidRPr="00385FC9" w:rsidRDefault="00FA0FE9" w:rsidP="00DC1AE6">
            <w:pPr>
              <w:pStyle w:val="Odstavekseznama"/>
              <w:numPr>
                <w:ilvl w:val="0"/>
                <w:numId w:val="2"/>
              </w:numPr>
              <w:spacing w:after="120"/>
              <w:ind w:left="714" w:hanging="357"/>
              <w:rPr>
                <w:rFonts w:ascii="Tahoma" w:hAnsi="Tahoma" w:cs="Tahoma"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sz w:val="22"/>
                <w:szCs w:val="22"/>
                <w:lang w:eastAsia="sl-SI"/>
              </w:rPr>
              <w:t>razvojne dokumente Evropske unije in mednarodnih organizacij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FA0FE9" w:rsidRPr="006F4895" w:rsidRDefault="00FA0FE9" w:rsidP="00E041D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04C9C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lastRenderedPageBreak/>
              <w:t>NE</w:t>
            </w:r>
          </w:p>
        </w:tc>
      </w:tr>
      <w:tr w:rsidR="00FA0FE9" w:rsidRPr="00385FC9" w:rsidTr="00A457C1">
        <w:tc>
          <w:tcPr>
            <w:tcW w:w="9112" w:type="dxa"/>
            <w:gridSpan w:val="7"/>
            <w:tcBorders>
              <w:top w:val="single" w:sz="4" w:space="0" w:color="auto"/>
            </w:tcBorders>
          </w:tcPr>
          <w:p w:rsidR="00FA0FE9" w:rsidRPr="00397463" w:rsidRDefault="00FA0FE9" w:rsidP="00FE4677">
            <w:pPr>
              <w:pStyle w:val="Oddelek"/>
              <w:widowControl w:val="0"/>
              <w:numPr>
                <w:ilvl w:val="0"/>
                <w:numId w:val="0"/>
              </w:numPr>
              <w:spacing w:before="0" w:after="120" w:line="260" w:lineRule="exact"/>
              <w:jc w:val="left"/>
              <w:rPr>
                <w:rFonts w:ascii="Tahoma" w:hAnsi="Tahoma" w:cs="Tahoma"/>
                <w:iCs/>
                <w:sz w:val="22"/>
                <w:szCs w:val="22"/>
              </w:rPr>
            </w:pPr>
            <w:r w:rsidRPr="00397463">
              <w:rPr>
                <w:rFonts w:ascii="Tahoma" w:hAnsi="Tahoma" w:cs="Tahoma"/>
                <w:sz w:val="22"/>
                <w:szCs w:val="22"/>
              </w:rPr>
              <w:lastRenderedPageBreak/>
              <w:t>7</w:t>
            </w:r>
            <w:r w:rsidRPr="00397463">
              <w:rPr>
                <w:rFonts w:ascii="Tahoma" w:hAnsi="Tahoma" w:cs="Tahoma"/>
                <w:b w:val="0"/>
                <w:sz w:val="22"/>
                <w:szCs w:val="22"/>
              </w:rPr>
              <w:t>.</w:t>
            </w:r>
            <w:r w:rsidRPr="00397463">
              <w:rPr>
                <w:rFonts w:ascii="Tahoma" w:hAnsi="Tahoma" w:cs="Tahoma"/>
                <w:sz w:val="22"/>
                <w:szCs w:val="22"/>
              </w:rPr>
              <w:t xml:space="preserve"> a Predstavitev ocene finančnih posledic nad 40.000 EUR:</w:t>
            </w:r>
            <w:r>
              <w:rPr>
                <w:rFonts w:ascii="Tahoma" w:hAnsi="Tahoma" w:cs="Tahoma"/>
                <w:sz w:val="22"/>
                <w:szCs w:val="22"/>
              </w:rPr>
              <w:t xml:space="preserve"> / </w:t>
            </w:r>
          </w:p>
        </w:tc>
      </w:tr>
      <w:tr w:rsidR="00DC1AE6" w:rsidRPr="00385FC9" w:rsidTr="00A457C1">
        <w:tc>
          <w:tcPr>
            <w:tcW w:w="9112" w:type="dxa"/>
            <w:gridSpan w:val="7"/>
            <w:tcBorders>
              <w:top w:val="single" w:sz="4" w:space="0" w:color="auto"/>
            </w:tcBorders>
          </w:tcPr>
          <w:p w:rsidR="00DC1AE6" w:rsidRPr="00385FC9" w:rsidRDefault="00DC1AE6" w:rsidP="00FE4677">
            <w:pPr>
              <w:pStyle w:val="Oddelek"/>
              <w:widowControl w:val="0"/>
              <w:numPr>
                <w:ilvl w:val="0"/>
                <w:numId w:val="0"/>
              </w:numPr>
              <w:spacing w:before="0" w:after="120" w:line="260" w:lineRule="exact"/>
              <w:jc w:val="left"/>
              <w:rPr>
                <w:rFonts w:ascii="Tahoma" w:hAnsi="Tahoma" w:cs="Tahoma"/>
                <w:b w:val="0"/>
                <w:iCs/>
                <w:sz w:val="22"/>
                <w:szCs w:val="22"/>
              </w:rPr>
            </w:pPr>
            <w:proofErr w:type="spellStart"/>
            <w:r w:rsidRPr="00385FC9">
              <w:rPr>
                <w:rFonts w:ascii="Tahoma" w:hAnsi="Tahoma" w:cs="Tahoma"/>
                <w:sz w:val="22"/>
                <w:szCs w:val="22"/>
              </w:rPr>
              <w:t>7.b</w:t>
            </w:r>
            <w:proofErr w:type="spellEnd"/>
            <w:r w:rsidRPr="00385FC9">
              <w:rPr>
                <w:rFonts w:ascii="Tahoma" w:hAnsi="Tahoma" w:cs="Tahoma"/>
                <w:sz w:val="22"/>
                <w:szCs w:val="22"/>
              </w:rPr>
              <w:t xml:space="preserve"> Predstavitev ocene finančnih posledic pod 40.000 EUR:  </w:t>
            </w:r>
            <w:r>
              <w:rPr>
                <w:rFonts w:ascii="Tahoma" w:hAnsi="Tahoma" w:cs="Tahoma"/>
                <w:sz w:val="22"/>
                <w:szCs w:val="22"/>
              </w:rPr>
              <w:t>/</w:t>
            </w:r>
          </w:p>
        </w:tc>
      </w:tr>
      <w:tr w:rsidR="00DC1AE6" w:rsidRPr="00385FC9" w:rsidTr="00FE4677">
        <w:trPr>
          <w:trHeight w:val="144"/>
        </w:trPr>
        <w:tc>
          <w:tcPr>
            <w:tcW w:w="91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1AE6" w:rsidRPr="00385FC9" w:rsidRDefault="00DC1AE6" w:rsidP="00FE4677">
            <w:pPr>
              <w:pStyle w:val="Neotevilenodstavek"/>
              <w:widowControl w:val="0"/>
              <w:spacing w:before="0" w:after="120" w:line="260" w:lineRule="exact"/>
              <w:rPr>
                <w:rFonts w:ascii="Tahoma" w:hAnsi="Tahoma" w:cs="Tahoma"/>
                <w:b/>
                <w:i/>
                <w:iCs/>
                <w:szCs w:val="22"/>
              </w:rPr>
            </w:pPr>
            <w:r w:rsidRPr="00385FC9">
              <w:rPr>
                <w:rFonts w:ascii="Tahoma" w:hAnsi="Tahoma" w:cs="Tahoma"/>
                <w:b/>
                <w:szCs w:val="22"/>
              </w:rPr>
              <w:t>8. Predstavitev sodelovanja z združenji občin:</w:t>
            </w:r>
          </w:p>
        </w:tc>
      </w:tr>
      <w:tr w:rsidR="00DC1AE6" w:rsidRPr="00385FC9" w:rsidTr="00FE4677">
        <w:tblPrEx>
          <w:tblLook w:val="04A0" w:firstRow="1" w:lastRow="0" w:firstColumn="1" w:lastColumn="0" w:noHBand="0" w:noVBand="1"/>
        </w:tblPrEx>
        <w:tc>
          <w:tcPr>
            <w:tcW w:w="7261" w:type="dxa"/>
            <w:gridSpan w:val="5"/>
          </w:tcPr>
          <w:p w:rsidR="00DC1AE6" w:rsidRPr="00385FC9" w:rsidRDefault="00DC1AE6" w:rsidP="00E041D0">
            <w:pPr>
              <w:pStyle w:val="Neotevilenodstavek"/>
              <w:widowControl w:val="0"/>
              <w:spacing w:before="0" w:after="0" w:line="260" w:lineRule="exact"/>
              <w:rPr>
                <w:rFonts w:ascii="Tahoma" w:hAnsi="Tahoma" w:cs="Tahoma"/>
                <w:iCs/>
                <w:szCs w:val="22"/>
              </w:rPr>
            </w:pPr>
            <w:r w:rsidRPr="00385FC9">
              <w:rPr>
                <w:rFonts w:ascii="Tahoma" w:hAnsi="Tahoma" w:cs="Tahoma"/>
                <w:iCs/>
                <w:szCs w:val="22"/>
              </w:rPr>
              <w:t>Vsebina predloženega gradiva (predpisa) vpliva na:</w:t>
            </w:r>
          </w:p>
          <w:p w:rsidR="00DC1AE6" w:rsidRPr="00385FC9" w:rsidRDefault="00DC1AE6" w:rsidP="003D2694">
            <w:pPr>
              <w:pStyle w:val="Neotevilenodstavek"/>
              <w:widowControl w:val="0"/>
              <w:numPr>
                <w:ilvl w:val="1"/>
                <w:numId w:val="3"/>
              </w:numPr>
              <w:spacing w:before="0" w:after="0" w:line="260" w:lineRule="exact"/>
              <w:rPr>
                <w:rFonts w:ascii="Tahoma" w:hAnsi="Tahoma" w:cs="Tahoma"/>
                <w:iCs/>
                <w:szCs w:val="22"/>
              </w:rPr>
            </w:pPr>
            <w:r w:rsidRPr="00385FC9">
              <w:rPr>
                <w:rFonts w:ascii="Tahoma" w:hAnsi="Tahoma" w:cs="Tahoma"/>
                <w:iCs/>
                <w:szCs w:val="22"/>
              </w:rPr>
              <w:t>pristojnosti občin,</w:t>
            </w:r>
          </w:p>
          <w:p w:rsidR="00DC1AE6" w:rsidRPr="00385FC9" w:rsidRDefault="00DC1AE6" w:rsidP="003D2694">
            <w:pPr>
              <w:pStyle w:val="Neotevilenodstavek"/>
              <w:widowControl w:val="0"/>
              <w:numPr>
                <w:ilvl w:val="1"/>
                <w:numId w:val="3"/>
              </w:numPr>
              <w:spacing w:before="0" w:after="0" w:line="260" w:lineRule="exact"/>
              <w:rPr>
                <w:rFonts w:ascii="Tahoma" w:hAnsi="Tahoma" w:cs="Tahoma"/>
                <w:iCs/>
                <w:szCs w:val="22"/>
              </w:rPr>
            </w:pPr>
            <w:r w:rsidRPr="00385FC9">
              <w:rPr>
                <w:rFonts w:ascii="Tahoma" w:hAnsi="Tahoma" w:cs="Tahoma"/>
                <w:iCs/>
                <w:szCs w:val="22"/>
              </w:rPr>
              <w:t>delovanje občin,</w:t>
            </w:r>
          </w:p>
          <w:p w:rsidR="00DC1AE6" w:rsidRPr="00385FC9" w:rsidRDefault="00DC1AE6" w:rsidP="00DC1AE6">
            <w:pPr>
              <w:pStyle w:val="Neotevilenodstavek"/>
              <w:widowControl w:val="0"/>
              <w:numPr>
                <w:ilvl w:val="1"/>
                <w:numId w:val="3"/>
              </w:numPr>
              <w:spacing w:before="0" w:after="120" w:line="260" w:lineRule="exact"/>
              <w:ind w:left="1434" w:hanging="357"/>
              <w:rPr>
                <w:rFonts w:ascii="Tahoma" w:hAnsi="Tahoma" w:cs="Tahoma"/>
                <w:iCs/>
                <w:szCs w:val="22"/>
              </w:rPr>
            </w:pPr>
            <w:r w:rsidRPr="00385FC9">
              <w:rPr>
                <w:rFonts w:ascii="Tahoma" w:hAnsi="Tahoma" w:cs="Tahoma"/>
                <w:iCs/>
                <w:szCs w:val="22"/>
              </w:rPr>
              <w:t>financiranje občin.</w:t>
            </w:r>
          </w:p>
        </w:tc>
        <w:tc>
          <w:tcPr>
            <w:tcW w:w="1851" w:type="dxa"/>
            <w:gridSpan w:val="2"/>
          </w:tcPr>
          <w:p w:rsidR="00DC1AE6" w:rsidRPr="005861F6" w:rsidRDefault="00DC1AE6" w:rsidP="00C061FE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NE</w:t>
            </w:r>
          </w:p>
        </w:tc>
      </w:tr>
      <w:tr w:rsidR="00DC1AE6" w:rsidRPr="00385FC9" w:rsidTr="00FE4677">
        <w:tblPrEx>
          <w:tblLook w:val="04A0" w:firstRow="1" w:lastRow="0" w:firstColumn="1" w:lastColumn="0" w:noHBand="0" w:noVBand="1"/>
        </w:tblPrEx>
        <w:tc>
          <w:tcPr>
            <w:tcW w:w="9112" w:type="dxa"/>
            <w:gridSpan w:val="7"/>
            <w:vAlign w:val="center"/>
          </w:tcPr>
          <w:p w:rsidR="00DC1AE6" w:rsidRPr="00385FC9" w:rsidRDefault="00DC1AE6" w:rsidP="00FE4677">
            <w:pPr>
              <w:pStyle w:val="Neotevilenodstavek"/>
              <w:widowControl w:val="0"/>
              <w:spacing w:before="0" w:after="120" w:line="260" w:lineRule="exact"/>
              <w:jc w:val="left"/>
              <w:rPr>
                <w:rFonts w:ascii="Tahoma" w:hAnsi="Tahoma" w:cs="Tahoma"/>
                <w:b/>
                <w:szCs w:val="22"/>
              </w:rPr>
            </w:pPr>
            <w:r w:rsidRPr="00385FC9">
              <w:rPr>
                <w:rFonts w:ascii="Tahoma" w:hAnsi="Tahoma" w:cs="Tahoma"/>
                <w:b/>
                <w:szCs w:val="22"/>
              </w:rPr>
              <w:t>9. Predstavitev sodelovanja javnosti:</w:t>
            </w:r>
          </w:p>
        </w:tc>
      </w:tr>
      <w:tr w:rsidR="00DC1AE6" w:rsidRPr="00385FC9" w:rsidTr="00FE4677">
        <w:tc>
          <w:tcPr>
            <w:tcW w:w="7261" w:type="dxa"/>
            <w:gridSpan w:val="5"/>
          </w:tcPr>
          <w:p w:rsidR="00DC1AE6" w:rsidRPr="00385FC9" w:rsidRDefault="00DC1AE6" w:rsidP="00FE4677">
            <w:pPr>
              <w:pStyle w:val="Neotevilenodstavek"/>
              <w:widowControl w:val="0"/>
              <w:spacing w:before="0" w:after="120" w:line="260" w:lineRule="exact"/>
              <w:rPr>
                <w:rFonts w:ascii="Tahoma" w:hAnsi="Tahoma" w:cs="Tahoma"/>
                <w:szCs w:val="22"/>
              </w:rPr>
            </w:pPr>
            <w:r w:rsidRPr="00385FC9">
              <w:rPr>
                <w:rFonts w:ascii="Tahoma" w:hAnsi="Tahoma" w:cs="Tahoma"/>
                <w:iCs/>
                <w:szCs w:val="22"/>
              </w:rPr>
              <w:t>Gradivo je bilo predhodno objavljeno na spletni strani predlagatelja:</w:t>
            </w:r>
          </w:p>
        </w:tc>
        <w:tc>
          <w:tcPr>
            <w:tcW w:w="1851" w:type="dxa"/>
            <w:gridSpan w:val="2"/>
          </w:tcPr>
          <w:p w:rsidR="00DC1AE6" w:rsidRPr="00A70FAF" w:rsidRDefault="00DC1AE6" w:rsidP="006558B6">
            <w:pPr>
              <w:pStyle w:val="Neotevilenodstavek"/>
              <w:widowControl w:val="0"/>
              <w:spacing w:before="0" w:after="120" w:line="260" w:lineRule="exact"/>
              <w:jc w:val="center"/>
              <w:rPr>
                <w:rFonts w:ascii="Tahoma" w:hAnsi="Tahoma" w:cs="Tahoma"/>
                <w:iCs/>
                <w:szCs w:val="22"/>
              </w:rPr>
            </w:pPr>
            <w:r w:rsidRPr="007D7BB5">
              <w:rPr>
                <w:rFonts w:ascii="Tahoma" w:hAnsi="Tahoma" w:cs="Tahoma"/>
                <w:b/>
                <w:szCs w:val="22"/>
              </w:rPr>
              <w:t>NE</w:t>
            </w:r>
          </w:p>
        </w:tc>
      </w:tr>
      <w:tr w:rsidR="00FE4677" w:rsidRPr="00385FC9" w:rsidTr="00FE4677">
        <w:tc>
          <w:tcPr>
            <w:tcW w:w="7261" w:type="dxa"/>
            <w:gridSpan w:val="5"/>
          </w:tcPr>
          <w:p w:rsidR="00FE4677" w:rsidRPr="00385FC9" w:rsidRDefault="00FE4677" w:rsidP="00FE4677">
            <w:pPr>
              <w:pStyle w:val="Neotevilenodstavek"/>
              <w:widowControl w:val="0"/>
              <w:spacing w:before="0" w:after="120" w:line="260" w:lineRule="exact"/>
              <w:rPr>
                <w:rFonts w:ascii="Tahoma" w:hAnsi="Tahoma" w:cs="Tahoma"/>
                <w:iCs/>
                <w:szCs w:val="22"/>
              </w:rPr>
            </w:pPr>
            <w:r w:rsidRPr="00385FC9">
              <w:rPr>
                <w:rFonts w:ascii="Tahoma" w:hAnsi="Tahoma" w:cs="Tahoma"/>
                <w:b/>
                <w:szCs w:val="22"/>
              </w:rPr>
              <w:t>10. Pri pripravi gradiva so bile upoštevane zahteve iz Resolucije o normativni dejavnosti</w:t>
            </w:r>
          </w:p>
        </w:tc>
        <w:tc>
          <w:tcPr>
            <w:tcW w:w="1851" w:type="dxa"/>
            <w:gridSpan w:val="2"/>
          </w:tcPr>
          <w:p w:rsidR="00FE4677" w:rsidRPr="007D7BB5" w:rsidRDefault="00FE4677" w:rsidP="00FE4677">
            <w:pPr>
              <w:pStyle w:val="Neotevilenodstavek"/>
              <w:widowControl w:val="0"/>
              <w:spacing w:before="0" w:after="120" w:line="260" w:lineRule="exact"/>
              <w:jc w:val="center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DA</w:t>
            </w:r>
          </w:p>
        </w:tc>
      </w:tr>
      <w:tr w:rsidR="00FE4677" w:rsidRPr="00385FC9" w:rsidTr="00FE4677">
        <w:tc>
          <w:tcPr>
            <w:tcW w:w="7261" w:type="dxa"/>
            <w:gridSpan w:val="5"/>
          </w:tcPr>
          <w:p w:rsidR="00FE4677" w:rsidRPr="00385FC9" w:rsidRDefault="00FE4677" w:rsidP="00FE4677">
            <w:pPr>
              <w:pStyle w:val="Neotevilenodstavek"/>
              <w:widowControl w:val="0"/>
              <w:spacing w:before="0" w:after="120" w:line="260" w:lineRule="exact"/>
              <w:rPr>
                <w:rFonts w:ascii="Tahoma" w:hAnsi="Tahoma" w:cs="Tahoma"/>
                <w:iCs/>
                <w:szCs w:val="22"/>
              </w:rPr>
            </w:pPr>
            <w:r w:rsidRPr="00385FC9">
              <w:rPr>
                <w:rFonts w:ascii="Tahoma" w:hAnsi="Tahoma" w:cs="Tahoma"/>
                <w:b/>
                <w:szCs w:val="22"/>
              </w:rPr>
              <w:t>11. Gradivo je uvrščeno v delovni program vlade</w:t>
            </w:r>
          </w:p>
        </w:tc>
        <w:tc>
          <w:tcPr>
            <w:tcW w:w="1851" w:type="dxa"/>
            <w:gridSpan w:val="2"/>
          </w:tcPr>
          <w:p w:rsidR="00FE4677" w:rsidRPr="007D7BB5" w:rsidRDefault="00FE4677" w:rsidP="00FE4677">
            <w:pPr>
              <w:pStyle w:val="Neotevilenodstavek"/>
              <w:widowControl w:val="0"/>
              <w:spacing w:before="0" w:after="120" w:line="260" w:lineRule="exact"/>
              <w:jc w:val="center"/>
              <w:rPr>
                <w:rFonts w:ascii="Tahoma" w:hAnsi="Tahoma" w:cs="Tahoma"/>
                <w:b/>
                <w:szCs w:val="22"/>
              </w:rPr>
            </w:pPr>
            <w:r w:rsidRPr="007D7BB5">
              <w:rPr>
                <w:rFonts w:ascii="Tahoma" w:hAnsi="Tahoma" w:cs="Tahoma"/>
                <w:b/>
                <w:szCs w:val="22"/>
              </w:rPr>
              <w:t>NE</w:t>
            </w:r>
          </w:p>
        </w:tc>
      </w:tr>
      <w:tr w:rsidR="00DC1AE6" w:rsidRPr="00385FC9" w:rsidTr="00FE46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097"/>
        </w:trPr>
        <w:tc>
          <w:tcPr>
            <w:tcW w:w="53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1AE6" w:rsidRPr="00385FC9" w:rsidRDefault="00DC1AE6" w:rsidP="00E041D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1AE6" w:rsidRDefault="00DC1AE6" w:rsidP="00DC1AE6">
            <w:pPr>
              <w:tabs>
                <w:tab w:val="left" w:pos="5051"/>
              </w:tabs>
              <w:spacing w:line="24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C1AE6" w:rsidRPr="00385FC9" w:rsidRDefault="00DC1AE6" w:rsidP="00DC1AE6">
            <w:pPr>
              <w:tabs>
                <w:tab w:val="left" w:pos="5051"/>
              </w:tabs>
              <w:spacing w:line="24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C1AE6" w:rsidRPr="00385FC9" w:rsidRDefault="00DC1AE6" w:rsidP="00DC1AE6">
            <w:pPr>
              <w:tabs>
                <w:tab w:val="left" w:pos="5051"/>
              </w:tabs>
              <w:spacing w:line="240" w:lineRule="atLeast"/>
              <w:ind w:right="-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85FC9">
              <w:rPr>
                <w:rFonts w:ascii="Tahoma" w:hAnsi="Tahoma" w:cs="Tahoma"/>
                <w:b/>
                <w:sz w:val="22"/>
                <w:szCs w:val="22"/>
              </w:rPr>
              <w:t>Irena MAJCEN</w:t>
            </w:r>
          </w:p>
          <w:p w:rsidR="00DC1AE6" w:rsidRPr="00385FC9" w:rsidRDefault="00DC1AE6" w:rsidP="00DC1AE6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85FC9"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  <w:t>MINISTRICA</w:t>
            </w:r>
          </w:p>
        </w:tc>
      </w:tr>
    </w:tbl>
    <w:p w:rsidR="0035006F" w:rsidRDefault="0035006F" w:rsidP="00346358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2"/>
          <w:szCs w:val="22"/>
          <w:lang w:eastAsia="sr-Cyrl-RS"/>
        </w:rPr>
      </w:pPr>
    </w:p>
    <w:p w:rsidR="009A03C0" w:rsidRDefault="009A03C0" w:rsidP="00346358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2"/>
          <w:szCs w:val="22"/>
          <w:lang w:eastAsia="sr-Cyrl-RS"/>
        </w:rPr>
      </w:pPr>
    </w:p>
    <w:p w:rsidR="0082650D" w:rsidRDefault="0082650D" w:rsidP="00346358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2"/>
          <w:szCs w:val="22"/>
          <w:lang w:eastAsia="sr-Cyrl-RS"/>
        </w:rPr>
      </w:pPr>
    </w:p>
    <w:p w:rsidR="0082650D" w:rsidRDefault="0082650D" w:rsidP="00346358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2"/>
          <w:szCs w:val="22"/>
          <w:lang w:eastAsia="sr-Cyrl-RS"/>
        </w:rPr>
      </w:pPr>
    </w:p>
    <w:p w:rsidR="0082650D" w:rsidRDefault="0082650D" w:rsidP="00346358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2"/>
          <w:szCs w:val="22"/>
          <w:lang w:eastAsia="sr-Cyrl-RS"/>
        </w:rPr>
      </w:pPr>
    </w:p>
    <w:p w:rsidR="0082650D" w:rsidRDefault="0082650D" w:rsidP="00346358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2"/>
          <w:szCs w:val="22"/>
          <w:lang w:eastAsia="sr-Cyrl-RS"/>
        </w:rPr>
      </w:pPr>
    </w:p>
    <w:p w:rsidR="0082650D" w:rsidRDefault="0082650D" w:rsidP="00346358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2"/>
          <w:szCs w:val="22"/>
          <w:lang w:eastAsia="sr-Cyrl-RS"/>
        </w:rPr>
      </w:pPr>
    </w:p>
    <w:p w:rsidR="0082650D" w:rsidRDefault="0082650D" w:rsidP="00346358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2"/>
          <w:szCs w:val="22"/>
          <w:lang w:eastAsia="sr-Cyrl-RS"/>
        </w:rPr>
      </w:pPr>
    </w:p>
    <w:p w:rsidR="002E1F0A" w:rsidRDefault="002E1F0A" w:rsidP="00346358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2"/>
          <w:szCs w:val="22"/>
          <w:lang w:eastAsia="sr-Cyrl-RS"/>
        </w:rPr>
      </w:pPr>
    </w:p>
    <w:p w:rsidR="0082650D" w:rsidRDefault="0082650D" w:rsidP="00346358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2"/>
          <w:szCs w:val="22"/>
          <w:lang w:eastAsia="sr-Cyrl-RS"/>
        </w:rPr>
      </w:pPr>
    </w:p>
    <w:p w:rsidR="0082650D" w:rsidRDefault="0082650D" w:rsidP="00346358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2"/>
          <w:szCs w:val="22"/>
          <w:lang w:eastAsia="sr-Cyrl-RS"/>
        </w:rPr>
      </w:pPr>
    </w:p>
    <w:p w:rsidR="0082650D" w:rsidRDefault="0082650D" w:rsidP="00346358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2"/>
          <w:szCs w:val="22"/>
          <w:lang w:eastAsia="sr-Cyrl-RS"/>
        </w:rPr>
      </w:pPr>
    </w:p>
    <w:p w:rsidR="0082650D" w:rsidRDefault="0082650D" w:rsidP="00346358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2"/>
          <w:szCs w:val="22"/>
          <w:lang w:eastAsia="sr-Cyrl-RS"/>
        </w:rPr>
      </w:pPr>
    </w:p>
    <w:p w:rsidR="0082650D" w:rsidRDefault="0082650D" w:rsidP="00346358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2"/>
          <w:szCs w:val="22"/>
          <w:lang w:eastAsia="sr-Cyrl-RS"/>
        </w:rPr>
      </w:pPr>
    </w:p>
    <w:p w:rsidR="0082650D" w:rsidRDefault="0082650D" w:rsidP="00346358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2"/>
          <w:szCs w:val="22"/>
          <w:lang w:eastAsia="sr-Cyrl-RS"/>
        </w:rPr>
      </w:pPr>
    </w:p>
    <w:p w:rsidR="0082650D" w:rsidRDefault="0082650D" w:rsidP="00346358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2"/>
          <w:szCs w:val="22"/>
          <w:lang w:eastAsia="sr-Cyrl-RS"/>
        </w:rPr>
      </w:pPr>
    </w:p>
    <w:p w:rsidR="0082650D" w:rsidRDefault="0082650D" w:rsidP="00346358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2"/>
          <w:szCs w:val="22"/>
          <w:lang w:eastAsia="sr-Cyrl-RS"/>
        </w:rPr>
      </w:pPr>
    </w:p>
    <w:p w:rsidR="0082650D" w:rsidRDefault="0082650D" w:rsidP="00346358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2"/>
          <w:szCs w:val="22"/>
          <w:lang w:eastAsia="sr-Cyrl-RS"/>
        </w:rPr>
      </w:pPr>
    </w:p>
    <w:p w:rsidR="0082650D" w:rsidRDefault="0082650D" w:rsidP="00346358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2"/>
          <w:szCs w:val="22"/>
          <w:lang w:eastAsia="sr-Cyrl-RS"/>
        </w:rPr>
      </w:pPr>
    </w:p>
    <w:p w:rsidR="0082650D" w:rsidRDefault="0082650D" w:rsidP="00346358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2"/>
          <w:szCs w:val="22"/>
          <w:lang w:eastAsia="sr-Cyrl-RS"/>
        </w:rPr>
      </w:pPr>
    </w:p>
    <w:p w:rsidR="005C3F6D" w:rsidRDefault="005C3F6D" w:rsidP="00346358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2"/>
          <w:szCs w:val="22"/>
          <w:lang w:eastAsia="sr-Cyrl-RS"/>
        </w:rPr>
      </w:pPr>
    </w:p>
    <w:p w:rsidR="00F6299F" w:rsidRPr="00346358" w:rsidRDefault="00F6299F" w:rsidP="00346358">
      <w:pPr>
        <w:autoSpaceDE w:val="0"/>
        <w:autoSpaceDN w:val="0"/>
        <w:adjustRightInd w:val="0"/>
        <w:spacing w:line="240" w:lineRule="auto"/>
        <w:jc w:val="right"/>
        <w:rPr>
          <w:rFonts w:ascii="Tahoma" w:hAnsi="Tahoma" w:cs="Tahoma"/>
          <w:b/>
          <w:sz w:val="22"/>
          <w:szCs w:val="22"/>
          <w:lang w:eastAsia="sr-Cyrl-RS"/>
        </w:rPr>
      </w:pPr>
      <w:r w:rsidRPr="00346358">
        <w:rPr>
          <w:rFonts w:ascii="Tahoma" w:hAnsi="Tahoma" w:cs="Tahoma"/>
          <w:b/>
          <w:sz w:val="22"/>
          <w:szCs w:val="22"/>
          <w:lang w:eastAsia="sr-Cyrl-RS"/>
        </w:rPr>
        <w:lastRenderedPageBreak/>
        <w:t>PREDLOG</w:t>
      </w:r>
    </w:p>
    <w:p w:rsidR="00F6299F" w:rsidRPr="00346358" w:rsidRDefault="00F6299F" w:rsidP="00346358">
      <w:pPr>
        <w:autoSpaceDE w:val="0"/>
        <w:autoSpaceDN w:val="0"/>
        <w:adjustRightInd w:val="0"/>
        <w:spacing w:after="120" w:line="240" w:lineRule="auto"/>
        <w:jc w:val="right"/>
        <w:rPr>
          <w:rFonts w:ascii="Tahoma" w:hAnsi="Tahoma" w:cs="Tahoma"/>
          <w:b/>
          <w:sz w:val="22"/>
          <w:szCs w:val="22"/>
          <w:lang w:eastAsia="sr-Cyrl-RS"/>
        </w:rPr>
      </w:pPr>
      <w:r w:rsidRPr="00A204E5">
        <w:rPr>
          <w:rFonts w:ascii="Tahoma" w:hAnsi="Tahoma" w:cs="Tahoma"/>
          <w:b/>
          <w:sz w:val="22"/>
          <w:szCs w:val="22"/>
          <w:lang w:eastAsia="sr-Cyrl-RS"/>
        </w:rPr>
        <w:t>EVA 201</w:t>
      </w:r>
      <w:r w:rsidR="00151753" w:rsidRPr="00A204E5">
        <w:rPr>
          <w:rFonts w:ascii="Tahoma" w:hAnsi="Tahoma" w:cs="Tahoma"/>
          <w:b/>
          <w:sz w:val="22"/>
          <w:szCs w:val="22"/>
          <w:lang w:eastAsia="sr-Cyrl-RS"/>
        </w:rPr>
        <w:t>8</w:t>
      </w:r>
      <w:r w:rsidRPr="00A204E5">
        <w:rPr>
          <w:rFonts w:ascii="Tahoma" w:hAnsi="Tahoma" w:cs="Tahoma"/>
          <w:b/>
          <w:sz w:val="22"/>
          <w:szCs w:val="22"/>
          <w:lang w:eastAsia="sr-Cyrl-RS"/>
        </w:rPr>
        <w:t>-2550-</w:t>
      </w:r>
      <w:r w:rsidR="00A204E5" w:rsidRPr="00A204E5">
        <w:rPr>
          <w:rFonts w:ascii="Tahoma" w:hAnsi="Tahoma" w:cs="Tahoma"/>
          <w:b/>
          <w:sz w:val="22"/>
          <w:szCs w:val="22"/>
          <w:lang w:eastAsia="sr-Cyrl-RS"/>
        </w:rPr>
        <w:t>0039</w:t>
      </w:r>
    </w:p>
    <w:p w:rsidR="0082650D" w:rsidRDefault="0082650D" w:rsidP="00346358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2"/>
          <w:szCs w:val="22"/>
          <w:lang w:eastAsia="sr-Cyrl-RS"/>
        </w:rPr>
      </w:pPr>
    </w:p>
    <w:p w:rsidR="00151753" w:rsidRDefault="00151753" w:rsidP="00346358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2"/>
          <w:szCs w:val="22"/>
          <w:lang w:eastAsia="sr-Cyrl-RS"/>
        </w:rPr>
      </w:pPr>
      <w:r w:rsidRPr="00346358">
        <w:rPr>
          <w:rFonts w:ascii="Tahoma" w:hAnsi="Tahoma" w:cs="Tahoma"/>
          <w:sz w:val="22"/>
          <w:szCs w:val="22"/>
          <w:lang w:eastAsia="sr-Cyrl-RS"/>
        </w:rPr>
        <w:t xml:space="preserve">Na podlagi tretjega odstavka 98. člena Zakona o evidentiranju nepremičnin (Uradni list RS, št. 47/06, 65/07 – </w:t>
      </w:r>
      <w:proofErr w:type="spellStart"/>
      <w:r w:rsidRPr="00346358">
        <w:rPr>
          <w:rFonts w:ascii="Tahoma" w:hAnsi="Tahoma" w:cs="Tahoma"/>
          <w:sz w:val="22"/>
          <w:szCs w:val="22"/>
          <w:lang w:eastAsia="sr-Cyrl-RS"/>
        </w:rPr>
        <w:t>odl</w:t>
      </w:r>
      <w:proofErr w:type="spellEnd"/>
      <w:r w:rsidRPr="00346358">
        <w:rPr>
          <w:rFonts w:ascii="Tahoma" w:hAnsi="Tahoma" w:cs="Tahoma"/>
          <w:sz w:val="22"/>
          <w:szCs w:val="22"/>
          <w:lang w:eastAsia="sr-Cyrl-RS"/>
        </w:rPr>
        <w:t xml:space="preserve">. US, 79/12 – </w:t>
      </w:r>
      <w:proofErr w:type="spellStart"/>
      <w:r w:rsidRPr="00346358">
        <w:rPr>
          <w:rFonts w:ascii="Tahoma" w:hAnsi="Tahoma" w:cs="Tahoma"/>
          <w:sz w:val="22"/>
          <w:szCs w:val="22"/>
          <w:lang w:eastAsia="sr-Cyrl-RS"/>
        </w:rPr>
        <w:t>odl</w:t>
      </w:r>
      <w:proofErr w:type="spellEnd"/>
      <w:r w:rsidRPr="00346358">
        <w:rPr>
          <w:rFonts w:ascii="Tahoma" w:hAnsi="Tahoma" w:cs="Tahoma"/>
          <w:sz w:val="22"/>
          <w:szCs w:val="22"/>
          <w:lang w:eastAsia="sr-Cyrl-RS"/>
        </w:rPr>
        <w:t xml:space="preserve">. US, 61/17 – ZAID in </w:t>
      </w:r>
      <w:r w:rsidR="00EF5F12" w:rsidRPr="00346358">
        <w:rPr>
          <w:rFonts w:ascii="Tahoma" w:hAnsi="Tahoma" w:cs="Tahoma"/>
          <w:sz w:val="22"/>
          <w:szCs w:val="22"/>
          <w:lang w:eastAsia="sr-Cyrl-RS"/>
        </w:rPr>
        <w:t>7</w:t>
      </w:r>
      <w:r w:rsidRPr="00346358">
        <w:rPr>
          <w:rFonts w:ascii="Tahoma" w:hAnsi="Tahoma" w:cs="Tahoma"/>
          <w:sz w:val="22"/>
          <w:szCs w:val="22"/>
          <w:lang w:eastAsia="sr-Cyrl-RS"/>
        </w:rPr>
        <w:t>/18) izdaja Vlada Republike Slovenije</w:t>
      </w:r>
    </w:p>
    <w:p w:rsidR="009A03C0" w:rsidRPr="00346358" w:rsidRDefault="009A03C0" w:rsidP="00346358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2"/>
          <w:szCs w:val="22"/>
          <w:lang w:eastAsia="sr-Cyrl-RS"/>
        </w:rPr>
      </w:pPr>
    </w:p>
    <w:p w:rsidR="00F6299F" w:rsidRPr="00346358" w:rsidRDefault="00F6299F" w:rsidP="00346358">
      <w:pPr>
        <w:spacing w:after="120" w:line="240" w:lineRule="auto"/>
        <w:rPr>
          <w:rFonts w:eastAsia="Calibri" w:cs="Arial"/>
          <w:vanish/>
          <w:szCs w:val="20"/>
        </w:rPr>
      </w:pPr>
    </w:p>
    <w:p w:rsidR="00F6299F" w:rsidRPr="00D01268" w:rsidRDefault="00914BD9" w:rsidP="00346358">
      <w:pPr>
        <w:shd w:val="clear" w:color="auto" w:fill="FFFFFF"/>
        <w:spacing w:line="240" w:lineRule="auto"/>
        <w:jc w:val="center"/>
        <w:rPr>
          <w:rFonts w:ascii="Tahoma" w:hAnsi="Tahoma" w:cs="Tahoma"/>
          <w:b/>
          <w:bCs/>
          <w:sz w:val="22"/>
          <w:szCs w:val="22"/>
          <w:lang w:eastAsia="sl-SI"/>
        </w:rPr>
      </w:pPr>
      <w:r>
        <w:rPr>
          <w:rFonts w:ascii="Tahoma" w:hAnsi="Tahoma" w:cs="Tahoma"/>
          <w:b/>
          <w:bCs/>
          <w:sz w:val="22"/>
          <w:szCs w:val="22"/>
          <w:lang w:eastAsia="sl-SI"/>
        </w:rPr>
        <w:t>UREDBO</w:t>
      </w:r>
    </w:p>
    <w:p w:rsidR="00F6299F" w:rsidRPr="00D01268" w:rsidRDefault="00F6299F" w:rsidP="00346358">
      <w:pPr>
        <w:shd w:val="clear" w:color="auto" w:fill="FFFFFF"/>
        <w:spacing w:after="120" w:line="240" w:lineRule="auto"/>
        <w:jc w:val="center"/>
        <w:rPr>
          <w:rFonts w:ascii="Tahoma" w:hAnsi="Tahoma" w:cs="Tahoma"/>
          <w:sz w:val="22"/>
          <w:szCs w:val="22"/>
          <w:lang w:eastAsia="sl-SI"/>
        </w:rPr>
      </w:pPr>
      <w:r w:rsidRPr="00D01268">
        <w:rPr>
          <w:rFonts w:ascii="Tahoma" w:hAnsi="Tahoma" w:cs="Tahoma"/>
          <w:b/>
          <w:bCs/>
          <w:sz w:val="22"/>
          <w:szCs w:val="22"/>
        </w:rPr>
        <w:t xml:space="preserve">o </w:t>
      </w:r>
      <w:r w:rsidR="00151753">
        <w:rPr>
          <w:rFonts w:ascii="Tahoma" w:hAnsi="Tahoma" w:cs="Tahoma"/>
          <w:b/>
          <w:bCs/>
          <w:sz w:val="22"/>
          <w:szCs w:val="22"/>
        </w:rPr>
        <w:t>podatkih registra nepremičnin</w:t>
      </w:r>
      <w:r w:rsidRPr="00D01268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</w:p>
    <w:p w:rsidR="00F6299F" w:rsidRDefault="00F6299F" w:rsidP="00346358">
      <w:pPr>
        <w:spacing w:after="120" w:line="240" w:lineRule="auto"/>
        <w:rPr>
          <w:rFonts w:eastAsia="Calibri" w:cs="Arial"/>
          <w:szCs w:val="20"/>
        </w:rPr>
      </w:pPr>
    </w:p>
    <w:p w:rsidR="00A457C1" w:rsidRPr="00346358" w:rsidRDefault="00A457C1" w:rsidP="00346358">
      <w:pPr>
        <w:spacing w:after="120" w:line="240" w:lineRule="auto"/>
        <w:rPr>
          <w:rFonts w:eastAsia="Calibri" w:cs="Arial"/>
          <w:vanish/>
          <w:szCs w:val="20"/>
        </w:rPr>
      </w:pPr>
    </w:p>
    <w:p w:rsidR="00F6299F" w:rsidRPr="00914BD9" w:rsidRDefault="00914BD9" w:rsidP="00346358">
      <w:pPr>
        <w:shd w:val="clear" w:color="auto" w:fill="FFFFFF"/>
        <w:spacing w:line="240" w:lineRule="auto"/>
        <w:jc w:val="center"/>
        <w:rPr>
          <w:rFonts w:ascii="Tahoma" w:hAnsi="Tahoma" w:cs="Tahoma"/>
          <w:b/>
          <w:bCs/>
          <w:sz w:val="22"/>
          <w:szCs w:val="22"/>
          <w:lang w:eastAsia="sl-SI"/>
        </w:rPr>
      </w:pPr>
      <w:r>
        <w:rPr>
          <w:rFonts w:ascii="Tahoma" w:hAnsi="Tahoma" w:cs="Tahoma"/>
          <w:b/>
          <w:bCs/>
          <w:sz w:val="22"/>
          <w:szCs w:val="22"/>
          <w:lang w:eastAsia="sl-SI"/>
        </w:rPr>
        <w:t xml:space="preserve">1. </w:t>
      </w:r>
      <w:r w:rsidR="00F6299F" w:rsidRPr="00914BD9">
        <w:rPr>
          <w:rFonts w:ascii="Tahoma" w:hAnsi="Tahoma" w:cs="Tahoma"/>
          <w:b/>
          <w:bCs/>
          <w:sz w:val="22"/>
          <w:szCs w:val="22"/>
          <w:lang w:eastAsia="sl-SI"/>
        </w:rPr>
        <w:t>člen</w:t>
      </w:r>
    </w:p>
    <w:p w:rsidR="00F6299F" w:rsidRPr="00914BD9" w:rsidRDefault="00F6299F" w:rsidP="00346358">
      <w:pPr>
        <w:shd w:val="clear" w:color="auto" w:fill="FFFFFF"/>
        <w:spacing w:after="120" w:line="24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914BD9">
        <w:rPr>
          <w:rFonts w:ascii="Tahoma" w:hAnsi="Tahoma" w:cs="Tahoma"/>
          <w:b/>
          <w:bCs/>
          <w:sz w:val="22"/>
          <w:szCs w:val="22"/>
        </w:rPr>
        <w:t>(vsebina)</w:t>
      </w:r>
    </w:p>
    <w:p w:rsidR="00D564C9" w:rsidRPr="00F95584" w:rsidRDefault="00D564C9" w:rsidP="00346358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2"/>
          <w:szCs w:val="22"/>
          <w:lang w:eastAsia="sr-Cyrl-RS"/>
        </w:rPr>
      </w:pPr>
      <w:r w:rsidRPr="00F95584">
        <w:rPr>
          <w:rFonts w:ascii="Tahoma" w:hAnsi="Tahoma" w:cs="Tahoma"/>
          <w:sz w:val="22"/>
          <w:szCs w:val="22"/>
          <w:lang w:eastAsia="sr-Cyrl-RS"/>
        </w:rPr>
        <w:t>Ta uredba določa podrobnejše podatke o parcelah</w:t>
      </w:r>
      <w:r w:rsidR="009A03C0">
        <w:rPr>
          <w:rFonts w:ascii="Tahoma" w:hAnsi="Tahoma" w:cs="Tahoma"/>
          <w:sz w:val="22"/>
          <w:szCs w:val="22"/>
          <w:lang w:eastAsia="sr-Cyrl-RS"/>
        </w:rPr>
        <w:t xml:space="preserve"> iz zemljiškega katastra, </w:t>
      </w:r>
      <w:r w:rsidRPr="00F95584">
        <w:rPr>
          <w:rFonts w:ascii="Tahoma" w:hAnsi="Tahoma" w:cs="Tahoma"/>
          <w:sz w:val="22"/>
          <w:szCs w:val="22"/>
          <w:lang w:eastAsia="sr-Cyrl-RS"/>
        </w:rPr>
        <w:t>stavbah</w:t>
      </w:r>
      <w:r w:rsidR="007B589F">
        <w:rPr>
          <w:rFonts w:ascii="Tahoma" w:hAnsi="Tahoma" w:cs="Tahoma"/>
          <w:sz w:val="22"/>
          <w:szCs w:val="22"/>
          <w:lang w:eastAsia="sr-Cyrl-RS"/>
        </w:rPr>
        <w:t xml:space="preserve"> in d</w:t>
      </w:r>
      <w:r w:rsidRPr="00F95584">
        <w:rPr>
          <w:rFonts w:ascii="Tahoma" w:hAnsi="Tahoma" w:cs="Tahoma"/>
          <w:sz w:val="22"/>
          <w:szCs w:val="22"/>
          <w:lang w:eastAsia="sr-Cyrl-RS"/>
        </w:rPr>
        <w:t>elih stavb</w:t>
      </w:r>
      <w:r w:rsidR="009A03C0">
        <w:rPr>
          <w:rFonts w:ascii="Tahoma" w:hAnsi="Tahoma" w:cs="Tahoma"/>
          <w:sz w:val="22"/>
          <w:szCs w:val="22"/>
          <w:lang w:eastAsia="sr-Cyrl-RS"/>
        </w:rPr>
        <w:t xml:space="preserve"> iz katastra stavb </w:t>
      </w:r>
      <w:r w:rsidR="00A57C9B">
        <w:rPr>
          <w:rFonts w:ascii="Tahoma" w:hAnsi="Tahoma" w:cs="Tahoma"/>
          <w:sz w:val="22"/>
          <w:szCs w:val="22"/>
          <w:lang w:eastAsia="sr-Cyrl-RS"/>
        </w:rPr>
        <w:t xml:space="preserve">ter </w:t>
      </w:r>
      <w:r w:rsidR="009A03C0">
        <w:rPr>
          <w:rFonts w:ascii="Tahoma" w:hAnsi="Tahoma" w:cs="Tahoma"/>
          <w:sz w:val="22"/>
          <w:szCs w:val="22"/>
          <w:lang w:eastAsia="sr-Cyrl-RS"/>
        </w:rPr>
        <w:t>podrobnejše registrske podatke</w:t>
      </w:r>
      <w:r w:rsidR="007B589F">
        <w:rPr>
          <w:rFonts w:ascii="Tahoma" w:hAnsi="Tahoma" w:cs="Tahoma"/>
          <w:sz w:val="22"/>
          <w:szCs w:val="22"/>
          <w:lang w:eastAsia="sr-Cyrl-RS"/>
        </w:rPr>
        <w:t xml:space="preserve">, </w:t>
      </w:r>
      <w:r w:rsidRPr="00F95584">
        <w:rPr>
          <w:rFonts w:ascii="Tahoma" w:hAnsi="Tahoma" w:cs="Tahoma"/>
          <w:sz w:val="22"/>
          <w:szCs w:val="22"/>
          <w:lang w:eastAsia="sr-Cyrl-RS"/>
        </w:rPr>
        <w:t>ki se</w:t>
      </w:r>
      <w:r w:rsidR="00F95584">
        <w:rPr>
          <w:rFonts w:ascii="Tahoma" w:hAnsi="Tahoma" w:cs="Tahoma"/>
          <w:sz w:val="22"/>
          <w:szCs w:val="22"/>
          <w:lang w:eastAsia="sr-Cyrl-RS"/>
        </w:rPr>
        <w:t xml:space="preserve"> </w:t>
      </w:r>
      <w:r w:rsidRPr="00F95584">
        <w:rPr>
          <w:rFonts w:ascii="Tahoma" w:hAnsi="Tahoma" w:cs="Tahoma"/>
          <w:sz w:val="22"/>
          <w:szCs w:val="22"/>
          <w:lang w:eastAsia="sr-Cyrl-RS"/>
        </w:rPr>
        <w:t>vodijo v registru nepremičnin</w:t>
      </w:r>
      <w:r w:rsidR="009A03C0">
        <w:rPr>
          <w:rFonts w:ascii="Tahoma" w:hAnsi="Tahoma" w:cs="Tahoma"/>
          <w:sz w:val="22"/>
          <w:szCs w:val="22"/>
          <w:lang w:eastAsia="sr-Cyrl-RS"/>
        </w:rPr>
        <w:t xml:space="preserve">. </w:t>
      </w:r>
    </w:p>
    <w:p w:rsidR="00F95584" w:rsidRPr="00914BD9" w:rsidRDefault="00F95584" w:rsidP="00346358">
      <w:pPr>
        <w:pStyle w:val="Brezrazmikov"/>
        <w:spacing w:after="120"/>
        <w:rPr>
          <w:rFonts w:ascii="Tahoma" w:hAnsi="Tahoma" w:cs="Tahoma"/>
          <w:sz w:val="22"/>
          <w:szCs w:val="22"/>
        </w:rPr>
      </w:pPr>
    </w:p>
    <w:p w:rsidR="00D564C9" w:rsidRPr="007B589F" w:rsidRDefault="00D564C9" w:rsidP="00346358">
      <w:pPr>
        <w:shd w:val="clear" w:color="auto" w:fill="FFFFFF"/>
        <w:spacing w:line="240" w:lineRule="auto"/>
        <w:jc w:val="center"/>
        <w:rPr>
          <w:rFonts w:ascii="Tahoma" w:hAnsi="Tahoma" w:cs="Tahoma"/>
          <w:b/>
          <w:bCs/>
          <w:sz w:val="22"/>
          <w:szCs w:val="22"/>
          <w:lang w:eastAsia="sl-SI"/>
        </w:rPr>
      </w:pPr>
      <w:r w:rsidRPr="007B589F">
        <w:rPr>
          <w:rFonts w:ascii="Tahoma" w:hAnsi="Tahoma" w:cs="Tahoma"/>
          <w:b/>
          <w:bCs/>
          <w:sz w:val="22"/>
          <w:szCs w:val="22"/>
          <w:lang w:eastAsia="sl-SI"/>
        </w:rPr>
        <w:t>2. člen</w:t>
      </w:r>
    </w:p>
    <w:p w:rsidR="00D564C9" w:rsidRDefault="00D564C9" w:rsidP="00346358">
      <w:pPr>
        <w:shd w:val="clear" w:color="auto" w:fill="FFFFFF"/>
        <w:spacing w:after="120" w:line="24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7B589F">
        <w:rPr>
          <w:rFonts w:ascii="Tahoma" w:hAnsi="Tahoma" w:cs="Tahoma"/>
          <w:b/>
          <w:bCs/>
          <w:sz w:val="22"/>
          <w:szCs w:val="22"/>
        </w:rPr>
        <w:t>(podatki o parceli)</w:t>
      </w:r>
    </w:p>
    <w:p w:rsidR="00D564C9" w:rsidRDefault="00D564C9" w:rsidP="0034635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2"/>
          <w:szCs w:val="22"/>
          <w:lang w:eastAsia="sr-Cyrl-RS"/>
        </w:rPr>
      </w:pPr>
      <w:r>
        <w:rPr>
          <w:rFonts w:ascii="Tahoma" w:hAnsi="Tahoma" w:cs="Tahoma"/>
          <w:sz w:val="22"/>
          <w:szCs w:val="22"/>
          <w:lang w:eastAsia="sr-Cyrl-RS"/>
        </w:rPr>
        <w:t xml:space="preserve">(1) </w:t>
      </w:r>
      <w:r w:rsidR="00A57C9B">
        <w:rPr>
          <w:rFonts w:ascii="Tahoma" w:hAnsi="Tahoma" w:cs="Tahoma"/>
          <w:sz w:val="22"/>
          <w:szCs w:val="22"/>
          <w:lang w:eastAsia="sr-Cyrl-RS"/>
        </w:rPr>
        <w:t xml:space="preserve">Podrobnejši podatki o </w:t>
      </w:r>
      <w:r>
        <w:rPr>
          <w:rFonts w:ascii="Tahoma" w:hAnsi="Tahoma" w:cs="Tahoma"/>
          <w:sz w:val="22"/>
          <w:szCs w:val="22"/>
          <w:lang w:eastAsia="sr-Cyrl-RS"/>
        </w:rPr>
        <w:t>parceli</w:t>
      </w:r>
      <w:r w:rsidR="00A57C9B">
        <w:rPr>
          <w:rFonts w:ascii="Tahoma" w:hAnsi="Tahoma" w:cs="Tahoma"/>
          <w:sz w:val="22"/>
          <w:szCs w:val="22"/>
          <w:lang w:eastAsia="sr-Cyrl-RS"/>
        </w:rPr>
        <w:t xml:space="preserve">, ki se vodijo v registru nepremičnin, so naslednji: </w:t>
      </w:r>
    </w:p>
    <w:p w:rsidR="00D564C9" w:rsidRPr="00A828F3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rFonts w:ascii="Tahoma" w:hAnsi="Tahoma" w:cs="Tahoma"/>
          <w:sz w:val="22"/>
          <w:szCs w:val="22"/>
          <w:lang w:eastAsia="sr-Cyrl-RS"/>
        </w:rPr>
      </w:pPr>
      <w:r w:rsidRPr="00A828F3">
        <w:rPr>
          <w:rFonts w:ascii="Tahoma" w:hAnsi="Tahoma" w:cs="Tahoma"/>
          <w:sz w:val="22"/>
          <w:szCs w:val="22"/>
          <w:lang w:eastAsia="sr-Cyrl-RS"/>
        </w:rPr>
        <w:t>boniteta zemljišča,</w:t>
      </w:r>
    </w:p>
    <w:p w:rsidR="00D564C9" w:rsidRPr="00A828F3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rFonts w:ascii="Tahoma" w:hAnsi="Tahoma" w:cs="Tahoma"/>
          <w:sz w:val="22"/>
          <w:szCs w:val="22"/>
          <w:lang w:eastAsia="sr-Cyrl-RS"/>
        </w:rPr>
      </w:pPr>
      <w:proofErr w:type="spellStart"/>
      <w:r w:rsidRPr="00A828F3">
        <w:rPr>
          <w:rFonts w:ascii="Tahoma" w:hAnsi="Tahoma" w:cs="Tahoma"/>
          <w:sz w:val="22"/>
          <w:szCs w:val="22"/>
          <w:lang w:eastAsia="sr-Cyrl-RS"/>
        </w:rPr>
        <w:t>centroid</w:t>
      </w:r>
      <w:proofErr w:type="spellEnd"/>
      <w:r w:rsidRPr="00A828F3">
        <w:rPr>
          <w:rFonts w:ascii="Tahoma" w:hAnsi="Tahoma" w:cs="Tahoma"/>
          <w:sz w:val="22"/>
          <w:szCs w:val="22"/>
          <w:lang w:eastAsia="sr-Cyrl-RS"/>
        </w:rPr>
        <w:t>,</w:t>
      </w:r>
    </w:p>
    <w:p w:rsidR="00D564C9" w:rsidRPr="00A828F3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rFonts w:ascii="Tahoma" w:hAnsi="Tahoma" w:cs="Tahoma"/>
          <w:sz w:val="22"/>
          <w:szCs w:val="22"/>
          <w:lang w:eastAsia="sr-Cyrl-RS"/>
        </w:rPr>
      </w:pPr>
      <w:r w:rsidRPr="00A828F3">
        <w:rPr>
          <w:rFonts w:ascii="Tahoma" w:hAnsi="Tahoma" w:cs="Tahoma"/>
          <w:sz w:val="22"/>
          <w:szCs w:val="22"/>
          <w:lang w:eastAsia="sr-Cyrl-RS"/>
        </w:rPr>
        <w:t>dejanska raba zemljišča,</w:t>
      </w:r>
    </w:p>
    <w:p w:rsidR="00D564C9" w:rsidRPr="00A828F3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rFonts w:ascii="Tahoma" w:hAnsi="Tahoma" w:cs="Tahoma"/>
          <w:sz w:val="22"/>
          <w:szCs w:val="22"/>
          <w:lang w:eastAsia="sr-Cyrl-RS"/>
        </w:rPr>
      </w:pPr>
      <w:r w:rsidRPr="00A828F3">
        <w:rPr>
          <w:rFonts w:ascii="Tahoma" w:hAnsi="Tahoma" w:cs="Tahoma"/>
          <w:sz w:val="22"/>
          <w:szCs w:val="22"/>
          <w:lang w:eastAsia="sr-Cyrl-RS"/>
        </w:rPr>
        <w:t>delež površine dejanske rabe,</w:t>
      </w:r>
    </w:p>
    <w:p w:rsidR="00A828F3" w:rsidRPr="00A828F3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rFonts w:ascii="Tahoma" w:hAnsi="Tahoma" w:cs="Tahoma"/>
          <w:sz w:val="22"/>
          <w:szCs w:val="22"/>
          <w:lang w:eastAsia="sr-Cyrl-RS"/>
        </w:rPr>
      </w:pPr>
      <w:r w:rsidRPr="00A828F3">
        <w:rPr>
          <w:rFonts w:ascii="Tahoma" w:hAnsi="Tahoma" w:cs="Tahoma"/>
          <w:sz w:val="22"/>
          <w:szCs w:val="22"/>
          <w:lang w:eastAsia="sr-Cyrl-RS"/>
        </w:rPr>
        <w:t>delež površine namenske rabe,</w:t>
      </w:r>
    </w:p>
    <w:p w:rsidR="00D564C9" w:rsidRPr="00A828F3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rFonts w:ascii="Tahoma" w:hAnsi="Tahoma" w:cs="Tahoma"/>
          <w:sz w:val="22"/>
          <w:szCs w:val="22"/>
          <w:lang w:eastAsia="sr-Cyrl-RS"/>
        </w:rPr>
      </w:pPr>
      <w:r w:rsidRPr="00A828F3">
        <w:rPr>
          <w:rFonts w:ascii="Tahoma" w:hAnsi="Tahoma" w:cs="Tahoma"/>
          <w:sz w:val="22"/>
          <w:szCs w:val="22"/>
          <w:lang w:eastAsia="sr-Cyrl-RS"/>
        </w:rPr>
        <w:t>katastrska občina,</w:t>
      </w:r>
    </w:p>
    <w:p w:rsidR="00D564C9" w:rsidRPr="00A828F3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rFonts w:ascii="Tahoma" w:hAnsi="Tahoma" w:cs="Tahoma"/>
          <w:sz w:val="22"/>
          <w:szCs w:val="22"/>
          <w:lang w:eastAsia="sr-Cyrl-RS"/>
        </w:rPr>
      </w:pPr>
      <w:r w:rsidRPr="00A828F3">
        <w:rPr>
          <w:rFonts w:ascii="Tahoma" w:hAnsi="Tahoma" w:cs="Tahoma"/>
          <w:sz w:val="22"/>
          <w:szCs w:val="22"/>
          <w:lang w:eastAsia="sr-Cyrl-RS"/>
        </w:rPr>
        <w:t>namenska raba,</w:t>
      </w:r>
    </w:p>
    <w:p w:rsidR="00D564C9" w:rsidRPr="00A828F3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rFonts w:ascii="Tahoma" w:hAnsi="Tahoma" w:cs="Tahoma"/>
          <w:sz w:val="22"/>
          <w:szCs w:val="22"/>
          <w:lang w:eastAsia="sr-Cyrl-RS"/>
        </w:rPr>
      </w:pPr>
      <w:r w:rsidRPr="00A828F3">
        <w:rPr>
          <w:rFonts w:ascii="Tahoma" w:hAnsi="Tahoma" w:cs="Tahoma"/>
          <w:sz w:val="22"/>
          <w:szCs w:val="22"/>
          <w:lang w:eastAsia="sr-Cyrl-RS"/>
        </w:rPr>
        <w:t>parcelna številka,</w:t>
      </w:r>
    </w:p>
    <w:p w:rsidR="00D564C9" w:rsidRPr="00A828F3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rFonts w:ascii="Tahoma" w:hAnsi="Tahoma" w:cs="Tahoma"/>
          <w:sz w:val="22"/>
          <w:szCs w:val="22"/>
          <w:lang w:eastAsia="sr-Cyrl-RS"/>
        </w:rPr>
      </w:pPr>
      <w:r w:rsidRPr="00A828F3">
        <w:rPr>
          <w:rFonts w:ascii="Tahoma" w:hAnsi="Tahoma" w:cs="Tahoma"/>
          <w:sz w:val="22"/>
          <w:szCs w:val="22"/>
          <w:lang w:eastAsia="sr-Cyrl-RS"/>
        </w:rPr>
        <w:t>površina parcele,</w:t>
      </w:r>
    </w:p>
    <w:p w:rsidR="00D564C9" w:rsidRPr="00A828F3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rFonts w:ascii="Tahoma" w:hAnsi="Tahoma" w:cs="Tahoma"/>
          <w:sz w:val="22"/>
          <w:szCs w:val="22"/>
          <w:lang w:eastAsia="sr-Cyrl-RS"/>
        </w:rPr>
      </w:pPr>
      <w:r w:rsidRPr="00A828F3">
        <w:rPr>
          <w:rFonts w:ascii="Tahoma" w:hAnsi="Tahoma" w:cs="Tahoma"/>
          <w:sz w:val="22"/>
          <w:szCs w:val="22"/>
          <w:lang w:eastAsia="sr-Cyrl-RS"/>
        </w:rPr>
        <w:t>površina zemljišča pod stavbo,</w:t>
      </w:r>
    </w:p>
    <w:p w:rsidR="00D564C9" w:rsidRPr="00A828F3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rFonts w:ascii="Tahoma" w:hAnsi="Tahoma" w:cs="Tahoma"/>
          <w:sz w:val="22"/>
          <w:szCs w:val="22"/>
          <w:lang w:eastAsia="sr-Cyrl-RS"/>
        </w:rPr>
      </w:pPr>
      <w:r w:rsidRPr="00A828F3">
        <w:rPr>
          <w:rFonts w:ascii="Tahoma" w:hAnsi="Tahoma" w:cs="Tahoma"/>
          <w:sz w:val="22"/>
          <w:szCs w:val="22"/>
          <w:lang w:eastAsia="sr-Cyrl-RS"/>
        </w:rPr>
        <w:t>stavbe, ki stojijo na parceli</w:t>
      </w:r>
      <w:r w:rsidR="00B13E8F">
        <w:rPr>
          <w:rFonts w:ascii="Tahoma" w:hAnsi="Tahoma" w:cs="Tahoma"/>
          <w:sz w:val="22"/>
          <w:szCs w:val="22"/>
          <w:lang w:eastAsia="sr-Cyrl-RS"/>
        </w:rPr>
        <w:t>,</w:t>
      </w:r>
      <w:r w:rsidRPr="00A828F3">
        <w:rPr>
          <w:rFonts w:ascii="Tahoma" w:hAnsi="Tahoma" w:cs="Tahoma"/>
          <w:sz w:val="22"/>
          <w:szCs w:val="22"/>
          <w:lang w:eastAsia="sr-Cyrl-RS"/>
        </w:rPr>
        <w:t xml:space="preserve"> in</w:t>
      </w:r>
    </w:p>
    <w:p w:rsidR="00D564C9" w:rsidRPr="00A828F3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ind w:left="567" w:hanging="306"/>
        <w:rPr>
          <w:rFonts w:ascii="Tahoma" w:hAnsi="Tahoma" w:cs="Tahoma"/>
          <w:sz w:val="22"/>
          <w:szCs w:val="22"/>
          <w:lang w:eastAsia="sr-Cyrl-RS"/>
        </w:rPr>
      </w:pPr>
      <w:r w:rsidRPr="00A828F3">
        <w:rPr>
          <w:rFonts w:ascii="Tahoma" w:hAnsi="Tahoma" w:cs="Tahoma"/>
          <w:sz w:val="22"/>
          <w:szCs w:val="22"/>
          <w:lang w:eastAsia="sr-Cyrl-RS"/>
        </w:rPr>
        <w:t>upravljavec.</w:t>
      </w:r>
    </w:p>
    <w:p w:rsidR="00D564C9" w:rsidRDefault="00D564C9" w:rsidP="00346358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2"/>
          <w:szCs w:val="22"/>
          <w:lang w:eastAsia="sr-Cyrl-RS"/>
        </w:rPr>
      </w:pPr>
      <w:r>
        <w:rPr>
          <w:rFonts w:ascii="Tahoma" w:hAnsi="Tahoma" w:cs="Tahoma"/>
          <w:sz w:val="22"/>
          <w:szCs w:val="22"/>
          <w:lang w:eastAsia="sr-Cyrl-RS"/>
        </w:rPr>
        <w:t xml:space="preserve">(2) Za parcele, ki so po dejanski rabi gozdna zemljišča, </w:t>
      </w:r>
      <w:r w:rsidR="009834DF">
        <w:rPr>
          <w:rFonts w:ascii="Tahoma" w:hAnsi="Tahoma" w:cs="Tahoma"/>
          <w:sz w:val="22"/>
          <w:szCs w:val="22"/>
          <w:lang w:eastAsia="sr-Cyrl-RS"/>
        </w:rPr>
        <w:t xml:space="preserve">se v registru nepremičnin vodita tudi naslednja </w:t>
      </w:r>
      <w:r>
        <w:rPr>
          <w:rFonts w:ascii="Tahoma" w:hAnsi="Tahoma" w:cs="Tahoma"/>
          <w:sz w:val="22"/>
          <w:szCs w:val="22"/>
          <w:lang w:eastAsia="sr-Cyrl-RS"/>
        </w:rPr>
        <w:t>podatka o parceli:</w:t>
      </w:r>
    </w:p>
    <w:p w:rsidR="00D564C9" w:rsidRPr="009550FE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rFonts w:ascii="Tahoma" w:hAnsi="Tahoma" w:cs="Tahoma"/>
          <w:sz w:val="22"/>
          <w:szCs w:val="22"/>
          <w:lang w:eastAsia="sr-Cyrl-RS"/>
        </w:rPr>
      </w:pPr>
      <w:r w:rsidRPr="009550FE">
        <w:rPr>
          <w:rFonts w:ascii="Tahoma" w:hAnsi="Tahoma" w:cs="Tahoma"/>
          <w:sz w:val="22"/>
          <w:szCs w:val="22"/>
          <w:lang w:eastAsia="sr-Cyrl-RS"/>
        </w:rPr>
        <w:t>odprtost zemljišča in</w:t>
      </w:r>
    </w:p>
    <w:p w:rsidR="00D564C9" w:rsidRPr="009550FE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ind w:left="567" w:hanging="306"/>
        <w:rPr>
          <w:rFonts w:ascii="Tahoma" w:hAnsi="Tahoma" w:cs="Tahoma"/>
          <w:sz w:val="22"/>
          <w:szCs w:val="22"/>
          <w:lang w:eastAsia="sr-Cyrl-RS"/>
        </w:rPr>
      </w:pPr>
      <w:r w:rsidRPr="009550FE">
        <w:rPr>
          <w:rFonts w:ascii="Tahoma" w:hAnsi="Tahoma" w:cs="Tahoma"/>
          <w:sz w:val="22"/>
          <w:szCs w:val="22"/>
          <w:lang w:eastAsia="sr-Cyrl-RS"/>
        </w:rPr>
        <w:t>rastiščni koeficient.</w:t>
      </w:r>
    </w:p>
    <w:p w:rsidR="00A828F3" w:rsidRPr="00914BD9" w:rsidRDefault="00A828F3" w:rsidP="00346358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2"/>
          <w:szCs w:val="22"/>
          <w:lang w:eastAsia="sr-Cyrl-RS"/>
        </w:rPr>
      </w:pPr>
    </w:p>
    <w:p w:rsidR="00D564C9" w:rsidRPr="007F331B" w:rsidRDefault="00D564C9" w:rsidP="00346358">
      <w:pPr>
        <w:shd w:val="clear" w:color="auto" w:fill="FFFFFF"/>
        <w:spacing w:line="240" w:lineRule="auto"/>
        <w:jc w:val="center"/>
        <w:rPr>
          <w:rFonts w:ascii="Tahoma" w:hAnsi="Tahoma" w:cs="Tahoma"/>
          <w:b/>
          <w:bCs/>
          <w:sz w:val="22"/>
          <w:szCs w:val="22"/>
          <w:lang w:eastAsia="sl-SI"/>
        </w:rPr>
      </w:pPr>
      <w:r w:rsidRPr="007F331B">
        <w:rPr>
          <w:rFonts w:ascii="Tahoma" w:hAnsi="Tahoma" w:cs="Tahoma"/>
          <w:b/>
          <w:bCs/>
          <w:sz w:val="22"/>
          <w:szCs w:val="22"/>
          <w:lang w:eastAsia="sl-SI"/>
        </w:rPr>
        <w:t>3. člen</w:t>
      </w:r>
    </w:p>
    <w:p w:rsidR="00D564C9" w:rsidRPr="007F331B" w:rsidRDefault="00D564C9" w:rsidP="00346358">
      <w:pPr>
        <w:shd w:val="clear" w:color="auto" w:fill="FFFFFF"/>
        <w:spacing w:after="120" w:line="24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7F331B">
        <w:rPr>
          <w:rFonts w:ascii="Tahoma" w:hAnsi="Tahoma" w:cs="Tahoma"/>
          <w:b/>
          <w:bCs/>
          <w:sz w:val="22"/>
          <w:szCs w:val="22"/>
        </w:rPr>
        <w:t>(podatki o stavbi)</w:t>
      </w:r>
    </w:p>
    <w:p w:rsidR="00A50453" w:rsidRDefault="00A50453" w:rsidP="00A5045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2"/>
          <w:szCs w:val="22"/>
          <w:lang w:eastAsia="sr-Cyrl-RS"/>
        </w:rPr>
      </w:pPr>
      <w:r>
        <w:rPr>
          <w:rFonts w:ascii="Tahoma" w:hAnsi="Tahoma" w:cs="Tahoma"/>
          <w:sz w:val="22"/>
          <w:szCs w:val="22"/>
          <w:lang w:eastAsia="sr-Cyrl-RS"/>
        </w:rPr>
        <w:t xml:space="preserve">Podrobnejši podatki o stavbi, ki se vodijo v registru nepremičnin, so naslednji: </w:t>
      </w:r>
    </w:p>
    <w:p w:rsidR="00D564C9" w:rsidRPr="007F331B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rFonts w:ascii="Tahoma" w:hAnsi="Tahoma" w:cs="Tahoma"/>
          <w:sz w:val="22"/>
          <w:szCs w:val="22"/>
          <w:lang w:eastAsia="sr-Cyrl-RS"/>
        </w:rPr>
      </w:pPr>
      <w:proofErr w:type="spellStart"/>
      <w:r w:rsidRPr="007F331B">
        <w:rPr>
          <w:rFonts w:ascii="Tahoma" w:hAnsi="Tahoma" w:cs="Tahoma"/>
          <w:sz w:val="22"/>
          <w:szCs w:val="22"/>
          <w:lang w:eastAsia="sr-Cyrl-RS"/>
        </w:rPr>
        <w:t>centroid</w:t>
      </w:r>
      <w:proofErr w:type="spellEnd"/>
      <w:r w:rsidRPr="007F331B">
        <w:rPr>
          <w:rFonts w:ascii="Tahoma" w:hAnsi="Tahoma" w:cs="Tahoma"/>
          <w:sz w:val="22"/>
          <w:szCs w:val="22"/>
          <w:lang w:eastAsia="sr-Cyrl-RS"/>
        </w:rPr>
        <w:t>,</w:t>
      </w:r>
    </w:p>
    <w:p w:rsidR="00D564C9" w:rsidRPr="007F331B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rFonts w:ascii="Tahoma" w:hAnsi="Tahoma" w:cs="Tahoma"/>
          <w:sz w:val="22"/>
          <w:szCs w:val="22"/>
          <w:lang w:eastAsia="sr-Cyrl-RS"/>
        </w:rPr>
      </w:pPr>
      <w:r w:rsidRPr="007F331B">
        <w:rPr>
          <w:rFonts w:ascii="Tahoma" w:hAnsi="Tahoma" w:cs="Tahoma"/>
          <w:sz w:val="22"/>
          <w:szCs w:val="22"/>
          <w:lang w:eastAsia="sr-Cyrl-RS"/>
        </w:rPr>
        <w:t>elektrika,</w:t>
      </w:r>
    </w:p>
    <w:p w:rsidR="00D564C9" w:rsidRPr="007F331B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rFonts w:ascii="Tahoma" w:hAnsi="Tahoma" w:cs="Tahoma"/>
          <w:sz w:val="22"/>
          <w:szCs w:val="22"/>
          <w:lang w:eastAsia="sr-Cyrl-RS"/>
        </w:rPr>
      </w:pPr>
      <w:r w:rsidRPr="007F331B">
        <w:rPr>
          <w:rFonts w:ascii="Tahoma" w:hAnsi="Tahoma" w:cs="Tahoma"/>
          <w:sz w:val="22"/>
          <w:szCs w:val="22"/>
          <w:lang w:eastAsia="sr-Cyrl-RS"/>
        </w:rPr>
        <w:t>kanalizacija,</w:t>
      </w:r>
    </w:p>
    <w:p w:rsidR="00D564C9" w:rsidRPr="007F331B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rFonts w:ascii="Tahoma" w:hAnsi="Tahoma" w:cs="Tahoma"/>
          <w:sz w:val="22"/>
          <w:szCs w:val="22"/>
          <w:lang w:eastAsia="sr-Cyrl-RS"/>
        </w:rPr>
      </w:pPr>
      <w:r w:rsidRPr="007F331B">
        <w:rPr>
          <w:rFonts w:ascii="Tahoma" w:hAnsi="Tahoma" w:cs="Tahoma"/>
          <w:sz w:val="22"/>
          <w:szCs w:val="22"/>
          <w:lang w:eastAsia="sr-Cyrl-RS"/>
        </w:rPr>
        <w:t>katastrska občina,</w:t>
      </w:r>
    </w:p>
    <w:p w:rsidR="00D564C9" w:rsidRPr="007F331B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rFonts w:ascii="Tahoma" w:hAnsi="Tahoma" w:cs="Tahoma"/>
          <w:sz w:val="22"/>
          <w:szCs w:val="22"/>
          <w:lang w:eastAsia="sr-Cyrl-RS"/>
        </w:rPr>
      </w:pPr>
      <w:r w:rsidRPr="007F331B">
        <w:rPr>
          <w:rFonts w:ascii="Tahoma" w:hAnsi="Tahoma" w:cs="Tahoma"/>
          <w:sz w:val="22"/>
          <w:szCs w:val="22"/>
          <w:lang w:eastAsia="sr-Cyrl-RS"/>
        </w:rPr>
        <w:t>leto izgradnje stavbe,</w:t>
      </w:r>
    </w:p>
    <w:p w:rsidR="00D564C9" w:rsidRPr="007F331B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rFonts w:ascii="Tahoma" w:hAnsi="Tahoma" w:cs="Tahoma"/>
          <w:sz w:val="22"/>
          <w:szCs w:val="22"/>
          <w:lang w:eastAsia="sr-Cyrl-RS"/>
        </w:rPr>
      </w:pPr>
      <w:r w:rsidRPr="007F331B">
        <w:rPr>
          <w:rFonts w:ascii="Tahoma" w:hAnsi="Tahoma" w:cs="Tahoma"/>
          <w:sz w:val="22"/>
          <w:szCs w:val="22"/>
          <w:lang w:eastAsia="sr-Cyrl-RS"/>
        </w:rPr>
        <w:t>leto obnove fasade,</w:t>
      </w:r>
    </w:p>
    <w:p w:rsidR="00D564C9" w:rsidRPr="007F331B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rFonts w:ascii="Tahoma" w:hAnsi="Tahoma" w:cs="Tahoma"/>
          <w:sz w:val="22"/>
          <w:szCs w:val="22"/>
          <w:lang w:eastAsia="sr-Cyrl-RS"/>
        </w:rPr>
      </w:pPr>
      <w:r w:rsidRPr="007F331B">
        <w:rPr>
          <w:rFonts w:ascii="Tahoma" w:hAnsi="Tahoma" w:cs="Tahoma"/>
          <w:sz w:val="22"/>
          <w:szCs w:val="22"/>
          <w:lang w:eastAsia="sr-Cyrl-RS"/>
        </w:rPr>
        <w:t>leto obnove strehe,</w:t>
      </w:r>
    </w:p>
    <w:p w:rsidR="00D564C9" w:rsidRPr="007F331B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rFonts w:ascii="Tahoma" w:hAnsi="Tahoma" w:cs="Tahoma"/>
          <w:sz w:val="22"/>
          <w:szCs w:val="22"/>
          <w:lang w:eastAsia="sr-Cyrl-RS"/>
        </w:rPr>
      </w:pPr>
      <w:r w:rsidRPr="007F331B">
        <w:rPr>
          <w:rFonts w:ascii="Tahoma" w:hAnsi="Tahoma" w:cs="Tahoma"/>
          <w:sz w:val="22"/>
          <w:szCs w:val="22"/>
          <w:lang w:eastAsia="sr-Cyrl-RS"/>
        </w:rPr>
        <w:t>material nosilne konstrukcije,</w:t>
      </w:r>
    </w:p>
    <w:p w:rsidR="00D564C9" w:rsidRPr="007F331B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rFonts w:ascii="Tahoma" w:hAnsi="Tahoma" w:cs="Tahoma"/>
          <w:sz w:val="22"/>
          <w:szCs w:val="22"/>
          <w:lang w:eastAsia="sr-Cyrl-RS"/>
        </w:rPr>
      </w:pPr>
      <w:r w:rsidRPr="007F331B">
        <w:rPr>
          <w:rFonts w:ascii="Tahoma" w:hAnsi="Tahoma" w:cs="Tahoma"/>
          <w:sz w:val="22"/>
          <w:szCs w:val="22"/>
          <w:lang w:eastAsia="sr-Cyrl-RS"/>
        </w:rPr>
        <w:t>naslov stavbe,</w:t>
      </w:r>
    </w:p>
    <w:p w:rsidR="00D564C9" w:rsidRPr="007F331B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rFonts w:ascii="Tahoma" w:hAnsi="Tahoma" w:cs="Tahoma"/>
          <w:sz w:val="22"/>
          <w:szCs w:val="22"/>
          <w:lang w:eastAsia="sr-Cyrl-RS"/>
        </w:rPr>
      </w:pPr>
      <w:r w:rsidRPr="007F331B">
        <w:rPr>
          <w:rFonts w:ascii="Tahoma" w:hAnsi="Tahoma" w:cs="Tahoma"/>
          <w:sz w:val="22"/>
          <w:szCs w:val="22"/>
          <w:lang w:eastAsia="sr-Cyrl-RS"/>
        </w:rPr>
        <w:t>parcele, na katerih stoji stavba,</w:t>
      </w:r>
    </w:p>
    <w:p w:rsidR="00D564C9" w:rsidRPr="007F331B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rFonts w:ascii="Tahoma" w:hAnsi="Tahoma" w:cs="Tahoma"/>
          <w:sz w:val="22"/>
          <w:szCs w:val="22"/>
          <w:lang w:eastAsia="sr-Cyrl-RS"/>
        </w:rPr>
      </w:pPr>
      <w:r w:rsidRPr="007F331B">
        <w:rPr>
          <w:rFonts w:ascii="Tahoma" w:hAnsi="Tahoma" w:cs="Tahoma"/>
          <w:sz w:val="22"/>
          <w:szCs w:val="22"/>
          <w:lang w:eastAsia="sr-Cyrl-RS"/>
        </w:rPr>
        <w:lastRenderedPageBreak/>
        <w:t>plin,</w:t>
      </w:r>
    </w:p>
    <w:p w:rsidR="00D564C9" w:rsidRPr="007F331B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rFonts w:ascii="Tahoma" w:hAnsi="Tahoma" w:cs="Tahoma"/>
          <w:sz w:val="22"/>
          <w:szCs w:val="22"/>
          <w:lang w:eastAsia="sr-Cyrl-RS"/>
        </w:rPr>
      </w:pPr>
      <w:r w:rsidRPr="007F331B">
        <w:rPr>
          <w:rFonts w:ascii="Tahoma" w:hAnsi="Tahoma" w:cs="Tahoma"/>
          <w:sz w:val="22"/>
          <w:szCs w:val="22"/>
          <w:lang w:eastAsia="sr-Cyrl-RS"/>
        </w:rPr>
        <w:t>površina zemljišča pod stavbo,</w:t>
      </w:r>
    </w:p>
    <w:p w:rsidR="00D564C9" w:rsidRPr="007F331B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rFonts w:ascii="Tahoma" w:hAnsi="Tahoma" w:cs="Tahoma"/>
          <w:sz w:val="22"/>
          <w:szCs w:val="22"/>
          <w:lang w:eastAsia="sr-Cyrl-RS"/>
        </w:rPr>
      </w:pPr>
      <w:r w:rsidRPr="007F331B">
        <w:rPr>
          <w:rFonts w:ascii="Tahoma" w:hAnsi="Tahoma" w:cs="Tahoma"/>
          <w:sz w:val="22"/>
          <w:szCs w:val="22"/>
          <w:lang w:eastAsia="sr-Cyrl-RS"/>
        </w:rPr>
        <w:t>številka pritlične etaže,</w:t>
      </w:r>
    </w:p>
    <w:p w:rsidR="00D564C9" w:rsidRPr="007F331B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rFonts w:ascii="Tahoma" w:hAnsi="Tahoma" w:cs="Tahoma"/>
          <w:sz w:val="22"/>
          <w:szCs w:val="22"/>
          <w:lang w:eastAsia="sr-Cyrl-RS"/>
        </w:rPr>
      </w:pPr>
      <w:r w:rsidRPr="007F331B">
        <w:rPr>
          <w:rFonts w:ascii="Tahoma" w:hAnsi="Tahoma" w:cs="Tahoma"/>
          <w:sz w:val="22"/>
          <w:szCs w:val="22"/>
          <w:lang w:eastAsia="sr-Cyrl-RS"/>
        </w:rPr>
        <w:t>številka stavbe,</w:t>
      </w:r>
    </w:p>
    <w:p w:rsidR="00D564C9" w:rsidRPr="007F331B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rFonts w:ascii="Tahoma" w:hAnsi="Tahoma" w:cs="Tahoma"/>
          <w:sz w:val="22"/>
          <w:szCs w:val="22"/>
          <w:lang w:eastAsia="sr-Cyrl-RS"/>
        </w:rPr>
      </w:pPr>
      <w:r w:rsidRPr="007F331B">
        <w:rPr>
          <w:rFonts w:ascii="Tahoma" w:hAnsi="Tahoma" w:cs="Tahoma"/>
          <w:sz w:val="22"/>
          <w:szCs w:val="22"/>
          <w:lang w:eastAsia="sr-Cyrl-RS"/>
        </w:rPr>
        <w:t>število etaž,</w:t>
      </w:r>
    </w:p>
    <w:p w:rsidR="00D564C9" w:rsidRPr="007F331B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rFonts w:ascii="Tahoma" w:hAnsi="Tahoma" w:cs="Tahoma"/>
          <w:sz w:val="22"/>
          <w:szCs w:val="22"/>
          <w:lang w:eastAsia="sr-Cyrl-RS"/>
        </w:rPr>
      </w:pPr>
      <w:r w:rsidRPr="007F331B">
        <w:rPr>
          <w:rFonts w:ascii="Tahoma" w:hAnsi="Tahoma" w:cs="Tahoma"/>
          <w:sz w:val="22"/>
          <w:szCs w:val="22"/>
          <w:lang w:eastAsia="sr-Cyrl-RS"/>
        </w:rPr>
        <w:t>število poslovnih prostorov,</w:t>
      </w:r>
    </w:p>
    <w:p w:rsidR="00D564C9" w:rsidRPr="007F331B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rFonts w:ascii="Tahoma" w:hAnsi="Tahoma" w:cs="Tahoma"/>
          <w:sz w:val="22"/>
          <w:szCs w:val="22"/>
          <w:lang w:eastAsia="sr-Cyrl-RS"/>
        </w:rPr>
      </w:pPr>
      <w:r w:rsidRPr="007F331B">
        <w:rPr>
          <w:rFonts w:ascii="Tahoma" w:hAnsi="Tahoma" w:cs="Tahoma"/>
          <w:sz w:val="22"/>
          <w:szCs w:val="22"/>
          <w:lang w:eastAsia="sr-Cyrl-RS"/>
        </w:rPr>
        <w:t>število stanovanj,</w:t>
      </w:r>
    </w:p>
    <w:p w:rsidR="00D564C9" w:rsidRPr="007F331B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rFonts w:ascii="Tahoma" w:hAnsi="Tahoma" w:cs="Tahoma"/>
          <w:sz w:val="22"/>
          <w:szCs w:val="22"/>
          <w:lang w:eastAsia="sr-Cyrl-RS"/>
        </w:rPr>
      </w:pPr>
      <w:r w:rsidRPr="007F331B">
        <w:rPr>
          <w:rFonts w:ascii="Tahoma" w:hAnsi="Tahoma" w:cs="Tahoma"/>
          <w:sz w:val="22"/>
          <w:szCs w:val="22"/>
          <w:lang w:eastAsia="sr-Cyrl-RS"/>
        </w:rPr>
        <w:t>tip stavbe in</w:t>
      </w:r>
    </w:p>
    <w:p w:rsidR="00D564C9" w:rsidRPr="007F331B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ind w:left="567" w:hanging="306"/>
        <w:rPr>
          <w:rFonts w:ascii="Tahoma" w:hAnsi="Tahoma" w:cs="Tahoma"/>
          <w:sz w:val="22"/>
          <w:szCs w:val="22"/>
          <w:lang w:eastAsia="sr-Cyrl-RS"/>
        </w:rPr>
      </w:pPr>
      <w:r w:rsidRPr="007F331B">
        <w:rPr>
          <w:rFonts w:ascii="Tahoma" w:hAnsi="Tahoma" w:cs="Tahoma"/>
          <w:sz w:val="22"/>
          <w:szCs w:val="22"/>
          <w:lang w:eastAsia="sr-Cyrl-RS"/>
        </w:rPr>
        <w:t>vodovod.</w:t>
      </w:r>
    </w:p>
    <w:p w:rsidR="007F331B" w:rsidRDefault="007F331B" w:rsidP="00346358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2"/>
          <w:szCs w:val="22"/>
          <w:lang w:eastAsia="sr-Cyrl-RS"/>
        </w:rPr>
      </w:pPr>
    </w:p>
    <w:p w:rsidR="00D564C9" w:rsidRPr="007F331B" w:rsidRDefault="00D564C9" w:rsidP="00346358">
      <w:pPr>
        <w:shd w:val="clear" w:color="auto" w:fill="FFFFFF"/>
        <w:spacing w:line="240" w:lineRule="auto"/>
        <w:jc w:val="center"/>
        <w:rPr>
          <w:rFonts w:ascii="Tahoma" w:hAnsi="Tahoma" w:cs="Tahoma"/>
          <w:b/>
          <w:bCs/>
          <w:sz w:val="22"/>
          <w:szCs w:val="22"/>
          <w:lang w:eastAsia="sl-SI"/>
        </w:rPr>
      </w:pPr>
      <w:r w:rsidRPr="007F331B">
        <w:rPr>
          <w:rFonts w:ascii="Tahoma" w:hAnsi="Tahoma" w:cs="Tahoma"/>
          <w:b/>
          <w:bCs/>
          <w:sz w:val="22"/>
          <w:szCs w:val="22"/>
          <w:lang w:eastAsia="sl-SI"/>
        </w:rPr>
        <w:t>4. člen</w:t>
      </w:r>
    </w:p>
    <w:p w:rsidR="00D564C9" w:rsidRPr="007F331B" w:rsidRDefault="00D564C9" w:rsidP="00346358">
      <w:pPr>
        <w:shd w:val="clear" w:color="auto" w:fill="FFFFFF"/>
        <w:spacing w:after="120" w:line="24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7F331B">
        <w:rPr>
          <w:rFonts w:ascii="Tahoma" w:hAnsi="Tahoma" w:cs="Tahoma"/>
          <w:b/>
          <w:bCs/>
          <w:sz w:val="22"/>
          <w:szCs w:val="22"/>
        </w:rPr>
        <w:t>(podatki o delu stavbe)</w:t>
      </w:r>
    </w:p>
    <w:p w:rsidR="00A50467" w:rsidRDefault="00D564C9" w:rsidP="00A50467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2"/>
          <w:szCs w:val="22"/>
          <w:lang w:eastAsia="sr-Cyrl-RS"/>
        </w:rPr>
      </w:pPr>
      <w:r>
        <w:rPr>
          <w:rFonts w:ascii="Tahoma" w:hAnsi="Tahoma" w:cs="Tahoma"/>
          <w:sz w:val="22"/>
          <w:szCs w:val="22"/>
          <w:lang w:eastAsia="sr-Cyrl-RS"/>
        </w:rPr>
        <w:t xml:space="preserve">(1) </w:t>
      </w:r>
      <w:r w:rsidR="00A50467">
        <w:rPr>
          <w:rFonts w:ascii="Tahoma" w:hAnsi="Tahoma" w:cs="Tahoma"/>
          <w:sz w:val="22"/>
          <w:szCs w:val="22"/>
          <w:lang w:eastAsia="sr-Cyrl-RS"/>
        </w:rPr>
        <w:t xml:space="preserve">Podrobnejši podatki o delu stavbe, ki se vodijo v registru nepremičnin, so naslednji: </w:t>
      </w:r>
    </w:p>
    <w:p w:rsidR="00D564C9" w:rsidRPr="00405A19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rFonts w:ascii="Tahoma" w:hAnsi="Tahoma" w:cs="Tahoma"/>
          <w:sz w:val="22"/>
          <w:szCs w:val="22"/>
          <w:lang w:eastAsia="sr-Cyrl-RS"/>
        </w:rPr>
      </w:pPr>
      <w:r w:rsidRPr="00405A19">
        <w:rPr>
          <w:rFonts w:ascii="Tahoma" w:hAnsi="Tahoma" w:cs="Tahoma"/>
          <w:sz w:val="22"/>
          <w:szCs w:val="22"/>
          <w:lang w:eastAsia="sr-Cyrl-RS"/>
        </w:rPr>
        <w:t>dejanska raba dela stavbe,</w:t>
      </w:r>
    </w:p>
    <w:p w:rsidR="00D564C9" w:rsidRPr="00405A19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rFonts w:ascii="Tahoma" w:hAnsi="Tahoma" w:cs="Tahoma"/>
          <w:sz w:val="22"/>
          <w:szCs w:val="22"/>
          <w:lang w:eastAsia="sr-Cyrl-RS"/>
        </w:rPr>
      </w:pPr>
      <w:r w:rsidRPr="00405A19">
        <w:rPr>
          <w:rFonts w:ascii="Tahoma" w:hAnsi="Tahoma" w:cs="Tahoma"/>
          <w:sz w:val="22"/>
          <w:szCs w:val="22"/>
          <w:lang w:eastAsia="sr-Cyrl-RS"/>
        </w:rPr>
        <w:t>dvigalo,</w:t>
      </w:r>
    </w:p>
    <w:p w:rsidR="00D564C9" w:rsidRPr="00405A19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rFonts w:ascii="Tahoma" w:hAnsi="Tahoma" w:cs="Tahoma"/>
          <w:sz w:val="22"/>
          <w:szCs w:val="22"/>
          <w:lang w:eastAsia="sr-Cyrl-RS"/>
        </w:rPr>
      </w:pPr>
      <w:r w:rsidRPr="00405A19">
        <w:rPr>
          <w:rFonts w:ascii="Tahoma" w:hAnsi="Tahoma" w:cs="Tahoma"/>
          <w:sz w:val="22"/>
          <w:szCs w:val="22"/>
          <w:lang w:eastAsia="sr-Cyrl-RS"/>
        </w:rPr>
        <w:t>katastrska občina,</w:t>
      </w:r>
    </w:p>
    <w:p w:rsidR="00D564C9" w:rsidRPr="00405A19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rFonts w:ascii="Tahoma" w:hAnsi="Tahoma" w:cs="Tahoma"/>
          <w:sz w:val="22"/>
          <w:szCs w:val="22"/>
          <w:lang w:eastAsia="sr-Cyrl-RS"/>
        </w:rPr>
      </w:pPr>
      <w:r w:rsidRPr="00405A19">
        <w:rPr>
          <w:rFonts w:ascii="Tahoma" w:hAnsi="Tahoma" w:cs="Tahoma"/>
          <w:sz w:val="22"/>
          <w:szCs w:val="22"/>
          <w:lang w:eastAsia="sr-Cyrl-RS"/>
        </w:rPr>
        <w:t>lega dela stavbe v stavbi,</w:t>
      </w:r>
    </w:p>
    <w:p w:rsidR="00D564C9" w:rsidRPr="00405A19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rFonts w:ascii="Tahoma" w:hAnsi="Tahoma" w:cs="Tahoma"/>
          <w:sz w:val="22"/>
          <w:szCs w:val="22"/>
          <w:lang w:eastAsia="sr-Cyrl-RS"/>
        </w:rPr>
      </w:pPr>
      <w:r w:rsidRPr="00405A19">
        <w:rPr>
          <w:rFonts w:ascii="Tahoma" w:hAnsi="Tahoma" w:cs="Tahoma"/>
          <w:sz w:val="22"/>
          <w:szCs w:val="22"/>
          <w:lang w:eastAsia="sr-Cyrl-RS"/>
        </w:rPr>
        <w:t>leto obnove in</w:t>
      </w:r>
      <w:r w:rsidR="00FE40C4">
        <w:rPr>
          <w:rFonts w:ascii="Tahoma" w:hAnsi="Tahoma" w:cs="Tahoma"/>
          <w:sz w:val="22"/>
          <w:szCs w:val="22"/>
          <w:lang w:eastAsia="sr-Cyrl-RS"/>
        </w:rPr>
        <w:t>š</w:t>
      </w:r>
      <w:r w:rsidRPr="00405A19">
        <w:rPr>
          <w:rFonts w:ascii="Tahoma" w:hAnsi="Tahoma" w:cs="Tahoma"/>
          <w:sz w:val="22"/>
          <w:szCs w:val="22"/>
          <w:lang w:eastAsia="sr-Cyrl-RS"/>
        </w:rPr>
        <w:t>talacij,</w:t>
      </w:r>
    </w:p>
    <w:p w:rsidR="00D564C9" w:rsidRPr="00405A19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rFonts w:ascii="Tahoma" w:hAnsi="Tahoma" w:cs="Tahoma"/>
          <w:sz w:val="22"/>
          <w:szCs w:val="22"/>
          <w:lang w:eastAsia="sr-Cyrl-RS"/>
        </w:rPr>
      </w:pPr>
      <w:r w:rsidRPr="00405A19">
        <w:rPr>
          <w:rFonts w:ascii="Tahoma" w:hAnsi="Tahoma" w:cs="Tahoma"/>
          <w:sz w:val="22"/>
          <w:szCs w:val="22"/>
          <w:lang w:eastAsia="sr-Cyrl-RS"/>
        </w:rPr>
        <w:t>leto obnove oken,</w:t>
      </w:r>
    </w:p>
    <w:p w:rsidR="00D564C9" w:rsidRPr="00405A19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rFonts w:ascii="Tahoma" w:hAnsi="Tahoma" w:cs="Tahoma"/>
          <w:sz w:val="22"/>
          <w:szCs w:val="22"/>
          <w:lang w:eastAsia="sr-Cyrl-RS"/>
        </w:rPr>
      </w:pPr>
      <w:r w:rsidRPr="00405A19">
        <w:rPr>
          <w:rFonts w:ascii="Tahoma" w:hAnsi="Tahoma" w:cs="Tahoma"/>
          <w:sz w:val="22"/>
          <w:szCs w:val="22"/>
          <w:lang w:eastAsia="sr-Cyrl-RS"/>
        </w:rPr>
        <w:t>naslov dela stavbe,</w:t>
      </w:r>
    </w:p>
    <w:p w:rsidR="00D564C9" w:rsidRPr="00405A19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rFonts w:ascii="Tahoma" w:hAnsi="Tahoma" w:cs="Tahoma"/>
          <w:sz w:val="22"/>
          <w:szCs w:val="22"/>
          <w:lang w:eastAsia="sr-Cyrl-RS"/>
        </w:rPr>
      </w:pPr>
      <w:r w:rsidRPr="00405A19">
        <w:rPr>
          <w:rFonts w:ascii="Tahoma" w:hAnsi="Tahoma" w:cs="Tahoma"/>
          <w:sz w:val="22"/>
          <w:szCs w:val="22"/>
          <w:lang w:eastAsia="sr-Cyrl-RS"/>
        </w:rPr>
        <w:t>površina dela stavbe,</w:t>
      </w:r>
    </w:p>
    <w:p w:rsidR="00D564C9" w:rsidRPr="00405A19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rFonts w:ascii="Tahoma" w:hAnsi="Tahoma" w:cs="Tahoma"/>
          <w:sz w:val="22"/>
          <w:szCs w:val="22"/>
          <w:lang w:eastAsia="sr-Cyrl-RS"/>
        </w:rPr>
      </w:pPr>
      <w:r w:rsidRPr="00405A19">
        <w:rPr>
          <w:rFonts w:ascii="Tahoma" w:hAnsi="Tahoma" w:cs="Tahoma"/>
          <w:sz w:val="22"/>
          <w:szCs w:val="22"/>
          <w:lang w:eastAsia="sr-Cyrl-RS"/>
        </w:rPr>
        <w:t>površina prostora,</w:t>
      </w:r>
    </w:p>
    <w:p w:rsidR="00D564C9" w:rsidRPr="00405A19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rFonts w:ascii="Tahoma" w:hAnsi="Tahoma" w:cs="Tahoma"/>
          <w:sz w:val="22"/>
          <w:szCs w:val="22"/>
          <w:lang w:eastAsia="sr-Cyrl-RS"/>
        </w:rPr>
      </w:pPr>
      <w:r w:rsidRPr="00405A19">
        <w:rPr>
          <w:rFonts w:ascii="Tahoma" w:hAnsi="Tahoma" w:cs="Tahoma"/>
          <w:sz w:val="22"/>
          <w:szCs w:val="22"/>
          <w:lang w:eastAsia="sr-Cyrl-RS"/>
        </w:rPr>
        <w:t>številka dela stavbe,</w:t>
      </w:r>
    </w:p>
    <w:p w:rsidR="00D564C9" w:rsidRPr="00405A19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rFonts w:ascii="Tahoma" w:hAnsi="Tahoma" w:cs="Tahoma"/>
          <w:sz w:val="22"/>
          <w:szCs w:val="22"/>
          <w:lang w:eastAsia="sr-Cyrl-RS"/>
        </w:rPr>
      </w:pPr>
      <w:r w:rsidRPr="00405A19">
        <w:rPr>
          <w:rFonts w:ascii="Tahoma" w:hAnsi="Tahoma" w:cs="Tahoma"/>
          <w:sz w:val="22"/>
          <w:szCs w:val="22"/>
          <w:lang w:eastAsia="sr-Cyrl-RS"/>
        </w:rPr>
        <w:t>številka etaže,</w:t>
      </w:r>
    </w:p>
    <w:p w:rsidR="00D564C9" w:rsidRPr="00405A19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rFonts w:ascii="Tahoma" w:hAnsi="Tahoma" w:cs="Tahoma"/>
          <w:sz w:val="22"/>
          <w:szCs w:val="22"/>
          <w:lang w:eastAsia="sr-Cyrl-RS"/>
        </w:rPr>
      </w:pPr>
      <w:r w:rsidRPr="00405A19">
        <w:rPr>
          <w:rFonts w:ascii="Tahoma" w:hAnsi="Tahoma" w:cs="Tahoma"/>
          <w:sz w:val="22"/>
          <w:szCs w:val="22"/>
          <w:lang w:eastAsia="sr-Cyrl-RS"/>
        </w:rPr>
        <w:t>številka nadstropja,</w:t>
      </w:r>
    </w:p>
    <w:p w:rsidR="00D564C9" w:rsidRPr="00405A19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rFonts w:ascii="Tahoma" w:hAnsi="Tahoma" w:cs="Tahoma"/>
          <w:sz w:val="22"/>
          <w:szCs w:val="22"/>
          <w:lang w:eastAsia="sr-Cyrl-RS"/>
        </w:rPr>
      </w:pPr>
      <w:r w:rsidRPr="00405A19">
        <w:rPr>
          <w:rFonts w:ascii="Tahoma" w:hAnsi="Tahoma" w:cs="Tahoma"/>
          <w:sz w:val="22"/>
          <w:szCs w:val="22"/>
          <w:lang w:eastAsia="sr-Cyrl-RS"/>
        </w:rPr>
        <w:t>številka stanovanja ali poslovnega prostora,</w:t>
      </w:r>
    </w:p>
    <w:p w:rsidR="00D564C9" w:rsidRPr="00405A19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rFonts w:ascii="Tahoma" w:hAnsi="Tahoma" w:cs="Tahoma"/>
          <w:sz w:val="22"/>
          <w:szCs w:val="22"/>
          <w:lang w:eastAsia="sr-Cyrl-RS"/>
        </w:rPr>
      </w:pPr>
      <w:r w:rsidRPr="00405A19">
        <w:rPr>
          <w:rFonts w:ascii="Tahoma" w:hAnsi="Tahoma" w:cs="Tahoma"/>
          <w:sz w:val="22"/>
          <w:szCs w:val="22"/>
          <w:lang w:eastAsia="sr-Cyrl-RS"/>
        </w:rPr>
        <w:t>številka stavbe,</w:t>
      </w:r>
    </w:p>
    <w:p w:rsidR="00D564C9" w:rsidRPr="00405A19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rFonts w:ascii="Tahoma" w:hAnsi="Tahoma" w:cs="Tahoma"/>
          <w:sz w:val="22"/>
          <w:szCs w:val="22"/>
          <w:lang w:eastAsia="sr-Cyrl-RS"/>
        </w:rPr>
      </w:pPr>
      <w:r w:rsidRPr="00405A19">
        <w:rPr>
          <w:rFonts w:ascii="Tahoma" w:hAnsi="Tahoma" w:cs="Tahoma"/>
          <w:sz w:val="22"/>
          <w:szCs w:val="22"/>
          <w:lang w:eastAsia="sr-Cyrl-RS"/>
        </w:rPr>
        <w:t>uporabna površina,</w:t>
      </w:r>
    </w:p>
    <w:p w:rsidR="00D564C9" w:rsidRPr="00405A19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rFonts w:ascii="Tahoma" w:hAnsi="Tahoma" w:cs="Tahoma"/>
          <w:sz w:val="22"/>
          <w:szCs w:val="22"/>
          <w:lang w:eastAsia="sr-Cyrl-RS"/>
        </w:rPr>
      </w:pPr>
      <w:r w:rsidRPr="00405A19">
        <w:rPr>
          <w:rFonts w:ascii="Tahoma" w:hAnsi="Tahoma" w:cs="Tahoma"/>
          <w:sz w:val="22"/>
          <w:szCs w:val="22"/>
          <w:lang w:eastAsia="sr-Cyrl-RS"/>
        </w:rPr>
        <w:t>upravljavec,</w:t>
      </w:r>
    </w:p>
    <w:p w:rsidR="00D564C9" w:rsidRPr="00405A19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rFonts w:ascii="Tahoma" w:hAnsi="Tahoma" w:cs="Tahoma"/>
          <w:sz w:val="22"/>
          <w:szCs w:val="22"/>
          <w:lang w:eastAsia="sr-Cyrl-RS"/>
        </w:rPr>
      </w:pPr>
      <w:r w:rsidRPr="00405A19">
        <w:rPr>
          <w:rFonts w:ascii="Tahoma" w:hAnsi="Tahoma" w:cs="Tahoma"/>
          <w:sz w:val="22"/>
          <w:szCs w:val="22"/>
          <w:lang w:eastAsia="sr-Cyrl-RS"/>
        </w:rPr>
        <w:t>upravnik,</w:t>
      </w:r>
    </w:p>
    <w:p w:rsidR="00D564C9" w:rsidRPr="00405A19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rFonts w:ascii="Tahoma" w:hAnsi="Tahoma" w:cs="Tahoma"/>
          <w:sz w:val="22"/>
          <w:szCs w:val="22"/>
          <w:lang w:eastAsia="sr-Cyrl-RS"/>
        </w:rPr>
      </w:pPr>
      <w:r w:rsidRPr="00405A19">
        <w:rPr>
          <w:rFonts w:ascii="Tahoma" w:hAnsi="Tahoma" w:cs="Tahoma"/>
          <w:sz w:val="22"/>
          <w:szCs w:val="22"/>
          <w:lang w:eastAsia="sr-Cyrl-RS"/>
        </w:rPr>
        <w:t>vrsta prostora in</w:t>
      </w:r>
    </w:p>
    <w:p w:rsidR="00D564C9" w:rsidRPr="00405A19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ind w:left="567" w:hanging="306"/>
        <w:rPr>
          <w:rFonts w:ascii="Tahoma" w:hAnsi="Tahoma" w:cs="Tahoma"/>
          <w:sz w:val="22"/>
          <w:szCs w:val="22"/>
          <w:lang w:eastAsia="sr-Cyrl-RS"/>
        </w:rPr>
      </w:pPr>
      <w:r w:rsidRPr="00405A19">
        <w:rPr>
          <w:rFonts w:ascii="Tahoma" w:hAnsi="Tahoma" w:cs="Tahoma"/>
          <w:sz w:val="22"/>
          <w:szCs w:val="22"/>
          <w:lang w:eastAsia="sr-Cyrl-RS"/>
        </w:rPr>
        <w:t>višina etaže.</w:t>
      </w:r>
    </w:p>
    <w:p w:rsidR="00D564C9" w:rsidRDefault="00D564C9" w:rsidP="00346358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2"/>
          <w:szCs w:val="22"/>
          <w:lang w:eastAsia="sr-Cyrl-RS"/>
        </w:rPr>
      </w:pPr>
      <w:r>
        <w:rPr>
          <w:rFonts w:ascii="Tahoma" w:hAnsi="Tahoma" w:cs="Tahoma"/>
          <w:sz w:val="22"/>
          <w:szCs w:val="22"/>
          <w:lang w:eastAsia="sr-Cyrl-RS"/>
        </w:rPr>
        <w:t xml:space="preserve">(2) Za dele stavb, ki so po dejanski rabi del stavbe z rezervoarjem ali silosi, </w:t>
      </w:r>
      <w:r w:rsidR="00106941">
        <w:rPr>
          <w:rFonts w:ascii="Tahoma" w:hAnsi="Tahoma" w:cs="Tahoma"/>
          <w:sz w:val="22"/>
          <w:szCs w:val="22"/>
          <w:lang w:eastAsia="sr-Cyrl-RS"/>
        </w:rPr>
        <w:t xml:space="preserve">se v registru nepremičnin vodi </w:t>
      </w:r>
      <w:r>
        <w:rPr>
          <w:rFonts w:ascii="Tahoma" w:hAnsi="Tahoma" w:cs="Tahoma"/>
          <w:sz w:val="22"/>
          <w:szCs w:val="22"/>
          <w:lang w:eastAsia="sr-Cyrl-RS"/>
        </w:rPr>
        <w:t xml:space="preserve">tudi prostornina rezervoarjev </w:t>
      </w:r>
      <w:r w:rsidR="00106941">
        <w:rPr>
          <w:rFonts w:ascii="Tahoma" w:hAnsi="Tahoma" w:cs="Tahoma"/>
          <w:sz w:val="22"/>
          <w:szCs w:val="22"/>
          <w:lang w:eastAsia="sr-Cyrl-RS"/>
        </w:rPr>
        <w:t xml:space="preserve">ali </w:t>
      </w:r>
      <w:r>
        <w:rPr>
          <w:rFonts w:ascii="Tahoma" w:hAnsi="Tahoma" w:cs="Tahoma"/>
          <w:sz w:val="22"/>
          <w:szCs w:val="22"/>
          <w:lang w:eastAsia="sr-Cyrl-RS"/>
        </w:rPr>
        <w:t>silosov.</w:t>
      </w:r>
    </w:p>
    <w:p w:rsidR="00405A19" w:rsidRPr="00914BD9" w:rsidRDefault="00405A19" w:rsidP="00346358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2"/>
          <w:szCs w:val="22"/>
          <w:lang w:eastAsia="sr-Cyrl-RS"/>
        </w:rPr>
      </w:pPr>
    </w:p>
    <w:p w:rsidR="00D564C9" w:rsidRPr="00166E8B" w:rsidRDefault="00405A19" w:rsidP="00346358">
      <w:pPr>
        <w:shd w:val="clear" w:color="auto" w:fill="FFFFFF"/>
        <w:spacing w:line="240" w:lineRule="auto"/>
        <w:jc w:val="center"/>
        <w:rPr>
          <w:rFonts w:ascii="Tahoma" w:hAnsi="Tahoma" w:cs="Tahoma"/>
          <w:b/>
          <w:bCs/>
          <w:sz w:val="22"/>
          <w:szCs w:val="22"/>
          <w:lang w:eastAsia="sl-SI"/>
        </w:rPr>
      </w:pPr>
      <w:r w:rsidRPr="00166E8B">
        <w:rPr>
          <w:rFonts w:ascii="Tahoma" w:hAnsi="Tahoma" w:cs="Tahoma"/>
          <w:b/>
          <w:bCs/>
          <w:sz w:val="22"/>
          <w:szCs w:val="22"/>
          <w:lang w:eastAsia="sl-SI"/>
        </w:rPr>
        <w:t>5</w:t>
      </w:r>
      <w:r w:rsidR="00D564C9" w:rsidRPr="00166E8B">
        <w:rPr>
          <w:rFonts w:ascii="Tahoma" w:hAnsi="Tahoma" w:cs="Tahoma"/>
          <w:b/>
          <w:bCs/>
          <w:sz w:val="22"/>
          <w:szCs w:val="22"/>
          <w:lang w:eastAsia="sl-SI"/>
        </w:rPr>
        <w:t>. člen</w:t>
      </w:r>
    </w:p>
    <w:p w:rsidR="00D564C9" w:rsidRPr="00166E8B" w:rsidRDefault="00D564C9" w:rsidP="00346358">
      <w:pPr>
        <w:shd w:val="clear" w:color="auto" w:fill="FFFFFF"/>
        <w:spacing w:after="120" w:line="24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166E8B">
        <w:rPr>
          <w:rFonts w:ascii="Tahoma" w:hAnsi="Tahoma" w:cs="Tahoma"/>
          <w:b/>
          <w:bCs/>
          <w:sz w:val="22"/>
          <w:szCs w:val="22"/>
        </w:rPr>
        <w:t>(opis podatkov)</w:t>
      </w:r>
    </w:p>
    <w:p w:rsidR="006E6F8E" w:rsidRPr="00166E8B" w:rsidRDefault="002B4C77" w:rsidP="00346358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2"/>
          <w:szCs w:val="22"/>
          <w:lang w:eastAsia="sr-Cyrl-RS"/>
        </w:rPr>
      </w:pPr>
      <w:r w:rsidRPr="00166E8B">
        <w:rPr>
          <w:rFonts w:ascii="Tahoma" w:hAnsi="Tahoma" w:cs="Tahoma"/>
          <w:sz w:val="22"/>
          <w:szCs w:val="22"/>
          <w:lang w:eastAsia="sr-Cyrl-RS"/>
        </w:rPr>
        <w:t>Opis podatkov o parcel</w:t>
      </w:r>
      <w:r w:rsidR="00166E8B">
        <w:rPr>
          <w:rFonts w:ascii="Tahoma" w:hAnsi="Tahoma" w:cs="Tahoma"/>
          <w:sz w:val="22"/>
          <w:szCs w:val="22"/>
          <w:lang w:eastAsia="sr-Cyrl-RS"/>
        </w:rPr>
        <w:t>i</w:t>
      </w:r>
      <w:r w:rsidRPr="00166E8B">
        <w:rPr>
          <w:rFonts w:ascii="Tahoma" w:hAnsi="Tahoma" w:cs="Tahoma"/>
          <w:sz w:val="22"/>
          <w:szCs w:val="22"/>
          <w:lang w:eastAsia="sr-Cyrl-RS"/>
        </w:rPr>
        <w:t xml:space="preserve"> iz 2. člena te uredbe, stavb</w:t>
      </w:r>
      <w:r w:rsidR="00166E8B">
        <w:rPr>
          <w:rFonts w:ascii="Tahoma" w:hAnsi="Tahoma" w:cs="Tahoma"/>
          <w:sz w:val="22"/>
          <w:szCs w:val="22"/>
          <w:lang w:eastAsia="sr-Cyrl-RS"/>
        </w:rPr>
        <w:t>i</w:t>
      </w:r>
      <w:r w:rsidRPr="00166E8B">
        <w:rPr>
          <w:rFonts w:ascii="Tahoma" w:hAnsi="Tahoma" w:cs="Tahoma"/>
          <w:sz w:val="22"/>
          <w:szCs w:val="22"/>
          <w:lang w:eastAsia="sr-Cyrl-RS"/>
        </w:rPr>
        <w:t xml:space="preserve"> iz 3. člena te uredbe</w:t>
      </w:r>
      <w:r w:rsidR="00166E8B">
        <w:rPr>
          <w:rFonts w:ascii="Tahoma" w:hAnsi="Tahoma" w:cs="Tahoma"/>
          <w:sz w:val="22"/>
          <w:szCs w:val="22"/>
          <w:lang w:eastAsia="sr-Cyrl-RS"/>
        </w:rPr>
        <w:t xml:space="preserve"> in delu</w:t>
      </w:r>
      <w:r w:rsidR="006D2A37">
        <w:rPr>
          <w:rFonts w:ascii="Tahoma" w:hAnsi="Tahoma" w:cs="Tahoma"/>
          <w:sz w:val="22"/>
          <w:szCs w:val="22"/>
          <w:lang w:eastAsia="sr-Cyrl-RS"/>
        </w:rPr>
        <w:t xml:space="preserve"> </w:t>
      </w:r>
      <w:r w:rsidRPr="00166E8B">
        <w:rPr>
          <w:rFonts w:ascii="Tahoma" w:hAnsi="Tahoma" w:cs="Tahoma"/>
          <w:sz w:val="22"/>
          <w:szCs w:val="22"/>
          <w:lang w:eastAsia="sr-Cyrl-RS"/>
        </w:rPr>
        <w:t>stavbe iz</w:t>
      </w:r>
      <w:r w:rsidR="00166E8B">
        <w:rPr>
          <w:rFonts w:ascii="Tahoma" w:hAnsi="Tahoma" w:cs="Tahoma"/>
          <w:sz w:val="22"/>
          <w:szCs w:val="22"/>
          <w:lang w:eastAsia="sr-Cyrl-RS"/>
        </w:rPr>
        <w:t xml:space="preserve"> </w:t>
      </w:r>
      <w:r w:rsidRPr="00166E8B">
        <w:rPr>
          <w:rFonts w:ascii="Tahoma" w:hAnsi="Tahoma" w:cs="Tahoma"/>
          <w:sz w:val="22"/>
          <w:szCs w:val="22"/>
          <w:lang w:eastAsia="sr-Cyrl-RS"/>
        </w:rPr>
        <w:t>4. člena te uredbe</w:t>
      </w:r>
      <w:r w:rsidR="004C2225">
        <w:rPr>
          <w:rFonts w:ascii="Tahoma" w:hAnsi="Tahoma" w:cs="Tahoma"/>
          <w:sz w:val="22"/>
          <w:szCs w:val="22"/>
          <w:lang w:eastAsia="sr-Cyrl-RS"/>
        </w:rPr>
        <w:t xml:space="preserve"> </w:t>
      </w:r>
      <w:r w:rsidR="00166E8B">
        <w:rPr>
          <w:rFonts w:ascii="Tahoma" w:hAnsi="Tahoma" w:cs="Tahoma"/>
          <w:sz w:val="22"/>
          <w:szCs w:val="22"/>
          <w:lang w:eastAsia="sr-Cyrl-RS"/>
        </w:rPr>
        <w:t xml:space="preserve">je </w:t>
      </w:r>
      <w:r w:rsidRPr="00166E8B">
        <w:rPr>
          <w:rFonts w:ascii="Tahoma" w:hAnsi="Tahoma" w:cs="Tahoma"/>
          <w:sz w:val="22"/>
          <w:szCs w:val="22"/>
          <w:lang w:eastAsia="sr-Cyrl-RS"/>
        </w:rPr>
        <w:t>v prilogi 1, ki je sestavni del te</w:t>
      </w:r>
      <w:r w:rsidR="00166E8B">
        <w:rPr>
          <w:rFonts w:ascii="Tahoma" w:hAnsi="Tahoma" w:cs="Tahoma"/>
          <w:sz w:val="22"/>
          <w:szCs w:val="22"/>
          <w:lang w:eastAsia="sr-Cyrl-RS"/>
        </w:rPr>
        <w:t xml:space="preserve"> </w:t>
      </w:r>
      <w:r w:rsidRPr="00166E8B">
        <w:rPr>
          <w:rFonts w:ascii="Tahoma" w:hAnsi="Tahoma" w:cs="Tahoma"/>
          <w:sz w:val="22"/>
          <w:szCs w:val="22"/>
          <w:lang w:eastAsia="sr-Cyrl-RS"/>
        </w:rPr>
        <w:t>uredbe.</w:t>
      </w:r>
    </w:p>
    <w:p w:rsidR="00405A19" w:rsidRPr="00914BD9" w:rsidRDefault="00405A19" w:rsidP="00346358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2"/>
          <w:szCs w:val="22"/>
          <w:lang w:eastAsia="sr-Cyrl-RS"/>
        </w:rPr>
      </w:pPr>
    </w:p>
    <w:p w:rsidR="00D564C9" w:rsidRPr="00346358" w:rsidRDefault="00D564C9" w:rsidP="00346358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b/>
          <w:sz w:val="22"/>
          <w:szCs w:val="22"/>
          <w:lang w:eastAsia="sr-Cyrl-RS"/>
        </w:rPr>
      </w:pPr>
      <w:r w:rsidRPr="00346358">
        <w:rPr>
          <w:rFonts w:ascii="Tahoma" w:hAnsi="Tahoma" w:cs="Tahoma"/>
          <w:b/>
          <w:sz w:val="22"/>
          <w:szCs w:val="22"/>
          <w:lang w:eastAsia="sr-Cyrl-RS"/>
        </w:rPr>
        <w:t>PREHODNA IN KONČN</w:t>
      </w:r>
      <w:r w:rsidR="00D2103C" w:rsidRPr="00346358">
        <w:rPr>
          <w:rFonts w:ascii="Tahoma" w:hAnsi="Tahoma" w:cs="Tahoma"/>
          <w:b/>
          <w:sz w:val="22"/>
          <w:szCs w:val="22"/>
          <w:lang w:eastAsia="sr-Cyrl-RS"/>
        </w:rPr>
        <w:t>I</w:t>
      </w:r>
      <w:r w:rsidRPr="00346358">
        <w:rPr>
          <w:rFonts w:ascii="Tahoma" w:hAnsi="Tahoma" w:cs="Tahoma"/>
          <w:b/>
          <w:sz w:val="22"/>
          <w:szCs w:val="22"/>
          <w:lang w:eastAsia="sr-Cyrl-RS"/>
        </w:rPr>
        <w:t xml:space="preserve"> DOLOČB</w:t>
      </w:r>
      <w:r w:rsidR="00D2103C" w:rsidRPr="00346358">
        <w:rPr>
          <w:rFonts w:ascii="Tahoma" w:hAnsi="Tahoma" w:cs="Tahoma"/>
          <w:b/>
          <w:sz w:val="22"/>
          <w:szCs w:val="22"/>
          <w:lang w:eastAsia="sr-Cyrl-RS"/>
        </w:rPr>
        <w:t>I</w:t>
      </w:r>
    </w:p>
    <w:p w:rsidR="009F0AD3" w:rsidRDefault="009F0AD3" w:rsidP="00346358">
      <w:pPr>
        <w:shd w:val="clear" w:color="auto" w:fill="FFFFFF"/>
        <w:spacing w:line="240" w:lineRule="auto"/>
        <w:jc w:val="center"/>
        <w:rPr>
          <w:rFonts w:ascii="Tahoma" w:hAnsi="Tahoma" w:cs="Tahoma"/>
          <w:b/>
          <w:bCs/>
          <w:sz w:val="22"/>
          <w:szCs w:val="22"/>
          <w:lang w:eastAsia="sl-SI"/>
        </w:rPr>
      </w:pPr>
    </w:p>
    <w:p w:rsidR="00D564C9" w:rsidRPr="002172B9" w:rsidRDefault="003B69D2" w:rsidP="00346358">
      <w:pPr>
        <w:shd w:val="clear" w:color="auto" w:fill="FFFFFF"/>
        <w:spacing w:line="240" w:lineRule="auto"/>
        <w:jc w:val="center"/>
        <w:rPr>
          <w:rFonts w:ascii="Tahoma" w:hAnsi="Tahoma" w:cs="Tahoma"/>
          <w:b/>
          <w:bCs/>
          <w:sz w:val="22"/>
          <w:szCs w:val="22"/>
          <w:lang w:eastAsia="sl-SI"/>
        </w:rPr>
      </w:pPr>
      <w:r>
        <w:rPr>
          <w:rFonts w:ascii="Tahoma" w:hAnsi="Tahoma" w:cs="Tahoma"/>
          <w:b/>
          <w:bCs/>
          <w:sz w:val="22"/>
          <w:szCs w:val="22"/>
          <w:lang w:eastAsia="sl-SI"/>
        </w:rPr>
        <w:t>6</w:t>
      </w:r>
      <w:r w:rsidR="00D564C9" w:rsidRPr="002172B9">
        <w:rPr>
          <w:rFonts w:ascii="Tahoma" w:hAnsi="Tahoma" w:cs="Tahoma"/>
          <w:b/>
          <w:bCs/>
          <w:sz w:val="22"/>
          <w:szCs w:val="22"/>
          <w:lang w:eastAsia="sl-SI"/>
        </w:rPr>
        <w:t>. člen</w:t>
      </w:r>
    </w:p>
    <w:p w:rsidR="00D564C9" w:rsidRPr="002172B9" w:rsidRDefault="00D564C9" w:rsidP="00346358">
      <w:pPr>
        <w:shd w:val="clear" w:color="auto" w:fill="FFFFFF"/>
        <w:spacing w:after="120" w:line="24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2172B9">
        <w:rPr>
          <w:rFonts w:ascii="Tahoma" w:hAnsi="Tahoma" w:cs="Tahoma"/>
          <w:b/>
          <w:bCs/>
          <w:sz w:val="22"/>
          <w:szCs w:val="22"/>
        </w:rPr>
        <w:t>(podatki o parceli, stavbi, delu stavbe in nepremičninah, namenjenih</w:t>
      </w:r>
      <w:r w:rsidR="00435933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2172B9">
        <w:rPr>
          <w:rFonts w:ascii="Tahoma" w:hAnsi="Tahoma" w:cs="Tahoma"/>
          <w:b/>
          <w:bCs/>
          <w:sz w:val="22"/>
          <w:szCs w:val="22"/>
        </w:rPr>
        <w:t>opravljanju dejavnosti</w:t>
      </w:r>
      <w:r w:rsidR="002172B9">
        <w:rPr>
          <w:rFonts w:ascii="Tahoma" w:hAnsi="Tahoma" w:cs="Tahoma"/>
          <w:b/>
          <w:bCs/>
          <w:sz w:val="22"/>
          <w:szCs w:val="22"/>
        </w:rPr>
        <w:t xml:space="preserve">, </w:t>
      </w:r>
      <w:r w:rsidRPr="002172B9">
        <w:rPr>
          <w:rFonts w:ascii="Tahoma" w:hAnsi="Tahoma" w:cs="Tahoma"/>
          <w:b/>
          <w:bCs/>
          <w:sz w:val="22"/>
          <w:szCs w:val="22"/>
        </w:rPr>
        <w:t>v prehodnem obdobju)</w:t>
      </w:r>
    </w:p>
    <w:p w:rsidR="00D564C9" w:rsidRPr="00435933" w:rsidRDefault="00D564C9" w:rsidP="00346358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2"/>
          <w:szCs w:val="22"/>
          <w:lang w:eastAsia="sr-Cyrl-RS"/>
        </w:rPr>
      </w:pPr>
      <w:r w:rsidRPr="00435933">
        <w:rPr>
          <w:rFonts w:ascii="Tahoma" w:hAnsi="Tahoma" w:cs="Tahoma"/>
          <w:sz w:val="22"/>
          <w:szCs w:val="22"/>
          <w:lang w:eastAsia="sr-Cyrl-RS"/>
        </w:rPr>
        <w:t xml:space="preserve">(1) </w:t>
      </w:r>
      <w:r w:rsidR="00853A3E">
        <w:rPr>
          <w:rFonts w:ascii="Tahoma" w:hAnsi="Tahoma" w:cs="Tahoma"/>
          <w:sz w:val="22"/>
          <w:szCs w:val="22"/>
          <w:lang w:eastAsia="sr-Cyrl-RS"/>
        </w:rPr>
        <w:t xml:space="preserve">V registru nepremičnin se do </w:t>
      </w:r>
      <w:r w:rsidR="00436C62" w:rsidRPr="00435933">
        <w:rPr>
          <w:rFonts w:ascii="Tahoma" w:hAnsi="Tahoma" w:cs="Tahoma"/>
          <w:sz w:val="22"/>
          <w:szCs w:val="22"/>
          <w:lang w:eastAsia="sr-Cyrl-RS"/>
        </w:rPr>
        <w:t xml:space="preserve">31. </w:t>
      </w:r>
      <w:r w:rsidR="007A581A" w:rsidRPr="00435933">
        <w:rPr>
          <w:rFonts w:ascii="Tahoma" w:hAnsi="Tahoma" w:cs="Tahoma"/>
          <w:sz w:val="22"/>
          <w:szCs w:val="22"/>
          <w:lang w:eastAsia="sr-Cyrl-RS"/>
        </w:rPr>
        <w:t>j</w:t>
      </w:r>
      <w:r w:rsidR="00436C62" w:rsidRPr="00435933">
        <w:rPr>
          <w:rFonts w:ascii="Tahoma" w:hAnsi="Tahoma" w:cs="Tahoma"/>
          <w:sz w:val="22"/>
          <w:szCs w:val="22"/>
          <w:lang w:eastAsia="sr-Cyrl-RS"/>
        </w:rPr>
        <w:t xml:space="preserve">ulija 2019 </w:t>
      </w:r>
      <w:r w:rsidRPr="00435933">
        <w:rPr>
          <w:rFonts w:ascii="Tahoma" w:hAnsi="Tahoma" w:cs="Tahoma"/>
          <w:sz w:val="22"/>
          <w:szCs w:val="22"/>
          <w:lang w:eastAsia="sr-Cyrl-RS"/>
        </w:rPr>
        <w:t xml:space="preserve">poleg podatkov </w:t>
      </w:r>
      <w:r w:rsidR="00D2103C" w:rsidRPr="00435933">
        <w:rPr>
          <w:rFonts w:ascii="Tahoma" w:hAnsi="Tahoma" w:cs="Tahoma"/>
          <w:sz w:val="22"/>
          <w:szCs w:val="22"/>
          <w:lang w:eastAsia="sr-Cyrl-RS"/>
        </w:rPr>
        <w:t xml:space="preserve">o parceli iz 2. člena te uredbe, stavbi iz 3. člena te uredbe in delu stavbe iz 4. člena te </w:t>
      </w:r>
      <w:r w:rsidR="00307211" w:rsidRPr="00435933">
        <w:rPr>
          <w:rFonts w:ascii="Tahoma" w:hAnsi="Tahoma" w:cs="Tahoma"/>
          <w:sz w:val="22"/>
          <w:szCs w:val="22"/>
          <w:lang w:eastAsia="sr-Cyrl-RS"/>
        </w:rPr>
        <w:t xml:space="preserve">uredbe </w:t>
      </w:r>
      <w:r w:rsidRPr="00435933">
        <w:rPr>
          <w:rFonts w:ascii="Tahoma" w:hAnsi="Tahoma" w:cs="Tahoma"/>
          <w:sz w:val="22"/>
          <w:szCs w:val="22"/>
          <w:lang w:eastAsia="sr-Cyrl-RS"/>
        </w:rPr>
        <w:t xml:space="preserve">vodijo </w:t>
      </w:r>
      <w:r w:rsidR="00436C62" w:rsidRPr="00435933">
        <w:rPr>
          <w:rFonts w:ascii="Tahoma" w:hAnsi="Tahoma" w:cs="Tahoma"/>
          <w:sz w:val="22"/>
          <w:szCs w:val="22"/>
          <w:lang w:eastAsia="sr-Cyrl-RS"/>
        </w:rPr>
        <w:t xml:space="preserve">tudi </w:t>
      </w:r>
      <w:r w:rsidRPr="00435933">
        <w:rPr>
          <w:rFonts w:ascii="Tahoma" w:hAnsi="Tahoma" w:cs="Tahoma"/>
          <w:sz w:val="22"/>
          <w:szCs w:val="22"/>
          <w:lang w:eastAsia="sr-Cyrl-RS"/>
        </w:rPr>
        <w:t>naslednji podatki o</w:t>
      </w:r>
      <w:r w:rsidR="00436C62" w:rsidRPr="00435933">
        <w:rPr>
          <w:rFonts w:ascii="Tahoma" w:hAnsi="Tahoma" w:cs="Tahoma"/>
          <w:sz w:val="22"/>
          <w:szCs w:val="22"/>
          <w:lang w:eastAsia="sr-Cyrl-RS"/>
        </w:rPr>
        <w:t xml:space="preserve"> </w:t>
      </w:r>
      <w:r w:rsidRPr="00435933">
        <w:rPr>
          <w:rFonts w:ascii="Tahoma" w:hAnsi="Tahoma" w:cs="Tahoma"/>
          <w:sz w:val="22"/>
          <w:szCs w:val="22"/>
          <w:lang w:eastAsia="sr-Cyrl-RS"/>
        </w:rPr>
        <w:t>parcelah, stavbah</w:t>
      </w:r>
      <w:r w:rsidR="008F4059">
        <w:rPr>
          <w:rFonts w:ascii="Tahoma" w:hAnsi="Tahoma" w:cs="Tahoma"/>
          <w:sz w:val="22"/>
          <w:szCs w:val="22"/>
          <w:lang w:eastAsia="sr-Cyrl-RS"/>
        </w:rPr>
        <w:t xml:space="preserve"> in </w:t>
      </w:r>
      <w:r w:rsidRPr="00435933">
        <w:rPr>
          <w:rFonts w:ascii="Tahoma" w:hAnsi="Tahoma" w:cs="Tahoma"/>
          <w:sz w:val="22"/>
          <w:szCs w:val="22"/>
          <w:lang w:eastAsia="sr-Cyrl-RS"/>
        </w:rPr>
        <w:t>delih stavb</w:t>
      </w:r>
      <w:r w:rsidR="0075044F" w:rsidRPr="00435933">
        <w:rPr>
          <w:rFonts w:ascii="Tahoma" w:hAnsi="Tahoma" w:cs="Tahoma"/>
          <w:sz w:val="22"/>
          <w:szCs w:val="22"/>
          <w:lang w:eastAsia="sr-Cyrl-RS"/>
        </w:rPr>
        <w:t>, nepremičninah</w:t>
      </w:r>
      <w:r w:rsidRPr="00435933">
        <w:rPr>
          <w:rFonts w:ascii="Tahoma" w:hAnsi="Tahoma" w:cs="Tahoma"/>
          <w:sz w:val="22"/>
          <w:szCs w:val="22"/>
          <w:lang w:eastAsia="sr-Cyrl-RS"/>
        </w:rPr>
        <w:t xml:space="preserve"> in nepremičninah, namenjenih opravljanju dejavnosti:</w:t>
      </w:r>
    </w:p>
    <w:p w:rsidR="00D564C9" w:rsidRDefault="00D564C9" w:rsidP="0043593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2"/>
          <w:szCs w:val="22"/>
          <w:lang w:eastAsia="sr-Cyrl-RS"/>
        </w:rPr>
      </w:pPr>
      <w:r>
        <w:rPr>
          <w:rFonts w:ascii="Tahoma" w:hAnsi="Tahoma" w:cs="Tahoma"/>
          <w:sz w:val="22"/>
          <w:szCs w:val="22"/>
          <w:lang w:eastAsia="sr-Cyrl-RS"/>
        </w:rPr>
        <w:t xml:space="preserve">1. </w:t>
      </w:r>
      <w:r w:rsidR="00436C62">
        <w:rPr>
          <w:rFonts w:ascii="Tahoma" w:hAnsi="Tahoma" w:cs="Tahoma"/>
          <w:sz w:val="22"/>
          <w:szCs w:val="22"/>
          <w:lang w:eastAsia="sr-Cyrl-RS"/>
        </w:rPr>
        <w:t>p</w:t>
      </w:r>
      <w:r>
        <w:rPr>
          <w:rFonts w:ascii="Tahoma" w:hAnsi="Tahoma" w:cs="Tahoma"/>
          <w:sz w:val="22"/>
          <w:szCs w:val="22"/>
          <w:lang w:eastAsia="sr-Cyrl-RS"/>
        </w:rPr>
        <w:t>odatki o parcelah:</w:t>
      </w:r>
    </w:p>
    <w:p w:rsidR="00D564C9" w:rsidRPr="00436C62" w:rsidRDefault="00D564C9" w:rsidP="00FA4CF5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jc w:val="both"/>
        <w:rPr>
          <w:rFonts w:ascii="Tahoma" w:hAnsi="Tahoma" w:cs="Tahoma"/>
          <w:sz w:val="22"/>
          <w:szCs w:val="22"/>
          <w:lang w:eastAsia="sr-Cyrl-RS"/>
        </w:rPr>
      </w:pPr>
      <w:r w:rsidRPr="00436C62">
        <w:rPr>
          <w:rFonts w:ascii="Tahoma" w:hAnsi="Tahoma" w:cs="Tahoma"/>
          <w:sz w:val="22"/>
          <w:szCs w:val="22"/>
          <w:lang w:eastAsia="sr-Cyrl-RS"/>
        </w:rPr>
        <w:lastRenderedPageBreak/>
        <w:t>delež modela</w:t>
      </w:r>
      <w:r w:rsidR="00436C62">
        <w:rPr>
          <w:rFonts w:ascii="Tahoma" w:hAnsi="Tahoma" w:cs="Tahoma"/>
          <w:sz w:val="22"/>
          <w:szCs w:val="22"/>
          <w:lang w:eastAsia="sr-Cyrl-RS"/>
        </w:rPr>
        <w:t>,</w:t>
      </w:r>
    </w:p>
    <w:p w:rsidR="00D564C9" w:rsidRPr="00436C62" w:rsidRDefault="00D564C9" w:rsidP="00FA4CF5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jc w:val="both"/>
        <w:rPr>
          <w:rFonts w:ascii="Tahoma" w:hAnsi="Tahoma" w:cs="Tahoma"/>
          <w:sz w:val="22"/>
          <w:szCs w:val="22"/>
          <w:lang w:eastAsia="sr-Cyrl-RS"/>
        </w:rPr>
      </w:pPr>
      <w:r w:rsidRPr="00436C62">
        <w:rPr>
          <w:rFonts w:ascii="Tahoma" w:hAnsi="Tahoma" w:cs="Tahoma"/>
          <w:sz w:val="22"/>
          <w:szCs w:val="22"/>
          <w:lang w:eastAsia="sr-Cyrl-RS"/>
        </w:rPr>
        <w:t>delež površine zemljišča za gradnjo</w:t>
      </w:r>
      <w:r w:rsidR="00436C62">
        <w:rPr>
          <w:rFonts w:ascii="Tahoma" w:hAnsi="Tahoma" w:cs="Tahoma"/>
          <w:sz w:val="22"/>
          <w:szCs w:val="22"/>
          <w:lang w:eastAsia="sr-Cyrl-RS"/>
        </w:rPr>
        <w:t>,</w:t>
      </w:r>
    </w:p>
    <w:p w:rsidR="00D564C9" w:rsidRPr="00436C62" w:rsidRDefault="00D564C9" w:rsidP="00FA4CF5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jc w:val="both"/>
        <w:rPr>
          <w:rFonts w:ascii="Tahoma" w:hAnsi="Tahoma" w:cs="Tahoma"/>
          <w:sz w:val="22"/>
          <w:szCs w:val="22"/>
          <w:lang w:eastAsia="sr-Cyrl-RS"/>
        </w:rPr>
      </w:pPr>
      <w:r w:rsidRPr="00436C62">
        <w:rPr>
          <w:rFonts w:ascii="Tahoma" w:hAnsi="Tahoma" w:cs="Tahoma"/>
          <w:sz w:val="22"/>
          <w:szCs w:val="22"/>
          <w:lang w:eastAsia="sr-Cyrl-RS"/>
        </w:rPr>
        <w:t>model vrednotenja</w:t>
      </w:r>
      <w:r w:rsidR="00436C62">
        <w:rPr>
          <w:rFonts w:ascii="Tahoma" w:hAnsi="Tahoma" w:cs="Tahoma"/>
          <w:sz w:val="22"/>
          <w:szCs w:val="22"/>
          <w:lang w:eastAsia="sr-Cyrl-RS"/>
        </w:rPr>
        <w:t>,</w:t>
      </w:r>
    </w:p>
    <w:p w:rsidR="00D564C9" w:rsidRPr="00436C62" w:rsidRDefault="00D564C9" w:rsidP="00FA4CF5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jc w:val="both"/>
        <w:rPr>
          <w:rFonts w:ascii="Tahoma" w:hAnsi="Tahoma" w:cs="Tahoma"/>
          <w:sz w:val="22"/>
          <w:szCs w:val="22"/>
          <w:lang w:eastAsia="sr-Cyrl-RS"/>
        </w:rPr>
      </w:pPr>
      <w:r w:rsidRPr="00436C62">
        <w:rPr>
          <w:rFonts w:ascii="Tahoma" w:hAnsi="Tahoma" w:cs="Tahoma"/>
          <w:sz w:val="22"/>
          <w:szCs w:val="22"/>
          <w:lang w:eastAsia="sr-Cyrl-RS"/>
        </w:rPr>
        <w:t>vplivno območje</w:t>
      </w:r>
      <w:r w:rsidR="00436C62">
        <w:rPr>
          <w:rFonts w:ascii="Tahoma" w:hAnsi="Tahoma" w:cs="Tahoma"/>
          <w:sz w:val="22"/>
          <w:szCs w:val="22"/>
          <w:lang w:eastAsia="sr-Cyrl-RS"/>
        </w:rPr>
        <w:t>,</w:t>
      </w:r>
    </w:p>
    <w:p w:rsidR="00D564C9" w:rsidRPr="00436C62" w:rsidRDefault="00D564C9" w:rsidP="00FA4CF5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jc w:val="both"/>
        <w:rPr>
          <w:rFonts w:ascii="Tahoma" w:hAnsi="Tahoma" w:cs="Tahoma"/>
          <w:sz w:val="22"/>
          <w:szCs w:val="22"/>
          <w:lang w:eastAsia="sr-Cyrl-RS"/>
        </w:rPr>
      </w:pPr>
      <w:r w:rsidRPr="00436C62">
        <w:rPr>
          <w:rFonts w:ascii="Tahoma" w:hAnsi="Tahoma" w:cs="Tahoma"/>
          <w:sz w:val="22"/>
          <w:szCs w:val="22"/>
          <w:lang w:eastAsia="sr-Cyrl-RS"/>
        </w:rPr>
        <w:t>vrednost po modelu</w:t>
      </w:r>
      <w:r w:rsidR="00436C62">
        <w:rPr>
          <w:rFonts w:ascii="Tahoma" w:hAnsi="Tahoma" w:cs="Tahoma"/>
          <w:sz w:val="22"/>
          <w:szCs w:val="22"/>
          <w:lang w:eastAsia="sr-Cyrl-RS"/>
        </w:rPr>
        <w:t>,</w:t>
      </w:r>
    </w:p>
    <w:p w:rsidR="00D564C9" w:rsidRPr="00436C62" w:rsidRDefault="00D564C9" w:rsidP="00FA4CF5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jc w:val="both"/>
        <w:rPr>
          <w:rFonts w:ascii="Tahoma" w:hAnsi="Tahoma" w:cs="Tahoma"/>
          <w:sz w:val="22"/>
          <w:szCs w:val="22"/>
          <w:lang w:eastAsia="sr-Cyrl-RS"/>
        </w:rPr>
      </w:pPr>
      <w:r w:rsidRPr="00436C62">
        <w:rPr>
          <w:rFonts w:ascii="Tahoma" w:hAnsi="Tahoma" w:cs="Tahoma"/>
          <w:sz w:val="22"/>
          <w:szCs w:val="22"/>
          <w:lang w:eastAsia="sr-Cyrl-RS"/>
        </w:rPr>
        <w:t>vrednostna raven</w:t>
      </w:r>
      <w:r w:rsidR="00436C62">
        <w:rPr>
          <w:rFonts w:ascii="Tahoma" w:hAnsi="Tahoma" w:cs="Tahoma"/>
          <w:sz w:val="22"/>
          <w:szCs w:val="22"/>
          <w:lang w:eastAsia="sr-Cyrl-RS"/>
        </w:rPr>
        <w:t>,</w:t>
      </w:r>
    </w:p>
    <w:p w:rsidR="00D564C9" w:rsidRPr="00436C62" w:rsidRDefault="00D564C9" w:rsidP="00FA4CF5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jc w:val="both"/>
        <w:rPr>
          <w:rFonts w:ascii="Tahoma" w:hAnsi="Tahoma" w:cs="Tahoma"/>
          <w:sz w:val="22"/>
          <w:szCs w:val="22"/>
          <w:lang w:eastAsia="sr-Cyrl-RS"/>
        </w:rPr>
      </w:pPr>
      <w:r w:rsidRPr="00436C62">
        <w:rPr>
          <w:rFonts w:ascii="Tahoma" w:hAnsi="Tahoma" w:cs="Tahoma"/>
          <w:sz w:val="22"/>
          <w:szCs w:val="22"/>
          <w:lang w:eastAsia="sr-Cyrl-RS"/>
        </w:rPr>
        <w:t>zemljišče za gradnjo</w:t>
      </w:r>
      <w:r w:rsidR="00436C62">
        <w:rPr>
          <w:rFonts w:ascii="Tahoma" w:hAnsi="Tahoma" w:cs="Tahoma"/>
          <w:sz w:val="22"/>
          <w:szCs w:val="22"/>
          <w:lang w:eastAsia="sr-Cyrl-RS"/>
        </w:rPr>
        <w:t>,</w:t>
      </w:r>
    </w:p>
    <w:p w:rsidR="00D564C9" w:rsidRPr="00436C62" w:rsidRDefault="00D564C9" w:rsidP="00FA4CF5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jc w:val="both"/>
        <w:rPr>
          <w:rFonts w:ascii="Tahoma" w:hAnsi="Tahoma" w:cs="Tahoma"/>
          <w:sz w:val="22"/>
          <w:szCs w:val="22"/>
          <w:lang w:eastAsia="sr-Cyrl-RS"/>
        </w:rPr>
      </w:pPr>
      <w:r w:rsidRPr="00436C62">
        <w:rPr>
          <w:rFonts w:ascii="Tahoma" w:hAnsi="Tahoma" w:cs="Tahoma"/>
          <w:sz w:val="22"/>
          <w:szCs w:val="22"/>
          <w:lang w:eastAsia="sr-Cyrl-RS"/>
        </w:rPr>
        <w:t>raba zemljišča</w:t>
      </w:r>
      <w:r w:rsidR="00436C62">
        <w:rPr>
          <w:rFonts w:ascii="Tahoma" w:hAnsi="Tahoma" w:cs="Tahoma"/>
          <w:sz w:val="22"/>
          <w:szCs w:val="22"/>
          <w:lang w:eastAsia="sr-Cyrl-RS"/>
        </w:rPr>
        <w:t>,</w:t>
      </w:r>
      <w:r w:rsidRPr="00436C62">
        <w:rPr>
          <w:rFonts w:ascii="Tahoma" w:hAnsi="Tahoma" w:cs="Tahoma"/>
          <w:sz w:val="22"/>
          <w:szCs w:val="22"/>
          <w:lang w:eastAsia="sr-Cyrl-RS"/>
        </w:rPr>
        <w:t xml:space="preserve"> uporabljena za izračun vrednosti</w:t>
      </w:r>
      <w:r w:rsidR="00FA4CF5">
        <w:rPr>
          <w:rFonts w:ascii="Tahoma" w:hAnsi="Tahoma" w:cs="Tahoma"/>
          <w:sz w:val="22"/>
          <w:szCs w:val="22"/>
          <w:lang w:eastAsia="sr-Cyrl-RS"/>
        </w:rPr>
        <w:t xml:space="preserve">,  </w:t>
      </w:r>
    </w:p>
    <w:p w:rsidR="00D564C9" w:rsidRPr="00436C62" w:rsidRDefault="00D564C9" w:rsidP="00FA4CF5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ind w:left="567" w:hanging="306"/>
        <w:jc w:val="both"/>
        <w:rPr>
          <w:rFonts w:ascii="Tahoma" w:hAnsi="Tahoma" w:cs="Tahoma"/>
          <w:sz w:val="22"/>
          <w:szCs w:val="22"/>
          <w:lang w:eastAsia="sr-Cyrl-RS"/>
        </w:rPr>
      </w:pPr>
      <w:r w:rsidRPr="00436C62">
        <w:rPr>
          <w:rFonts w:ascii="Tahoma" w:hAnsi="Tahoma" w:cs="Tahoma"/>
          <w:sz w:val="22"/>
          <w:szCs w:val="22"/>
          <w:lang w:eastAsia="sr-Cyrl-RS"/>
        </w:rPr>
        <w:t>vrednost parcele</w:t>
      </w:r>
      <w:r w:rsidR="00FC67CA">
        <w:rPr>
          <w:rFonts w:ascii="Tahoma" w:hAnsi="Tahoma" w:cs="Tahoma"/>
          <w:sz w:val="22"/>
          <w:szCs w:val="22"/>
          <w:lang w:eastAsia="sr-Cyrl-RS"/>
        </w:rPr>
        <w:t>;</w:t>
      </w:r>
    </w:p>
    <w:p w:rsidR="00D564C9" w:rsidRDefault="00D564C9" w:rsidP="00FA4CF5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2"/>
          <w:szCs w:val="22"/>
          <w:lang w:eastAsia="sr-Cyrl-RS"/>
        </w:rPr>
      </w:pPr>
      <w:r>
        <w:rPr>
          <w:rFonts w:ascii="Tahoma" w:hAnsi="Tahoma" w:cs="Tahoma"/>
          <w:sz w:val="22"/>
          <w:szCs w:val="22"/>
          <w:lang w:eastAsia="sr-Cyrl-RS"/>
        </w:rPr>
        <w:t xml:space="preserve">2. </w:t>
      </w:r>
      <w:r w:rsidR="006E7393">
        <w:rPr>
          <w:rFonts w:ascii="Tahoma" w:hAnsi="Tahoma" w:cs="Tahoma"/>
          <w:sz w:val="22"/>
          <w:szCs w:val="22"/>
          <w:lang w:eastAsia="sr-Cyrl-RS"/>
        </w:rPr>
        <w:t>p</w:t>
      </w:r>
      <w:r>
        <w:rPr>
          <w:rFonts w:ascii="Tahoma" w:hAnsi="Tahoma" w:cs="Tahoma"/>
          <w:sz w:val="22"/>
          <w:szCs w:val="22"/>
          <w:lang w:eastAsia="sr-Cyrl-RS"/>
        </w:rPr>
        <w:t>odatki o stavbah:</w:t>
      </w:r>
    </w:p>
    <w:p w:rsidR="00D564C9" w:rsidRPr="006E7393" w:rsidRDefault="00D564C9" w:rsidP="00FA4CF5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jc w:val="both"/>
        <w:rPr>
          <w:rFonts w:ascii="Tahoma" w:hAnsi="Tahoma" w:cs="Tahoma"/>
          <w:sz w:val="22"/>
          <w:szCs w:val="22"/>
          <w:lang w:eastAsia="sr-Cyrl-RS"/>
        </w:rPr>
      </w:pPr>
      <w:r w:rsidRPr="006E7393">
        <w:rPr>
          <w:rFonts w:ascii="Tahoma" w:hAnsi="Tahoma" w:cs="Tahoma"/>
          <w:sz w:val="22"/>
          <w:szCs w:val="22"/>
          <w:lang w:eastAsia="sr-Cyrl-RS"/>
        </w:rPr>
        <w:t>dejanska raba stavbe</w:t>
      </w:r>
      <w:r w:rsidR="006E7393">
        <w:rPr>
          <w:rFonts w:ascii="Tahoma" w:hAnsi="Tahoma" w:cs="Tahoma"/>
          <w:sz w:val="22"/>
          <w:szCs w:val="22"/>
          <w:lang w:eastAsia="sr-Cyrl-RS"/>
        </w:rPr>
        <w:t>,</w:t>
      </w:r>
    </w:p>
    <w:p w:rsidR="00D564C9" w:rsidRPr="006E7393" w:rsidRDefault="00D564C9" w:rsidP="00FA4CF5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jc w:val="both"/>
        <w:rPr>
          <w:rFonts w:ascii="Tahoma" w:hAnsi="Tahoma" w:cs="Tahoma"/>
          <w:sz w:val="22"/>
          <w:szCs w:val="22"/>
          <w:lang w:eastAsia="sr-Cyrl-RS"/>
        </w:rPr>
      </w:pPr>
      <w:r w:rsidRPr="006E7393">
        <w:rPr>
          <w:rFonts w:ascii="Tahoma" w:hAnsi="Tahoma" w:cs="Tahoma"/>
          <w:sz w:val="22"/>
          <w:szCs w:val="22"/>
          <w:lang w:eastAsia="sr-Cyrl-RS"/>
        </w:rPr>
        <w:t>vrsta ogrevanja</w:t>
      </w:r>
      <w:r w:rsidR="006E7393">
        <w:rPr>
          <w:rFonts w:ascii="Tahoma" w:hAnsi="Tahoma" w:cs="Tahoma"/>
          <w:sz w:val="22"/>
          <w:szCs w:val="22"/>
          <w:lang w:eastAsia="sr-Cyrl-RS"/>
        </w:rPr>
        <w:t>,</w:t>
      </w:r>
    </w:p>
    <w:p w:rsidR="00D564C9" w:rsidRPr="006E7393" w:rsidRDefault="00D564C9" w:rsidP="00FA4CF5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jc w:val="both"/>
        <w:rPr>
          <w:rFonts w:ascii="Tahoma" w:hAnsi="Tahoma" w:cs="Tahoma"/>
          <w:sz w:val="22"/>
          <w:szCs w:val="22"/>
          <w:lang w:eastAsia="sr-Cyrl-RS"/>
        </w:rPr>
      </w:pPr>
      <w:r w:rsidRPr="006E7393">
        <w:rPr>
          <w:rFonts w:ascii="Tahoma" w:hAnsi="Tahoma" w:cs="Tahoma"/>
          <w:sz w:val="22"/>
          <w:szCs w:val="22"/>
          <w:lang w:eastAsia="sr-Cyrl-RS"/>
        </w:rPr>
        <w:t>vplivno območje</w:t>
      </w:r>
      <w:r w:rsidR="006E7393">
        <w:rPr>
          <w:rFonts w:ascii="Tahoma" w:hAnsi="Tahoma" w:cs="Tahoma"/>
          <w:sz w:val="22"/>
          <w:szCs w:val="22"/>
          <w:lang w:eastAsia="sr-Cyrl-RS"/>
        </w:rPr>
        <w:t>,</w:t>
      </w:r>
    </w:p>
    <w:p w:rsidR="00D564C9" w:rsidRDefault="00D564C9" w:rsidP="00FA4CF5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jc w:val="both"/>
        <w:rPr>
          <w:rFonts w:ascii="Tahoma" w:hAnsi="Tahoma" w:cs="Tahoma"/>
          <w:sz w:val="22"/>
          <w:szCs w:val="22"/>
          <w:lang w:eastAsia="sr-Cyrl-RS"/>
        </w:rPr>
      </w:pPr>
      <w:r w:rsidRPr="006E7393">
        <w:rPr>
          <w:rFonts w:ascii="Tahoma" w:hAnsi="Tahoma" w:cs="Tahoma"/>
          <w:sz w:val="22"/>
          <w:szCs w:val="22"/>
          <w:lang w:eastAsia="sr-Cyrl-RS"/>
        </w:rPr>
        <w:t xml:space="preserve">kabelska TV za stavbe, ki imajo </w:t>
      </w:r>
      <w:r w:rsidR="006E5701">
        <w:rPr>
          <w:rFonts w:ascii="Tahoma" w:hAnsi="Tahoma" w:cs="Tahoma"/>
          <w:sz w:val="22"/>
          <w:szCs w:val="22"/>
          <w:lang w:eastAsia="sr-Cyrl-RS"/>
        </w:rPr>
        <w:t>najmanj</w:t>
      </w:r>
      <w:r w:rsidRPr="006E7393">
        <w:rPr>
          <w:rFonts w:ascii="Tahoma" w:hAnsi="Tahoma" w:cs="Tahoma"/>
          <w:sz w:val="22"/>
          <w:szCs w:val="22"/>
          <w:lang w:eastAsia="sr-Cyrl-RS"/>
        </w:rPr>
        <w:t xml:space="preserve"> en del stavbe v stanovanjski, gostinski, poslovni ali</w:t>
      </w:r>
      <w:r w:rsidR="006E7393" w:rsidRPr="006E7393">
        <w:rPr>
          <w:rFonts w:ascii="Tahoma" w:hAnsi="Tahoma" w:cs="Tahoma"/>
          <w:sz w:val="22"/>
          <w:szCs w:val="22"/>
          <w:lang w:eastAsia="sr-Cyrl-RS"/>
        </w:rPr>
        <w:t xml:space="preserve"> </w:t>
      </w:r>
      <w:r w:rsidRPr="006E7393">
        <w:rPr>
          <w:rFonts w:ascii="Tahoma" w:hAnsi="Tahoma" w:cs="Tahoma"/>
          <w:sz w:val="22"/>
          <w:szCs w:val="22"/>
          <w:lang w:eastAsia="sr-Cyrl-RS"/>
        </w:rPr>
        <w:t>pisarniški rabi</w:t>
      </w:r>
      <w:r w:rsidR="00FA4CF5">
        <w:rPr>
          <w:rFonts w:ascii="Tahoma" w:hAnsi="Tahoma" w:cs="Tahoma"/>
          <w:sz w:val="22"/>
          <w:szCs w:val="22"/>
          <w:lang w:eastAsia="sr-Cyrl-RS"/>
        </w:rPr>
        <w:t xml:space="preserve">, </w:t>
      </w:r>
      <w:r w:rsidRPr="006E7393">
        <w:rPr>
          <w:rFonts w:ascii="Tahoma" w:hAnsi="Tahoma" w:cs="Tahoma"/>
          <w:sz w:val="22"/>
          <w:szCs w:val="22"/>
          <w:lang w:eastAsia="sr-Cyrl-RS"/>
        </w:rPr>
        <w:t>ali del stavbe, ki je prevzgojni dom, zapor, vojašnica ali prostor za</w:t>
      </w:r>
      <w:r w:rsidR="006E7393">
        <w:rPr>
          <w:rFonts w:ascii="Tahoma" w:hAnsi="Tahoma" w:cs="Tahoma"/>
          <w:sz w:val="22"/>
          <w:szCs w:val="22"/>
          <w:lang w:eastAsia="sr-Cyrl-RS"/>
        </w:rPr>
        <w:t xml:space="preserve"> </w:t>
      </w:r>
      <w:r w:rsidRPr="006E7393">
        <w:rPr>
          <w:rFonts w:ascii="Tahoma" w:hAnsi="Tahoma" w:cs="Tahoma"/>
          <w:sz w:val="22"/>
          <w:szCs w:val="22"/>
          <w:lang w:eastAsia="sr-Cyrl-RS"/>
        </w:rPr>
        <w:t>nastanitev policistov ali gasilcev</w:t>
      </w:r>
      <w:r w:rsidR="006E7393">
        <w:rPr>
          <w:rFonts w:ascii="Tahoma" w:hAnsi="Tahoma" w:cs="Tahoma"/>
          <w:sz w:val="22"/>
          <w:szCs w:val="22"/>
          <w:lang w:eastAsia="sr-Cyrl-RS"/>
        </w:rPr>
        <w:t xml:space="preserve">, </w:t>
      </w:r>
    </w:p>
    <w:p w:rsidR="00D564C9" w:rsidRPr="006E7393" w:rsidRDefault="00D564C9" w:rsidP="00FA4CF5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ind w:left="567" w:hanging="306"/>
        <w:jc w:val="both"/>
        <w:rPr>
          <w:rFonts w:ascii="Tahoma" w:hAnsi="Tahoma" w:cs="Tahoma"/>
          <w:sz w:val="22"/>
          <w:szCs w:val="22"/>
          <w:lang w:eastAsia="sr-Cyrl-RS"/>
        </w:rPr>
      </w:pPr>
      <w:r w:rsidRPr="006E7393">
        <w:rPr>
          <w:rFonts w:ascii="Tahoma" w:hAnsi="Tahoma" w:cs="Tahoma"/>
          <w:sz w:val="22"/>
          <w:szCs w:val="22"/>
          <w:lang w:eastAsia="sr-Cyrl-RS"/>
        </w:rPr>
        <w:t xml:space="preserve">industrijski tok, </w:t>
      </w:r>
      <w:proofErr w:type="spellStart"/>
      <w:r w:rsidRPr="006E7393">
        <w:rPr>
          <w:rFonts w:ascii="Tahoma" w:hAnsi="Tahoma" w:cs="Tahoma"/>
          <w:sz w:val="22"/>
          <w:szCs w:val="22"/>
          <w:lang w:eastAsia="sr-Cyrl-RS"/>
        </w:rPr>
        <w:t>komprimiran</w:t>
      </w:r>
      <w:proofErr w:type="spellEnd"/>
      <w:r w:rsidRPr="006E7393">
        <w:rPr>
          <w:rFonts w:ascii="Tahoma" w:hAnsi="Tahoma" w:cs="Tahoma"/>
          <w:sz w:val="22"/>
          <w:szCs w:val="22"/>
          <w:lang w:eastAsia="sr-Cyrl-RS"/>
        </w:rPr>
        <w:t xml:space="preserve"> zrak, način temeljenja, posebna kanalizacija ali čistilna</w:t>
      </w:r>
      <w:r w:rsidR="006E7393">
        <w:rPr>
          <w:rFonts w:ascii="Tahoma" w:hAnsi="Tahoma" w:cs="Tahoma"/>
          <w:sz w:val="22"/>
          <w:szCs w:val="22"/>
          <w:lang w:eastAsia="sr-Cyrl-RS"/>
        </w:rPr>
        <w:t xml:space="preserve"> </w:t>
      </w:r>
      <w:r w:rsidRPr="006E7393">
        <w:rPr>
          <w:rFonts w:ascii="Tahoma" w:hAnsi="Tahoma" w:cs="Tahoma"/>
          <w:sz w:val="22"/>
          <w:szCs w:val="22"/>
          <w:lang w:eastAsia="sr-Cyrl-RS"/>
        </w:rPr>
        <w:t xml:space="preserve">naprava, tehnološki plin za stavbe, ki imajo </w:t>
      </w:r>
      <w:r w:rsidR="006E5701">
        <w:rPr>
          <w:rFonts w:ascii="Tahoma" w:hAnsi="Tahoma" w:cs="Tahoma"/>
          <w:sz w:val="22"/>
          <w:szCs w:val="22"/>
          <w:lang w:eastAsia="sr-Cyrl-RS"/>
        </w:rPr>
        <w:t>najmanj</w:t>
      </w:r>
      <w:r w:rsidRPr="006E7393">
        <w:rPr>
          <w:rFonts w:ascii="Tahoma" w:hAnsi="Tahoma" w:cs="Tahoma"/>
          <w:sz w:val="22"/>
          <w:szCs w:val="22"/>
          <w:lang w:eastAsia="sr-Cyrl-RS"/>
        </w:rPr>
        <w:t xml:space="preserve"> en industrijski del stavbe, ki je skladišče,</w:t>
      </w:r>
      <w:r w:rsidR="006E7393" w:rsidRPr="006E7393">
        <w:rPr>
          <w:rFonts w:ascii="Tahoma" w:hAnsi="Tahoma" w:cs="Tahoma"/>
          <w:sz w:val="22"/>
          <w:szCs w:val="22"/>
          <w:lang w:eastAsia="sr-Cyrl-RS"/>
        </w:rPr>
        <w:t xml:space="preserve"> </w:t>
      </w:r>
      <w:r w:rsidRPr="006E7393">
        <w:rPr>
          <w:rFonts w:ascii="Tahoma" w:hAnsi="Tahoma" w:cs="Tahoma"/>
          <w:sz w:val="22"/>
          <w:szCs w:val="22"/>
          <w:lang w:eastAsia="sr-Cyrl-RS"/>
        </w:rPr>
        <w:t>hladilnica ali specializirano skladišče</w:t>
      </w:r>
      <w:r w:rsidR="00FC67CA">
        <w:rPr>
          <w:rFonts w:ascii="Tahoma" w:hAnsi="Tahoma" w:cs="Tahoma"/>
          <w:sz w:val="22"/>
          <w:szCs w:val="22"/>
          <w:lang w:eastAsia="sr-Cyrl-RS"/>
        </w:rPr>
        <w:t>;</w:t>
      </w:r>
    </w:p>
    <w:p w:rsidR="00D564C9" w:rsidRDefault="006E7393" w:rsidP="00FA4CF5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2"/>
          <w:szCs w:val="22"/>
          <w:lang w:eastAsia="sr-Cyrl-RS"/>
        </w:rPr>
      </w:pPr>
      <w:r>
        <w:rPr>
          <w:rFonts w:ascii="Tahoma" w:hAnsi="Tahoma" w:cs="Tahoma"/>
          <w:sz w:val="22"/>
          <w:szCs w:val="22"/>
          <w:lang w:eastAsia="sr-Cyrl-RS"/>
        </w:rPr>
        <w:t xml:space="preserve">3. </w:t>
      </w:r>
      <w:r w:rsidR="0080615B">
        <w:rPr>
          <w:rFonts w:ascii="Tahoma" w:hAnsi="Tahoma" w:cs="Tahoma"/>
          <w:sz w:val="22"/>
          <w:szCs w:val="22"/>
          <w:lang w:eastAsia="sr-Cyrl-RS"/>
        </w:rPr>
        <w:t>p</w:t>
      </w:r>
      <w:r w:rsidR="00D564C9">
        <w:rPr>
          <w:rFonts w:ascii="Tahoma" w:hAnsi="Tahoma" w:cs="Tahoma"/>
          <w:sz w:val="22"/>
          <w:szCs w:val="22"/>
          <w:lang w:eastAsia="sr-Cyrl-RS"/>
        </w:rPr>
        <w:t>odatki o delih stavb:</w:t>
      </w:r>
    </w:p>
    <w:p w:rsidR="00D564C9" w:rsidRPr="0080615B" w:rsidRDefault="00D564C9" w:rsidP="00435933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rFonts w:ascii="Tahoma" w:hAnsi="Tahoma" w:cs="Tahoma"/>
          <w:sz w:val="22"/>
          <w:szCs w:val="22"/>
          <w:lang w:eastAsia="sr-Cyrl-RS"/>
        </w:rPr>
      </w:pPr>
      <w:r w:rsidRPr="0080615B">
        <w:rPr>
          <w:rFonts w:ascii="Tahoma" w:hAnsi="Tahoma" w:cs="Tahoma"/>
          <w:sz w:val="22"/>
          <w:szCs w:val="22"/>
          <w:lang w:eastAsia="sr-Cyrl-RS"/>
        </w:rPr>
        <w:t>model vrednotenja</w:t>
      </w:r>
      <w:r w:rsidR="0080615B">
        <w:rPr>
          <w:rFonts w:ascii="Tahoma" w:hAnsi="Tahoma" w:cs="Tahoma"/>
          <w:sz w:val="22"/>
          <w:szCs w:val="22"/>
          <w:lang w:eastAsia="sr-Cyrl-RS"/>
        </w:rPr>
        <w:t>,</w:t>
      </w:r>
    </w:p>
    <w:p w:rsidR="00D564C9" w:rsidRPr="0080615B" w:rsidRDefault="00D564C9" w:rsidP="00435933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rFonts w:ascii="Tahoma" w:hAnsi="Tahoma" w:cs="Tahoma"/>
          <w:sz w:val="22"/>
          <w:szCs w:val="22"/>
          <w:lang w:eastAsia="sr-Cyrl-RS"/>
        </w:rPr>
      </w:pPr>
      <w:r w:rsidRPr="0080615B">
        <w:rPr>
          <w:rFonts w:ascii="Tahoma" w:hAnsi="Tahoma" w:cs="Tahoma"/>
          <w:sz w:val="22"/>
          <w:szCs w:val="22"/>
          <w:lang w:eastAsia="sr-Cyrl-RS"/>
        </w:rPr>
        <w:t>vrednost po modelu</w:t>
      </w:r>
      <w:r w:rsidR="0080615B">
        <w:rPr>
          <w:rFonts w:ascii="Tahoma" w:hAnsi="Tahoma" w:cs="Tahoma"/>
          <w:sz w:val="22"/>
          <w:szCs w:val="22"/>
          <w:lang w:eastAsia="sr-Cyrl-RS"/>
        </w:rPr>
        <w:t>,</w:t>
      </w:r>
    </w:p>
    <w:p w:rsidR="00D564C9" w:rsidRPr="0080615B" w:rsidRDefault="00D564C9" w:rsidP="00435933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rFonts w:ascii="Tahoma" w:hAnsi="Tahoma" w:cs="Tahoma"/>
          <w:sz w:val="22"/>
          <w:szCs w:val="22"/>
          <w:lang w:eastAsia="sr-Cyrl-RS"/>
        </w:rPr>
      </w:pPr>
      <w:r w:rsidRPr="0080615B">
        <w:rPr>
          <w:rFonts w:ascii="Tahoma" w:hAnsi="Tahoma" w:cs="Tahoma"/>
          <w:sz w:val="22"/>
          <w:szCs w:val="22"/>
          <w:lang w:eastAsia="sr-Cyrl-RS"/>
        </w:rPr>
        <w:t>vrednostna raven</w:t>
      </w:r>
      <w:r w:rsidR="0080615B">
        <w:rPr>
          <w:rFonts w:ascii="Tahoma" w:hAnsi="Tahoma" w:cs="Tahoma"/>
          <w:sz w:val="22"/>
          <w:szCs w:val="22"/>
          <w:lang w:eastAsia="sr-Cyrl-RS"/>
        </w:rPr>
        <w:t>,</w:t>
      </w:r>
    </w:p>
    <w:p w:rsidR="00D564C9" w:rsidRPr="0080615B" w:rsidRDefault="00D564C9" w:rsidP="00435933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rFonts w:ascii="Tahoma" w:hAnsi="Tahoma" w:cs="Tahoma"/>
          <w:sz w:val="22"/>
          <w:szCs w:val="22"/>
          <w:lang w:eastAsia="sr-Cyrl-RS"/>
        </w:rPr>
      </w:pPr>
      <w:r w:rsidRPr="0080615B">
        <w:rPr>
          <w:rFonts w:ascii="Tahoma" w:hAnsi="Tahoma" w:cs="Tahoma"/>
          <w:sz w:val="22"/>
          <w:szCs w:val="22"/>
          <w:lang w:eastAsia="sr-Cyrl-RS"/>
        </w:rPr>
        <w:t>vrednost dela stavbe</w:t>
      </w:r>
      <w:r w:rsidR="0080615B">
        <w:rPr>
          <w:rFonts w:ascii="Tahoma" w:hAnsi="Tahoma" w:cs="Tahoma"/>
          <w:sz w:val="22"/>
          <w:szCs w:val="22"/>
          <w:lang w:eastAsia="sr-Cyrl-RS"/>
        </w:rPr>
        <w:t xml:space="preserve">, </w:t>
      </w:r>
    </w:p>
    <w:p w:rsidR="00D564C9" w:rsidRPr="0080615B" w:rsidRDefault="00D564C9" w:rsidP="00FA4CF5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jc w:val="both"/>
        <w:rPr>
          <w:rFonts w:ascii="Tahoma" w:hAnsi="Tahoma" w:cs="Tahoma"/>
          <w:sz w:val="22"/>
          <w:szCs w:val="22"/>
          <w:lang w:eastAsia="sr-Cyrl-RS"/>
        </w:rPr>
      </w:pPr>
      <w:r w:rsidRPr="0080615B">
        <w:rPr>
          <w:rFonts w:ascii="Tahoma" w:hAnsi="Tahoma" w:cs="Tahoma"/>
          <w:sz w:val="22"/>
          <w:szCs w:val="22"/>
          <w:lang w:eastAsia="sr-Cyrl-RS"/>
        </w:rPr>
        <w:t>dve ali več etaž, klima, kopalnica, kuhinja, opravljanje dejavnosti, parkirni prostor,</w:t>
      </w:r>
      <w:r w:rsidR="0080615B" w:rsidRPr="0080615B">
        <w:rPr>
          <w:rFonts w:ascii="Tahoma" w:hAnsi="Tahoma" w:cs="Tahoma"/>
          <w:sz w:val="22"/>
          <w:szCs w:val="22"/>
          <w:lang w:eastAsia="sr-Cyrl-RS"/>
        </w:rPr>
        <w:t xml:space="preserve"> </w:t>
      </w:r>
      <w:r w:rsidRPr="0080615B">
        <w:rPr>
          <w:rFonts w:ascii="Tahoma" w:hAnsi="Tahoma" w:cs="Tahoma"/>
          <w:sz w:val="22"/>
          <w:szCs w:val="22"/>
          <w:lang w:eastAsia="sr-Cyrl-RS"/>
        </w:rPr>
        <w:t>počitniški namen stanovanja, površina, namenjena za opravljanje dejavnosti, stranišče,</w:t>
      </w:r>
      <w:r w:rsidR="0080615B">
        <w:rPr>
          <w:rFonts w:ascii="Tahoma" w:hAnsi="Tahoma" w:cs="Tahoma"/>
          <w:sz w:val="22"/>
          <w:szCs w:val="22"/>
          <w:lang w:eastAsia="sr-Cyrl-RS"/>
        </w:rPr>
        <w:t xml:space="preserve"> </w:t>
      </w:r>
      <w:r w:rsidRPr="0080615B">
        <w:rPr>
          <w:rFonts w:ascii="Tahoma" w:hAnsi="Tahoma" w:cs="Tahoma"/>
          <w:sz w:val="22"/>
          <w:szCs w:val="22"/>
          <w:lang w:eastAsia="sr-Cyrl-RS"/>
        </w:rPr>
        <w:t>število parkirnih mest, število sob, število sob za opravljanje dejavnosti za dele stavb, ki so</w:t>
      </w:r>
      <w:r w:rsidR="0080615B" w:rsidRPr="0080615B">
        <w:rPr>
          <w:rFonts w:ascii="Tahoma" w:hAnsi="Tahoma" w:cs="Tahoma"/>
          <w:sz w:val="22"/>
          <w:szCs w:val="22"/>
          <w:lang w:eastAsia="sr-Cyrl-RS"/>
        </w:rPr>
        <w:t xml:space="preserve"> </w:t>
      </w:r>
      <w:r w:rsidRPr="0080615B">
        <w:rPr>
          <w:rFonts w:ascii="Tahoma" w:hAnsi="Tahoma" w:cs="Tahoma"/>
          <w:sz w:val="22"/>
          <w:szCs w:val="22"/>
          <w:lang w:eastAsia="sr-Cyrl-RS"/>
        </w:rPr>
        <w:t>po dejanski rabi v stanovanjski rabi</w:t>
      </w:r>
      <w:r w:rsidR="006E5701">
        <w:rPr>
          <w:rFonts w:ascii="Tahoma" w:hAnsi="Tahoma" w:cs="Tahoma"/>
          <w:sz w:val="22"/>
          <w:szCs w:val="22"/>
          <w:lang w:eastAsia="sr-Cyrl-RS"/>
        </w:rPr>
        <w:t xml:space="preserve">, </w:t>
      </w:r>
      <w:r w:rsidRPr="0080615B">
        <w:rPr>
          <w:rFonts w:ascii="Tahoma" w:hAnsi="Tahoma" w:cs="Tahoma"/>
          <w:sz w:val="22"/>
          <w:szCs w:val="22"/>
          <w:lang w:eastAsia="sr-Cyrl-RS"/>
        </w:rPr>
        <w:t>in dele stavb, ki so prevzgojni dom, zapor, vojašnica ali</w:t>
      </w:r>
      <w:r w:rsidR="0080615B">
        <w:rPr>
          <w:rFonts w:ascii="Tahoma" w:hAnsi="Tahoma" w:cs="Tahoma"/>
          <w:sz w:val="22"/>
          <w:szCs w:val="22"/>
          <w:lang w:eastAsia="sr-Cyrl-RS"/>
        </w:rPr>
        <w:t xml:space="preserve"> </w:t>
      </w:r>
      <w:r w:rsidRPr="0080615B">
        <w:rPr>
          <w:rFonts w:ascii="Tahoma" w:hAnsi="Tahoma" w:cs="Tahoma"/>
          <w:sz w:val="22"/>
          <w:szCs w:val="22"/>
          <w:lang w:eastAsia="sr-Cyrl-RS"/>
        </w:rPr>
        <w:t>prostor za nastanitev policistov ali gasilcev</w:t>
      </w:r>
      <w:r w:rsidR="0080615B">
        <w:rPr>
          <w:rFonts w:ascii="Tahoma" w:hAnsi="Tahoma" w:cs="Tahoma"/>
          <w:sz w:val="22"/>
          <w:szCs w:val="22"/>
          <w:lang w:eastAsia="sr-Cyrl-RS"/>
        </w:rPr>
        <w:t>,</w:t>
      </w:r>
    </w:p>
    <w:p w:rsidR="00D564C9" w:rsidRPr="0080615B" w:rsidRDefault="00D564C9" w:rsidP="00FA4CF5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jc w:val="both"/>
        <w:rPr>
          <w:rFonts w:ascii="Tahoma" w:hAnsi="Tahoma" w:cs="Tahoma"/>
          <w:sz w:val="22"/>
          <w:szCs w:val="22"/>
          <w:lang w:eastAsia="sr-Cyrl-RS"/>
        </w:rPr>
      </w:pPr>
      <w:r w:rsidRPr="0080615B">
        <w:rPr>
          <w:rFonts w:ascii="Tahoma" w:hAnsi="Tahoma" w:cs="Tahoma"/>
          <w:sz w:val="22"/>
          <w:szCs w:val="22"/>
          <w:lang w:eastAsia="sr-Cyrl-RS"/>
        </w:rPr>
        <w:t>klima, kopalnica, kuhinja, stranišče, število sob,</w:t>
      </w:r>
      <w:r w:rsidR="0080615B" w:rsidRPr="0080615B">
        <w:rPr>
          <w:rFonts w:ascii="Tahoma" w:hAnsi="Tahoma" w:cs="Tahoma"/>
          <w:sz w:val="22"/>
          <w:szCs w:val="22"/>
          <w:lang w:eastAsia="sr-Cyrl-RS"/>
        </w:rPr>
        <w:t xml:space="preserve"> </w:t>
      </w:r>
      <w:r w:rsidRPr="0080615B">
        <w:rPr>
          <w:rFonts w:ascii="Tahoma" w:hAnsi="Tahoma" w:cs="Tahoma"/>
          <w:sz w:val="22"/>
          <w:szCs w:val="22"/>
          <w:lang w:eastAsia="sr-Cyrl-RS"/>
        </w:rPr>
        <w:t>vhod iz ulice za dele stavb, k</w:t>
      </w:r>
      <w:r w:rsidR="00FE4677">
        <w:rPr>
          <w:rFonts w:ascii="Tahoma" w:hAnsi="Tahoma" w:cs="Tahoma"/>
          <w:sz w:val="22"/>
          <w:szCs w:val="22"/>
          <w:lang w:eastAsia="sr-Cyrl-RS"/>
        </w:rPr>
        <w:t>i</w:t>
      </w:r>
      <w:r w:rsidRPr="0080615B">
        <w:rPr>
          <w:rFonts w:ascii="Tahoma" w:hAnsi="Tahoma" w:cs="Tahoma"/>
          <w:sz w:val="22"/>
          <w:szCs w:val="22"/>
          <w:lang w:eastAsia="sr-Cyrl-RS"/>
        </w:rPr>
        <w:t xml:space="preserve"> so po dejanski rabi v gostinski rabi</w:t>
      </w:r>
      <w:r w:rsidR="002903D9">
        <w:rPr>
          <w:rFonts w:ascii="Tahoma" w:hAnsi="Tahoma" w:cs="Tahoma"/>
          <w:sz w:val="22"/>
          <w:szCs w:val="22"/>
          <w:lang w:eastAsia="sr-Cyrl-RS"/>
        </w:rPr>
        <w:t>,</w:t>
      </w:r>
    </w:p>
    <w:p w:rsidR="00D564C9" w:rsidRPr="00760101" w:rsidRDefault="00D564C9" w:rsidP="00FA4CF5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jc w:val="both"/>
        <w:rPr>
          <w:rFonts w:ascii="Tahoma" w:hAnsi="Tahoma" w:cs="Tahoma"/>
          <w:sz w:val="22"/>
          <w:szCs w:val="22"/>
          <w:lang w:eastAsia="sr-Cyrl-RS"/>
        </w:rPr>
      </w:pPr>
      <w:r w:rsidRPr="00760101">
        <w:rPr>
          <w:rFonts w:ascii="Tahoma" w:hAnsi="Tahoma" w:cs="Tahoma"/>
          <w:sz w:val="22"/>
          <w:szCs w:val="22"/>
          <w:lang w:eastAsia="sr-Cyrl-RS"/>
        </w:rPr>
        <w:t xml:space="preserve">izložbeno okno, izolacija, klima, obdelava stropa, </w:t>
      </w:r>
      <w:r w:rsidRPr="004B2D88">
        <w:rPr>
          <w:rFonts w:ascii="Tahoma" w:hAnsi="Tahoma" w:cs="Tahoma"/>
          <w:sz w:val="22"/>
          <w:szCs w:val="22"/>
          <w:lang w:eastAsia="sr-Cyrl-RS"/>
        </w:rPr>
        <w:t>prostornina,</w:t>
      </w:r>
      <w:r w:rsidR="00DA7937">
        <w:rPr>
          <w:rFonts w:ascii="Tahoma" w:hAnsi="Tahoma" w:cs="Tahoma"/>
          <w:sz w:val="22"/>
          <w:szCs w:val="22"/>
          <w:lang w:eastAsia="sr-Cyrl-RS"/>
        </w:rPr>
        <w:t xml:space="preserve"> </w:t>
      </w:r>
      <w:r w:rsidRPr="004B2D88">
        <w:rPr>
          <w:rFonts w:ascii="Tahoma" w:hAnsi="Tahoma" w:cs="Tahoma"/>
          <w:sz w:val="22"/>
          <w:szCs w:val="22"/>
          <w:lang w:eastAsia="sr-Cyrl-RS"/>
        </w:rPr>
        <w:t xml:space="preserve">razdalja </w:t>
      </w:r>
      <w:r w:rsidRPr="00760101">
        <w:rPr>
          <w:rFonts w:ascii="Tahoma" w:hAnsi="Tahoma" w:cs="Tahoma"/>
          <w:sz w:val="22"/>
          <w:szCs w:val="22"/>
          <w:lang w:eastAsia="sr-Cyrl-RS"/>
        </w:rPr>
        <w:t>med nosilnimi</w:t>
      </w:r>
      <w:r w:rsidR="00760101">
        <w:rPr>
          <w:rFonts w:ascii="Tahoma" w:hAnsi="Tahoma" w:cs="Tahoma"/>
          <w:sz w:val="22"/>
          <w:szCs w:val="22"/>
          <w:lang w:eastAsia="sr-Cyrl-RS"/>
        </w:rPr>
        <w:t xml:space="preserve"> </w:t>
      </w:r>
      <w:r w:rsidRPr="00760101">
        <w:rPr>
          <w:rFonts w:ascii="Tahoma" w:hAnsi="Tahoma" w:cs="Tahoma"/>
          <w:sz w:val="22"/>
          <w:szCs w:val="22"/>
          <w:lang w:eastAsia="sr-Cyrl-RS"/>
        </w:rPr>
        <w:t>elementi, stenske obloge, talne obloge, vhod iz ulice za dele stavb, ki se po dejanski rabi</w:t>
      </w:r>
      <w:r w:rsidR="0080615B" w:rsidRPr="00760101">
        <w:rPr>
          <w:rFonts w:ascii="Tahoma" w:hAnsi="Tahoma" w:cs="Tahoma"/>
          <w:sz w:val="22"/>
          <w:szCs w:val="22"/>
          <w:lang w:eastAsia="sr-Cyrl-RS"/>
        </w:rPr>
        <w:t xml:space="preserve"> </w:t>
      </w:r>
      <w:r w:rsidRPr="00760101">
        <w:rPr>
          <w:rFonts w:ascii="Tahoma" w:hAnsi="Tahoma" w:cs="Tahoma"/>
          <w:sz w:val="22"/>
          <w:szCs w:val="22"/>
          <w:lang w:eastAsia="sr-Cyrl-RS"/>
        </w:rPr>
        <w:t>uporabljajo za trgovsko in drugo storitveno dejavnost</w:t>
      </w:r>
      <w:r w:rsidR="00760101">
        <w:rPr>
          <w:rFonts w:ascii="Tahoma" w:hAnsi="Tahoma" w:cs="Tahoma"/>
          <w:sz w:val="22"/>
          <w:szCs w:val="22"/>
          <w:lang w:eastAsia="sr-Cyrl-RS"/>
        </w:rPr>
        <w:t>,</w:t>
      </w:r>
    </w:p>
    <w:p w:rsidR="00D564C9" w:rsidRDefault="00D564C9" w:rsidP="00FA4CF5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ind w:left="567" w:hanging="306"/>
        <w:jc w:val="both"/>
        <w:rPr>
          <w:rFonts w:ascii="Tahoma" w:hAnsi="Tahoma" w:cs="Tahoma"/>
          <w:sz w:val="22"/>
          <w:szCs w:val="22"/>
          <w:lang w:eastAsia="sr-Cyrl-RS"/>
        </w:rPr>
      </w:pPr>
      <w:r w:rsidRPr="0080615B">
        <w:rPr>
          <w:rFonts w:ascii="Tahoma" w:hAnsi="Tahoma" w:cs="Tahoma"/>
          <w:sz w:val="22"/>
          <w:szCs w:val="22"/>
          <w:lang w:eastAsia="sr-Cyrl-RS"/>
        </w:rPr>
        <w:t xml:space="preserve">izolacija, klima, obdelava </w:t>
      </w:r>
      <w:r w:rsidRPr="004B2D88">
        <w:rPr>
          <w:rFonts w:ascii="Tahoma" w:hAnsi="Tahoma" w:cs="Tahoma"/>
          <w:sz w:val="22"/>
          <w:szCs w:val="22"/>
          <w:lang w:eastAsia="sr-Cyrl-RS"/>
        </w:rPr>
        <w:t xml:space="preserve">stropa, </w:t>
      </w:r>
      <w:r w:rsidR="006E5F54" w:rsidRPr="004B2D88">
        <w:rPr>
          <w:rFonts w:ascii="Tahoma" w:hAnsi="Tahoma" w:cs="Tahoma"/>
          <w:sz w:val="22"/>
          <w:szCs w:val="22"/>
          <w:lang w:eastAsia="sr-Cyrl-RS"/>
        </w:rPr>
        <w:t>prostornina</w:t>
      </w:r>
      <w:r w:rsidR="004B2D88" w:rsidRPr="004B2D88">
        <w:rPr>
          <w:rFonts w:ascii="Tahoma" w:hAnsi="Tahoma" w:cs="Tahoma"/>
          <w:sz w:val="22"/>
          <w:szCs w:val="22"/>
          <w:lang w:eastAsia="sr-Cyrl-RS"/>
        </w:rPr>
        <w:t xml:space="preserve">, </w:t>
      </w:r>
      <w:r w:rsidRPr="004B2D88">
        <w:rPr>
          <w:rFonts w:ascii="Tahoma" w:hAnsi="Tahoma" w:cs="Tahoma"/>
          <w:sz w:val="22"/>
          <w:szCs w:val="22"/>
          <w:lang w:eastAsia="sr-Cyrl-RS"/>
        </w:rPr>
        <w:t xml:space="preserve">razdalja </w:t>
      </w:r>
      <w:r w:rsidRPr="0080615B">
        <w:rPr>
          <w:rFonts w:ascii="Tahoma" w:hAnsi="Tahoma" w:cs="Tahoma"/>
          <w:sz w:val="22"/>
          <w:szCs w:val="22"/>
          <w:lang w:eastAsia="sr-Cyrl-RS"/>
        </w:rPr>
        <w:t>med nosilnimi elementi, stenske</w:t>
      </w:r>
      <w:r w:rsidR="0080615B" w:rsidRPr="0080615B">
        <w:rPr>
          <w:rFonts w:ascii="Tahoma" w:hAnsi="Tahoma" w:cs="Tahoma"/>
          <w:sz w:val="22"/>
          <w:szCs w:val="22"/>
          <w:lang w:eastAsia="sr-Cyrl-RS"/>
        </w:rPr>
        <w:t xml:space="preserve"> </w:t>
      </w:r>
      <w:r w:rsidRPr="0080615B">
        <w:rPr>
          <w:rFonts w:ascii="Tahoma" w:hAnsi="Tahoma" w:cs="Tahoma"/>
          <w:sz w:val="22"/>
          <w:szCs w:val="22"/>
          <w:lang w:eastAsia="sr-Cyrl-RS"/>
        </w:rPr>
        <w:t>obloge, talne obloge, za dele stavb, ki se po dejanski rabi uporabljajo za promet in izvajanje</w:t>
      </w:r>
      <w:r w:rsidR="0080615B" w:rsidRPr="0080615B">
        <w:rPr>
          <w:rFonts w:ascii="Tahoma" w:hAnsi="Tahoma" w:cs="Tahoma"/>
          <w:sz w:val="22"/>
          <w:szCs w:val="22"/>
          <w:lang w:eastAsia="sr-Cyrl-RS"/>
        </w:rPr>
        <w:t xml:space="preserve"> </w:t>
      </w:r>
      <w:r w:rsidRPr="0080615B">
        <w:rPr>
          <w:rFonts w:ascii="Tahoma" w:hAnsi="Tahoma" w:cs="Tahoma"/>
          <w:sz w:val="22"/>
          <w:szCs w:val="22"/>
          <w:lang w:eastAsia="sr-Cyrl-RS"/>
        </w:rPr>
        <w:t>elektronskih komunikacij</w:t>
      </w:r>
      <w:r w:rsidR="006E5701">
        <w:rPr>
          <w:rFonts w:ascii="Tahoma" w:hAnsi="Tahoma" w:cs="Tahoma"/>
          <w:sz w:val="22"/>
          <w:szCs w:val="22"/>
          <w:lang w:eastAsia="sr-Cyrl-RS"/>
        </w:rPr>
        <w:t xml:space="preserve">, </w:t>
      </w:r>
      <w:r w:rsidRPr="0080615B">
        <w:rPr>
          <w:rFonts w:ascii="Tahoma" w:hAnsi="Tahoma" w:cs="Tahoma"/>
          <w:sz w:val="22"/>
          <w:szCs w:val="22"/>
          <w:lang w:eastAsia="sr-Cyrl-RS"/>
        </w:rPr>
        <w:t>in dele stavb, ki se po dejanski rabi uporabljajo za industrijsko rabo</w:t>
      </w:r>
      <w:r w:rsidR="0080615B" w:rsidRPr="0080615B">
        <w:rPr>
          <w:rFonts w:ascii="Tahoma" w:hAnsi="Tahoma" w:cs="Tahoma"/>
          <w:sz w:val="22"/>
          <w:szCs w:val="22"/>
          <w:lang w:eastAsia="sr-Cyrl-RS"/>
        </w:rPr>
        <w:t xml:space="preserve"> </w:t>
      </w:r>
      <w:r w:rsidRPr="0080615B">
        <w:rPr>
          <w:rFonts w:ascii="Tahoma" w:hAnsi="Tahoma" w:cs="Tahoma"/>
          <w:sz w:val="22"/>
          <w:szCs w:val="22"/>
          <w:lang w:eastAsia="sr-Cyrl-RS"/>
        </w:rPr>
        <w:t>in skladišča</w:t>
      </w:r>
      <w:r w:rsidR="00FC67CA">
        <w:rPr>
          <w:rFonts w:ascii="Tahoma" w:hAnsi="Tahoma" w:cs="Tahoma"/>
          <w:sz w:val="22"/>
          <w:szCs w:val="22"/>
          <w:lang w:eastAsia="sr-Cyrl-RS"/>
        </w:rPr>
        <w:t>;</w:t>
      </w:r>
    </w:p>
    <w:p w:rsidR="00DC1AE6" w:rsidRPr="00435933" w:rsidRDefault="00435933" w:rsidP="00FA4CF5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2"/>
          <w:szCs w:val="22"/>
          <w:lang w:eastAsia="sr-Cyrl-RS"/>
        </w:rPr>
      </w:pPr>
      <w:r>
        <w:rPr>
          <w:rFonts w:ascii="Tahoma" w:hAnsi="Tahoma" w:cs="Tahoma"/>
          <w:sz w:val="22"/>
          <w:szCs w:val="22"/>
          <w:lang w:eastAsia="sr-Cyrl-RS"/>
        </w:rPr>
        <w:t>4</w:t>
      </w:r>
      <w:r w:rsidR="00DC1AE6" w:rsidRPr="00435933">
        <w:rPr>
          <w:rFonts w:ascii="Tahoma" w:hAnsi="Tahoma" w:cs="Tahoma"/>
          <w:sz w:val="22"/>
          <w:szCs w:val="22"/>
          <w:lang w:eastAsia="sr-Cyrl-RS"/>
        </w:rPr>
        <w:t>. podatki o parcelah in delih stavb, ki sestavljajo nepremičnino, ter vrednost nepremičnine</w:t>
      </w:r>
      <w:r w:rsidR="00FC67CA">
        <w:rPr>
          <w:rFonts w:ascii="Tahoma" w:hAnsi="Tahoma" w:cs="Tahoma"/>
          <w:sz w:val="22"/>
          <w:szCs w:val="22"/>
          <w:lang w:eastAsia="sr-Cyrl-RS"/>
        </w:rPr>
        <w:t>;</w:t>
      </w:r>
    </w:p>
    <w:p w:rsidR="00D564C9" w:rsidRDefault="00435933" w:rsidP="00FA4CF5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2"/>
          <w:szCs w:val="22"/>
          <w:lang w:eastAsia="sr-Cyrl-RS"/>
        </w:rPr>
      </w:pPr>
      <w:r>
        <w:rPr>
          <w:rFonts w:ascii="Tahoma" w:hAnsi="Tahoma" w:cs="Tahoma"/>
          <w:sz w:val="22"/>
          <w:szCs w:val="22"/>
          <w:lang w:eastAsia="sr-Cyrl-RS"/>
        </w:rPr>
        <w:t>5</w:t>
      </w:r>
      <w:r w:rsidR="00D564C9">
        <w:rPr>
          <w:rFonts w:ascii="Tahoma" w:hAnsi="Tahoma" w:cs="Tahoma"/>
          <w:sz w:val="22"/>
          <w:szCs w:val="22"/>
          <w:lang w:eastAsia="sr-Cyrl-RS"/>
        </w:rPr>
        <w:t xml:space="preserve">. </w:t>
      </w:r>
      <w:r w:rsidR="00EE21F6">
        <w:rPr>
          <w:rFonts w:ascii="Tahoma" w:hAnsi="Tahoma" w:cs="Tahoma"/>
          <w:sz w:val="22"/>
          <w:szCs w:val="22"/>
          <w:lang w:eastAsia="sr-Cyrl-RS"/>
        </w:rPr>
        <w:t>p</w:t>
      </w:r>
      <w:r w:rsidR="00D564C9">
        <w:rPr>
          <w:rFonts w:ascii="Tahoma" w:hAnsi="Tahoma" w:cs="Tahoma"/>
          <w:sz w:val="22"/>
          <w:szCs w:val="22"/>
          <w:lang w:eastAsia="sr-Cyrl-RS"/>
        </w:rPr>
        <w:t>odatki o nepremičninah, namenjenih opravljanju dejavnosti proizvodnje električne</w:t>
      </w:r>
      <w:r w:rsidR="00EE21F6">
        <w:rPr>
          <w:rFonts w:ascii="Tahoma" w:hAnsi="Tahoma" w:cs="Tahoma"/>
          <w:sz w:val="22"/>
          <w:szCs w:val="22"/>
          <w:lang w:eastAsia="sr-Cyrl-RS"/>
        </w:rPr>
        <w:t xml:space="preserve"> </w:t>
      </w:r>
      <w:r w:rsidR="00D564C9">
        <w:rPr>
          <w:rFonts w:ascii="Tahoma" w:hAnsi="Tahoma" w:cs="Tahoma"/>
          <w:sz w:val="22"/>
          <w:szCs w:val="22"/>
          <w:lang w:eastAsia="sr-Cyrl-RS"/>
        </w:rPr>
        <w:t>energije, izkoriščanja mineralnih surovin, opravljanja pristaniške dejavnosti in dejavnosti</w:t>
      </w:r>
      <w:r w:rsidR="00EE21F6">
        <w:rPr>
          <w:rFonts w:ascii="Tahoma" w:hAnsi="Tahoma" w:cs="Tahoma"/>
          <w:sz w:val="22"/>
          <w:szCs w:val="22"/>
          <w:lang w:eastAsia="sr-Cyrl-RS"/>
        </w:rPr>
        <w:t xml:space="preserve"> </w:t>
      </w:r>
      <w:r w:rsidR="00D564C9">
        <w:rPr>
          <w:rFonts w:ascii="Tahoma" w:hAnsi="Tahoma" w:cs="Tahoma"/>
          <w:sz w:val="22"/>
          <w:szCs w:val="22"/>
          <w:lang w:eastAsia="sr-Cyrl-RS"/>
        </w:rPr>
        <w:t>bencinskih servisov:</w:t>
      </w:r>
    </w:p>
    <w:p w:rsidR="00D564C9" w:rsidRPr="00A059B2" w:rsidRDefault="00D564C9" w:rsidP="00FA4CF5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jc w:val="both"/>
        <w:rPr>
          <w:rFonts w:ascii="Tahoma" w:hAnsi="Tahoma" w:cs="Tahoma"/>
          <w:sz w:val="22"/>
          <w:szCs w:val="22"/>
          <w:lang w:eastAsia="sr-Cyrl-RS"/>
        </w:rPr>
      </w:pPr>
      <w:r w:rsidRPr="00A059B2">
        <w:rPr>
          <w:rFonts w:ascii="Tahoma" w:hAnsi="Tahoma" w:cs="Tahoma"/>
          <w:sz w:val="22"/>
          <w:szCs w:val="22"/>
          <w:lang w:eastAsia="sr-Cyrl-RS"/>
        </w:rPr>
        <w:t>delež parcele, namenjen opravljanju dejavnosti,</w:t>
      </w:r>
    </w:p>
    <w:p w:rsidR="00D564C9" w:rsidRPr="00A059B2" w:rsidRDefault="00D564C9" w:rsidP="00FA4CF5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jc w:val="both"/>
        <w:rPr>
          <w:rFonts w:ascii="Tahoma" w:hAnsi="Tahoma" w:cs="Tahoma"/>
          <w:sz w:val="22"/>
          <w:szCs w:val="22"/>
          <w:lang w:eastAsia="sr-Cyrl-RS"/>
        </w:rPr>
      </w:pPr>
      <w:r w:rsidRPr="00A059B2">
        <w:rPr>
          <w:rFonts w:ascii="Tahoma" w:hAnsi="Tahoma" w:cs="Tahoma"/>
          <w:sz w:val="22"/>
          <w:szCs w:val="22"/>
          <w:lang w:eastAsia="sr-Cyrl-RS"/>
        </w:rPr>
        <w:t>deli stavb, namenjeni opravljanju dejavnosti,</w:t>
      </w:r>
    </w:p>
    <w:p w:rsidR="00D564C9" w:rsidRPr="00A059B2" w:rsidRDefault="00D564C9" w:rsidP="00FA4CF5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jc w:val="both"/>
        <w:rPr>
          <w:rFonts w:ascii="Tahoma" w:hAnsi="Tahoma" w:cs="Tahoma"/>
          <w:sz w:val="22"/>
          <w:szCs w:val="22"/>
          <w:lang w:eastAsia="sr-Cyrl-RS"/>
        </w:rPr>
      </w:pPr>
      <w:r w:rsidRPr="00A059B2">
        <w:rPr>
          <w:rFonts w:ascii="Tahoma" w:hAnsi="Tahoma" w:cs="Tahoma"/>
          <w:sz w:val="22"/>
          <w:szCs w:val="22"/>
          <w:lang w:eastAsia="sr-Cyrl-RS"/>
        </w:rPr>
        <w:t>identifikacijska oznaka nepremičnine, namenjene opravljanju dejavnosti,</w:t>
      </w:r>
    </w:p>
    <w:p w:rsidR="00D564C9" w:rsidRPr="00A059B2" w:rsidRDefault="00D564C9" w:rsidP="00FA4CF5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jc w:val="both"/>
        <w:rPr>
          <w:rFonts w:ascii="Tahoma" w:hAnsi="Tahoma" w:cs="Tahoma"/>
          <w:sz w:val="22"/>
          <w:szCs w:val="22"/>
          <w:lang w:eastAsia="sr-Cyrl-RS"/>
        </w:rPr>
      </w:pPr>
      <w:r w:rsidRPr="00A059B2">
        <w:rPr>
          <w:rFonts w:ascii="Tahoma" w:hAnsi="Tahoma" w:cs="Tahoma"/>
          <w:sz w:val="22"/>
          <w:szCs w:val="22"/>
          <w:lang w:eastAsia="sr-Cyrl-RS"/>
        </w:rPr>
        <w:t>naziv nepremičnine, namenjene opravljanju dejavnosti,</w:t>
      </w:r>
    </w:p>
    <w:p w:rsidR="00D564C9" w:rsidRPr="00A059B2" w:rsidRDefault="00D564C9" w:rsidP="00FA4CF5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jc w:val="both"/>
        <w:rPr>
          <w:rFonts w:ascii="Tahoma" w:hAnsi="Tahoma" w:cs="Tahoma"/>
          <w:sz w:val="22"/>
          <w:szCs w:val="22"/>
          <w:lang w:eastAsia="sr-Cyrl-RS"/>
        </w:rPr>
      </w:pPr>
      <w:r w:rsidRPr="00A059B2">
        <w:rPr>
          <w:rFonts w:ascii="Tahoma" w:hAnsi="Tahoma" w:cs="Tahoma"/>
          <w:sz w:val="22"/>
          <w:szCs w:val="22"/>
          <w:lang w:eastAsia="sr-Cyrl-RS"/>
        </w:rPr>
        <w:t>parcele, ki pripadajo nepremičnini, namenjeni opravljanju dejavnosti,</w:t>
      </w:r>
    </w:p>
    <w:p w:rsidR="00D564C9" w:rsidRPr="00A059B2" w:rsidRDefault="00D564C9" w:rsidP="00FA4CF5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ind w:left="567" w:hanging="306"/>
        <w:jc w:val="both"/>
        <w:rPr>
          <w:rFonts w:ascii="Tahoma" w:hAnsi="Tahoma" w:cs="Tahoma"/>
          <w:sz w:val="22"/>
          <w:szCs w:val="22"/>
          <w:lang w:eastAsia="sr-Cyrl-RS"/>
        </w:rPr>
      </w:pPr>
      <w:r w:rsidRPr="00A059B2">
        <w:rPr>
          <w:rFonts w:ascii="Tahoma" w:hAnsi="Tahoma" w:cs="Tahoma"/>
          <w:sz w:val="22"/>
          <w:szCs w:val="22"/>
          <w:lang w:eastAsia="sr-Cyrl-RS"/>
        </w:rPr>
        <w:t>vrednost nepremičnine, namenjene opravljanju dejavnosti</w:t>
      </w:r>
      <w:r w:rsidR="00FC67CA">
        <w:rPr>
          <w:rFonts w:ascii="Tahoma" w:hAnsi="Tahoma" w:cs="Tahoma"/>
          <w:sz w:val="22"/>
          <w:szCs w:val="22"/>
          <w:lang w:eastAsia="sr-Cyrl-RS"/>
        </w:rPr>
        <w:t>;</w:t>
      </w:r>
    </w:p>
    <w:p w:rsidR="00D564C9" w:rsidRDefault="00435933" w:rsidP="00FA4CF5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2"/>
          <w:szCs w:val="22"/>
          <w:lang w:eastAsia="sr-Cyrl-RS"/>
        </w:rPr>
      </w:pPr>
      <w:r>
        <w:rPr>
          <w:rFonts w:ascii="Tahoma" w:hAnsi="Tahoma" w:cs="Tahoma"/>
          <w:sz w:val="22"/>
          <w:szCs w:val="22"/>
          <w:lang w:eastAsia="sr-Cyrl-RS"/>
        </w:rPr>
        <w:t>6</w:t>
      </w:r>
      <w:r w:rsidR="00D564C9">
        <w:rPr>
          <w:rFonts w:ascii="Tahoma" w:hAnsi="Tahoma" w:cs="Tahoma"/>
          <w:sz w:val="22"/>
          <w:szCs w:val="22"/>
          <w:lang w:eastAsia="sr-Cyrl-RS"/>
        </w:rPr>
        <w:t xml:space="preserve">. </w:t>
      </w:r>
      <w:r w:rsidR="007832A5">
        <w:rPr>
          <w:rFonts w:ascii="Tahoma" w:hAnsi="Tahoma" w:cs="Tahoma"/>
          <w:sz w:val="22"/>
          <w:szCs w:val="22"/>
          <w:lang w:eastAsia="sr-Cyrl-RS"/>
        </w:rPr>
        <w:t>p</w:t>
      </w:r>
      <w:r w:rsidR="00D564C9">
        <w:rPr>
          <w:rFonts w:ascii="Tahoma" w:hAnsi="Tahoma" w:cs="Tahoma"/>
          <w:sz w:val="22"/>
          <w:szCs w:val="22"/>
          <w:lang w:eastAsia="sr-Cyrl-RS"/>
        </w:rPr>
        <w:t>odatki o dejavnosti, ki se opravlja na posamezni prostorsko oziroma funkcionalno</w:t>
      </w:r>
      <w:r w:rsidR="007832A5">
        <w:rPr>
          <w:rFonts w:ascii="Tahoma" w:hAnsi="Tahoma" w:cs="Tahoma"/>
          <w:sz w:val="22"/>
          <w:szCs w:val="22"/>
          <w:lang w:eastAsia="sr-Cyrl-RS"/>
        </w:rPr>
        <w:t xml:space="preserve"> </w:t>
      </w:r>
      <w:r w:rsidR="00D564C9">
        <w:rPr>
          <w:rFonts w:ascii="Tahoma" w:hAnsi="Tahoma" w:cs="Tahoma"/>
          <w:sz w:val="22"/>
          <w:szCs w:val="22"/>
          <w:lang w:eastAsia="sr-Cyrl-RS"/>
        </w:rPr>
        <w:t>zaokroženi lokaciji nepremičnine, namenjene opravljanju dejavnosti:</w:t>
      </w:r>
    </w:p>
    <w:p w:rsidR="00D564C9" w:rsidRPr="007832A5" w:rsidRDefault="00D564C9" w:rsidP="00FA4CF5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jc w:val="both"/>
        <w:rPr>
          <w:rFonts w:ascii="Tahoma" w:hAnsi="Tahoma" w:cs="Tahoma"/>
          <w:sz w:val="22"/>
          <w:szCs w:val="22"/>
          <w:lang w:eastAsia="sr-Cyrl-RS"/>
        </w:rPr>
      </w:pPr>
      <w:r w:rsidRPr="007832A5">
        <w:rPr>
          <w:rFonts w:ascii="Tahoma" w:hAnsi="Tahoma" w:cs="Tahoma"/>
          <w:sz w:val="22"/>
          <w:szCs w:val="22"/>
          <w:lang w:eastAsia="sr-Cyrl-RS"/>
        </w:rPr>
        <w:lastRenderedPageBreak/>
        <w:t>za proizvodnjo električne energije: električna moč, proizvedena električna energija,</w:t>
      </w:r>
      <w:r w:rsidR="007832A5">
        <w:rPr>
          <w:rFonts w:ascii="Tahoma" w:hAnsi="Tahoma" w:cs="Tahoma"/>
          <w:sz w:val="22"/>
          <w:szCs w:val="22"/>
          <w:lang w:eastAsia="sr-Cyrl-RS"/>
        </w:rPr>
        <w:t xml:space="preserve"> </w:t>
      </w:r>
      <w:r w:rsidRPr="007832A5">
        <w:rPr>
          <w:rFonts w:ascii="Tahoma" w:hAnsi="Tahoma" w:cs="Tahoma"/>
          <w:sz w:val="22"/>
          <w:szCs w:val="22"/>
          <w:lang w:eastAsia="sr-Cyrl-RS"/>
        </w:rPr>
        <w:t>toplotna moč, vrsta pogona</w:t>
      </w:r>
      <w:r w:rsidR="007832A5">
        <w:rPr>
          <w:rFonts w:ascii="Tahoma" w:hAnsi="Tahoma" w:cs="Tahoma"/>
          <w:sz w:val="22"/>
          <w:szCs w:val="22"/>
          <w:lang w:eastAsia="sr-Cyrl-RS"/>
        </w:rPr>
        <w:t>,</w:t>
      </w:r>
    </w:p>
    <w:p w:rsidR="00D564C9" w:rsidRPr="007832A5" w:rsidRDefault="00D564C9" w:rsidP="00FA4CF5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jc w:val="both"/>
        <w:rPr>
          <w:rFonts w:ascii="Tahoma" w:hAnsi="Tahoma" w:cs="Tahoma"/>
          <w:sz w:val="22"/>
          <w:szCs w:val="22"/>
          <w:lang w:eastAsia="sr-Cyrl-RS"/>
        </w:rPr>
      </w:pPr>
      <w:r w:rsidRPr="007832A5">
        <w:rPr>
          <w:rFonts w:ascii="Tahoma" w:hAnsi="Tahoma" w:cs="Tahoma"/>
          <w:sz w:val="22"/>
          <w:szCs w:val="22"/>
          <w:lang w:eastAsia="sr-Cyrl-RS"/>
        </w:rPr>
        <w:t>za izkoriščanje mineralnih surovin: doba izkoriščanja mineralnih surovin, izkoriščene</w:t>
      </w:r>
      <w:r w:rsidR="007832A5">
        <w:rPr>
          <w:rFonts w:ascii="Tahoma" w:hAnsi="Tahoma" w:cs="Tahoma"/>
          <w:sz w:val="22"/>
          <w:szCs w:val="22"/>
          <w:lang w:eastAsia="sr-Cyrl-RS"/>
        </w:rPr>
        <w:t xml:space="preserve"> </w:t>
      </w:r>
      <w:r w:rsidRPr="007832A5">
        <w:rPr>
          <w:rFonts w:ascii="Tahoma" w:hAnsi="Tahoma" w:cs="Tahoma"/>
          <w:sz w:val="22"/>
          <w:szCs w:val="22"/>
          <w:lang w:eastAsia="sr-Cyrl-RS"/>
        </w:rPr>
        <w:t>mineralne surovine</w:t>
      </w:r>
      <w:r w:rsidR="007832A5">
        <w:rPr>
          <w:rFonts w:ascii="Tahoma" w:hAnsi="Tahoma" w:cs="Tahoma"/>
          <w:sz w:val="22"/>
          <w:szCs w:val="22"/>
          <w:lang w:eastAsia="sr-Cyrl-RS"/>
        </w:rPr>
        <w:t>,</w:t>
      </w:r>
    </w:p>
    <w:p w:rsidR="00D564C9" w:rsidRPr="007832A5" w:rsidRDefault="00D564C9" w:rsidP="00FA4CF5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jc w:val="both"/>
        <w:rPr>
          <w:rFonts w:ascii="Tahoma" w:hAnsi="Tahoma" w:cs="Tahoma"/>
          <w:sz w:val="22"/>
          <w:szCs w:val="22"/>
          <w:lang w:eastAsia="sr-Cyrl-RS"/>
        </w:rPr>
      </w:pPr>
      <w:r w:rsidRPr="007832A5">
        <w:rPr>
          <w:rFonts w:ascii="Tahoma" w:hAnsi="Tahoma" w:cs="Tahoma"/>
          <w:sz w:val="22"/>
          <w:szCs w:val="22"/>
          <w:lang w:eastAsia="sr-Cyrl-RS"/>
        </w:rPr>
        <w:t>za opravljanje pristaniške dejavnosti: prihodki pristaniške dejavnosti, stroški pristaniške</w:t>
      </w:r>
      <w:r w:rsidR="007832A5">
        <w:rPr>
          <w:rFonts w:ascii="Tahoma" w:hAnsi="Tahoma" w:cs="Tahoma"/>
          <w:sz w:val="22"/>
          <w:szCs w:val="22"/>
          <w:lang w:eastAsia="sr-Cyrl-RS"/>
        </w:rPr>
        <w:t xml:space="preserve"> </w:t>
      </w:r>
      <w:r w:rsidRPr="007832A5">
        <w:rPr>
          <w:rFonts w:ascii="Tahoma" w:hAnsi="Tahoma" w:cs="Tahoma"/>
          <w:sz w:val="22"/>
          <w:szCs w:val="22"/>
          <w:lang w:eastAsia="sr-Cyrl-RS"/>
        </w:rPr>
        <w:t>dejavnosti, število privezov pristanišča, vrsta pristanišča</w:t>
      </w:r>
      <w:r w:rsidR="007832A5">
        <w:rPr>
          <w:rFonts w:ascii="Tahoma" w:hAnsi="Tahoma" w:cs="Tahoma"/>
          <w:sz w:val="22"/>
          <w:szCs w:val="22"/>
          <w:lang w:eastAsia="sr-Cyrl-RS"/>
        </w:rPr>
        <w:t>,</w:t>
      </w:r>
    </w:p>
    <w:p w:rsidR="00D564C9" w:rsidRPr="007832A5" w:rsidRDefault="00D564C9" w:rsidP="00FA4CF5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ind w:left="567" w:hanging="306"/>
        <w:jc w:val="both"/>
        <w:rPr>
          <w:rFonts w:ascii="Tahoma" w:hAnsi="Tahoma" w:cs="Tahoma"/>
          <w:sz w:val="22"/>
          <w:szCs w:val="22"/>
          <w:lang w:eastAsia="sr-Cyrl-RS"/>
        </w:rPr>
      </w:pPr>
      <w:r w:rsidRPr="007832A5">
        <w:rPr>
          <w:rFonts w:ascii="Tahoma" w:hAnsi="Tahoma" w:cs="Tahoma"/>
          <w:sz w:val="22"/>
          <w:szCs w:val="22"/>
          <w:lang w:eastAsia="sr-Cyrl-RS"/>
        </w:rPr>
        <w:t>za opravljanje dejavnosti bencinskih servisov: prodani naftni derivati.</w:t>
      </w:r>
    </w:p>
    <w:p w:rsidR="00B22C19" w:rsidRPr="00435933" w:rsidRDefault="00D564C9" w:rsidP="00264463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2"/>
          <w:szCs w:val="22"/>
          <w:lang w:eastAsia="sr-Cyrl-RS"/>
        </w:rPr>
      </w:pPr>
      <w:r w:rsidRPr="00435933">
        <w:rPr>
          <w:rFonts w:ascii="Tahoma" w:hAnsi="Tahoma" w:cs="Tahoma"/>
          <w:sz w:val="22"/>
          <w:szCs w:val="22"/>
          <w:lang w:eastAsia="sr-Cyrl-RS"/>
        </w:rPr>
        <w:t>(2)</w:t>
      </w:r>
      <w:r w:rsidR="00176C67">
        <w:rPr>
          <w:rFonts w:ascii="Tahoma" w:hAnsi="Tahoma" w:cs="Tahoma"/>
          <w:sz w:val="22"/>
          <w:szCs w:val="22"/>
          <w:lang w:eastAsia="sr-Cyrl-RS"/>
        </w:rPr>
        <w:t xml:space="preserve"> V registru nepremičnin niso javni naslednji podatki o </w:t>
      </w:r>
      <w:r w:rsidR="00B22C19" w:rsidRPr="00435933">
        <w:rPr>
          <w:rFonts w:ascii="Tahoma" w:hAnsi="Tahoma" w:cs="Tahoma"/>
          <w:sz w:val="22"/>
          <w:szCs w:val="22"/>
          <w:lang w:eastAsia="sr-Cyrl-RS"/>
        </w:rPr>
        <w:t>nepremičninah</w:t>
      </w:r>
      <w:r w:rsidR="00264463">
        <w:rPr>
          <w:rFonts w:ascii="Tahoma" w:hAnsi="Tahoma" w:cs="Tahoma"/>
          <w:sz w:val="22"/>
          <w:szCs w:val="22"/>
          <w:lang w:eastAsia="sr-Cyrl-RS"/>
        </w:rPr>
        <w:t xml:space="preserve">, </w:t>
      </w:r>
      <w:r w:rsidR="00B22C19" w:rsidRPr="00435933">
        <w:rPr>
          <w:rFonts w:ascii="Tahoma" w:hAnsi="Tahoma" w:cs="Tahoma"/>
          <w:sz w:val="22"/>
          <w:szCs w:val="22"/>
          <w:lang w:eastAsia="sr-Cyrl-RS"/>
        </w:rPr>
        <w:t>namenjenih opravljanju dejavnosti iz prejšnjega odstavka</w:t>
      </w:r>
      <w:r w:rsidR="00176C67">
        <w:rPr>
          <w:rFonts w:ascii="Tahoma" w:hAnsi="Tahoma" w:cs="Tahoma"/>
          <w:sz w:val="22"/>
          <w:szCs w:val="22"/>
          <w:lang w:eastAsia="sr-Cyrl-RS"/>
        </w:rPr>
        <w:t xml:space="preserve">: </w:t>
      </w:r>
      <w:r w:rsidR="00B22C19" w:rsidRPr="00435933">
        <w:rPr>
          <w:rFonts w:ascii="Tahoma" w:hAnsi="Tahoma" w:cs="Tahoma"/>
          <w:sz w:val="22"/>
          <w:szCs w:val="22"/>
          <w:lang w:eastAsia="sr-Cyrl-RS"/>
        </w:rPr>
        <w:t xml:space="preserve"> </w:t>
      </w:r>
    </w:p>
    <w:p w:rsidR="00451426" w:rsidRPr="00435933" w:rsidRDefault="00451426" w:rsidP="00264463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jc w:val="both"/>
        <w:rPr>
          <w:rFonts w:ascii="Tahoma" w:hAnsi="Tahoma" w:cs="Tahoma"/>
          <w:sz w:val="22"/>
          <w:szCs w:val="22"/>
          <w:lang w:eastAsia="sr-Cyrl-RS"/>
        </w:rPr>
      </w:pPr>
      <w:r w:rsidRPr="00435933">
        <w:rPr>
          <w:rFonts w:ascii="Tahoma" w:hAnsi="Tahoma" w:cs="Tahoma"/>
          <w:sz w:val="22"/>
          <w:szCs w:val="22"/>
          <w:lang w:eastAsia="sr-Cyrl-RS"/>
        </w:rPr>
        <w:t>podatki o vrednosti nepremičnine, namenjene opravljanju dejavnosti,</w:t>
      </w:r>
    </w:p>
    <w:p w:rsidR="00451426" w:rsidRPr="00435933" w:rsidRDefault="00451426" w:rsidP="00264463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jc w:val="both"/>
        <w:rPr>
          <w:rFonts w:ascii="Tahoma" w:hAnsi="Tahoma" w:cs="Tahoma"/>
          <w:sz w:val="22"/>
          <w:szCs w:val="22"/>
          <w:lang w:eastAsia="sr-Cyrl-RS"/>
        </w:rPr>
      </w:pPr>
      <w:r w:rsidRPr="00435933">
        <w:rPr>
          <w:rFonts w:ascii="Tahoma" w:hAnsi="Tahoma" w:cs="Tahoma"/>
          <w:sz w:val="22"/>
          <w:szCs w:val="22"/>
          <w:lang w:eastAsia="sr-Cyrl-RS"/>
        </w:rPr>
        <w:t>podatki o dejavnosti, ki se opravlja na lokaciji nepremičnine, namenjeni opravljanju dejavnosti,</w:t>
      </w:r>
    </w:p>
    <w:p w:rsidR="00451426" w:rsidRPr="00435933" w:rsidRDefault="00451426" w:rsidP="00264463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jc w:val="both"/>
        <w:rPr>
          <w:rFonts w:ascii="Tahoma" w:hAnsi="Tahoma" w:cs="Tahoma"/>
          <w:sz w:val="22"/>
          <w:szCs w:val="22"/>
          <w:lang w:eastAsia="sr-Cyrl-RS"/>
        </w:rPr>
      </w:pPr>
      <w:r w:rsidRPr="00435933">
        <w:rPr>
          <w:rFonts w:ascii="Tahoma" w:hAnsi="Tahoma" w:cs="Tahoma"/>
          <w:sz w:val="22"/>
          <w:szCs w:val="22"/>
          <w:lang w:eastAsia="sr-Cyrl-RS"/>
        </w:rPr>
        <w:t>podatki o vrednosti parcele, ki pripada nepremičnini, namenjeni opravljanju dejavnosti,</w:t>
      </w:r>
    </w:p>
    <w:p w:rsidR="00451426" w:rsidRPr="00435933" w:rsidRDefault="00451426" w:rsidP="00264463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jc w:val="both"/>
        <w:rPr>
          <w:rFonts w:ascii="Tahoma" w:hAnsi="Tahoma" w:cs="Tahoma"/>
          <w:sz w:val="22"/>
          <w:szCs w:val="22"/>
          <w:lang w:eastAsia="sr-Cyrl-RS"/>
        </w:rPr>
      </w:pPr>
      <w:r w:rsidRPr="00435933">
        <w:rPr>
          <w:rFonts w:ascii="Tahoma" w:hAnsi="Tahoma" w:cs="Tahoma"/>
          <w:sz w:val="22"/>
          <w:szCs w:val="22"/>
          <w:lang w:eastAsia="sr-Cyrl-RS"/>
        </w:rPr>
        <w:t>podatki o vrednosti dela stavbe, ki pripada nepremičnini, namenjeni opravljanju dejavnosti, in</w:t>
      </w:r>
    </w:p>
    <w:p w:rsidR="00451426" w:rsidRPr="00435933" w:rsidRDefault="00451426" w:rsidP="00264463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ind w:left="567" w:hanging="306"/>
        <w:jc w:val="both"/>
        <w:rPr>
          <w:rFonts w:ascii="Tahoma" w:hAnsi="Tahoma" w:cs="Tahoma"/>
          <w:sz w:val="22"/>
          <w:szCs w:val="22"/>
          <w:lang w:eastAsia="sr-Cyrl-RS"/>
        </w:rPr>
      </w:pPr>
      <w:r w:rsidRPr="00435933">
        <w:rPr>
          <w:rFonts w:ascii="Tahoma" w:hAnsi="Tahoma" w:cs="Tahoma"/>
          <w:sz w:val="22"/>
          <w:szCs w:val="22"/>
          <w:lang w:eastAsia="sr-Cyrl-RS"/>
        </w:rPr>
        <w:t>podatki o vrednosti po modelu nepremičnine, namenjeni opravljanju dejavnosti.</w:t>
      </w:r>
    </w:p>
    <w:p w:rsidR="00B22C19" w:rsidRDefault="00B22C19" w:rsidP="00435933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2"/>
          <w:szCs w:val="22"/>
          <w:lang w:eastAsia="sr-Cyrl-RS"/>
        </w:rPr>
      </w:pPr>
      <w:r w:rsidRPr="0075441E">
        <w:rPr>
          <w:rFonts w:ascii="Tahoma" w:hAnsi="Tahoma" w:cs="Tahoma"/>
          <w:sz w:val="22"/>
          <w:szCs w:val="22"/>
          <w:lang w:eastAsia="sr-Cyrl-RS"/>
        </w:rPr>
        <w:t>(3) Opis podatkov iz prvega odstavka tega člena je v prilogi 2, ki je sestavni del te uredbe.</w:t>
      </w:r>
    </w:p>
    <w:p w:rsidR="009F0AD3" w:rsidRDefault="009F0AD3" w:rsidP="00435933">
      <w:pPr>
        <w:shd w:val="clear" w:color="auto" w:fill="FFFFFF"/>
        <w:spacing w:line="240" w:lineRule="auto"/>
        <w:jc w:val="center"/>
        <w:rPr>
          <w:rFonts w:ascii="Tahoma" w:hAnsi="Tahoma" w:cs="Tahoma"/>
          <w:b/>
          <w:bCs/>
          <w:sz w:val="22"/>
          <w:szCs w:val="22"/>
          <w:lang w:eastAsia="sl-SI"/>
        </w:rPr>
      </w:pPr>
    </w:p>
    <w:p w:rsidR="003B69D2" w:rsidRPr="002172B9" w:rsidRDefault="003B69D2" w:rsidP="00435933">
      <w:pPr>
        <w:shd w:val="clear" w:color="auto" w:fill="FFFFFF"/>
        <w:spacing w:line="240" w:lineRule="auto"/>
        <w:jc w:val="center"/>
        <w:rPr>
          <w:rFonts w:ascii="Tahoma" w:hAnsi="Tahoma" w:cs="Tahoma"/>
          <w:b/>
          <w:bCs/>
          <w:sz w:val="22"/>
          <w:szCs w:val="22"/>
          <w:lang w:eastAsia="sl-SI"/>
        </w:rPr>
      </w:pPr>
      <w:r>
        <w:rPr>
          <w:rFonts w:ascii="Tahoma" w:hAnsi="Tahoma" w:cs="Tahoma"/>
          <w:b/>
          <w:bCs/>
          <w:sz w:val="22"/>
          <w:szCs w:val="22"/>
          <w:lang w:eastAsia="sl-SI"/>
        </w:rPr>
        <w:t>7</w:t>
      </w:r>
      <w:r w:rsidRPr="002172B9">
        <w:rPr>
          <w:rFonts w:ascii="Tahoma" w:hAnsi="Tahoma" w:cs="Tahoma"/>
          <w:b/>
          <w:bCs/>
          <w:sz w:val="22"/>
          <w:szCs w:val="22"/>
          <w:lang w:eastAsia="sl-SI"/>
        </w:rPr>
        <w:t>. člen</w:t>
      </w:r>
    </w:p>
    <w:p w:rsidR="00F95584" w:rsidRPr="00435933" w:rsidRDefault="00F95584" w:rsidP="00435933">
      <w:pPr>
        <w:shd w:val="clear" w:color="auto" w:fill="FFFFFF"/>
        <w:spacing w:after="120" w:line="24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435933">
        <w:rPr>
          <w:rFonts w:ascii="Tahoma" w:hAnsi="Tahoma" w:cs="Tahoma"/>
          <w:b/>
          <w:bCs/>
          <w:sz w:val="22"/>
          <w:szCs w:val="22"/>
        </w:rPr>
        <w:t xml:space="preserve">(prenehanje veljavnosti </w:t>
      </w:r>
      <w:r w:rsidR="00074CEB">
        <w:rPr>
          <w:rFonts w:ascii="Tahoma" w:hAnsi="Tahoma" w:cs="Tahoma"/>
          <w:b/>
          <w:bCs/>
          <w:sz w:val="22"/>
          <w:szCs w:val="22"/>
        </w:rPr>
        <w:t>in uporabe</w:t>
      </w:r>
      <w:r w:rsidRPr="00435933">
        <w:rPr>
          <w:rFonts w:ascii="Tahoma" w:hAnsi="Tahoma" w:cs="Tahoma"/>
          <w:b/>
          <w:bCs/>
          <w:sz w:val="22"/>
          <w:szCs w:val="22"/>
        </w:rPr>
        <w:t>)</w:t>
      </w:r>
    </w:p>
    <w:p w:rsidR="00DF4851" w:rsidRPr="00435933" w:rsidRDefault="00DF4851" w:rsidP="00DF4851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2"/>
          <w:szCs w:val="22"/>
          <w:lang w:eastAsia="sr-Cyrl-RS"/>
        </w:rPr>
      </w:pPr>
      <w:r>
        <w:rPr>
          <w:rFonts w:ascii="Tahoma" w:hAnsi="Tahoma" w:cs="Tahoma"/>
          <w:sz w:val="22"/>
          <w:szCs w:val="22"/>
          <w:lang w:eastAsia="sr-Cyrl-RS"/>
        </w:rPr>
        <w:t xml:space="preserve">(1) </w:t>
      </w:r>
      <w:r w:rsidRPr="00435933">
        <w:rPr>
          <w:rFonts w:ascii="Tahoma" w:hAnsi="Tahoma" w:cs="Tahoma"/>
          <w:sz w:val="22"/>
          <w:szCs w:val="22"/>
          <w:lang w:eastAsia="sr-Cyrl-RS"/>
        </w:rPr>
        <w:t xml:space="preserve">Z dnem </w:t>
      </w:r>
      <w:r w:rsidR="004D08D6">
        <w:rPr>
          <w:rFonts w:ascii="Tahoma" w:hAnsi="Tahoma" w:cs="Tahoma"/>
          <w:sz w:val="22"/>
          <w:szCs w:val="22"/>
          <w:lang w:eastAsia="sr-Cyrl-RS"/>
        </w:rPr>
        <w:t xml:space="preserve">uveljavitve </w:t>
      </w:r>
      <w:r w:rsidRPr="00435933">
        <w:rPr>
          <w:rFonts w:ascii="Tahoma" w:hAnsi="Tahoma" w:cs="Tahoma"/>
          <w:sz w:val="22"/>
          <w:szCs w:val="22"/>
          <w:lang w:eastAsia="sr-Cyrl-RS"/>
        </w:rPr>
        <w:t xml:space="preserve">te uredbe preneha veljati Uredba o spremembah in dopolnitvah Uredbe o podatkih o lastnostih nepremičnin v registru nepremičnin (Uradni list RS, št. 66/16).  </w:t>
      </w:r>
    </w:p>
    <w:p w:rsidR="00CE5E50" w:rsidRDefault="00DF4851" w:rsidP="00435933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  <w:lang w:eastAsia="sr-Cyrl-RS"/>
        </w:rPr>
        <w:t xml:space="preserve">(2) </w:t>
      </w:r>
      <w:r w:rsidRPr="00435933">
        <w:rPr>
          <w:rFonts w:ascii="Tahoma" w:hAnsi="Tahoma" w:cs="Tahoma"/>
          <w:sz w:val="22"/>
          <w:szCs w:val="22"/>
          <w:lang w:eastAsia="sr-Cyrl-RS"/>
        </w:rPr>
        <w:t xml:space="preserve">Z dnem </w:t>
      </w:r>
      <w:r w:rsidR="004D08D6">
        <w:rPr>
          <w:rFonts w:ascii="Tahoma" w:hAnsi="Tahoma" w:cs="Tahoma"/>
          <w:sz w:val="22"/>
          <w:szCs w:val="22"/>
          <w:lang w:eastAsia="sr-Cyrl-RS"/>
        </w:rPr>
        <w:t xml:space="preserve">uveljavitve </w:t>
      </w:r>
      <w:r w:rsidR="004D08D6" w:rsidRPr="00435933">
        <w:rPr>
          <w:rFonts w:ascii="Tahoma" w:hAnsi="Tahoma" w:cs="Tahoma"/>
          <w:sz w:val="22"/>
          <w:szCs w:val="22"/>
          <w:lang w:eastAsia="sr-Cyrl-RS"/>
        </w:rPr>
        <w:t xml:space="preserve">te </w:t>
      </w:r>
      <w:r w:rsidRPr="00435933">
        <w:rPr>
          <w:rFonts w:ascii="Tahoma" w:hAnsi="Tahoma" w:cs="Tahoma"/>
          <w:sz w:val="22"/>
          <w:szCs w:val="22"/>
          <w:lang w:eastAsia="sr-Cyrl-RS"/>
        </w:rPr>
        <w:t xml:space="preserve">uredbe </w:t>
      </w:r>
      <w:r>
        <w:rPr>
          <w:rFonts w:ascii="Tahoma" w:hAnsi="Tahoma" w:cs="Tahoma"/>
          <w:sz w:val="22"/>
          <w:szCs w:val="22"/>
          <w:lang w:eastAsia="sr-Cyrl-RS"/>
        </w:rPr>
        <w:t xml:space="preserve">se </w:t>
      </w:r>
      <w:r w:rsidRPr="00435933">
        <w:rPr>
          <w:rFonts w:ascii="Tahoma" w:hAnsi="Tahoma" w:cs="Tahoma"/>
          <w:sz w:val="22"/>
          <w:szCs w:val="22"/>
          <w:lang w:eastAsia="sr-Cyrl-RS"/>
        </w:rPr>
        <w:t xml:space="preserve">preneha </w:t>
      </w:r>
      <w:r>
        <w:rPr>
          <w:rFonts w:ascii="Tahoma" w:hAnsi="Tahoma" w:cs="Tahoma"/>
          <w:sz w:val="22"/>
          <w:szCs w:val="22"/>
          <w:lang w:eastAsia="sr-Cyrl-RS"/>
        </w:rPr>
        <w:t xml:space="preserve">uporabljati </w:t>
      </w:r>
      <w:r w:rsidRPr="00435933">
        <w:rPr>
          <w:rFonts w:ascii="Tahoma" w:hAnsi="Tahoma" w:cs="Tahoma"/>
          <w:sz w:val="22"/>
          <w:szCs w:val="22"/>
          <w:lang w:eastAsia="sr-Cyrl-RS"/>
        </w:rPr>
        <w:t>Uredb</w:t>
      </w:r>
      <w:r>
        <w:rPr>
          <w:rFonts w:ascii="Tahoma" w:hAnsi="Tahoma" w:cs="Tahoma"/>
          <w:sz w:val="22"/>
          <w:szCs w:val="22"/>
          <w:lang w:eastAsia="sr-Cyrl-RS"/>
        </w:rPr>
        <w:t>a</w:t>
      </w:r>
      <w:r w:rsidRPr="00435933">
        <w:rPr>
          <w:rFonts w:ascii="Tahoma" w:hAnsi="Tahoma" w:cs="Tahoma"/>
          <w:sz w:val="22"/>
          <w:szCs w:val="22"/>
          <w:lang w:eastAsia="sr-Cyrl-RS"/>
        </w:rPr>
        <w:t xml:space="preserve"> o podatkih o lastnostih nepremičnin v registru nepremičnin </w:t>
      </w:r>
      <w:r w:rsidRPr="00DF4851">
        <w:rPr>
          <w:rFonts w:ascii="Tahoma" w:hAnsi="Tahoma" w:cs="Tahoma"/>
          <w:sz w:val="22"/>
          <w:szCs w:val="22"/>
          <w:lang w:eastAsia="sr-Cyrl-RS"/>
        </w:rPr>
        <w:t>(Uradni list RS, št. 95/11, 109/11, 7/14, 41/14, 66/16 in 77/17</w:t>
      </w:r>
      <w:r w:rsidR="00BA28A1">
        <w:rPr>
          <w:rFonts w:ascii="Tahoma" w:hAnsi="Tahoma" w:cs="Tahoma"/>
          <w:sz w:val="22"/>
          <w:szCs w:val="22"/>
          <w:lang w:eastAsia="sr-Cyrl-RS"/>
        </w:rPr>
        <w:t xml:space="preserve"> </w:t>
      </w:r>
      <w:r w:rsidRPr="00DF4851">
        <w:rPr>
          <w:rFonts w:ascii="Tahoma" w:hAnsi="Tahoma" w:cs="Tahoma"/>
          <w:bCs/>
          <w:sz w:val="22"/>
          <w:szCs w:val="22"/>
        </w:rPr>
        <w:t>– ZMVN-1)</w:t>
      </w:r>
      <w:r>
        <w:rPr>
          <w:rFonts w:ascii="Tahoma" w:hAnsi="Tahoma" w:cs="Tahoma"/>
          <w:bCs/>
          <w:sz w:val="22"/>
          <w:szCs w:val="22"/>
        </w:rPr>
        <w:t xml:space="preserve">. </w:t>
      </w:r>
    </w:p>
    <w:p w:rsidR="00DF4851" w:rsidRPr="00DF4851" w:rsidRDefault="00DF4851" w:rsidP="00435933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2"/>
          <w:szCs w:val="22"/>
          <w:lang w:eastAsia="sr-Cyrl-RS"/>
        </w:rPr>
      </w:pPr>
    </w:p>
    <w:p w:rsidR="00D564C9" w:rsidRPr="00D2103C" w:rsidRDefault="00D564C9" w:rsidP="00435933">
      <w:pPr>
        <w:shd w:val="clear" w:color="auto" w:fill="FFFFFF"/>
        <w:spacing w:line="240" w:lineRule="auto"/>
        <w:jc w:val="center"/>
        <w:rPr>
          <w:rFonts w:ascii="Tahoma" w:hAnsi="Tahoma" w:cs="Tahoma"/>
          <w:b/>
          <w:bCs/>
          <w:sz w:val="22"/>
          <w:szCs w:val="22"/>
          <w:lang w:eastAsia="sl-SI"/>
        </w:rPr>
      </w:pPr>
      <w:r w:rsidRPr="00D2103C">
        <w:rPr>
          <w:rFonts w:ascii="Tahoma" w:hAnsi="Tahoma" w:cs="Tahoma"/>
          <w:b/>
          <w:bCs/>
          <w:sz w:val="22"/>
          <w:szCs w:val="22"/>
          <w:lang w:eastAsia="sl-SI"/>
        </w:rPr>
        <w:t>8. člen</w:t>
      </w:r>
    </w:p>
    <w:p w:rsidR="00D564C9" w:rsidRPr="00D2103C" w:rsidRDefault="00D564C9" w:rsidP="00435933">
      <w:pPr>
        <w:shd w:val="clear" w:color="auto" w:fill="FFFFFF"/>
        <w:spacing w:after="120" w:line="24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D2103C">
        <w:rPr>
          <w:rFonts w:ascii="Tahoma" w:hAnsi="Tahoma" w:cs="Tahoma"/>
          <w:b/>
          <w:bCs/>
          <w:sz w:val="22"/>
          <w:szCs w:val="22"/>
        </w:rPr>
        <w:t>(začetek veljavnosti</w:t>
      </w:r>
      <w:r w:rsidR="00074CEB">
        <w:rPr>
          <w:rFonts w:ascii="Tahoma" w:hAnsi="Tahoma" w:cs="Tahoma"/>
          <w:b/>
          <w:bCs/>
          <w:sz w:val="22"/>
          <w:szCs w:val="22"/>
        </w:rPr>
        <w:t xml:space="preserve"> in uporabe</w:t>
      </w:r>
      <w:r w:rsidRPr="00D2103C">
        <w:rPr>
          <w:rFonts w:ascii="Tahoma" w:hAnsi="Tahoma" w:cs="Tahoma"/>
          <w:b/>
          <w:bCs/>
          <w:sz w:val="22"/>
          <w:szCs w:val="22"/>
        </w:rPr>
        <w:t>)</w:t>
      </w:r>
    </w:p>
    <w:p w:rsidR="00DF4851" w:rsidRPr="0075441E" w:rsidRDefault="00D564C9" w:rsidP="00DF4851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2"/>
          <w:szCs w:val="22"/>
          <w:lang w:eastAsia="sr-Cyrl-RS"/>
        </w:rPr>
      </w:pPr>
      <w:r w:rsidRPr="0075441E">
        <w:rPr>
          <w:rFonts w:ascii="Tahoma" w:hAnsi="Tahoma" w:cs="Tahoma"/>
          <w:sz w:val="22"/>
          <w:szCs w:val="22"/>
          <w:lang w:eastAsia="sr-Cyrl-RS"/>
        </w:rPr>
        <w:t xml:space="preserve">Ta uredba začne veljati </w:t>
      </w:r>
      <w:r w:rsidR="00074915" w:rsidRPr="0075441E">
        <w:rPr>
          <w:rFonts w:ascii="Tahoma" w:hAnsi="Tahoma" w:cs="Tahoma"/>
          <w:sz w:val="22"/>
          <w:szCs w:val="22"/>
          <w:lang w:eastAsia="sr-Cyrl-RS"/>
        </w:rPr>
        <w:t xml:space="preserve">petnajsti </w:t>
      </w:r>
      <w:r w:rsidRPr="0075441E">
        <w:rPr>
          <w:rFonts w:ascii="Tahoma" w:hAnsi="Tahoma" w:cs="Tahoma"/>
          <w:sz w:val="22"/>
          <w:szCs w:val="22"/>
          <w:lang w:eastAsia="sr-Cyrl-RS"/>
        </w:rPr>
        <w:t>dan po objavi v Uradnem listu Republike Slovenije</w:t>
      </w:r>
      <w:r w:rsidR="00DF4851">
        <w:rPr>
          <w:rFonts w:ascii="Tahoma" w:hAnsi="Tahoma" w:cs="Tahoma"/>
          <w:sz w:val="22"/>
          <w:szCs w:val="22"/>
          <w:lang w:eastAsia="sr-Cyrl-RS"/>
        </w:rPr>
        <w:t xml:space="preserve">, </w:t>
      </w:r>
      <w:r w:rsidR="00DF4851" w:rsidRPr="00DF4851">
        <w:rPr>
          <w:rFonts w:ascii="Tahoma" w:hAnsi="Tahoma" w:cs="Tahoma"/>
          <w:sz w:val="22"/>
          <w:szCs w:val="22"/>
          <w:lang w:eastAsia="sr-Cyrl-RS"/>
        </w:rPr>
        <w:t xml:space="preserve"> </w:t>
      </w:r>
      <w:r w:rsidR="00DF4851">
        <w:rPr>
          <w:rFonts w:ascii="Tahoma" w:hAnsi="Tahoma" w:cs="Tahoma"/>
          <w:sz w:val="22"/>
          <w:szCs w:val="22"/>
          <w:lang w:eastAsia="sr-Cyrl-RS"/>
        </w:rPr>
        <w:t xml:space="preserve">uporabljati pa se začne 22. novembra 2018. </w:t>
      </w:r>
    </w:p>
    <w:p w:rsidR="00D564C9" w:rsidRPr="0075441E" w:rsidRDefault="00D564C9" w:rsidP="00435933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2"/>
          <w:szCs w:val="22"/>
          <w:lang w:eastAsia="sr-Cyrl-RS"/>
        </w:rPr>
      </w:pPr>
    </w:p>
    <w:p w:rsidR="00307211" w:rsidRDefault="00307211" w:rsidP="00435933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2"/>
          <w:szCs w:val="22"/>
          <w:lang w:eastAsia="sr-Cyrl-RS"/>
        </w:rPr>
      </w:pPr>
    </w:p>
    <w:p w:rsidR="00307211" w:rsidRPr="00D01268" w:rsidRDefault="00307211" w:rsidP="00346358">
      <w:pPr>
        <w:spacing w:line="240" w:lineRule="auto"/>
        <w:rPr>
          <w:rFonts w:ascii="Tahoma" w:hAnsi="Tahoma" w:cs="Tahoma"/>
          <w:sz w:val="22"/>
          <w:szCs w:val="22"/>
        </w:rPr>
      </w:pPr>
      <w:r w:rsidRPr="00D01268">
        <w:rPr>
          <w:rFonts w:ascii="Tahoma" w:hAnsi="Tahoma" w:cs="Tahoma"/>
          <w:sz w:val="22"/>
          <w:szCs w:val="22"/>
        </w:rPr>
        <w:t xml:space="preserve">Št. </w:t>
      </w:r>
    </w:p>
    <w:p w:rsidR="00307211" w:rsidRPr="00D01268" w:rsidRDefault="00307211" w:rsidP="00346358">
      <w:pPr>
        <w:spacing w:line="240" w:lineRule="auto"/>
        <w:rPr>
          <w:rFonts w:ascii="Tahoma" w:hAnsi="Tahoma" w:cs="Tahoma"/>
          <w:sz w:val="22"/>
          <w:szCs w:val="22"/>
        </w:rPr>
      </w:pPr>
      <w:r w:rsidRPr="00D01268">
        <w:rPr>
          <w:rFonts w:ascii="Tahoma" w:hAnsi="Tahoma" w:cs="Tahoma"/>
          <w:sz w:val="22"/>
          <w:szCs w:val="22"/>
        </w:rPr>
        <w:t xml:space="preserve">Ljubljana, dne _________ 2018 </w:t>
      </w:r>
    </w:p>
    <w:p w:rsidR="00307211" w:rsidRDefault="00307211" w:rsidP="00346358">
      <w:pPr>
        <w:pStyle w:val="Telobesedila21"/>
        <w:widowControl/>
        <w:rPr>
          <w:rFonts w:ascii="Tahoma" w:eastAsia="Calibri" w:hAnsi="Tahoma" w:cs="Tahoma"/>
          <w:b w:val="0"/>
          <w:color w:val="000000"/>
          <w:sz w:val="22"/>
          <w:szCs w:val="22"/>
        </w:rPr>
      </w:pPr>
      <w:r w:rsidRPr="00A457C1">
        <w:rPr>
          <w:rFonts w:ascii="Tahoma" w:eastAsia="Calibri" w:hAnsi="Tahoma" w:cs="Tahoma"/>
          <w:b w:val="0"/>
          <w:bCs/>
          <w:sz w:val="22"/>
          <w:szCs w:val="22"/>
        </w:rPr>
        <w:t>EVA</w:t>
      </w:r>
      <w:r w:rsidRPr="00A457C1">
        <w:rPr>
          <w:rFonts w:ascii="Tahoma" w:eastAsia="Calibri" w:hAnsi="Tahoma" w:cs="Tahoma"/>
          <w:b w:val="0"/>
          <w:color w:val="000000"/>
          <w:sz w:val="22"/>
          <w:szCs w:val="22"/>
        </w:rPr>
        <w:t xml:space="preserve"> 2018-2550-</w:t>
      </w:r>
      <w:r w:rsidR="00A457C1" w:rsidRPr="00A457C1">
        <w:rPr>
          <w:rFonts w:ascii="Tahoma" w:eastAsia="Calibri" w:hAnsi="Tahoma" w:cs="Tahoma"/>
          <w:b w:val="0"/>
          <w:color w:val="000000"/>
          <w:sz w:val="22"/>
          <w:szCs w:val="22"/>
        </w:rPr>
        <w:t>0039</w:t>
      </w:r>
    </w:p>
    <w:p w:rsidR="00914BD9" w:rsidRDefault="00914BD9" w:rsidP="00435933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2"/>
          <w:szCs w:val="22"/>
          <w:lang w:eastAsia="sr-Cyrl-RS"/>
        </w:rPr>
      </w:pPr>
    </w:p>
    <w:p w:rsidR="00DB5E2F" w:rsidRDefault="00DB5E2F" w:rsidP="00DB5E2F">
      <w:pPr>
        <w:spacing w:line="240" w:lineRule="auto"/>
        <w:ind w:left="2124" w:firstLine="708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DB5E2F" w:rsidRPr="00AF2D0F" w:rsidRDefault="00DB5E2F" w:rsidP="00DB5E2F">
      <w:pPr>
        <w:spacing w:line="240" w:lineRule="auto"/>
        <w:ind w:left="2124" w:firstLine="708"/>
        <w:jc w:val="center"/>
        <w:rPr>
          <w:rFonts w:ascii="Tahoma" w:hAnsi="Tahoma" w:cs="Tahoma"/>
          <w:b/>
          <w:bCs/>
          <w:sz w:val="22"/>
          <w:szCs w:val="22"/>
        </w:rPr>
      </w:pPr>
      <w:r w:rsidRPr="00AF2D0F">
        <w:rPr>
          <w:rFonts w:ascii="Tahoma" w:hAnsi="Tahoma" w:cs="Tahoma"/>
          <w:b/>
          <w:bCs/>
          <w:sz w:val="22"/>
          <w:szCs w:val="22"/>
        </w:rPr>
        <w:t>Vlada Republike Slovenije</w:t>
      </w:r>
    </w:p>
    <w:p w:rsidR="00DB5E2F" w:rsidRPr="00C7697B" w:rsidRDefault="00DB5E2F" w:rsidP="00DB5E2F">
      <w:pPr>
        <w:pStyle w:val="Brezrazmikov"/>
        <w:rPr>
          <w:rFonts w:ascii="Tahoma" w:hAnsi="Tahoma" w:cs="Tahoma"/>
          <w:b/>
          <w:color w:val="000000"/>
          <w:sz w:val="22"/>
          <w:szCs w:val="22"/>
        </w:rPr>
      </w:pPr>
      <w:r w:rsidRPr="00177B2B">
        <w:rPr>
          <w:rFonts w:cs="Arial"/>
          <w:b/>
          <w:color w:val="000000"/>
          <w:szCs w:val="20"/>
        </w:rPr>
        <w:t xml:space="preserve">                                                                                    </w:t>
      </w:r>
      <w:r w:rsidRPr="00C7697B">
        <w:rPr>
          <w:rFonts w:ascii="Tahoma" w:hAnsi="Tahoma" w:cs="Tahoma"/>
          <w:b/>
          <w:color w:val="000000"/>
          <w:sz w:val="22"/>
          <w:szCs w:val="22"/>
        </w:rPr>
        <w:t>dr. Miroslav Cerar</w:t>
      </w:r>
    </w:p>
    <w:p w:rsidR="00DB5E2F" w:rsidRPr="00C7697B" w:rsidRDefault="00DB5E2F" w:rsidP="00DB5E2F">
      <w:pPr>
        <w:pStyle w:val="Brezrazmikov"/>
        <w:ind w:left="4956"/>
        <w:rPr>
          <w:rFonts w:ascii="Tahoma" w:hAnsi="Tahoma" w:cs="Tahoma"/>
          <w:b/>
          <w:color w:val="000000"/>
          <w:sz w:val="22"/>
          <w:szCs w:val="22"/>
        </w:rPr>
      </w:pPr>
      <w:r w:rsidRPr="00C7697B">
        <w:rPr>
          <w:rFonts w:ascii="Tahoma" w:hAnsi="Tahoma" w:cs="Tahoma"/>
          <w:b/>
          <w:color w:val="000000"/>
          <w:sz w:val="22"/>
          <w:szCs w:val="22"/>
        </w:rPr>
        <w:t xml:space="preserve"> predsednik</w:t>
      </w:r>
    </w:p>
    <w:p w:rsidR="00EF499A" w:rsidRDefault="00EF499A" w:rsidP="00346358">
      <w:p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:rsidR="00F6299F" w:rsidRPr="000C3E45" w:rsidRDefault="00F6299F" w:rsidP="00435933">
      <w:pPr>
        <w:tabs>
          <w:tab w:val="left" w:pos="708"/>
        </w:tabs>
        <w:spacing w:after="120" w:line="240" w:lineRule="auto"/>
        <w:jc w:val="right"/>
        <w:rPr>
          <w:rFonts w:ascii="Tahoma" w:hAnsi="Tahoma" w:cs="Tahoma"/>
          <w:sz w:val="22"/>
          <w:szCs w:val="22"/>
        </w:rPr>
      </w:pPr>
      <w:r w:rsidRPr="000C3E45">
        <w:rPr>
          <w:rFonts w:ascii="Tahoma" w:hAnsi="Tahoma" w:cs="Tahoma"/>
          <w:sz w:val="22"/>
          <w:szCs w:val="22"/>
        </w:rPr>
        <w:lastRenderedPageBreak/>
        <w:t>PRILOGA 1</w:t>
      </w:r>
    </w:p>
    <w:p w:rsidR="0082650D" w:rsidRDefault="0082650D" w:rsidP="0032156F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b/>
          <w:bCs/>
          <w:sz w:val="22"/>
          <w:szCs w:val="22"/>
          <w:lang w:eastAsia="sr-Cyrl-RS"/>
        </w:rPr>
      </w:pPr>
    </w:p>
    <w:p w:rsidR="00435933" w:rsidRDefault="00E53C51" w:rsidP="0032156F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b/>
          <w:sz w:val="22"/>
          <w:szCs w:val="22"/>
          <w:lang w:eastAsia="sr-Cyrl-RS"/>
        </w:rPr>
      </w:pPr>
      <w:r w:rsidRPr="00D96694">
        <w:rPr>
          <w:rFonts w:ascii="Tahoma" w:hAnsi="Tahoma" w:cs="Tahoma"/>
          <w:b/>
          <w:bCs/>
          <w:sz w:val="22"/>
          <w:szCs w:val="22"/>
          <w:lang w:eastAsia="sr-Cyrl-RS"/>
        </w:rPr>
        <w:t>OPIS PODATKOV</w:t>
      </w:r>
      <w:r w:rsidR="0032156F">
        <w:rPr>
          <w:rFonts w:ascii="Tahoma" w:hAnsi="Tahoma" w:cs="Tahoma"/>
          <w:b/>
          <w:bCs/>
          <w:sz w:val="22"/>
          <w:szCs w:val="22"/>
          <w:lang w:eastAsia="sr-Cyrl-RS"/>
        </w:rPr>
        <w:t xml:space="preserve"> </w:t>
      </w:r>
      <w:r w:rsidR="0032156F" w:rsidRPr="0032156F">
        <w:rPr>
          <w:rFonts w:ascii="Tahoma" w:hAnsi="Tahoma" w:cs="Tahoma"/>
          <w:b/>
          <w:sz w:val="22"/>
          <w:szCs w:val="22"/>
          <w:lang w:eastAsia="sr-Cyrl-RS"/>
        </w:rPr>
        <w:t>O PARCELAH, STAVBAH IN DELIH STAVB, KI SE VODIJO V REGISTRU NEPREMIČNIN</w:t>
      </w:r>
    </w:p>
    <w:p w:rsidR="004850CD" w:rsidRPr="0032156F" w:rsidRDefault="004850CD" w:rsidP="0032156F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b/>
          <w:sz w:val="22"/>
          <w:szCs w:val="22"/>
          <w:lang w:eastAsia="sr-Cyrl-RS"/>
        </w:rPr>
      </w:pPr>
    </w:p>
    <w:p w:rsidR="0082650D" w:rsidRPr="00CE6EB4" w:rsidRDefault="0082650D" w:rsidP="0082650D">
      <w:pPr>
        <w:pStyle w:val="Odstavekseznama"/>
        <w:numPr>
          <w:ilvl w:val="0"/>
          <w:numId w:val="26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boniteta zemljišča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podatek o proizvodni sposobnosti zemljišča;</w:t>
      </w:r>
    </w:p>
    <w:p w:rsidR="0082650D" w:rsidRPr="00CE6EB4" w:rsidRDefault="0082650D" w:rsidP="0082650D">
      <w:pPr>
        <w:pStyle w:val="Odstavekseznama"/>
        <w:numPr>
          <w:ilvl w:val="0"/>
          <w:numId w:val="26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proofErr w:type="spellStart"/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>centroid</w:t>
      </w:r>
      <w:proofErr w:type="spellEnd"/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točka znotraj obrisa stavbe oziroma znotraj meje parcele, določena s koordinatami;</w:t>
      </w:r>
    </w:p>
    <w:p w:rsidR="0082650D" w:rsidRPr="00CE6EB4" w:rsidRDefault="0082650D" w:rsidP="0082650D">
      <w:pPr>
        <w:pStyle w:val="Odstavekseznama"/>
        <w:numPr>
          <w:ilvl w:val="0"/>
          <w:numId w:val="26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dejanska raba dela stavbe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pretežna dejanska raba dela stavbe;</w:t>
      </w:r>
    </w:p>
    <w:p w:rsidR="0082650D" w:rsidRPr="00CE6EB4" w:rsidRDefault="0082650D" w:rsidP="0082650D">
      <w:pPr>
        <w:pStyle w:val="Odstavekseznama"/>
        <w:numPr>
          <w:ilvl w:val="0"/>
          <w:numId w:val="26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dejanska raba zemljišča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podatek o dejanski uporabi zemljišča;</w:t>
      </w:r>
    </w:p>
    <w:p w:rsidR="0082650D" w:rsidRPr="00CE6EB4" w:rsidRDefault="0082650D" w:rsidP="0082650D">
      <w:pPr>
        <w:pStyle w:val="Odstavekseznama"/>
        <w:numPr>
          <w:ilvl w:val="0"/>
          <w:numId w:val="26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delež površine dejanske rabe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delež površine posamezne dejanske rabe glede na površino parcele;</w:t>
      </w:r>
    </w:p>
    <w:p w:rsidR="0082650D" w:rsidRPr="00CE6EB4" w:rsidRDefault="0082650D" w:rsidP="0082650D">
      <w:pPr>
        <w:pStyle w:val="Odstavekseznama"/>
        <w:numPr>
          <w:ilvl w:val="0"/>
          <w:numId w:val="26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delež površine namenske rabe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delež površine posamezne namenske rabe glede na površino parcele;</w:t>
      </w:r>
    </w:p>
    <w:p w:rsidR="0082650D" w:rsidRPr="00CE6EB4" w:rsidRDefault="0082650D" w:rsidP="0082650D">
      <w:pPr>
        <w:pStyle w:val="Odstavekseznama"/>
        <w:numPr>
          <w:ilvl w:val="0"/>
          <w:numId w:val="26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>dvigalo</w:t>
      </w:r>
      <w:r w:rsidR="00EC59CE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– del stavbe ima dvigalo, če do etaže, v kateri je vhod v del stavbe, vodi dvigalo za prevoz oseb</w:t>
      </w:r>
      <w:r>
        <w:rPr>
          <w:rFonts w:ascii="Tahoma" w:hAnsi="Tahoma" w:cs="Tahoma"/>
          <w:color w:val="000000"/>
          <w:sz w:val="22"/>
          <w:szCs w:val="22"/>
          <w:lang w:eastAsia="sr-Cyrl-RS"/>
        </w:rPr>
        <w:t xml:space="preserve"> oziroma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tovora;</w:t>
      </w:r>
    </w:p>
    <w:p w:rsidR="0082650D" w:rsidRPr="00CE6EB4" w:rsidRDefault="0082650D" w:rsidP="0082650D">
      <w:pPr>
        <w:pStyle w:val="Odstavekseznama"/>
        <w:numPr>
          <w:ilvl w:val="0"/>
          <w:numId w:val="26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>elektrika</w:t>
      </w:r>
      <w:r w:rsidR="00EC59CE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 </w:t>
      </w:r>
      <w:r w:rsidRPr="00EC59CE">
        <w:rPr>
          <w:rFonts w:ascii="Tahoma" w:hAnsi="Tahoma" w:cs="Tahoma"/>
          <w:bCs/>
          <w:color w:val="000000"/>
          <w:sz w:val="22"/>
          <w:szCs w:val="22"/>
          <w:lang w:eastAsia="sr-Cyrl-RS"/>
        </w:rPr>
        <w:t>–</w:t>
      </w: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 xml:space="preserve">stavba je priključena na električno omrežje, če je v stavbi priključek na električno omrežje, ne glede na to, ali se priključek uporablja v vseh delih stavbe; </w:t>
      </w:r>
    </w:p>
    <w:p w:rsidR="0082650D" w:rsidRPr="00CE6EB4" w:rsidRDefault="0082650D" w:rsidP="0082650D">
      <w:pPr>
        <w:pStyle w:val="Odstavekseznama"/>
        <w:numPr>
          <w:ilvl w:val="0"/>
          <w:numId w:val="26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kanalizacija </w:t>
      </w:r>
      <w:r w:rsidRPr="00EC59CE">
        <w:rPr>
          <w:rFonts w:ascii="Tahoma" w:hAnsi="Tahoma" w:cs="Tahoma"/>
          <w:bCs/>
          <w:color w:val="000000"/>
          <w:sz w:val="22"/>
          <w:szCs w:val="22"/>
          <w:lang w:eastAsia="sr-Cyrl-RS"/>
        </w:rPr>
        <w:t>–</w:t>
      </w: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stavba ima kanalizacijo, če je v stavbi priključek na kanalizacijsko omrežje, ne glede na to, ali se priključek uporablja v vseh delih stavbe;</w:t>
      </w:r>
    </w:p>
    <w:p w:rsidR="0082650D" w:rsidRPr="00CE6EB4" w:rsidRDefault="0082650D" w:rsidP="0082650D">
      <w:pPr>
        <w:pStyle w:val="Odstavekseznama"/>
        <w:numPr>
          <w:ilvl w:val="0"/>
          <w:numId w:val="26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katastrska občina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 xml:space="preserve">je administrativna enota za vodenje podatkov zemljiškega katastra in katastra stavb, označena s šifro in imenom. Šifra katastrske občine enolično določa katastrsko občino v </w:t>
      </w:r>
      <w:r>
        <w:rPr>
          <w:rFonts w:ascii="Tahoma" w:hAnsi="Tahoma" w:cs="Tahoma"/>
          <w:color w:val="000000"/>
          <w:sz w:val="22"/>
          <w:szCs w:val="22"/>
          <w:lang w:eastAsia="sr-Cyrl-RS"/>
        </w:rPr>
        <w:t xml:space="preserve">Republiki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Sloveniji</w:t>
      </w:r>
      <w:r>
        <w:rPr>
          <w:rFonts w:ascii="Tahoma" w:hAnsi="Tahoma" w:cs="Tahoma"/>
          <w:color w:val="000000"/>
          <w:sz w:val="22"/>
          <w:szCs w:val="22"/>
          <w:lang w:eastAsia="sr-Cyrl-RS"/>
        </w:rPr>
        <w:t>. I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me katastrske občine je poimenovanje posamezne katastrske občine in ni enolična oznaka;</w:t>
      </w:r>
    </w:p>
    <w:p w:rsidR="0082650D" w:rsidRPr="00CE6EB4" w:rsidRDefault="0082650D" w:rsidP="0082650D">
      <w:pPr>
        <w:pStyle w:val="Odstavekseznama"/>
        <w:numPr>
          <w:ilvl w:val="0"/>
          <w:numId w:val="26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lega dela stavbe v stavbi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določena glede na pritlično etažo;</w:t>
      </w:r>
    </w:p>
    <w:p w:rsidR="0082650D" w:rsidRPr="00CE6EB4" w:rsidRDefault="0082650D" w:rsidP="0082650D">
      <w:pPr>
        <w:pStyle w:val="Odstavekseznama"/>
        <w:numPr>
          <w:ilvl w:val="0"/>
          <w:numId w:val="26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leto izgradnje stavbe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 xml:space="preserve">je leto, ko je bila stavba zgrajena ali so bile v celoti prenovljene nosilna konstrukcija in inštalacije </w:t>
      </w:r>
      <w:r w:rsidR="005A307C">
        <w:rPr>
          <w:rFonts w:ascii="Tahoma" w:hAnsi="Tahoma" w:cs="Tahoma"/>
          <w:color w:val="000000"/>
          <w:sz w:val="22"/>
          <w:szCs w:val="22"/>
          <w:lang w:eastAsia="sr-Cyrl-RS"/>
        </w:rPr>
        <w:t xml:space="preserve">ter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bila njena uporaba dejansko možna. Če je stavba evidentirana</w:t>
      </w:r>
      <w:r w:rsidR="005A307C">
        <w:rPr>
          <w:rFonts w:ascii="Tahoma" w:hAnsi="Tahoma" w:cs="Tahoma"/>
          <w:color w:val="000000"/>
          <w:sz w:val="22"/>
          <w:szCs w:val="22"/>
          <w:lang w:eastAsia="sr-Cyrl-RS"/>
        </w:rPr>
        <w:t xml:space="preserve">,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preden je njena uporaba dejansko možna, je to leto evidentiranja stavbe;</w:t>
      </w:r>
    </w:p>
    <w:p w:rsidR="0082650D" w:rsidRPr="00CE6EB4" w:rsidRDefault="0082650D" w:rsidP="0082650D">
      <w:pPr>
        <w:pStyle w:val="Odstavekseznama"/>
        <w:numPr>
          <w:ilvl w:val="0"/>
          <w:numId w:val="26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leto obnove fasade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 xml:space="preserve">je leto, ko je </w:t>
      </w:r>
      <w:r w:rsidR="00AB79B9">
        <w:rPr>
          <w:rFonts w:ascii="Tahoma" w:hAnsi="Tahoma" w:cs="Tahoma"/>
          <w:color w:val="000000"/>
          <w:sz w:val="22"/>
          <w:szCs w:val="22"/>
          <w:lang w:eastAsia="sr-Cyrl-RS"/>
        </w:rPr>
        <w:t xml:space="preserve">bila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obnovljena več kot polovica fasade na stavbi;</w:t>
      </w:r>
    </w:p>
    <w:p w:rsidR="0082650D" w:rsidRPr="00CE6EB4" w:rsidRDefault="0082650D" w:rsidP="0082650D">
      <w:pPr>
        <w:pStyle w:val="Odstavekseznama"/>
        <w:numPr>
          <w:ilvl w:val="0"/>
          <w:numId w:val="26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>leto obnove in</w:t>
      </w:r>
      <w:r w:rsidR="00AB79B9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>š</w:t>
      </w: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talacij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 xml:space="preserve">je leto, ko sta bili v delu stavbe zamenjani ali obnovljeni </w:t>
      </w:r>
      <w:r w:rsidR="00AB79B9">
        <w:rPr>
          <w:rFonts w:ascii="Tahoma" w:hAnsi="Tahoma" w:cs="Tahoma"/>
          <w:color w:val="000000"/>
          <w:sz w:val="22"/>
          <w:szCs w:val="22"/>
          <w:lang w:eastAsia="sr-Cyrl-RS"/>
        </w:rPr>
        <w:t xml:space="preserve">najmanj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dve glavn</w:t>
      </w:r>
      <w:r w:rsidR="00AB79B9">
        <w:rPr>
          <w:rFonts w:ascii="Tahoma" w:hAnsi="Tahoma" w:cs="Tahoma"/>
          <w:color w:val="000000"/>
          <w:sz w:val="22"/>
          <w:szCs w:val="22"/>
          <w:lang w:eastAsia="sr-Cyrl-RS"/>
        </w:rPr>
        <w:t>i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 xml:space="preserve"> inštalacij</w:t>
      </w:r>
      <w:r w:rsidR="00AB79B9">
        <w:rPr>
          <w:rFonts w:ascii="Tahoma" w:hAnsi="Tahoma" w:cs="Tahoma"/>
          <w:color w:val="000000"/>
          <w:sz w:val="22"/>
          <w:szCs w:val="22"/>
          <w:lang w:eastAsia="sr-Cyrl-RS"/>
        </w:rPr>
        <w:t>i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 xml:space="preserve"> (voda, kanalizacija, elektrika, ogrevanje);</w:t>
      </w:r>
    </w:p>
    <w:p w:rsidR="0082650D" w:rsidRPr="00CE6EB4" w:rsidRDefault="0082650D" w:rsidP="0082650D">
      <w:pPr>
        <w:pStyle w:val="Odstavekseznama"/>
        <w:numPr>
          <w:ilvl w:val="0"/>
          <w:numId w:val="26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leto obnove oken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leto, ko je bila na delu stavbe zamenjana ali obnovljena več kot polovica oken;</w:t>
      </w:r>
    </w:p>
    <w:p w:rsidR="0082650D" w:rsidRPr="00CE6EB4" w:rsidRDefault="0082650D" w:rsidP="0082650D">
      <w:pPr>
        <w:pStyle w:val="Odstavekseznama"/>
        <w:numPr>
          <w:ilvl w:val="0"/>
          <w:numId w:val="26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leto obnove strehe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 xml:space="preserve">je leto, ko je </w:t>
      </w:r>
      <w:r w:rsidR="00AB79B9">
        <w:rPr>
          <w:rFonts w:ascii="Tahoma" w:hAnsi="Tahoma" w:cs="Tahoma"/>
          <w:color w:val="000000"/>
          <w:sz w:val="22"/>
          <w:szCs w:val="22"/>
          <w:lang w:eastAsia="sr-Cyrl-RS"/>
        </w:rPr>
        <w:t xml:space="preserve">bila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zamenjana več kot polovica strešne kritine ali več kot polovica njene nosilne konstrukcije;</w:t>
      </w:r>
    </w:p>
    <w:p w:rsidR="0082650D" w:rsidRPr="00CE6EB4" w:rsidRDefault="0082650D" w:rsidP="0082650D">
      <w:pPr>
        <w:pStyle w:val="Odstavekseznama"/>
        <w:numPr>
          <w:ilvl w:val="0"/>
          <w:numId w:val="26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material nosilne konstrukcije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prevladujoči material okvira stavbe oziroma nosilnih zidov;</w:t>
      </w:r>
    </w:p>
    <w:p w:rsidR="0082650D" w:rsidRPr="00CE6EB4" w:rsidRDefault="0082650D" w:rsidP="0082650D">
      <w:pPr>
        <w:pStyle w:val="Odstavekseznama"/>
        <w:numPr>
          <w:ilvl w:val="0"/>
          <w:numId w:val="26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namenska raba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s prostorskimi akti določena raba zemljišč in objektov;</w:t>
      </w:r>
    </w:p>
    <w:p w:rsidR="0082650D" w:rsidRPr="00CE6EB4" w:rsidRDefault="0082650D" w:rsidP="0082650D">
      <w:pPr>
        <w:pStyle w:val="Odstavekseznama"/>
        <w:numPr>
          <w:ilvl w:val="0"/>
          <w:numId w:val="26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naslov dela stavbe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podatek o naslovu stavbe, ki je določen za del stavbe;</w:t>
      </w:r>
    </w:p>
    <w:p w:rsidR="0082650D" w:rsidRPr="00CE6EB4" w:rsidRDefault="0082650D" w:rsidP="0082650D">
      <w:pPr>
        <w:pStyle w:val="Odstavekseznama"/>
        <w:numPr>
          <w:ilvl w:val="0"/>
          <w:numId w:val="26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naslov stavbe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ime naselja, ime ulice, hišna številka in dodatek k hišni številki, ime pošte in poštna številka; stavba ima lahko enega ali več naslovov ali pa naslova nima;</w:t>
      </w:r>
    </w:p>
    <w:p w:rsidR="0082650D" w:rsidRPr="00CE6EB4" w:rsidRDefault="0082650D" w:rsidP="0082650D">
      <w:pPr>
        <w:pStyle w:val="Odstavekseznama"/>
        <w:numPr>
          <w:ilvl w:val="0"/>
          <w:numId w:val="26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odprtost zemljišča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podatek, ki označuje dostopnost in možnost izkoriščanja gozda;</w:t>
      </w:r>
    </w:p>
    <w:p w:rsidR="0082650D" w:rsidRPr="00CE6EB4" w:rsidRDefault="0082650D" w:rsidP="0082650D">
      <w:pPr>
        <w:pStyle w:val="Odstavekseznama"/>
        <w:numPr>
          <w:ilvl w:val="0"/>
          <w:numId w:val="26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>parcele, na katerih stoji stavba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, je parcelna številka ene ali več parcel, na katerih ali pod katerimi stoji stavba; če je v zemljiškem katastru določeno zemljišče pod stavbo, so to številke parcel, na katerih je določeno to zemljišče za posamezno stavbo;</w:t>
      </w:r>
    </w:p>
    <w:p w:rsidR="0082650D" w:rsidRPr="00CE6EB4" w:rsidRDefault="0082650D" w:rsidP="0082650D">
      <w:pPr>
        <w:pStyle w:val="Odstavekseznama"/>
        <w:numPr>
          <w:ilvl w:val="0"/>
          <w:numId w:val="26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parcelna številka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skupaj s šifro katastrske občine identifikacijska oznaka parcele, ki enolično označuje parcelo;</w:t>
      </w:r>
    </w:p>
    <w:p w:rsidR="0082650D" w:rsidRPr="00CE6EB4" w:rsidRDefault="0082650D" w:rsidP="0082650D">
      <w:pPr>
        <w:pStyle w:val="Odstavekseznama"/>
        <w:numPr>
          <w:ilvl w:val="0"/>
          <w:numId w:val="26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lastRenderedPageBreak/>
        <w:t xml:space="preserve">plin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– stavba ima plin, če je v stavbi priključek na omrežje plinovoda, tudi če se priključek ne uporablja;</w:t>
      </w:r>
    </w:p>
    <w:p w:rsidR="0082650D" w:rsidRPr="00CE6EB4" w:rsidRDefault="0082650D" w:rsidP="0082650D">
      <w:pPr>
        <w:pStyle w:val="Odstavekseznama"/>
        <w:numPr>
          <w:ilvl w:val="0"/>
          <w:numId w:val="26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površina dela stavbe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seštevek površin vseh prostorov dela stavbe;</w:t>
      </w:r>
    </w:p>
    <w:p w:rsidR="0082650D" w:rsidRPr="00CE6EB4" w:rsidRDefault="0082650D" w:rsidP="0082650D">
      <w:pPr>
        <w:pStyle w:val="Odstavekseznama"/>
        <w:numPr>
          <w:ilvl w:val="0"/>
          <w:numId w:val="26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površina parcele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površina, izračunana iz koordinat zemljiškokatastrskih točk, ki določajo mejo parcele;</w:t>
      </w:r>
    </w:p>
    <w:p w:rsidR="0082650D" w:rsidRPr="00CE6EB4" w:rsidRDefault="0082650D" w:rsidP="0082650D">
      <w:pPr>
        <w:pStyle w:val="Odstavekseznama"/>
        <w:numPr>
          <w:ilvl w:val="0"/>
          <w:numId w:val="26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površina prostora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neto tlorisna površina prostora;</w:t>
      </w:r>
    </w:p>
    <w:p w:rsidR="0082650D" w:rsidRPr="00CE6EB4" w:rsidRDefault="0082650D" w:rsidP="0082650D">
      <w:pPr>
        <w:pStyle w:val="Odstavekseznama"/>
        <w:numPr>
          <w:ilvl w:val="0"/>
          <w:numId w:val="26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površina zemljišča pod stavbo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površina, izračunana iz koordinat točk, ki določajo poligon navpične projekcije preseka stavbe z zemljiščem na ravnino;</w:t>
      </w:r>
    </w:p>
    <w:p w:rsidR="0082650D" w:rsidRPr="00CE6EB4" w:rsidRDefault="0082650D" w:rsidP="0082650D">
      <w:pPr>
        <w:pStyle w:val="Odstavekseznama"/>
        <w:numPr>
          <w:ilvl w:val="0"/>
          <w:numId w:val="26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prostornina rezervoarjev in silosov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vsota prostornin vseh rezervoarjev in silosov, ki pripadajo delu stavbe;</w:t>
      </w:r>
    </w:p>
    <w:p w:rsidR="0082650D" w:rsidRPr="00CE6EB4" w:rsidRDefault="0082650D" w:rsidP="0082650D">
      <w:pPr>
        <w:pStyle w:val="Odstavekseznama"/>
        <w:numPr>
          <w:ilvl w:val="0"/>
          <w:numId w:val="26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rastiščni koeficient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podatek, ki označuje potencialno proizvodno sposobnost rastišča na podlagi gozdne združbe;</w:t>
      </w:r>
    </w:p>
    <w:p w:rsidR="0082650D" w:rsidRPr="00CE6EB4" w:rsidRDefault="0082650D" w:rsidP="0082650D">
      <w:pPr>
        <w:pStyle w:val="Odstavekseznama"/>
        <w:numPr>
          <w:ilvl w:val="0"/>
          <w:numId w:val="26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>stavbe, ki stojijo na parceli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, je številka ene ali več stavb, ki delno ali v celoti stojijo na parceli ali pod njo; če je v zemljiškem katastru določeno zemljišče pod stavbo, so to številke stavb, za katere je določeno zemljišče pod stavbo;</w:t>
      </w:r>
    </w:p>
    <w:p w:rsidR="0082650D" w:rsidRPr="00CE6EB4" w:rsidRDefault="0082650D" w:rsidP="0082650D">
      <w:pPr>
        <w:pStyle w:val="Odstavekseznama"/>
        <w:numPr>
          <w:ilvl w:val="0"/>
          <w:numId w:val="26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številka dela stavbe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skupaj s šifro katastrske občine in številko stavbe identifikacijska oznaka dela stavbe, ki enolično označuje del stavbe;</w:t>
      </w:r>
    </w:p>
    <w:p w:rsidR="0082650D" w:rsidRPr="00CE6EB4" w:rsidRDefault="0082650D" w:rsidP="0082650D">
      <w:pPr>
        <w:pStyle w:val="Odstavekseznama"/>
        <w:numPr>
          <w:ilvl w:val="0"/>
          <w:numId w:val="26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številka etaže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označuje etažo, v kateri je glavni vhod v del stavbe;</w:t>
      </w:r>
    </w:p>
    <w:p w:rsidR="0082650D" w:rsidRPr="00CE6EB4" w:rsidRDefault="0082650D" w:rsidP="0082650D">
      <w:pPr>
        <w:pStyle w:val="Odstavekseznama"/>
        <w:numPr>
          <w:ilvl w:val="0"/>
          <w:numId w:val="26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številka nadstropja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nadstropje, v katerem je glavni vhod v del stavbe;</w:t>
      </w:r>
    </w:p>
    <w:p w:rsidR="0082650D" w:rsidRPr="00CE6EB4" w:rsidRDefault="0082650D" w:rsidP="0082650D">
      <w:pPr>
        <w:pStyle w:val="Odstavekseznama"/>
        <w:numPr>
          <w:ilvl w:val="0"/>
          <w:numId w:val="26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številka pritlične etaže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številka etaže, v kateri je glavni vhod v stavbo; glavni vhod je največkrat uporabljen vhod v stavbo;</w:t>
      </w:r>
    </w:p>
    <w:p w:rsidR="0082650D" w:rsidRPr="00CE6EB4" w:rsidRDefault="0082650D" w:rsidP="0082650D">
      <w:pPr>
        <w:pStyle w:val="Odstavekseznama"/>
        <w:numPr>
          <w:ilvl w:val="0"/>
          <w:numId w:val="26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številka stanovanja ali poslovnega prostora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zaporedna številka stanovanja ali poslovnega prostora v stavbi;</w:t>
      </w:r>
    </w:p>
    <w:p w:rsidR="0082650D" w:rsidRPr="00CE6EB4" w:rsidRDefault="0082650D" w:rsidP="0082650D">
      <w:pPr>
        <w:pStyle w:val="Odstavekseznama"/>
        <w:numPr>
          <w:ilvl w:val="0"/>
          <w:numId w:val="26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številka stavbe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skupaj s šifro katastrske občine identifikacijska oznaka stavbe, ki enolično označuje stavbo;</w:t>
      </w:r>
    </w:p>
    <w:p w:rsidR="0082650D" w:rsidRPr="00CE6EB4" w:rsidRDefault="0082650D" w:rsidP="0082650D">
      <w:pPr>
        <w:pStyle w:val="Odstavekseznama"/>
        <w:numPr>
          <w:ilvl w:val="0"/>
          <w:numId w:val="26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število etaž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skupno število etaž v stavbi pod površjem in nad njim;</w:t>
      </w:r>
    </w:p>
    <w:p w:rsidR="0082650D" w:rsidRPr="00CE6EB4" w:rsidRDefault="0082650D" w:rsidP="0082650D">
      <w:pPr>
        <w:pStyle w:val="Odstavekseznama"/>
        <w:numPr>
          <w:ilvl w:val="0"/>
          <w:numId w:val="26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število poslovnih prostorov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skupno število poslovnih prostorov v stavbi;</w:t>
      </w:r>
    </w:p>
    <w:p w:rsidR="0082650D" w:rsidRPr="00CE6EB4" w:rsidRDefault="0082650D" w:rsidP="0082650D">
      <w:pPr>
        <w:pStyle w:val="Odstavekseznama"/>
        <w:numPr>
          <w:ilvl w:val="0"/>
          <w:numId w:val="26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število stanovanj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skupno število stanovanj v stavbi;</w:t>
      </w:r>
    </w:p>
    <w:p w:rsidR="0082650D" w:rsidRPr="00435933" w:rsidRDefault="0082650D" w:rsidP="0082650D">
      <w:pPr>
        <w:pStyle w:val="Odstavekseznama"/>
        <w:numPr>
          <w:ilvl w:val="0"/>
          <w:numId w:val="26"/>
        </w:numPr>
        <w:spacing w:line="240" w:lineRule="auto"/>
        <w:jc w:val="both"/>
        <w:rPr>
          <w:rFonts w:ascii="Tahoma" w:hAnsi="Tahoma" w:cs="Tahoma"/>
          <w:bCs/>
          <w:sz w:val="22"/>
          <w:szCs w:val="22"/>
          <w:lang w:eastAsia="sl-SI"/>
        </w:rPr>
      </w:pPr>
      <w:r w:rsidRPr="00435933">
        <w:rPr>
          <w:rFonts w:ascii="Tahoma" w:hAnsi="Tahoma" w:cs="Tahoma"/>
          <w:b/>
          <w:bCs/>
          <w:sz w:val="22"/>
          <w:szCs w:val="22"/>
          <w:lang w:eastAsia="sl-SI"/>
        </w:rPr>
        <w:t xml:space="preserve">tip stavbe </w:t>
      </w:r>
      <w:r w:rsidRPr="00435933">
        <w:rPr>
          <w:rFonts w:ascii="Tahoma" w:hAnsi="Tahoma" w:cs="Tahoma"/>
          <w:sz w:val="22"/>
          <w:szCs w:val="22"/>
          <w:lang w:eastAsia="sl-SI"/>
        </w:rPr>
        <w:t xml:space="preserve">je </w:t>
      </w:r>
      <w:r w:rsidR="00AD5A92">
        <w:rPr>
          <w:rFonts w:ascii="Tahoma" w:hAnsi="Tahoma" w:cs="Tahoma"/>
          <w:sz w:val="22"/>
          <w:szCs w:val="22"/>
          <w:lang w:eastAsia="sl-SI"/>
        </w:rPr>
        <w:t>l</w:t>
      </w:r>
      <w:r w:rsidRPr="00435933">
        <w:rPr>
          <w:rFonts w:ascii="Tahoma" w:hAnsi="Tahoma" w:cs="Tahoma"/>
          <w:bCs/>
          <w:sz w:val="22"/>
          <w:szCs w:val="22"/>
          <w:lang w:eastAsia="sl-SI"/>
        </w:rPr>
        <w:t>ega stavbe glede na sosednje stavbe;</w:t>
      </w:r>
    </w:p>
    <w:p w:rsidR="0082650D" w:rsidRPr="00CE6EB4" w:rsidRDefault="0082650D" w:rsidP="0082650D">
      <w:pPr>
        <w:pStyle w:val="Odstavekseznama"/>
        <w:numPr>
          <w:ilvl w:val="0"/>
          <w:numId w:val="26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uporabna površina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dela stavbe je vsota površin prostorov, ki pripadajo delu stavbe in se uporabljajo za enak namen kakor del stavbe;</w:t>
      </w:r>
    </w:p>
    <w:p w:rsidR="00AE2EC5" w:rsidRPr="00AE2EC5" w:rsidRDefault="0082650D" w:rsidP="0082650D">
      <w:pPr>
        <w:pStyle w:val="Odstavekseznama"/>
        <w:numPr>
          <w:ilvl w:val="0"/>
          <w:numId w:val="26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9C0288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upravljavec </w:t>
      </w:r>
      <w:r w:rsidRPr="00AE2EC5">
        <w:rPr>
          <w:rFonts w:ascii="Tahoma" w:hAnsi="Tahoma" w:cs="Tahoma"/>
          <w:bCs/>
          <w:color w:val="000000"/>
          <w:sz w:val="22"/>
          <w:szCs w:val="22"/>
          <w:lang w:eastAsia="sr-Cyrl-RS"/>
        </w:rPr>
        <w:t>je državni organ, samoupravna lokalna skupnost ali drug subjekt, ki v skladu s predpisi ali na drugi pravni podlagi upravlja nepremičnino</w:t>
      </w:r>
      <w:r w:rsidR="00AE2EC5">
        <w:rPr>
          <w:rFonts w:ascii="Tahoma" w:hAnsi="Tahoma" w:cs="Tahoma"/>
          <w:bCs/>
          <w:color w:val="000000"/>
          <w:sz w:val="22"/>
          <w:szCs w:val="22"/>
          <w:lang w:eastAsia="sr-Cyrl-RS"/>
        </w:rPr>
        <w:t>;</w:t>
      </w:r>
    </w:p>
    <w:p w:rsidR="0082650D" w:rsidRPr="00CE6EB4" w:rsidRDefault="0082650D" w:rsidP="0082650D">
      <w:pPr>
        <w:pStyle w:val="Odstavekseznama"/>
        <w:numPr>
          <w:ilvl w:val="0"/>
          <w:numId w:val="26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upravnik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pooblaščenec etažnih lastnikov, ki zastopa etažne lastnike v poslih, ki se nanašajo na upravljanje večstanovanjske stavbe, in ki skrbi, da se izvajajo pravice in obveznosti iz sklenjenih poslov;</w:t>
      </w:r>
    </w:p>
    <w:p w:rsidR="0082650D" w:rsidRPr="00CE6EB4" w:rsidRDefault="0082650D" w:rsidP="0082650D">
      <w:pPr>
        <w:pStyle w:val="Odstavekseznama"/>
        <w:numPr>
          <w:ilvl w:val="0"/>
          <w:numId w:val="26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višina etaže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razdalja od gotovih tal do stropa oziroma do nosilne konstrukcije;</w:t>
      </w:r>
    </w:p>
    <w:p w:rsidR="0082650D" w:rsidRPr="00CE6EB4" w:rsidRDefault="0082650D" w:rsidP="0082650D">
      <w:pPr>
        <w:pStyle w:val="Odstavekseznama"/>
        <w:numPr>
          <w:ilvl w:val="0"/>
          <w:numId w:val="26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vodovod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– stavba ima vodovod, če je v stavbi priključek na vodovodno omrežje, ne glede na to, ali se priključek uporablja v vseh delih stavbe;</w:t>
      </w:r>
    </w:p>
    <w:p w:rsidR="0082650D" w:rsidRPr="00CE6EB4" w:rsidRDefault="0082650D" w:rsidP="0082650D">
      <w:pPr>
        <w:pStyle w:val="Odstavekseznama"/>
        <w:numPr>
          <w:ilvl w:val="0"/>
          <w:numId w:val="26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  <w:t xml:space="preserve">vrsta prostora </w:t>
      </w:r>
      <w:r w:rsidRPr="00CE6EB4">
        <w:rPr>
          <w:rFonts w:ascii="Tahoma" w:hAnsi="Tahoma" w:cs="Tahoma"/>
          <w:color w:val="000000"/>
          <w:sz w:val="22"/>
          <w:szCs w:val="22"/>
          <w:lang w:eastAsia="sl-SI"/>
        </w:rPr>
        <w:t>je dejanska pretežna uporaba prostora</w:t>
      </w:r>
      <w:r>
        <w:rPr>
          <w:rFonts w:ascii="Tahoma" w:hAnsi="Tahoma" w:cs="Tahoma"/>
          <w:color w:val="000000"/>
          <w:sz w:val="22"/>
          <w:szCs w:val="22"/>
          <w:lang w:eastAsia="sl-SI"/>
        </w:rPr>
        <w:t>.</w:t>
      </w:r>
    </w:p>
    <w:p w:rsidR="0082650D" w:rsidRDefault="0082650D" w:rsidP="0082650D">
      <w:pPr>
        <w:spacing w:line="240" w:lineRule="auto"/>
        <w:jc w:val="both"/>
        <w:rPr>
          <w:rFonts w:ascii="Tahoma" w:hAnsi="Tahoma" w:cs="Tahoma"/>
          <w:sz w:val="22"/>
          <w:szCs w:val="22"/>
          <w:lang w:eastAsia="sr-Cyrl-RS"/>
        </w:rPr>
      </w:pPr>
    </w:p>
    <w:p w:rsidR="00CE6EB4" w:rsidRDefault="00CE6EB4" w:rsidP="005B5282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:rsidR="0082650D" w:rsidRDefault="0082650D" w:rsidP="005B5282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:rsidR="0082650D" w:rsidRDefault="0082650D" w:rsidP="005B5282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:rsidR="0082650D" w:rsidRDefault="0082650D" w:rsidP="005B5282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:rsidR="0082650D" w:rsidRDefault="0082650D" w:rsidP="005B5282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:rsidR="0082650D" w:rsidRDefault="0082650D" w:rsidP="005B5282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:rsidR="0082650D" w:rsidRDefault="0082650D" w:rsidP="005B5282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:rsidR="0082650D" w:rsidRDefault="0082650D" w:rsidP="005B5282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:rsidR="0082650D" w:rsidRDefault="0082650D" w:rsidP="005B5282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:rsidR="0082650D" w:rsidRDefault="0082650D" w:rsidP="005B5282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:rsidR="0082650D" w:rsidRDefault="0082650D" w:rsidP="005B5282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:rsidR="0082650D" w:rsidRDefault="0082650D" w:rsidP="005B5282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:rsidR="0082650D" w:rsidRDefault="0082650D" w:rsidP="005B5282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:rsidR="0082650D" w:rsidRDefault="0082650D" w:rsidP="005B5282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:rsidR="0082650D" w:rsidRDefault="0082650D" w:rsidP="005B5282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:rsidR="00CE6EB4" w:rsidRPr="000C3E45" w:rsidRDefault="00CE6EB4" w:rsidP="00346358">
      <w:pPr>
        <w:tabs>
          <w:tab w:val="left" w:pos="708"/>
        </w:tabs>
        <w:spacing w:line="240" w:lineRule="auto"/>
        <w:jc w:val="right"/>
        <w:rPr>
          <w:rFonts w:ascii="Tahoma" w:hAnsi="Tahoma" w:cs="Tahoma"/>
          <w:sz w:val="22"/>
          <w:szCs w:val="22"/>
        </w:rPr>
      </w:pPr>
      <w:r w:rsidRPr="000C3E45">
        <w:rPr>
          <w:rFonts w:ascii="Tahoma" w:hAnsi="Tahoma" w:cs="Tahoma"/>
          <w:sz w:val="22"/>
          <w:szCs w:val="22"/>
        </w:rPr>
        <w:t xml:space="preserve">PRILOGA </w:t>
      </w:r>
      <w:r>
        <w:rPr>
          <w:rFonts w:ascii="Tahoma" w:hAnsi="Tahoma" w:cs="Tahoma"/>
          <w:sz w:val="22"/>
          <w:szCs w:val="22"/>
        </w:rPr>
        <w:t>2</w:t>
      </w:r>
    </w:p>
    <w:p w:rsidR="005154C5" w:rsidRDefault="005154C5" w:rsidP="00163CE1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b/>
          <w:bCs/>
          <w:sz w:val="22"/>
          <w:szCs w:val="22"/>
          <w:lang w:eastAsia="sr-Cyrl-RS"/>
        </w:rPr>
      </w:pPr>
    </w:p>
    <w:p w:rsidR="00163CE1" w:rsidRPr="0032156F" w:rsidRDefault="00163CE1" w:rsidP="00163CE1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b/>
          <w:sz w:val="22"/>
          <w:szCs w:val="22"/>
          <w:lang w:eastAsia="sr-Cyrl-RS"/>
        </w:rPr>
      </w:pPr>
      <w:r w:rsidRPr="00D96694">
        <w:rPr>
          <w:rFonts w:ascii="Tahoma" w:hAnsi="Tahoma" w:cs="Tahoma"/>
          <w:b/>
          <w:bCs/>
          <w:sz w:val="22"/>
          <w:szCs w:val="22"/>
          <w:lang w:eastAsia="sr-Cyrl-RS"/>
        </w:rPr>
        <w:t>OPIS PODATKOV</w:t>
      </w:r>
      <w:r>
        <w:rPr>
          <w:rFonts w:ascii="Tahoma" w:hAnsi="Tahoma" w:cs="Tahoma"/>
          <w:b/>
          <w:bCs/>
          <w:sz w:val="22"/>
          <w:szCs w:val="22"/>
          <w:lang w:eastAsia="sr-Cyrl-RS"/>
        </w:rPr>
        <w:t xml:space="preserve"> </w:t>
      </w:r>
      <w:r w:rsidRPr="0032156F">
        <w:rPr>
          <w:rFonts w:ascii="Tahoma" w:hAnsi="Tahoma" w:cs="Tahoma"/>
          <w:b/>
          <w:sz w:val="22"/>
          <w:szCs w:val="22"/>
          <w:lang w:eastAsia="sr-Cyrl-RS"/>
        </w:rPr>
        <w:t>O PARCELAH, STAVBAH IN DELIH STAVB,</w:t>
      </w:r>
      <w:r w:rsidR="00A2704E">
        <w:rPr>
          <w:rFonts w:ascii="Tahoma" w:hAnsi="Tahoma" w:cs="Tahoma"/>
          <w:b/>
          <w:sz w:val="22"/>
          <w:szCs w:val="22"/>
          <w:lang w:eastAsia="sr-Cyrl-RS"/>
        </w:rPr>
        <w:t xml:space="preserve">  NEPREMIČNINAH IN NEPREMIČNINAH, NAMENJENIH OPRAVLJANJU DEJAVN</w:t>
      </w:r>
      <w:r w:rsidR="00C5009C">
        <w:rPr>
          <w:rFonts w:ascii="Tahoma" w:hAnsi="Tahoma" w:cs="Tahoma"/>
          <w:b/>
          <w:sz w:val="22"/>
          <w:szCs w:val="22"/>
          <w:lang w:eastAsia="sr-Cyrl-RS"/>
        </w:rPr>
        <w:t>O</w:t>
      </w:r>
      <w:r w:rsidR="00A2704E">
        <w:rPr>
          <w:rFonts w:ascii="Tahoma" w:hAnsi="Tahoma" w:cs="Tahoma"/>
          <w:b/>
          <w:sz w:val="22"/>
          <w:szCs w:val="22"/>
          <w:lang w:eastAsia="sr-Cyrl-RS"/>
        </w:rPr>
        <w:t>STI, K</w:t>
      </w:r>
      <w:r w:rsidRPr="0032156F">
        <w:rPr>
          <w:rFonts w:ascii="Tahoma" w:hAnsi="Tahoma" w:cs="Tahoma"/>
          <w:b/>
          <w:sz w:val="22"/>
          <w:szCs w:val="22"/>
          <w:lang w:eastAsia="sr-Cyrl-RS"/>
        </w:rPr>
        <w:t>I SE VODIJO V REGISTRU NEPREMIČNIN</w:t>
      </w:r>
      <w:r w:rsidR="00A2704E">
        <w:rPr>
          <w:rFonts w:ascii="Tahoma" w:hAnsi="Tahoma" w:cs="Tahoma"/>
          <w:b/>
          <w:sz w:val="22"/>
          <w:szCs w:val="22"/>
          <w:lang w:eastAsia="sr-Cyrl-RS"/>
        </w:rPr>
        <w:t xml:space="preserve"> DO 31. JU</w:t>
      </w:r>
      <w:r w:rsidR="00B13E8F">
        <w:rPr>
          <w:rFonts w:ascii="Tahoma" w:hAnsi="Tahoma" w:cs="Tahoma"/>
          <w:b/>
          <w:sz w:val="22"/>
          <w:szCs w:val="22"/>
          <w:lang w:eastAsia="sr-Cyrl-RS"/>
        </w:rPr>
        <w:t>L</w:t>
      </w:r>
      <w:r w:rsidR="00A2704E">
        <w:rPr>
          <w:rFonts w:ascii="Tahoma" w:hAnsi="Tahoma" w:cs="Tahoma"/>
          <w:b/>
          <w:sz w:val="22"/>
          <w:szCs w:val="22"/>
          <w:lang w:eastAsia="sr-Cyrl-RS"/>
        </w:rPr>
        <w:t>IJA 2019</w:t>
      </w:r>
    </w:p>
    <w:p w:rsidR="00CE6EB4" w:rsidRDefault="00CE6EB4" w:rsidP="0034635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2"/>
          <w:szCs w:val="22"/>
          <w:lang w:eastAsia="sr-Cyrl-RS"/>
        </w:rPr>
      </w:pPr>
    </w:p>
    <w:p w:rsidR="000C0ED1" w:rsidRPr="00CE6EB4" w:rsidRDefault="000C0ED1" w:rsidP="00A2704E">
      <w:pPr>
        <w:pStyle w:val="Odstavekseznama"/>
        <w:numPr>
          <w:ilvl w:val="0"/>
          <w:numId w:val="27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dejanska raba stavbe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pretežna dejanska raba stavbe;</w:t>
      </w:r>
    </w:p>
    <w:p w:rsidR="000C0ED1" w:rsidRPr="00CE6EB4" w:rsidRDefault="000C0ED1" w:rsidP="00A2704E">
      <w:pPr>
        <w:pStyle w:val="Odstavekseznama"/>
        <w:numPr>
          <w:ilvl w:val="0"/>
          <w:numId w:val="27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delež modela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delež površine dela parcele, ki je vrednoten po enem modelu množičnega vrednotenja nepremičnin;</w:t>
      </w:r>
    </w:p>
    <w:p w:rsidR="000C0ED1" w:rsidRPr="00CE6EB4" w:rsidRDefault="000C0ED1" w:rsidP="00A2704E">
      <w:pPr>
        <w:pStyle w:val="Odstavekseznama"/>
        <w:numPr>
          <w:ilvl w:val="0"/>
          <w:numId w:val="27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>delež parcele, namenjen opravljanju dejavnosti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, je delež površine parcele, ki je vključen v nepremičnino, namenjeno opravljanju dejavnosti;</w:t>
      </w:r>
    </w:p>
    <w:p w:rsidR="000C0ED1" w:rsidRPr="00CE6EB4" w:rsidRDefault="000C0ED1" w:rsidP="00A2704E">
      <w:pPr>
        <w:pStyle w:val="Odstavekseznama"/>
        <w:numPr>
          <w:ilvl w:val="0"/>
          <w:numId w:val="27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delež površine zemljišča za gradnjo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delež površine zemljišča za gradnjo glede na površino parcele;</w:t>
      </w:r>
    </w:p>
    <w:p w:rsidR="000C0ED1" w:rsidRPr="00435933" w:rsidRDefault="000C0ED1" w:rsidP="00A2704E">
      <w:pPr>
        <w:pStyle w:val="Odstavekseznama"/>
        <w:numPr>
          <w:ilvl w:val="0"/>
          <w:numId w:val="27"/>
        </w:numPr>
        <w:spacing w:line="240" w:lineRule="auto"/>
        <w:jc w:val="both"/>
        <w:rPr>
          <w:rFonts w:ascii="Tahoma" w:hAnsi="Tahoma" w:cs="Tahoma"/>
          <w:b/>
          <w:bCs/>
          <w:sz w:val="22"/>
          <w:szCs w:val="22"/>
          <w:lang w:eastAsia="sl-SI"/>
        </w:rPr>
      </w:pPr>
      <w:r w:rsidRPr="00435933">
        <w:rPr>
          <w:rFonts w:ascii="Tahoma" w:hAnsi="Tahoma" w:cs="Tahoma"/>
          <w:b/>
          <w:bCs/>
          <w:sz w:val="22"/>
          <w:szCs w:val="22"/>
          <w:lang w:eastAsia="sr-Cyrl-RS"/>
        </w:rPr>
        <w:t>deli stavb, ki sestavljajo nepremičnino</w:t>
      </w:r>
      <w:r w:rsidRPr="00435933">
        <w:rPr>
          <w:rFonts w:ascii="Tahoma" w:hAnsi="Tahoma" w:cs="Tahoma"/>
          <w:sz w:val="22"/>
          <w:szCs w:val="22"/>
          <w:lang w:eastAsia="sr-Cyrl-RS"/>
        </w:rPr>
        <w:t>, so številke delov stavb, ki sestavljajo nepremičnino;</w:t>
      </w:r>
    </w:p>
    <w:p w:rsidR="000C0ED1" w:rsidRPr="00CE6EB4" w:rsidRDefault="000C0ED1" w:rsidP="00A2704E">
      <w:pPr>
        <w:pStyle w:val="Odstavekseznama"/>
        <w:numPr>
          <w:ilvl w:val="0"/>
          <w:numId w:val="27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>deli stavb, namenjeni opravljanju dejavnosti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, so številke delov stavb, ki se pretežno uporabljajo za izvajanje dejavnosti;</w:t>
      </w:r>
    </w:p>
    <w:p w:rsidR="000C0ED1" w:rsidRPr="00CE6EB4" w:rsidRDefault="000C0ED1" w:rsidP="00A2704E">
      <w:pPr>
        <w:pStyle w:val="Odstavekseznama"/>
        <w:numPr>
          <w:ilvl w:val="0"/>
          <w:numId w:val="27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doba izkoriščanja mineralnih surovin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podatek o zadnjem letu veljavnosti koncesijske pogodbe, ki dovoljuje izkoriščanje mineralnih surovin na območju pridobivalnega prostora;</w:t>
      </w:r>
    </w:p>
    <w:p w:rsidR="000C0ED1" w:rsidRPr="00CE6EB4" w:rsidRDefault="000C0ED1" w:rsidP="00A2704E">
      <w:pPr>
        <w:pStyle w:val="Odstavekseznama"/>
        <w:numPr>
          <w:ilvl w:val="0"/>
          <w:numId w:val="27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dve ali več etaž </w:t>
      </w:r>
      <w:r w:rsidRPr="00873766">
        <w:rPr>
          <w:rFonts w:ascii="Tahoma" w:hAnsi="Tahoma" w:cs="Tahoma"/>
          <w:bCs/>
          <w:color w:val="000000"/>
          <w:sz w:val="22"/>
          <w:szCs w:val="22"/>
          <w:lang w:eastAsia="sr-Cyrl-RS"/>
        </w:rPr>
        <w:t>–</w:t>
      </w: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 xml:space="preserve">stanovanje ali </w:t>
      </w:r>
      <w:proofErr w:type="spellStart"/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nestanovanjski</w:t>
      </w:r>
      <w:proofErr w:type="spellEnd"/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 xml:space="preserve"> del je v dveh ali več etažah, če so prostori, namenjeni za bivanje ali </w:t>
      </w:r>
      <w:proofErr w:type="spellStart"/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nestanovanjsko</w:t>
      </w:r>
      <w:proofErr w:type="spellEnd"/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 xml:space="preserve"> rabo, v dveh ali več etažah;</w:t>
      </w:r>
    </w:p>
    <w:p w:rsidR="000C0ED1" w:rsidRPr="00CE6EB4" w:rsidRDefault="000C0ED1" w:rsidP="00A2704E">
      <w:pPr>
        <w:pStyle w:val="Odstavekseznama"/>
        <w:numPr>
          <w:ilvl w:val="0"/>
          <w:numId w:val="27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električna moč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podatek o nazivni električni delovni moči na pragu elektrarne na zadnji dan koledarskega leta;</w:t>
      </w:r>
    </w:p>
    <w:p w:rsidR="000C0ED1" w:rsidRPr="00CE6EB4" w:rsidRDefault="000C0ED1" w:rsidP="00A2704E">
      <w:pPr>
        <w:pStyle w:val="Odstavekseznama"/>
        <w:numPr>
          <w:ilvl w:val="0"/>
          <w:numId w:val="27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>identifikacijska oznaka nepremičnine, namenjene opravljanju dejavnosti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 xml:space="preserve">, je sestavljena iz oznake dejavnosti in številke lokacije, določene v okviru te dejavnosti; </w:t>
      </w:r>
    </w:p>
    <w:p w:rsidR="000C0ED1" w:rsidRPr="00CE6EB4" w:rsidRDefault="000C0ED1" w:rsidP="00A2704E">
      <w:pPr>
        <w:pStyle w:val="Odstavekseznama"/>
        <w:numPr>
          <w:ilvl w:val="0"/>
          <w:numId w:val="27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industrijski tok </w:t>
      </w:r>
      <w:r w:rsidRPr="00873766">
        <w:rPr>
          <w:rFonts w:ascii="Tahoma" w:hAnsi="Tahoma" w:cs="Tahoma"/>
          <w:color w:val="000000"/>
          <w:sz w:val="22"/>
          <w:szCs w:val="22"/>
          <w:lang w:eastAsia="sr-Cyrl-RS"/>
        </w:rPr>
        <w:t xml:space="preserve">–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 xml:space="preserve">stavba ima industrijski tok, če ima </w:t>
      </w:r>
      <w:proofErr w:type="spellStart"/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nestanovanjski</w:t>
      </w:r>
      <w:proofErr w:type="spellEnd"/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 xml:space="preserve"> del v stavbi možnost priključitve na posebno električno napeljavo za industrijske potrebe, ki omogoča priključitev na industrijski tok napetosti 3 x 380 V ali več;</w:t>
      </w:r>
    </w:p>
    <w:p w:rsidR="000C0ED1" w:rsidRPr="00CE6EB4" w:rsidRDefault="000C0ED1" w:rsidP="00A2704E">
      <w:pPr>
        <w:pStyle w:val="Odstavekseznama"/>
        <w:numPr>
          <w:ilvl w:val="0"/>
          <w:numId w:val="27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izkoriščene mineralne surovine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količina pridobljenih posameznih vrst mineralnih surovin na območju pridobivalnega prostora v obdobju koledarskega leta;</w:t>
      </w:r>
    </w:p>
    <w:p w:rsidR="000C0ED1" w:rsidRPr="00CE6EB4" w:rsidRDefault="000C0ED1" w:rsidP="00A2704E">
      <w:pPr>
        <w:pStyle w:val="Odstavekseznama"/>
        <w:numPr>
          <w:ilvl w:val="0"/>
          <w:numId w:val="27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izložbeno okno </w:t>
      </w:r>
      <w:r w:rsidRPr="00873766">
        <w:rPr>
          <w:rFonts w:ascii="Tahoma" w:hAnsi="Tahoma" w:cs="Tahoma"/>
          <w:bCs/>
          <w:color w:val="000000"/>
          <w:sz w:val="22"/>
          <w:szCs w:val="22"/>
          <w:lang w:eastAsia="sr-Cyrl-RS"/>
        </w:rPr>
        <w:t>–</w:t>
      </w: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del stavbe ima izložbeno okno, če ima zastekljen prostor, usmerjen na ulico oziroma javno površino, za prikaz predmetov ali izdelkov;</w:t>
      </w:r>
    </w:p>
    <w:p w:rsidR="000C0ED1" w:rsidRPr="00CE6EB4" w:rsidRDefault="000C0ED1" w:rsidP="00A2704E">
      <w:pPr>
        <w:pStyle w:val="Odstavekseznama"/>
        <w:numPr>
          <w:ilvl w:val="0"/>
          <w:numId w:val="27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izolacija </w:t>
      </w:r>
      <w:r w:rsidRPr="00873766">
        <w:rPr>
          <w:rFonts w:ascii="Tahoma" w:hAnsi="Tahoma" w:cs="Tahoma"/>
          <w:bCs/>
          <w:color w:val="000000"/>
          <w:sz w:val="22"/>
          <w:szCs w:val="22"/>
          <w:lang w:eastAsia="sr-Cyrl-RS"/>
        </w:rPr>
        <w:t>–</w:t>
      </w: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del stavbe ima izolacijo, če je dodatno zvočno ali toplotno izoliran;</w:t>
      </w:r>
    </w:p>
    <w:p w:rsidR="000C0ED1" w:rsidRPr="00CE6EB4" w:rsidRDefault="000C0ED1" w:rsidP="00A2704E">
      <w:pPr>
        <w:pStyle w:val="Odstavekseznama"/>
        <w:numPr>
          <w:ilvl w:val="0"/>
          <w:numId w:val="27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kabelska TV </w:t>
      </w:r>
      <w:r w:rsidRPr="00873766">
        <w:rPr>
          <w:rFonts w:ascii="Tahoma" w:hAnsi="Tahoma" w:cs="Tahoma"/>
          <w:bCs/>
          <w:color w:val="000000"/>
          <w:sz w:val="22"/>
          <w:szCs w:val="22"/>
          <w:lang w:eastAsia="sr-Cyrl-RS"/>
        </w:rPr>
        <w:t>–</w:t>
      </w: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stavba ima kabelsko TV, če je v stavbi priključek na omrežje kabelske televizije, ne glede na to, ali se priključek uporablja;</w:t>
      </w:r>
    </w:p>
    <w:p w:rsidR="000C0ED1" w:rsidRPr="00CE6EB4" w:rsidRDefault="000C0ED1" w:rsidP="00A2704E">
      <w:pPr>
        <w:pStyle w:val="Odstavekseznama"/>
        <w:numPr>
          <w:ilvl w:val="0"/>
          <w:numId w:val="27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klima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– del stavbe ima klimo, če ima stalno nameščeno klimatsko napravo ali posebno napeljavo za hlajenje oziroma ogrevanje prostorov ali več nameščenih lokalnih klimatskih naprav, ki ohlajajo ali ogrevajo večino prostorov;</w:t>
      </w:r>
    </w:p>
    <w:p w:rsidR="000C0ED1" w:rsidRPr="00CE6EB4" w:rsidRDefault="000C0ED1" w:rsidP="00A2704E">
      <w:pPr>
        <w:pStyle w:val="Odstavekseznama"/>
        <w:numPr>
          <w:ilvl w:val="0"/>
          <w:numId w:val="27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proofErr w:type="spellStart"/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>komprimiran</w:t>
      </w:r>
      <w:proofErr w:type="spellEnd"/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 zrak </w:t>
      </w:r>
      <w:r w:rsidRPr="00873766">
        <w:rPr>
          <w:rFonts w:ascii="Tahoma" w:hAnsi="Tahoma" w:cs="Tahoma"/>
          <w:bCs/>
          <w:color w:val="000000"/>
          <w:sz w:val="22"/>
          <w:szCs w:val="22"/>
          <w:lang w:eastAsia="sr-Cyrl-RS"/>
        </w:rPr>
        <w:t>–</w:t>
      </w: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 xml:space="preserve">stavba ima </w:t>
      </w:r>
      <w:proofErr w:type="spellStart"/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komprimiran</w:t>
      </w:r>
      <w:proofErr w:type="spellEnd"/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 xml:space="preserve"> zrak, če je v </w:t>
      </w:r>
      <w:proofErr w:type="spellStart"/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nestanovanjskem</w:t>
      </w:r>
      <w:proofErr w:type="spellEnd"/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 xml:space="preserve"> delu stavbe napeljava za </w:t>
      </w:r>
      <w:proofErr w:type="spellStart"/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komprimiran</w:t>
      </w:r>
      <w:proofErr w:type="spellEnd"/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 xml:space="preserve"> zrak, namenjen za tehnološko-mehanske procese;</w:t>
      </w:r>
    </w:p>
    <w:p w:rsidR="000C0ED1" w:rsidRPr="00CE6EB4" w:rsidRDefault="000C0ED1" w:rsidP="00A2704E">
      <w:pPr>
        <w:pStyle w:val="Odstavekseznama"/>
        <w:numPr>
          <w:ilvl w:val="0"/>
          <w:numId w:val="27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kopalnica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– stanovanje ima kopalnico, če ima prostor s kadjo ali prho, v katerem sta napeljana vodovod in kanalizacija;</w:t>
      </w:r>
    </w:p>
    <w:p w:rsidR="000C0ED1" w:rsidRPr="00CE6EB4" w:rsidRDefault="000C0ED1" w:rsidP="00A2704E">
      <w:pPr>
        <w:pStyle w:val="Odstavekseznama"/>
        <w:numPr>
          <w:ilvl w:val="0"/>
          <w:numId w:val="27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kuhinja </w:t>
      </w:r>
      <w:r w:rsidRPr="000D6543">
        <w:rPr>
          <w:rFonts w:ascii="Tahoma" w:hAnsi="Tahoma" w:cs="Tahoma"/>
          <w:bCs/>
          <w:color w:val="000000"/>
          <w:sz w:val="22"/>
          <w:szCs w:val="22"/>
          <w:lang w:eastAsia="sr-Cyrl-RS"/>
        </w:rPr>
        <w:t>–</w:t>
      </w: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stanovanje ima kuhinjo, če ima poseben prostor ali del prostora, ki je namenjen</w:t>
      </w:r>
      <w:r w:rsidR="00C9582B">
        <w:rPr>
          <w:rFonts w:ascii="Tahoma" w:hAnsi="Tahoma" w:cs="Tahoma"/>
          <w:color w:val="000000"/>
          <w:sz w:val="22"/>
          <w:szCs w:val="22"/>
          <w:lang w:eastAsia="sr-Cyrl-RS"/>
        </w:rPr>
        <w:t xml:space="preserve"> za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kuhanj</w:t>
      </w:r>
      <w:r w:rsidR="00C9582B">
        <w:rPr>
          <w:rFonts w:ascii="Tahoma" w:hAnsi="Tahoma" w:cs="Tahoma"/>
          <w:color w:val="000000"/>
          <w:sz w:val="22"/>
          <w:szCs w:val="22"/>
          <w:lang w:eastAsia="sr-Cyrl-RS"/>
        </w:rPr>
        <w:t>e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 xml:space="preserve"> in priprav</w:t>
      </w:r>
      <w:r w:rsidR="00C9582B">
        <w:rPr>
          <w:rFonts w:ascii="Tahoma" w:hAnsi="Tahoma" w:cs="Tahoma"/>
          <w:color w:val="000000"/>
          <w:sz w:val="22"/>
          <w:szCs w:val="22"/>
          <w:lang w:eastAsia="sr-Cyrl-RS"/>
        </w:rPr>
        <w:t>o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 xml:space="preserve"> hrane;</w:t>
      </w:r>
    </w:p>
    <w:p w:rsidR="000C0ED1" w:rsidRPr="00CE6EB4" w:rsidRDefault="000C0ED1" w:rsidP="00A2704E">
      <w:pPr>
        <w:pStyle w:val="Odstavekseznama"/>
        <w:numPr>
          <w:ilvl w:val="0"/>
          <w:numId w:val="27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model vrednotenja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model množičnega vrednotenja nepremičnin, ki je uporabljen za izračun vrednosti dela stavbe, parcele ali dela parcele;</w:t>
      </w:r>
    </w:p>
    <w:p w:rsidR="000C0ED1" w:rsidRPr="00CE6EB4" w:rsidRDefault="000C0ED1" w:rsidP="00A2704E">
      <w:pPr>
        <w:pStyle w:val="Odstavekseznama"/>
        <w:numPr>
          <w:ilvl w:val="0"/>
          <w:numId w:val="27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način temeljenja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vrsta temeljev stavbe;</w:t>
      </w:r>
    </w:p>
    <w:p w:rsidR="000C0ED1" w:rsidRPr="00CE6EB4" w:rsidRDefault="000C0ED1" w:rsidP="00A2704E">
      <w:pPr>
        <w:pStyle w:val="Odstavekseznama"/>
        <w:numPr>
          <w:ilvl w:val="0"/>
          <w:numId w:val="27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lastRenderedPageBreak/>
        <w:t>naziv nepremičnine, namenjene opravljanju dejavnosti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, je ime nepremičnine, določeno z dejavnostjo in lokacijo;</w:t>
      </w:r>
    </w:p>
    <w:p w:rsidR="000C0ED1" w:rsidRPr="00CE6EB4" w:rsidRDefault="000C0ED1" w:rsidP="00A2704E">
      <w:pPr>
        <w:pStyle w:val="Odstavekseznama"/>
        <w:numPr>
          <w:ilvl w:val="0"/>
          <w:numId w:val="27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obdelava stropa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podatek o materialu, ki je v največji površini uporabljen za vrhnji sloj obdelanih stropov v prostorih;</w:t>
      </w:r>
    </w:p>
    <w:p w:rsidR="000C0ED1" w:rsidRPr="00CE6EB4" w:rsidRDefault="000C0ED1" w:rsidP="00A2704E">
      <w:pPr>
        <w:pStyle w:val="Odstavekseznama"/>
        <w:numPr>
          <w:ilvl w:val="0"/>
          <w:numId w:val="27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opravljanje dejavnosti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podatek o tem, ali se v stanovanju ali delu stanovanja dejavnost dejansko opravlja;</w:t>
      </w:r>
    </w:p>
    <w:p w:rsidR="000C0ED1" w:rsidRPr="00647B66" w:rsidRDefault="000C0ED1" w:rsidP="00A2704E">
      <w:pPr>
        <w:pStyle w:val="Odstavekseznama"/>
        <w:numPr>
          <w:ilvl w:val="0"/>
          <w:numId w:val="27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>parcele, ki pripadajo nepremičnini, namenjeni opravljanju dejavnosti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, so parcelne številke zemljišč, ki se uporabljajo za opravljanje dejavnosti;</w:t>
      </w:r>
    </w:p>
    <w:p w:rsidR="000C0ED1" w:rsidRPr="00435933" w:rsidRDefault="000C0ED1" w:rsidP="00A2704E">
      <w:pPr>
        <w:pStyle w:val="Odstavekseznama"/>
        <w:numPr>
          <w:ilvl w:val="0"/>
          <w:numId w:val="27"/>
        </w:numPr>
        <w:spacing w:line="240" w:lineRule="auto"/>
        <w:jc w:val="both"/>
        <w:rPr>
          <w:rFonts w:ascii="Tahoma" w:hAnsi="Tahoma" w:cs="Tahoma"/>
          <w:b/>
          <w:bCs/>
          <w:sz w:val="22"/>
          <w:szCs w:val="22"/>
          <w:lang w:eastAsia="sl-SI"/>
        </w:rPr>
      </w:pPr>
      <w:r w:rsidRPr="00435933">
        <w:rPr>
          <w:rFonts w:ascii="Tahoma" w:hAnsi="Tahoma" w:cs="Tahoma"/>
          <w:b/>
          <w:bCs/>
          <w:sz w:val="22"/>
          <w:szCs w:val="22"/>
          <w:lang w:eastAsia="sr-Cyrl-RS"/>
        </w:rPr>
        <w:t xml:space="preserve">parcele, ki sestavljajo nepremičnino, </w:t>
      </w:r>
      <w:r w:rsidRPr="00435933">
        <w:rPr>
          <w:rFonts w:ascii="Tahoma" w:hAnsi="Tahoma" w:cs="Tahoma"/>
          <w:sz w:val="22"/>
          <w:szCs w:val="22"/>
          <w:lang w:eastAsia="sr-Cyrl-RS"/>
        </w:rPr>
        <w:t>so parcelne številke zemljišč, ki sestavljajo nepremičnino;</w:t>
      </w:r>
    </w:p>
    <w:p w:rsidR="000C0ED1" w:rsidRPr="00CE6EB4" w:rsidRDefault="000C0ED1" w:rsidP="00A2704E">
      <w:pPr>
        <w:pStyle w:val="Odstavekseznama"/>
        <w:numPr>
          <w:ilvl w:val="0"/>
          <w:numId w:val="27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parkirni prostor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prostor, namenjen za parkiranje motornega vozila;</w:t>
      </w:r>
    </w:p>
    <w:p w:rsidR="000C0ED1" w:rsidRPr="00CE6EB4" w:rsidRDefault="000C0ED1" w:rsidP="00A2704E">
      <w:pPr>
        <w:pStyle w:val="Odstavekseznama"/>
        <w:numPr>
          <w:ilvl w:val="0"/>
          <w:numId w:val="27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počitniški namen stanovanja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ima stanovanje, ki se uporablja za počitniške namene, počitek in rekreacijo in se ne uporablja za stalno bivanje;</w:t>
      </w:r>
    </w:p>
    <w:p w:rsidR="000C0ED1" w:rsidRPr="00CE6EB4" w:rsidRDefault="000C0ED1" w:rsidP="00A2704E">
      <w:pPr>
        <w:pStyle w:val="Odstavekseznama"/>
        <w:numPr>
          <w:ilvl w:val="0"/>
          <w:numId w:val="27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posebna kanalizacija ali čistilna naprava </w:t>
      </w:r>
      <w:r w:rsidRPr="000D6543">
        <w:rPr>
          <w:rFonts w:ascii="Tahoma" w:hAnsi="Tahoma" w:cs="Tahoma"/>
          <w:bCs/>
          <w:color w:val="000000"/>
          <w:sz w:val="22"/>
          <w:szCs w:val="22"/>
          <w:lang w:eastAsia="sr-Cyrl-RS"/>
        </w:rPr>
        <w:t>–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 xml:space="preserve"> stavba ima posebno kanalizacijo ali čistilno napravo, če je nanjo priključena;</w:t>
      </w:r>
    </w:p>
    <w:p w:rsidR="000C0ED1" w:rsidRPr="00CE6EB4" w:rsidRDefault="000C0ED1" w:rsidP="00A2704E">
      <w:pPr>
        <w:pStyle w:val="Odstavekseznama"/>
        <w:numPr>
          <w:ilvl w:val="0"/>
          <w:numId w:val="27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>površina, namenjena za opravljanje dejavnosti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, je površina v stanovanju, ki je namenjena za opravljanje dejavnosti;</w:t>
      </w:r>
    </w:p>
    <w:p w:rsidR="000C0ED1" w:rsidRPr="00CE6EB4" w:rsidRDefault="000C0ED1" w:rsidP="00A2704E">
      <w:pPr>
        <w:pStyle w:val="Odstavekseznama"/>
        <w:numPr>
          <w:ilvl w:val="0"/>
          <w:numId w:val="27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prihodki pristaniške dejavnosti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podatek o prihodkih tovornega pristanišča, ki so nastali v obdobj</w:t>
      </w:r>
      <w:r w:rsidR="00C9582B">
        <w:rPr>
          <w:rFonts w:ascii="Tahoma" w:hAnsi="Tahoma" w:cs="Tahoma"/>
          <w:color w:val="000000"/>
          <w:sz w:val="22"/>
          <w:szCs w:val="22"/>
          <w:lang w:eastAsia="sr-Cyrl-RS"/>
        </w:rPr>
        <w:t>u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 xml:space="preserve"> koledarskega leta pri opravljanju pristaniške dejavnosti;</w:t>
      </w:r>
    </w:p>
    <w:p w:rsidR="000C0ED1" w:rsidRPr="00CE6EB4" w:rsidRDefault="000C0ED1" w:rsidP="00A2704E">
      <w:pPr>
        <w:pStyle w:val="Odstavekseznama"/>
        <w:numPr>
          <w:ilvl w:val="0"/>
          <w:numId w:val="27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prodani naftni derivati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podatek o količini prodanih posameznih vrst naftnih derivatov, motornih bencinov in plinskega olja posameznega bencinskega servisa v obdobju koledarskega leta;</w:t>
      </w:r>
    </w:p>
    <w:p w:rsidR="000C0ED1" w:rsidRPr="00CE6EB4" w:rsidRDefault="000C0ED1" w:rsidP="00A2704E">
      <w:pPr>
        <w:pStyle w:val="Odstavekseznama"/>
        <w:numPr>
          <w:ilvl w:val="0"/>
          <w:numId w:val="27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proizvedena električna energija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količina proizvedene električne energije na pragu elektrarne v obdobju koledarskega leta;</w:t>
      </w:r>
    </w:p>
    <w:p w:rsidR="000C0ED1" w:rsidRPr="00435933" w:rsidRDefault="000C0ED1" w:rsidP="00A2704E">
      <w:pPr>
        <w:pStyle w:val="Odstavekseznama"/>
        <w:numPr>
          <w:ilvl w:val="0"/>
          <w:numId w:val="27"/>
        </w:numPr>
        <w:spacing w:line="240" w:lineRule="auto"/>
        <w:jc w:val="both"/>
        <w:rPr>
          <w:rFonts w:ascii="Tahoma" w:hAnsi="Tahoma" w:cs="Tahoma"/>
          <w:b/>
          <w:bCs/>
          <w:sz w:val="22"/>
          <w:szCs w:val="22"/>
          <w:lang w:eastAsia="sl-SI"/>
        </w:rPr>
      </w:pPr>
      <w:r w:rsidRPr="004B2D88">
        <w:rPr>
          <w:rFonts w:ascii="Tahoma" w:hAnsi="Tahoma" w:cs="Tahoma"/>
          <w:b/>
          <w:bCs/>
          <w:sz w:val="22"/>
          <w:szCs w:val="22"/>
          <w:lang w:eastAsia="sr-Cyrl-RS"/>
        </w:rPr>
        <w:t xml:space="preserve">prostornina </w:t>
      </w:r>
      <w:r w:rsidRPr="004B2D88">
        <w:rPr>
          <w:rFonts w:ascii="Tahoma" w:hAnsi="Tahoma" w:cs="Tahoma"/>
          <w:sz w:val="22"/>
          <w:szCs w:val="22"/>
          <w:lang w:eastAsia="sr-Cyrl-RS"/>
        </w:rPr>
        <w:t>j</w:t>
      </w:r>
      <w:r w:rsidRPr="00435933">
        <w:rPr>
          <w:rFonts w:ascii="Tahoma" w:hAnsi="Tahoma" w:cs="Tahoma"/>
          <w:sz w:val="22"/>
          <w:szCs w:val="22"/>
          <w:lang w:eastAsia="sr-Cyrl-RS"/>
        </w:rPr>
        <w:t>e vsota prostornin vseh prostorov, ki pripadajo delu stavbe;</w:t>
      </w:r>
    </w:p>
    <w:p w:rsidR="000C0ED1" w:rsidRPr="00CE6EB4" w:rsidRDefault="000C0ED1" w:rsidP="00A2704E">
      <w:pPr>
        <w:pStyle w:val="Odstavekseznama"/>
        <w:numPr>
          <w:ilvl w:val="0"/>
          <w:numId w:val="27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raba zemljišča, uporabljena za izračun vrednosti,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podatek o tem, katera raba zemljišč (namenska ali dejanska raba) je bila uporabljena za določitev modela vrednotenja za izračun vrednosti parcele ali dela parcele;</w:t>
      </w:r>
    </w:p>
    <w:p w:rsidR="000C0ED1" w:rsidRPr="00CE6EB4" w:rsidRDefault="000C0ED1" w:rsidP="00A2704E">
      <w:pPr>
        <w:pStyle w:val="Odstavekseznama"/>
        <w:numPr>
          <w:ilvl w:val="0"/>
          <w:numId w:val="27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razdalja med nosilnimi elementi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najkrajša razdalja med nosilnimi elementi;</w:t>
      </w:r>
    </w:p>
    <w:p w:rsidR="000C0ED1" w:rsidRPr="00CE6EB4" w:rsidRDefault="000C0ED1" w:rsidP="00A2704E">
      <w:pPr>
        <w:pStyle w:val="Odstavekseznama"/>
        <w:numPr>
          <w:ilvl w:val="0"/>
          <w:numId w:val="27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stenske obloge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podatek o materialu, ki je v največji površini uporabljen za vrhnji sloj obdelanih sten v prostorih;</w:t>
      </w:r>
    </w:p>
    <w:p w:rsidR="000C0ED1" w:rsidRPr="00CE6EB4" w:rsidRDefault="000C0ED1" w:rsidP="00A2704E">
      <w:pPr>
        <w:pStyle w:val="Odstavekseznama"/>
        <w:numPr>
          <w:ilvl w:val="0"/>
          <w:numId w:val="27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stranišče </w:t>
      </w:r>
      <w:r w:rsidRPr="00C642AE">
        <w:rPr>
          <w:rFonts w:ascii="Tahoma" w:hAnsi="Tahoma" w:cs="Tahoma"/>
          <w:bCs/>
          <w:color w:val="000000"/>
          <w:sz w:val="22"/>
          <w:szCs w:val="22"/>
          <w:lang w:eastAsia="sr-Cyrl-RS"/>
        </w:rPr>
        <w:t>–</w:t>
      </w: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stanovanje ima stranišče, če ima poseben prostor, ki je lahko tudi del kopalnice ali del drugega prostora v stanovanju in je priključen na kanalizacijo;</w:t>
      </w:r>
    </w:p>
    <w:p w:rsidR="000C0ED1" w:rsidRPr="00CE6EB4" w:rsidRDefault="000C0ED1" w:rsidP="00A2704E">
      <w:pPr>
        <w:pStyle w:val="Odstavekseznama"/>
        <w:numPr>
          <w:ilvl w:val="0"/>
          <w:numId w:val="27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stroški pristaniške dejavnosti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podatek o stroških tovornega pristanišča, ki so nastali v obdobju koledarskega leta pri opravljanju pristaniške dejavnosti;</w:t>
      </w:r>
    </w:p>
    <w:p w:rsidR="000C0ED1" w:rsidRPr="00CE6EB4" w:rsidRDefault="000C0ED1" w:rsidP="00A2704E">
      <w:pPr>
        <w:pStyle w:val="Odstavekseznama"/>
        <w:numPr>
          <w:ilvl w:val="0"/>
          <w:numId w:val="27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število parkirnih mest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število parkirnih prostorov, ki pripadajo delu stavbe in niso samostojni del stavbe ali parcela;</w:t>
      </w:r>
    </w:p>
    <w:p w:rsidR="000C0ED1" w:rsidRPr="00CE6EB4" w:rsidRDefault="000C0ED1" w:rsidP="00A2704E">
      <w:pPr>
        <w:pStyle w:val="Odstavekseznama"/>
        <w:numPr>
          <w:ilvl w:val="0"/>
          <w:numId w:val="27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število privezov pristanišča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podatek o številu privezov v morju, številu privezov na suhem in številu privezov v hangarju marine na zadnji dan koledarskega leta;</w:t>
      </w:r>
    </w:p>
    <w:p w:rsidR="000C0ED1" w:rsidRPr="00CE6EB4" w:rsidRDefault="000C0ED1" w:rsidP="00A2704E">
      <w:pPr>
        <w:pStyle w:val="Odstavekseznama"/>
        <w:numPr>
          <w:ilvl w:val="0"/>
          <w:numId w:val="27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število sob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število prostorov v stanovanju, ki so od drugih prostorov stanovanja ločeni z zidovi, imajo neposredno dnevno svetlobo in najmanj 6 m² površine;</w:t>
      </w:r>
    </w:p>
    <w:p w:rsidR="000C0ED1" w:rsidRPr="00CE6EB4" w:rsidRDefault="000C0ED1" w:rsidP="00A2704E">
      <w:pPr>
        <w:pStyle w:val="Odstavekseznama"/>
        <w:numPr>
          <w:ilvl w:val="0"/>
          <w:numId w:val="27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število sob za opravljanje dejavnosti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število sob, ki so v celoti ali delno namenjene za opravljanje dejavnosti;</w:t>
      </w:r>
    </w:p>
    <w:p w:rsidR="000C0ED1" w:rsidRPr="00CE6EB4" w:rsidRDefault="000C0ED1" w:rsidP="00A2704E">
      <w:pPr>
        <w:pStyle w:val="Odstavekseznama"/>
        <w:numPr>
          <w:ilvl w:val="0"/>
          <w:numId w:val="27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talne obloge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podatek o materialu, ki je v največji površini uporabljen za vrhnji sloj obdelanih tal;</w:t>
      </w:r>
    </w:p>
    <w:p w:rsidR="000C0ED1" w:rsidRPr="00CE6EB4" w:rsidRDefault="000C0ED1" w:rsidP="00A2704E">
      <w:pPr>
        <w:pStyle w:val="Odstavekseznama"/>
        <w:numPr>
          <w:ilvl w:val="0"/>
          <w:numId w:val="27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tehnološki plin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 xml:space="preserve">– stavba ima tehnološki plin, če je v </w:t>
      </w:r>
      <w:proofErr w:type="spellStart"/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nestanovanjskem</w:t>
      </w:r>
      <w:proofErr w:type="spellEnd"/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 xml:space="preserve"> delu stavbe in</w:t>
      </w:r>
      <w:r w:rsidR="00C9582B">
        <w:rPr>
          <w:rFonts w:ascii="Tahoma" w:hAnsi="Tahoma" w:cs="Tahoma"/>
          <w:color w:val="000000"/>
          <w:sz w:val="22"/>
          <w:szCs w:val="22"/>
          <w:lang w:eastAsia="sr-Cyrl-RS"/>
        </w:rPr>
        <w:t>š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talacija tehnološkega plina, namenjenega za tehnološke procese;</w:t>
      </w:r>
    </w:p>
    <w:p w:rsidR="000C0ED1" w:rsidRPr="00CE6EB4" w:rsidRDefault="000C0ED1" w:rsidP="00A2704E">
      <w:pPr>
        <w:pStyle w:val="Odstavekseznama"/>
        <w:numPr>
          <w:ilvl w:val="0"/>
          <w:numId w:val="27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toplotna moč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podatek o nazivni toplotni moči na pragu elektrarne na zadnji dan koledarskega leta, če elektrarna poleg električne energije proizvaja tudi ogrevno toploto ali tehnološko paro;</w:t>
      </w:r>
    </w:p>
    <w:p w:rsidR="000C0ED1" w:rsidRPr="00CE6EB4" w:rsidRDefault="000C0ED1" w:rsidP="00A2704E">
      <w:pPr>
        <w:pStyle w:val="Odstavekseznama"/>
        <w:numPr>
          <w:ilvl w:val="0"/>
          <w:numId w:val="27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lastRenderedPageBreak/>
        <w:t xml:space="preserve">vhod iz ulice </w:t>
      </w:r>
      <w:r w:rsidRPr="00C642AE">
        <w:rPr>
          <w:rFonts w:ascii="Tahoma" w:hAnsi="Tahoma" w:cs="Tahoma"/>
          <w:bCs/>
          <w:color w:val="000000"/>
          <w:sz w:val="22"/>
          <w:szCs w:val="22"/>
          <w:lang w:eastAsia="sr-Cyrl-RS"/>
        </w:rPr>
        <w:t>–</w:t>
      </w: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 xml:space="preserve">del stavbe ima vhod iz ulice, če ima vhod neposredno iz ulice, </w:t>
      </w:r>
      <w:r w:rsidR="00C9582B">
        <w:rPr>
          <w:rFonts w:ascii="Tahoma" w:hAnsi="Tahoma" w:cs="Tahoma"/>
          <w:color w:val="000000"/>
          <w:sz w:val="22"/>
          <w:szCs w:val="22"/>
          <w:lang w:eastAsia="sr-Cyrl-RS"/>
        </w:rPr>
        <w:t xml:space="preserve">s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ceste, dvorišča ali druge prometne javne površine;</w:t>
      </w:r>
    </w:p>
    <w:p w:rsidR="000C0ED1" w:rsidRPr="00CE6EB4" w:rsidRDefault="000C0ED1" w:rsidP="00A2704E">
      <w:pPr>
        <w:pStyle w:val="Odstavekseznama"/>
        <w:numPr>
          <w:ilvl w:val="0"/>
          <w:numId w:val="27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vplivno območje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podatek o tem, ali je stavba ali parcela v določeni razdalji od električnih daljnovodov, železnic, avtocest, hitrih cest in glavnih cest I. in II. reda;</w:t>
      </w:r>
    </w:p>
    <w:p w:rsidR="000C0ED1" w:rsidRPr="00CE6EB4" w:rsidRDefault="000C0ED1" w:rsidP="00A2704E">
      <w:pPr>
        <w:pStyle w:val="Odstavekseznama"/>
        <w:numPr>
          <w:ilvl w:val="0"/>
          <w:numId w:val="27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vrednost dela stavbe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posplošena tržna vrednost dela stavbe, ki je sestavina nepremičnine;</w:t>
      </w:r>
    </w:p>
    <w:p w:rsidR="000C0ED1" w:rsidRPr="00CE6EB4" w:rsidRDefault="000C0ED1" w:rsidP="00A2704E">
      <w:pPr>
        <w:pStyle w:val="Odstavekseznama"/>
        <w:numPr>
          <w:ilvl w:val="0"/>
          <w:numId w:val="27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vrednost nepremičnine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posplošena tržna vrednost, določena s postopki in metodami množičnega vrednotenja nepremičnin;</w:t>
      </w:r>
    </w:p>
    <w:p w:rsidR="000C0ED1" w:rsidRPr="00CE6EB4" w:rsidRDefault="000C0ED1" w:rsidP="00A2704E">
      <w:pPr>
        <w:pStyle w:val="Odstavekseznama"/>
        <w:numPr>
          <w:ilvl w:val="0"/>
          <w:numId w:val="27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>vrednost nepremičnine, namenjene opravljanju dejavnosti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, je vrednost, določena na podlagi podatkov o dejavnosti in se nanaša na vsa zemljišča in dele stavb, ki pripadajo nepremičnini, namenjeni opravljanju dejavnosti, na posamezni lokaciji;</w:t>
      </w:r>
    </w:p>
    <w:p w:rsidR="000C0ED1" w:rsidRPr="00CE6EB4" w:rsidRDefault="000C0ED1" w:rsidP="00A2704E">
      <w:pPr>
        <w:pStyle w:val="Odstavekseznama"/>
        <w:numPr>
          <w:ilvl w:val="0"/>
          <w:numId w:val="27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vrednost parcele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posplošena tržna vrednost parcele, ki je sestavina nepremičnine;</w:t>
      </w:r>
    </w:p>
    <w:p w:rsidR="000C0ED1" w:rsidRPr="00CE6EB4" w:rsidRDefault="000C0ED1" w:rsidP="00A2704E">
      <w:pPr>
        <w:pStyle w:val="Odstavekseznama"/>
        <w:numPr>
          <w:ilvl w:val="0"/>
          <w:numId w:val="27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vrednost po modelu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vrednost dela nepremičnine (dela stavbe, parcele ali dela parcele), ki je ovrednotena po enem modelu množičnega vrednotenja nepremičnin;</w:t>
      </w:r>
    </w:p>
    <w:p w:rsidR="000C0ED1" w:rsidRPr="00CE6EB4" w:rsidRDefault="000C0ED1" w:rsidP="00A2704E">
      <w:pPr>
        <w:pStyle w:val="Odstavekseznama"/>
        <w:numPr>
          <w:ilvl w:val="0"/>
          <w:numId w:val="27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vrednostna raven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določa vrednostne razrede, ki se oblikujejo na podlagi referenčne nepremičnine in odražajo vpliv drugih podatkov na vrednost nepremičnine;</w:t>
      </w:r>
    </w:p>
    <w:p w:rsidR="000C0ED1" w:rsidRPr="00CE6EB4" w:rsidRDefault="000C0ED1" w:rsidP="00A2704E">
      <w:pPr>
        <w:pStyle w:val="Odstavekseznama"/>
        <w:numPr>
          <w:ilvl w:val="0"/>
          <w:numId w:val="27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vrsta ogrevanja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prevladujoči način ogrevanja v stavbi;</w:t>
      </w:r>
    </w:p>
    <w:p w:rsidR="000C0ED1" w:rsidRPr="00CE6EB4" w:rsidRDefault="000C0ED1" w:rsidP="00A2704E">
      <w:pPr>
        <w:pStyle w:val="Odstavekseznama"/>
        <w:numPr>
          <w:ilvl w:val="0"/>
          <w:numId w:val="27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vrsta pogona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podatek o vrsti pogonskega goriva, ki se pretežno uporablja;</w:t>
      </w:r>
    </w:p>
    <w:p w:rsidR="000C0ED1" w:rsidRPr="00CE6EB4" w:rsidRDefault="000C0ED1" w:rsidP="00A2704E">
      <w:pPr>
        <w:pStyle w:val="Odstavekseznama"/>
        <w:numPr>
          <w:ilvl w:val="0"/>
          <w:numId w:val="27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vrsta pristanišča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podatek o vrsti dejavnosti pristanišča, tovornega pristanišča ali marine;</w:t>
      </w:r>
    </w:p>
    <w:p w:rsidR="000C0ED1" w:rsidRPr="00CE6EB4" w:rsidRDefault="000C0ED1" w:rsidP="00A2704E">
      <w:pPr>
        <w:pStyle w:val="Odstavekseznama"/>
        <w:numPr>
          <w:ilvl w:val="0"/>
          <w:numId w:val="27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zemljišča za gradnjo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so zemljišča, ki so po namenski rabi stavbna zemljišča in je</w:t>
      </w:r>
      <w:r>
        <w:rPr>
          <w:rFonts w:ascii="Tahoma" w:hAnsi="Tahoma" w:cs="Tahoma"/>
          <w:color w:val="000000"/>
          <w:sz w:val="22"/>
          <w:szCs w:val="22"/>
          <w:lang w:eastAsia="sr-Cyrl-RS"/>
        </w:rPr>
        <w:t xml:space="preserve"> na njih gradnja dejansko možna.</w:t>
      </w:r>
    </w:p>
    <w:p w:rsidR="000C0ED1" w:rsidRPr="00A2704E" w:rsidRDefault="000C0ED1" w:rsidP="00A2704E">
      <w:pPr>
        <w:pStyle w:val="Odstavekseznama"/>
        <w:numPr>
          <w:ilvl w:val="0"/>
          <w:numId w:val="27"/>
        </w:numPr>
        <w:spacing w:line="240" w:lineRule="auto"/>
        <w:jc w:val="both"/>
        <w:rPr>
          <w:rFonts w:ascii="Tahoma" w:hAnsi="Tahoma" w:cs="Tahoma"/>
          <w:sz w:val="22"/>
          <w:szCs w:val="22"/>
          <w:lang w:eastAsia="sr-Cyrl-RS"/>
        </w:rPr>
      </w:pPr>
      <w:r w:rsidRPr="00A2704E">
        <w:rPr>
          <w:rFonts w:ascii="Tahoma" w:hAnsi="Tahoma" w:cs="Tahoma"/>
          <w:sz w:val="22"/>
          <w:szCs w:val="22"/>
          <w:lang w:eastAsia="sr-Cyrl-RS"/>
        </w:rPr>
        <w:br w:type="page"/>
      </w:r>
    </w:p>
    <w:p w:rsidR="00F6299F" w:rsidRPr="00AD3DD9" w:rsidRDefault="00F6299F" w:rsidP="00811F1C">
      <w:pPr>
        <w:spacing w:line="240" w:lineRule="auto"/>
        <w:jc w:val="center"/>
        <w:rPr>
          <w:rFonts w:ascii="Tahoma" w:hAnsi="Tahoma" w:cs="Tahoma"/>
          <w:sz w:val="22"/>
          <w:szCs w:val="22"/>
          <w:lang w:eastAsia="sl-SI"/>
        </w:rPr>
      </w:pPr>
      <w:r w:rsidRPr="00AD3DD9">
        <w:rPr>
          <w:rFonts w:ascii="Tahoma" w:hAnsi="Tahoma" w:cs="Tahoma"/>
          <w:sz w:val="22"/>
          <w:szCs w:val="22"/>
          <w:lang w:eastAsia="sl-SI"/>
        </w:rPr>
        <w:lastRenderedPageBreak/>
        <w:t>O b r a z l o ž i t e v</w:t>
      </w:r>
    </w:p>
    <w:p w:rsidR="00F6299F" w:rsidRPr="00914BD9" w:rsidRDefault="00F6299F" w:rsidP="00435933">
      <w:pPr>
        <w:pStyle w:val="Brezrazmikov"/>
        <w:spacing w:after="120"/>
        <w:rPr>
          <w:rFonts w:ascii="Tahoma" w:hAnsi="Tahoma" w:cs="Tahoma"/>
          <w:sz w:val="22"/>
          <w:szCs w:val="22"/>
        </w:rPr>
      </w:pPr>
    </w:p>
    <w:p w:rsidR="00F6299F" w:rsidRPr="00113084" w:rsidRDefault="00F6299F" w:rsidP="00435933">
      <w:pPr>
        <w:pStyle w:val="Naslov4"/>
        <w:spacing w:before="0" w:after="120" w:line="240" w:lineRule="auto"/>
        <w:rPr>
          <w:rFonts w:ascii="Tahoma" w:hAnsi="Tahoma" w:cs="Tahoma"/>
          <w:b w:val="0"/>
          <w:bCs w:val="0"/>
          <w:i w:val="0"/>
          <w:color w:val="auto"/>
          <w:sz w:val="22"/>
          <w:szCs w:val="22"/>
          <w:u w:val="single"/>
        </w:rPr>
      </w:pPr>
      <w:r w:rsidRPr="00113084">
        <w:rPr>
          <w:rFonts w:ascii="Tahoma" w:hAnsi="Tahoma" w:cs="Tahoma"/>
          <w:b w:val="0"/>
          <w:bCs w:val="0"/>
          <w:i w:val="0"/>
          <w:color w:val="auto"/>
          <w:sz w:val="22"/>
          <w:szCs w:val="22"/>
          <w:u w:val="single"/>
        </w:rPr>
        <w:t>I.   Pravna podlaga za sprejem uredbe</w:t>
      </w:r>
    </w:p>
    <w:p w:rsidR="00DA24D6" w:rsidRDefault="00F6299F" w:rsidP="00435933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2"/>
          <w:szCs w:val="22"/>
          <w:lang w:eastAsia="sr-Cyrl-RS"/>
        </w:rPr>
      </w:pPr>
      <w:r w:rsidRPr="00AD3DD9">
        <w:rPr>
          <w:rFonts w:ascii="Tahoma" w:hAnsi="Tahoma" w:cs="Tahoma"/>
          <w:sz w:val="22"/>
          <w:szCs w:val="22"/>
        </w:rPr>
        <w:t xml:space="preserve">Pravna podlaga za sprejem </w:t>
      </w:r>
      <w:r w:rsidR="002172B9" w:rsidRPr="00EA35B3">
        <w:rPr>
          <w:rFonts w:ascii="Tahoma" w:eastAsiaTheme="minorHAnsi" w:hAnsi="Tahoma" w:cs="Tahoma"/>
          <w:sz w:val="22"/>
          <w:szCs w:val="22"/>
        </w:rPr>
        <w:t>Uredb</w:t>
      </w:r>
      <w:r w:rsidR="002172B9">
        <w:rPr>
          <w:rFonts w:ascii="Tahoma" w:eastAsiaTheme="minorHAnsi" w:hAnsi="Tahoma" w:cs="Tahoma"/>
          <w:sz w:val="22"/>
          <w:szCs w:val="22"/>
        </w:rPr>
        <w:t>e</w:t>
      </w:r>
      <w:r w:rsidR="002172B9" w:rsidRPr="00EA35B3">
        <w:rPr>
          <w:rFonts w:ascii="Tahoma" w:eastAsiaTheme="minorHAnsi" w:hAnsi="Tahoma" w:cs="Tahoma"/>
          <w:sz w:val="22"/>
          <w:szCs w:val="22"/>
        </w:rPr>
        <w:t xml:space="preserve"> o podatkih registra nepremičnin</w:t>
      </w:r>
      <w:r w:rsidR="002172B9">
        <w:rPr>
          <w:rFonts w:ascii="Tahoma" w:eastAsiaTheme="minorHAnsi" w:hAnsi="Tahoma" w:cs="Tahoma"/>
          <w:sz w:val="22"/>
          <w:szCs w:val="22"/>
        </w:rPr>
        <w:t xml:space="preserve"> </w:t>
      </w:r>
      <w:r w:rsidRPr="00AD3DD9">
        <w:rPr>
          <w:rFonts w:ascii="Tahoma" w:hAnsi="Tahoma" w:cs="Tahoma"/>
          <w:sz w:val="22"/>
          <w:szCs w:val="22"/>
        </w:rPr>
        <w:t xml:space="preserve">je </w:t>
      </w:r>
      <w:r w:rsidR="002172B9" w:rsidRPr="00C061FE">
        <w:rPr>
          <w:rFonts w:ascii="Tahoma" w:hAnsi="Tahoma" w:cs="Tahoma"/>
          <w:sz w:val="22"/>
          <w:szCs w:val="22"/>
        </w:rPr>
        <w:t>tretj</w:t>
      </w:r>
      <w:r w:rsidR="002172B9">
        <w:rPr>
          <w:rFonts w:ascii="Tahoma" w:hAnsi="Tahoma" w:cs="Tahoma"/>
          <w:sz w:val="22"/>
          <w:szCs w:val="22"/>
        </w:rPr>
        <w:t xml:space="preserve">i </w:t>
      </w:r>
      <w:r w:rsidR="002172B9" w:rsidRPr="00C061FE">
        <w:rPr>
          <w:rFonts w:ascii="Tahoma" w:hAnsi="Tahoma" w:cs="Tahoma"/>
          <w:sz w:val="22"/>
          <w:szCs w:val="22"/>
        </w:rPr>
        <w:t>odstav</w:t>
      </w:r>
      <w:r w:rsidR="002172B9">
        <w:rPr>
          <w:rFonts w:ascii="Tahoma" w:hAnsi="Tahoma" w:cs="Tahoma"/>
          <w:sz w:val="22"/>
          <w:szCs w:val="22"/>
        </w:rPr>
        <w:t>e</w:t>
      </w:r>
      <w:r w:rsidR="002172B9" w:rsidRPr="00C061FE">
        <w:rPr>
          <w:rFonts w:ascii="Tahoma" w:hAnsi="Tahoma" w:cs="Tahoma"/>
          <w:sz w:val="22"/>
          <w:szCs w:val="22"/>
        </w:rPr>
        <w:t xml:space="preserve">k 98. člena Zakona o evidentiranju nepremičnin (Uradni list RS, št. 47/06, 65/07 – </w:t>
      </w:r>
      <w:proofErr w:type="spellStart"/>
      <w:r w:rsidR="002172B9" w:rsidRPr="00C061FE">
        <w:rPr>
          <w:rFonts w:ascii="Tahoma" w:hAnsi="Tahoma" w:cs="Tahoma"/>
          <w:sz w:val="22"/>
          <w:szCs w:val="22"/>
        </w:rPr>
        <w:t>odl</w:t>
      </w:r>
      <w:proofErr w:type="spellEnd"/>
      <w:r w:rsidR="002172B9" w:rsidRPr="00C061FE">
        <w:rPr>
          <w:rFonts w:ascii="Tahoma" w:hAnsi="Tahoma" w:cs="Tahoma"/>
          <w:sz w:val="22"/>
          <w:szCs w:val="22"/>
        </w:rPr>
        <w:t xml:space="preserve">. </w:t>
      </w:r>
      <w:r w:rsidR="002172B9" w:rsidRPr="00EF5F12">
        <w:rPr>
          <w:rFonts w:ascii="Tahoma" w:hAnsi="Tahoma" w:cs="Tahoma"/>
          <w:sz w:val="22"/>
          <w:szCs w:val="22"/>
        </w:rPr>
        <w:t xml:space="preserve">US, 79/12 – </w:t>
      </w:r>
      <w:proofErr w:type="spellStart"/>
      <w:r w:rsidR="002172B9" w:rsidRPr="00EF5F12">
        <w:rPr>
          <w:rFonts w:ascii="Tahoma" w:hAnsi="Tahoma" w:cs="Tahoma"/>
          <w:sz w:val="22"/>
          <w:szCs w:val="22"/>
        </w:rPr>
        <w:t>odl</w:t>
      </w:r>
      <w:proofErr w:type="spellEnd"/>
      <w:r w:rsidR="002172B9" w:rsidRPr="00EF5F12">
        <w:rPr>
          <w:rFonts w:ascii="Tahoma" w:hAnsi="Tahoma" w:cs="Tahoma"/>
          <w:sz w:val="22"/>
          <w:szCs w:val="22"/>
        </w:rPr>
        <w:t xml:space="preserve">. US, 61/17 – ZAID in </w:t>
      </w:r>
      <w:r w:rsidR="00EF5F12" w:rsidRPr="00EF5F12">
        <w:rPr>
          <w:rFonts w:ascii="Tahoma" w:hAnsi="Tahoma" w:cs="Tahoma"/>
          <w:sz w:val="22"/>
          <w:szCs w:val="22"/>
        </w:rPr>
        <w:t>7</w:t>
      </w:r>
      <w:r w:rsidR="002172B9" w:rsidRPr="00EF5F12">
        <w:rPr>
          <w:rFonts w:ascii="Tahoma" w:hAnsi="Tahoma" w:cs="Tahoma"/>
          <w:sz w:val="22"/>
          <w:szCs w:val="22"/>
        </w:rPr>
        <w:t>/18</w:t>
      </w:r>
      <w:r w:rsidR="00DA24D6" w:rsidRPr="00EF5F12">
        <w:rPr>
          <w:rFonts w:ascii="Tahoma" w:hAnsi="Tahoma" w:cs="Tahoma"/>
          <w:sz w:val="22"/>
          <w:szCs w:val="22"/>
        </w:rPr>
        <w:t>; v nadaljnjem besedilu: ZEN</w:t>
      </w:r>
      <w:r w:rsidR="00F1229D" w:rsidRPr="00EF5F12">
        <w:rPr>
          <w:rFonts w:ascii="Tahoma" w:hAnsi="Tahoma" w:cs="Tahoma"/>
          <w:sz w:val="22"/>
          <w:szCs w:val="22"/>
        </w:rPr>
        <w:t>), ki določa, da</w:t>
      </w:r>
      <w:r w:rsidR="00F1229D">
        <w:rPr>
          <w:rFonts w:ascii="Tahoma" w:hAnsi="Tahoma" w:cs="Tahoma"/>
          <w:sz w:val="22"/>
          <w:szCs w:val="22"/>
        </w:rPr>
        <w:t xml:space="preserve"> </w:t>
      </w:r>
      <w:r w:rsidRPr="00AD3DD9">
        <w:rPr>
          <w:rFonts w:ascii="Tahoma" w:hAnsi="Tahoma" w:cs="Tahoma"/>
          <w:sz w:val="22"/>
          <w:szCs w:val="22"/>
        </w:rPr>
        <w:t>Vlada Republike Slovenije predpiše (določi)</w:t>
      </w:r>
      <w:r w:rsidR="00DA24D6" w:rsidRPr="00DA24D6">
        <w:rPr>
          <w:rFonts w:ascii="Tahoma" w:hAnsi="Tahoma" w:cs="Tahoma"/>
          <w:sz w:val="22"/>
          <w:szCs w:val="22"/>
        </w:rPr>
        <w:t xml:space="preserve"> </w:t>
      </w:r>
      <w:r w:rsidR="00DA24D6">
        <w:rPr>
          <w:rFonts w:ascii="Tahoma" w:hAnsi="Tahoma" w:cs="Tahoma"/>
          <w:sz w:val="22"/>
          <w:szCs w:val="22"/>
        </w:rPr>
        <w:t>p</w:t>
      </w:r>
      <w:r w:rsidR="00DA24D6" w:rsidRPr="001A56D4">
        <w:rPr>
          <w:rFonts w:ascii="Tahoma" w:hAnsi="Tahoma" w:cs="Tahoma"/>
          <w:sz w:val="22"/>
          <w:szCs w:val="22"/>
        </w:rPr>
        <w:t>odrobnejše podatke</w:t>
      </w:r>
      <w:r w:rsidR="00DA24D6" w:rsidRPr="00DA24D6">
        <w:rPr>
          <w:rFonts w:ascii="Tahoma" w:hAnsi="Tahoma" w:cs="Tahoma"/>
          <w:sz w:val="22"/>
          <w:szCs w:val="22"/>
          <w:lang w:eastAsia="sr-Cyrl-RS"/>
        </w:rPr>
        <w:t xml:space="preserve"> </w:t>
      </w:r>
      <w:r w:rsidR="00DA24D6" w:rsidRPr="00F95584">
        <w:rPr>
          <w:rFonts w:ascii="Tahoma" w:hAnsi="Tahoma" w:cs="Tahoma"/>
          <w:sz w:val="22"/>
          <w:szCs w:val="22"/>
          <w:lang w:eastAsia="sr-Cyrl-RS"/>
        </w:rPr>
        <w:t>o parcelah, stavbah</w:t>
      </w:r>
      <w:r w:rsidR="00DA24D6">
        <w:rPr>
          <w:rFonts w:ascii="Tahoma" w:hAnsi="Tahoma" w:cs="Tahoma"/>
          <w:sz w:val="22"/>
          <w:szCs w:val="22"/>
          <w:lang w:eastAsia="sr-Cyrl-RS"/>
        </w:rPr>
        <w:t xml:space="preserve"> in d</w:t>
      </w:r>
      <w:r w:rsidR="00DA24D6" w:rsidRPr="00F95584">
        <w:rPr>
          <w:rFonts w:ascii="Tahoma" w:hAnsi="Tahoma" w:cs="Tahoma"/>
          <w:sz w:val="22"/>
          <w:szCs w:val="22"/>
          <w:lang w:eastAsia="sr-Cyrl-RS"/>
        </w:rPr>
        <w:t>elih stavb</w:t>
      </w:r>
      <w:r w:rsidR="00DA24D6">
        <w:rPr>
          <w:rFonts w:ascii="Tahoma" w:hAnsi="Tahoma" w:cs="Tahoma"/>
          <w:sz w:val="22"/>
          <w:szCs w:val="22"/>
          <w:lang w:eastAsia="sr-Cyrl-RS"/>
        </w:rPr>
        <w:t xml:space="preserve">, </w:t>
      </w:r>
      <w:r w:rsidR="00DA24D6" w:rsidRPr="00F95584">
        <w:rPr>
          <w:rFonts w:ascii="Tahoma" w:hAnsi="Tahoma" w:cs="Tahoma"/>
          <w:sz w:val="22"/>
          <w:szCs w:val="22"/>
          <w:lang w:eastAsia="sr-Cyrl-RS"/>
        </w:rPr>
        <w:t>ki se</w:t>
      </w:r>
      <w:r w:rsidR="00DA24D6">
        <w:rPr>
          <w:rFonts w:ascii="Tahoma" w:hAnsi="Tahoma" w:cs="Tahoma"/>
          <w:sz w:val="22"/>
          <w:szCs w:val="22"/>
          <w:lang w:eastAsia="sr-Cyrl-RS"/>
        </w:rPr>
        <w:t xml:space="preserve"> </w:t>
      </w:r>
      <w:r w:rsidR="00DA24D6" w:rsidRPr="00F95584">
        <w:rPr>
          <w:rFonts w:ascii="Tahoma" w:hAnsi="Tahoma" w:cs="Tahoma"/>
          <w:sz w:val="22"/>
          <w:szCs w:val="22"/>
          <w:lang w:eastAsia="sr-Cyrl-RS"/>
        </w:rPr>
        <w:t>vodijo v registru nepremičnin</w:t>
      </w:r>
      <w:r w:rsidR="00DA24D6">
        <w:rPr>
          <w:rFonts w:ascii="Tahoma" w:hAnsi="Tahoma" w:cs="Tahoma"/>
          <w:sz w:val="22"/>
          <w:szCs w:val="22"/>
          <w:lang w:eastAsia="sr-Cyrl-RS"/>
        </w:rPr>
        <w:t xml:space="preserve">. </w:t>
      </w:r>
    </w:p>
    <w:p w:rsidR="00DA24D6" w:rsidRDefault="00425BD1" w:rsidP="00435933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Theme="minorHAnsi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Doslej so se v</w:t>
      </w:r>
      <w:r w:rsidR="00DA24D6">
        <w:rPr>
          <w:rFonts w:ascii="Tahoma" w:hAnsi="Tahoma" w:cs="Tahoma"/>
          <w:sz w:val="22"/>
          <w:szCs w:val="22"/>
        </w:rPr>
        <w:t xml:space="preserve"> </w:t>
      </w:r>
      <w:r w:rsidR="00DA24D6" w:rsidRPr="009550CF">
        <w:rPr>
          <w:rFonts w:ascii="Tahoma" w:hAnsi="Tahoma" w:cs="Tahoma"/>
          <w:sz w:val="22"/>
          <w:szCs w:val="22"/>
        </w:rPr>
        <w:t>registru nepremičnin</w:t>
      </w:r>
      <w:r w:rsidR="00DA24D6">
        <w:rPr>
          <w:rFonts w:ascii="Tahoma" w:hAnsi="Tahoma" w:cs="Tahoma"/>
          <w:sz w:val="22"/>
          <w:szCs w:val="22"/>
        </w:rPr>
        <w:t>, ki ga vodi Geodetska uprava Republike Slovenije na podlagi</w:t>
      </w:r>
      <w:r>
        <w:rPr>
          <w:rFonts w:ascii="Tahoma" w:hAnsi="Tahoma" w:cs="Tahoma"/>
          <w:sz w:val="22"/>
          <w:szCs w:val="22"/>
        </w:rPr>
        <w:t xml:space="preserve"> ZEN</w:t>
      </w:r>
      <w:r w:rsidR="00DA24D6">
        <w:rPr>
          <w:rFonts w:ascii="Tahoma" w:hAnsi="Tahoma" w:cs="Tahoma"/>
          <w:sz w:val="22"/>
          <w:szCs w:val="22"/>
        </w:rPr>
        <w:t>, vodi</w:t>
      </w:r>
      <w:r>
        <w:rPr>
          <w:rFonts w:ascii="Tahoma" w:hAnsi="Tahoma" w:cs="Tahoma"/>
          <w:sz w:val="22"/>
          <w:szCs w:val="22"/>
        </w:rPr>
        <w:t xml:space="preserve">li </w:t>
      </w:r>
      <w:r w:rsidR="00DA24D6" w:rsidRPr="009550CF">
        <w:rPr>
          <w:rFonts w:ascii="Tahoma" w:hAnsi="Tahoma" w:cs="Tahoma"/>
          <w:sz w:val="22"/>
          <w:szCs w:val="22"/>
        </w:rPr>
        <w:t>podatki o nepremičninah, določeni z Uredbo o podatkih o lastnostih nepremičnin v registru nepremičnin (Uradni list RS, št. 95/11, 109/11, 7/14, 41/14 in 66/16), izdan</w:t>
      </w:r>
      <w:r>
        <w:rPr>
          <w:rFonts w:ascii="Tahoma" w:hAnsi="Tahoma" w:cs="Tahoma"/>
          <w:sz w:val="22"/>
          <w:szCs w:val="22"/>
        </w:rPr>
        <w:t>i</w:t>
      </w:r>
      <w:r w:rsidR="00DA24D6" w:rsidRPr="009550CF">
        <w:rPr>
          <w:rFonts w:ascii="Tahoma" w:hAnsi="Tahoma" w:cs="Tahoma"/>
          <w:sz w:val="22"/>
          <w:szCs w:val="22"/>
        </w:rPr>
        <w:t xml:space="preserve"> na podlagi Zakona o množičnem vrednotenju nepremičnin</w:t>
      </w:r>
      <w:r w:rsidR="00DA24D6" w:rsidRPr="009550CF">
        <w:rPr>
          <w:rFonts w:ascii="Tahoma" w:hAnsi="Tahoma" w:cs="Tahoma"/>
          <w:sz w:val="22"/>
          <w:szCs w:val="22"/>
          <w:lang w:eastAsia="sl-SI"/>
        </w:rPr>
        <w:t xml:space="preserve"> – ZMVN (Uradni list RS, št. 50/06, 87/11, 40/12 – ZUJF in 22/14 – </w:t>
      </w:r>
      <w:proofErr w:type="spellStart"/>
      <w:r w:rsidR="00DA24D6" w:rsidRPr="009550CF">
        <w:rPr>
          <w:rFonts w:ascii="Tahoma" w:hAnsi="Tahoma" w:cs="Tahoma"/>
          <w:sz w:val="22"/>
          <w:szCs w:val="22"/>
          <w:lang w:eastAsia="sl-SI"/>
        </w:rPr>
        <w:t>odl</w:t>
      </w:r>
      <w:proofErr w:type="spellEnd"/>
      <w:r w:rsidR="00DA24D6" w:rsidRPr="009550CF">
        <w:rPr>
          <w:rFonts w:ascii="Tahoma" w:hAnsi="Tahoma" w:cs="Tahoma"/>
          <w:sz w:val="22"/>
          <w:szCs w:val="22"/>
          <w:lang w:eastAsia="sl-SI"/>
        </w:rPr>
        <w:t xml:space="preserve">. US). </w:t>
      </w:r>
      <w:r>
        <w:rPr>
          <w:rFonts w:ascii="Tahoma" w:hAnsi="Tahoma" w:cs="Tahoma"/>
          <w:sz w:val="22"/>
          <w:szCs w:val="22"/>
          <w:lang w:eastAsia="sl-SI"/>
        </w:rPr>
        <w:t xml:space="preserve">Z uveljavitvijo novega </w:t>
      </w:r>
      <w:r w:rsidR="00DA24D6" w:rsidRPr="009550CF">
        <w:rPr>
          <w:rFonts w:ascii="Tahoma" w:hAnsi="Tahoma" w:cs="Tahoma"/>
          <w:sz w:val="22"/>
          <w:szCs w:val="22"/>
        </w:rPr>
        <w:t>Zakon</w:t>
      </w:r>
      <w:r>
        <w:rPr>
          <w:rFonts w:ascii="Tahoma" w:hAnsi="Tahoma" w:cs="Tahoma"/>
          <w:sz w:val="22"/>
          <w:szCs w:val="22"/>
        </w:rPr>
        <w:t>a</w:t>
      </w:r>
      <w:r w:rsidR="00DA24D6" w:rsidRPr="009550CF">
        <w:rPr>
          <w:rFonts w:ascii="Tahoma" w:hAnsi="Tahoma" w:cs="Tahoma"/>
          <w:sz w:val="22"/>
          <w:szCs w:val="22"/>
        </w:rPr>
        <w:t xml:space="preserve"> o množičnem vrednotenju nepremičnin – ZMVN-1 </w:t>
      </w:r>
      <w:r w:rsidR="00DA24D6" w:rsidRPr="009550CF">
        <w:rPr>
          <w:rFonts w:ascii="Tahoma" w:hAnsi="Tahoma" w:cs="Tahoma"/>
          <w:sz w:val="22"/>
          <w:szCs w:val="22"/>
          <w:lang w:eastAsia="sl-SI"/>
        </w:rPr>
        <w:t xml:space="preserve">(Uradni list RS, št. 77/17) </w:t>
      </w:r>
      <w:r>
        <w:rPr>
          <w:rFonts w:ascii="Tahoma" w:hAnsi="Tahoma" w:cs="Tahoma"/>
          <w:sz w:val="22"/>
          <w:szCs w:val="22"/>
          <w:lang w:eastAsia="sl-SI"/>
        </w:rPr>
        <w:t xml:space="preserve">je </w:t>
      </w:r>
      <w:r w:rsidR="00DA24D6" w:rsidRPr="009550CF">
        <w:rPr>
          <w:rFonts w:ascii="Tahoma" w:hAnsi="Tahoma" w:cs="Tahoma"/>
          <w:bCs/>
          <w:sz w:val="22"/>
          <w:szCs w:val="22"/>
          <w:lang w:eastAsia="sr-Cyrl-RS"/>
        </w:rPr>
        <w:t>cit</w:t>
      </w:r>
      <w:r w:rsidR="00DA24D6">
        <w:rPr>
          <w:rFonts w:ascii="Tahoma" w:hAnsi="Tahoma" w:cs="Tahoma"/>
          <w:bCs/>
          <w:sz w:val="22"/>
          <w:szCs w:val="22"/>
          <w:lang w:eastAsia="sr-Cyrl-RS"/>
        </w:rPr>
        <w:t>irana</w:t>
      </w:r>
      <w:r w:rsidR="00DA24D6" w:rsidRPr="009550CF">
        <w:rPr>
          <w:rFonts w:ascii="Tahoma" w:hAnsi="Tahoma" w:cs="Tahoma"/>
          <w:bCs/>
          <w:sz w:val="22"/>
          <w:szCs w:val="22"/>
          <w:lang w:eastAsia="sr-Cyrl-RS"/>
        </w:rPr>
        <w:t xml:space="preserve"> uredba, sprejeta na podlagi ZMVN, </w:t>
      </w:r>
      <w:r>
        <w:rPr>
          <w:rFonts w:ascii="Tahoma" w:hAnsi="Tahoma" w:cs="Tahoma"/>
          <w:bCs/>
          <w:sz w:val="22"/>
          <w:szCs w:val="22"/>
          <w:lang w:eastAsia="sr-Cyrl-RS"/>
        </w:rPr>
        <w:t xml:space="preserve">prenehala veljati, </w:t>
      </w:r>
      <w:r w:rsidR="00DA24D6" w:rsidRPr="009550CF">
        <w:rPr>
          <w:rFonts w:ascii="Tahoma" w:hAnsi="Tahoma" w:cs="Tahoma"/>
          <w:bCs/>
          <w:sz w:val="22"/>
          <w:szCs w:val="22"/>
          <w:lang w:eastAsia="sr-Cyrl-RS"/>
        </w:rPr>
        <w:t>uporablja pa se do uveljavitve ustreznega predpisa, sprejetega</w:t>
      </w:r>
      <w:r w:rsidR="00DA24D6">
        <w:rPr>
          <w:rFonts w:ascii="Tahoma" w:hAnsi="Tahoma" w:cs="Tahoma"/>
          <w:bCs/>
          <w:sz w:val="22"/>
          <w:szCs w:val="22"/>
          <w:lang w:eastAsia="sr-Cyrl-RS"/>
        </w:rPr>
        <w:t xml:space="preserve"> </w:t>
      </w:r>
      <w:r w:rsidR="00DA24D6" w:rsidRPr="009550CF">
        <w:rPr>
          <w:rFonts w:ascii="Tahoma" w:hAnsi="Tahoma" w:cs="Tahoma"/>
          <w:bCs/>
          <w:sz w:val="22"/>
          <w:szCs w:val="22"/>
          <w:lang w:eastAsia="sr-Cyrl-RS"/>
        </w:rPr>
        <w:t>na</w:t>
      </w:r>
      <w:r w:rsidR="00DA24D6">
        <w:rPr>
          <w:rFonts w:ascii="Tahoma" w:hAnsi="Tahoma" w:cs="Tahoma"/>
          <w:bCs/>
          <w:sz w:val="22"/>
          <w:szCs w:val="22"/>
          <w:lang w:eastAsia="sr-Cyrl-RS"/>
        </w:rPr>
        <w:t xml:space="preserve"> </w:t>
      </w:r>
      <w:r w:rsidR="00DA24D6" w:rsidRPr="009550CF">
        <w:rPr>
          <w:rFonts w:ascii="Tahoma" w:hAnsi="Tahoma" w:cs="Tahoma"/>
          <w:bCs/>
          <w:sz w:val="22"/>
          <w:szCs w:val="22"/>
          <w:lang w:eastAsia="sr-Cyrl-RS"/>
        </w:rPr>
        <w:t>podlagi zakona, ki ureja evidentiranje nepremi</w:t>
      </w:r>
      <w:r w:rsidR="00DA24D6" w:rsidRPr="009550CF">
        <w:rPr>
          <w:rFonts w:ascii="Tahoma" w:hAnsi="Tahoma" w:cs="Tahoma"/>
          <w:sz w:val="22"/>
          <w:szCs w:val="22"/>
          <w:lang w:eastAsia="sr-Cyrl-RS"/>
        </w:rPr>
        <w:t>č</w:t>
      </w:r>
      <w:r w:rsidR="00DA24D6" w:rsidRPr="009550CF">
        <w:rPr>
          <w:rFonts w:ascii="Tahoma" w:hAnsi="Tahoma" w:cs="Tahoma"/>
          <w:bCs/>
          <w:sz w:val="22"/>
          <w:szCs w:val="22"/>
          <w:lang w:eastAsia="sr-Cyrl-RS"/>
        </w:rPr>
        <w:t>nin</w:t>
      </w:r>
      <w:r w:rsidR="009C3384">
        <w:rPr>
          <w:rFonts w:ascii="Tahoma" w:hAnsi="Tahoma" w:cs="Tahoma"/>
          <w:bCs/>
          <w:sz w:val="22"/>
          <w:szCs w:val="22"/>
          <w:lang w:eastAsia="sr-Cyrl-RS"/>
        </w:rPr>
        <w:t>, to</w:t>
      </w:r>
      <w:r w:rsidR="001A57DE">
        <w:rPr>
          <w:rFonts w:ascii="Tahoma" w:hAnsi="Tahoma" w:cs="Tahoma"/>
          <w:bCs/>
          <w:sz w:val="22"/>
          <w:szCs w:val="22"/>
          <w:lang w:eastAsia="sr-Cyrl-RS"/>
        </w:rPr>
        <w:t xml:space="preserve">rej </w:t>
      </w:r>
      <w:r w:rsidR="009C3384">
        <w:rPr>
          <w:rFonts w:ascii="Tahoma" w:hAnsi="Tahoma" w:cs="Tahoma"/>
          <w:bCs/>
          <w:sz w:val="22"/>
          <w:szCs w:val="22"/>
          <w:lang w:eastAsia="sr-Cyrl-RS"/>
        </w:rPr>
        <w:t xml:space="preserve">do uveljavitve predlagane </w:t>
      </w:r>
      <w:r w:rsidR="009C3384" w:rsidRPr="00EA35B3">
        <w:rPr>
          <w:rFonts w:ascii="Tahoma" w:eastAsiaTheme="minorHAnsi" w:hAnsi="Tahoma" w:cs="Tahoma"/>
          <w:sz w:val="22"/>
          <w:szCs w:val="22"/>
        </w:rPr>
        <w:t>Uredb</w:t>
      </w:r>
      <w:r w:rsidR="009C3384">
        <w:rPr>
          <w:rFonts w:ascii="Tahoma" w:eastAsiaTheme="minorHAnsi" w:hAnsi="Tahoma" w:cs="Tahoma"/>
          <w:sz w:val="22"/>
          <w:szCs w:val="22"/>
        </w:rPr>
        <w:t>e</w:t>
      </w:r>
      <w:r w:rsidR="009C3384" w:rsidRPr="00EA35B3">
        <w:rPr>
          <w:rFonts w:ascii="Tahoma" w:eastAsiaTheme="minorHAnsi" w:hAnsi="Tahoma" w:cs="Tahoma"/>
          <w:sz w:val="22"/>
          <w:szCs w:val="22"/>
        </w:rPr>
        <w:t xml:space="preserve"> o podatkih registra nepremičnin</w:t>
      </w:r>
      <w:r w:rsidR="00470144">
        <w:rPr>
          <w:rFonts w:ascii="Tahoma" w:eastAsiaTheme="minorHAnsi" w:hAnsi="Tahoma" w:cs="Tahoma"/>
          <w:sz w:val="22"/>
          <w:szCs w:val="22"/>
        </w:rPr>
        <w:t xml:space="preserve"> (</w:t>
      </w:r>
      <w:r w:rsidR="00470144">
        <w:rPr>
          <w:rFonts w:ascii="Tahoma" w:hAnsi="Tahoma" w:cs="Tahoma"/>
          <w:sz w:val="22"/>
          <w:szCs w:val="22"/>
        </w:rPr>
        <w:t>v nadaljnjem besedilu: uredba),</w:t>
      </w:r>
      <w:r w:rsidR="00D5685C">
        <w:rPr>
          <w:rFonts w:ascii="Tahoma" w:hAnsi="Tahoma" w:cs="Tahoma"/>
          <w:sz w:val="22"/>
          <w:szCs w:val="22"/>
        </w:rPr>
        <w:t xml:space="preserve"> </w:t>
      </w:r>
      <w:r w:rsidR="009C3384">
        <w:rPr>
          <w:rFonts w:ascii="Tahoma" w:eastAsiaTheme="minorHAnsi" w:hAnsi="Tahoma" w:cs="Tahoma"/>
          <w:sz w:val="22"/>
          <w:szCs w:val="22"/>
        </w:rPr>
        <w:t xml:space="preserve">sprejete na podlagi ZEN. </w:t>
      </w:r>
    </w:p>
    <w:p w:rsidR="00113084" w:rsidRDefault="00113084" w:rsidP="00113084"/>
    <w:p w:rsidR="00F6299F" w:rsidRPr="00BD222C" w:rsidRDefault="00F6299F" w:rsidP="00435933">
      <w:pPr>
        <w:pStyle w:val="Brezrazmikov"/>
        <w:spacing w:after="120"/>
        <w:rPr>
          <w:rFonts w:ascii="Tahoma" w:hAnsi="Tahoma" w:cs="Tahoma"/>
          <w:sz w:val="22"/>
          <w:szCs w:val="22"/>
          <w:u w:val="single"/>
        </w:rPr>
      </w:pPr>
      <w:r w:rsidRPr="00BD222C">
        <w:rPr>
          <w:rFonts w:ascii="Tahoma" w:hAnsi="Tahoma" w:cs="Tahoma"/>
          <w:sz w:val="22"/>
          <w:szCs w:val="22"/>
          <w:u w:val="single"/>
        </w:rPr>
        <w:t>II. Vsebinska obrazložitev predlaganih rešitev</w:t>
      </w:r>
    </w:p>
    <w:p w:rsidR="00BD222C" w:rsidRDefault="00BD222C" w:rsidP="00BD222C"/>
    <w:p w:rsidR="00F6299F" w:rsidRPr="00AD3DD9" w:rsidRDefault="00F6299F" w:rsidP="00435933">
      <w:pPr>
        <w:spacing w:after="120" w:line="240" w:lineRule="auto"/>
        <w:rPr>
          <w:rFonts w:ascii="Tahoma" w:hAnsi="Tahoma" w:cs="Tahoma"/>
          <w:sz w:val="22"/>
          <w:szCs w:val="22"/>
          <w:u w:val="single"/>
        </w:rPr>
      </w:pPr>
      <w:r w:rsidRPr="00AD3DD9">
        <w:rPr>
          <w:rFonts w:ascii="Tahoma" w:hAnsi="Tahoma" w:cs="Tahoma"/>
          <w:sz w:val="22"/>
          <w:szCs w:val="22"/>
          <w:u w:val="single"/>
        </w:rPr>
        <w:t xml:space="preserve">K 1. členu   </w:t>
      </w:r>
    </w:p>
    <w:p w:rsidR="00F6299F" w:rsidRPr="00AD3DD9" w:rsidRDefault="00F6299F" w:rsidP="00435933">
      <w:pPr>
        <w:spacing w:after="120" w:line="240" w:lineRule="auto"/>
        <w:jc w:val="both"/>
        <w:rPr>
          <w:rFonts w:ascii="Tahoma" w:hAnsi="Tahoma" w:cs="Tahoma"/>
          <w:sz w:val="22"/>
          <w:szCs w:val="22"/>
        </w:rPr>
      </w:pPr>
      <w:r w:rsidRPr="00AD3DD9">
        <w:rPr>
          <w:rFonts w:ascii="Tahoma" w:hAnsi="Tahoma" w:cs="Tahoma"/>
          <w:snapToGrid w:val="0"/>
          <w:sz w:val="22"/>
          <w:szCs w:val="22"/>
        </w:rPr>
        <w:t xml:space="preserve">Člen določa, kaj uredba ureja </w:t>
      </w:r>
      <w:r w:rsidRPr="00AD3DD9">
        <w:rPr>
          <w:rFonts w:ascii="Tahoma" w:hAnsi="Tahoma" w:cs="Tahoma"/>
          <w:sz w:val="22"/>
          <w:szCs w:val="22"/>
        </w:rPr>
        <w:t xml:space="preserve">– uredba določa </w:t>
      </w:r>
      <w:r w:rsidR="00470144" w:rsidRPr="00EA35B3">
        <w:rPr>
          <w:rFonts w:ascii="Tahoma" w:eastAsiaTheme="minorHAnsi" w:hAnsi="Tahoma" w:cs="Tahoma"/>
          <w:sz w:val="22"/>
          <w:szCs w:val="22"/>
        </w:rPr>
        <w:t xml:space="preserve">podrobnejše podatke </w:t>
      </w:r>
      <w:r w:rsidR="00470144">
        <w:rPr>
          <w:rFonts w:ascii="Tahoma" w:eastAsiaTheme="minorHAnsi" w:hAnsi="Tahoma" w:cs="Tahoma"/>
          <w:sz w:val="22"/>
          <w:szCs w:val="22"/>
        </w:rPr>
        <w:t xml:space="preserve">o </w:t>
      </w:r>
      <w:r w:rsidR="00470144" w:rsidRPr="00EA35B3">
        <w:rPr>
          <w:rFonts w:ascii="Cambria Math" w:eastAsia="Yu Mincho" w:hAnsi="Cambria Math" w:cs="Cambria Math"/>
          <w:sz w:val="22"/>
          <w:szCs w:val="22"/>
        </w:rPr>
        <w:t>①</w:t>
      </w:r>
      <w:r w:rsidR="00470144" w:rsidRPr="00EA35B3">
        <w:rPr>
          <w:rFonts w:ascii="Tahoma" w:eastAsia="Yu Mincho" w:hAnsi="Tahoma" w:cs="Tahoma"/>
          <w:sz w:val="22"/>
          <w:szCs w:val="22"/>
        </w:rPr>
        <w:t xml:space="preserve"> </w:t>
      </w:r>
      <w:r w:rsidR="00470144" w:rsidRPr="00EA35B3">
        <w:rPr>
          <w:rFonts w:ascii="Tahoma" w:hAnsi="Tahoma" w:cs="Tahoma"/>
          <w:sz w:val="22"/>
          <w:szCs w:val="22"/>
        </w:rPr>
        <w:t xml:space="preserve">parcelah iz zemljiškega katastra, </w:t>
      </w:r>
      <w:r w:rsidR="00470144" w:rsidRPr="00EA35B3">
        <w:rPr>
          <w:rFonts w:ascii="Cambria Math" w:eastAsia="Yu Mincho" w:hAnsi="Cambria Math" w:cs="Cambria Math"/>
          <w:sz w:val="22"/>
          <w:szCs w:val="22"/>
        </w:rPr>
        <w:t>②</w:t>
      </w:r>
      <w:r w:rsidR="00470144" w:rsidRPr="00EA35B3">
        <w:rPr>
          <w:rFonts w:ascii="Tahoma" w:eastAsia="Yu Mincho" w:hAnsi="Tahoma" w:cs="Tahoma"/>
          <w:sz w:val="22"/>
          <w:szCs w:val="22"/>
        </w:rPr>
        <w:t xml:space="preserve"> </w:t>
      </w:r>
      <w:r w:rsidR="00470144" w:rsidRPr="00EA35B3">
        <w:rPr>
          <w:rFonts w:ascii="Tahoma" w:hAnsi="Tahoma" w:cs="Tahoma"/>
          <w:sz w:val="22"/>
          <w:szCs w:val="22"/>
        </w:rPr>
        <w:t xml:space="preserve">stavbah in delih stavb iz katastra stavb in </w:t>
      </w:r>
      <w:r w:rsidR="00470144" w:rsidRPr="00EA35B3">
        <w:rPr>
          <w:rFonts w:ascii="Cambria Math" w:eastAsia="Yu Mincho" w:hAnsi="Cambria Math" w:cs="Cambria Math"/>
          <w:sz w:val="22"/>
          <w:szCs w:val="22"/>
        </w:rPr>
        <w:t>③</w:t>
      </w:r>
      <w:r w:rsidR="00470144" w:rsidRPr="00EA35B3">
        <w:rPr>
          <w:rFonts w:ascii="Tahoma" w:eastAsia="Yu Mincho" w:hAnsi="Tahoma" w:cs="Tahoma"/>
          <w:sz w:val="22"/>
          <w:szCs w:val="22"/>
        </w:rPr>
        <w:t xml:space="preserve"> </w:t>
      </w:r>
      <w:r w:rsidR="00470144" w:rsidRPr="00EA35B3">
        <w:rPr>
          <w:rFonts w:ascii="Tahoma" w:hAnsi="Tahoma" w:cs="Tahoma"/>
          <w:sz w:val="22"/>
          <w:szCs w:val="22"/>
        </w:rPr>
        <w:t xml:space="preserve">drugih podatkih o lastnostih parcel, stavb ali delov stavb, </w:t>
      </w:r>
      <w:r w:rsidR="00470144" w:rsidRPr="00EA35B3">
        <w:rPr>
          <w:rFonts w:ascii="Tahoma" w:eastAsiaTheme="minorHAnsi" w:hAnsi="Tahoma" w:cs="Tahoma"/>
          <w:sz w:val="22"/>
          <w:szCs w:val="22"/>
        </w:rPr>
        <w:t>ki se vodijo v registru nepremičnin</w:t>
      </w:r>
      <w:r w:rsidR="00470144">
        <w:rPr>
          <w:rFonts w:ascii="Tahoma" w:eastAsiaTheme="minorHAnsi" w:hAnsi="Tahoma" w:cs="Tahoma"/>
          <w:sz w:val="22"/>
          <w:szCs w:val="22"/>
        </w:rPr>
        <w:t xml:space="preserve"> (»r</w:t>
      </w:r>
      <w:r w:rsidR="00470144" w:rsidRPr="001A56D4">
        <w:rPr>
          <w:rFonts w:ascii="Tahoma" w:hAnsi="Tahoma" w:cs="Tahoma"/>
          <w:sz w:val="22"/>
          <w:szCs w:val="22"/>
        </w:rPr>
        <w:t>egistrski podatki</w:t>
      </w:r>
      <w:r w:rsidR="00470144">
        <w:rPr>
          <w:rFonts w:ascii="Tahoma" w:hAnsi="Tahoma" w:cs="Tahoma"/>
          <w:sz w:val="22"/>
          <w:szCs w:val="22"/>
        </w:rPr>
        <w:t>«)</w:t>
      </w:r>
      <w:r w:rsidR="00EB6545">
        <w:rPr>
          <w:rFonts w:ascii="Tahoma" w:hAnsi="Tahoma" w:cs="Tahoma"/>
          <w:sz w:val="22"/>
          <w:szCs w:val="22"/>
        </w:rPr>
        <w:t xml:space="preserve">. </w:t>
      </w:r>
      <w:r w:rsidRPr="00AD3DD9">
        <w:rPr>
          <w:rFonts w:ascii="Tahoma" w:hAnsi="Tahoma" w:cs="Tahoma"/>
          <w:sz w:val="22"/>
          <w:szCs w:val="22"/>
        </w:rPr>
        <w:t xml:space="preserve">  </w:t>
      </w:r>
    </w:p>
    <w:p w:rsidR="00BD222C" w:rsidRDefault="00BD222C" w:rsidP="00BD222C"/>
    <w:p w:rsidR="00F6299F" w:rsidRPr="00AD3DD9" w:rsidRDefault="00F6299F" w:rsidP="00435933">
      <w:pPr>
        <w:spacing w:after="120" w:line="240" w:lineRule="auto"/>
        <w:rPr>
          <w:rFonts w:ascii="Tahoma" w:hAnsi="Tahoma" w:cs="Tahoma"/>
          <w:sz w:val="22"/>
          <w:szCs w:val="22"/>
          <w:u w:val="single"/>
        </w:rPr>
      </w:pPr>
      <w:r w:rsidRPr="00AD3DD9">
        <w:rPr>
          <w:rFonts w:ascii="Tahoma" w:hAnsi="Tahoma" w:cs="Tahoma"/>
          <w:sz w:val="22"/>
          <w:szCs w:val="22"/>
          <w:u w:val="single"/>
        </w:rPr>
        <w:t>K 2.</w:t>
      </w:r>
      <w:r w:rsidR="00AF4E1A">
        <w:rPr>
          <w:rFonts w:ascii="Tahoma" w:hAnsi="Tahoma" w:cs="Tahoma"/>
          <w:sz w:val="22"/>
          <w:szCs w:val="22"/>
          <w:u w:val="single"/>
        </w:rPr>
        <w:t xml:space="preserve">, </w:t>
      </w:r>
      <w:r w:rsidRPr="00AD3DD9">
        <w:rPr>
          <w:rFonts w:ascii="Tahoma" w:hAnsi="Tahoma" w:cs="Tahoma"/>
          <w:sz w:val="22"/>
          <w:szCs w:val="22"/>
          <w:u w:val="single"/>
        </w:rPr>
        <w:t xml:space="preserve">3. </w:t>
      </w:r>
      <w:r w:rsidR="00AF4E1A">
        <w:rPr>
          <w:rFonts w:ascii="Tahoma" w:hAnsi="Tahoma" w:cs="Tahoma"/>
          <w:sz w:val="22"/>
          <w:szCs w:val="22"/>
          <w:u w:val="single"/>
        </w:rPr>
        <w:t xml:space="preserve">in 4. </w:t>
      </w:r>
      <w:r w:rsidRPr="00AD3DD9">
        <w:rPr>
          <w:rFonts w:ascii="Tahoma" w:hAnsi="Tahoma" w:cs="Tahoma"/>
          <w:sz w:val="22"/>
          <w:szCs w:val="22"/>
          <w:u w:val="single"/>
        </w:rPr>
        <w:t xml:space="preserve">členu </w:t>
      </w:r>
    </w:p>
    <w:p w:rsidR="00850863" w:rsidRPr="005341F2" w:rsidRDefault="00850863" w:rsidP="00435933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5341F2">
        <w:rPr>
          <w:rFonts w:ascii="Tahoma" w:hAnsi="Tahoma" w:cs="Tahoma"/>
          <w:sz w:val="22"/>
          <w:szCs w:val="22"/>
        </w:rPr>
        <w:t xml:space="preserve">Spremenjen 98. člen ZEN v prvem odstavku določa, da se v registru nepremičnin vodijo: </w:t>
      </w:r>
    </w:p>
    <w:p w:rsidR="00850863" w:rsidRPr="0062581F" w:rsidRDefault="00850863" w:rsidP="00435933">
      <w:pPr>
        <w:pStyle w:val="Odstavekseznama"/>
        <w:numPr>
          <w:ilvl w:val="0"/>
          <w:numId w:val="11"/>
        </w:numPr>
        <w:spacing w:after="120" w:line="240" w:lineRule="auto"/>
        <w:jc w:val="both"/>
        <w:rPr>
          <w:rFonts w:ascii="Tahoma" w:hAnsi="Tahoma" w:cs="Tahoma"/>
          <w:sz w:val="22"/>
          <w:szCs w:val="22"/>
        </w:rPr>
      </w:pPr>
      <w:r w:rsidRPr="0062581F">
        <w:rPr>
          <w:rFonts w:ascii="Tahoma" w:hAnsi="Tahoma" w:cs="Tahoma"/>
          <w:sz w:val="22"/>
          <w:szCs w:val="22"/>
        </w:rPr>
        <w:t xml:space="preserve">podatki o parcelah iz zemljiškega katastra, </w:t>
      </w:r>
    </w:p>
    <w:p w:rsidR="00850863" w:rsidRPr="0062581F" w:rsidRDefault="00850863" w:rsidP="00435933">
      <w:pPr>
        <w:pStyle w:val="Odstavekseznama"/>
        <w:numPr>
          <w:ilvl w:val="0"/>
          <w:numId w:val="11"/>
        </w:numPr>
        <w:spacing w:after="120" w:line="240" w:lineRule="auto"/>
        <w:jc w:val="both"/>
        <w:rPr>
          <w:rFonts w:ascii="Tahoma" w:hAnsi="Tahoma" w:cs="Tahoma"/>
          <w:sz w:val="22"/>
          <w:szCs w:val="22"/>
        </w:rPr>
      </w:pPr>
      <w:r w:rsidRPr="0062581F">
        <w:rPr>
          <w:rFonts w:ascii="Tahoma" w:hAnsi="Tahoma" w:cs="Tahoma"/>
          <w:sz w:val="22"/>
          <w:szCs w:val="22"/>
        </w:rPr>
        <w:t>podatki o stavbah in delih stavb iz katastra stavb</w:t>
      </w:r>
      <w:r>
        <w:rPr>
          <w:rFonts w:ascii="Tahoma" w:hAnsi="Tahoma" w:cs="Tahoma"/>
          <w:sz w:val="22"/>
          <w:szCs w:val="22"/>
        </w:rPr>
        <w:t>,</w:t>
      </w:r>
      <w:r w:rsidRPr="0062581F">
        <w:rPr>
          <w:rFonts w:ascii="Tahoma" w:hAnsi="Tahoma" w:cs="Tahoma"/>
          <w:sz w:val="22"/>
          <w:szCs w:val="22"/>
        </w:rPr>
        <w:t xml:space="preserve"> </w:t>
      </w:r>
    </w:p>
    <w:p w:rsidR="00850863" w:rsidRPr="0062581F" w:rsidRDefault="00850863" w:rsidP="00435933">
      <w:pPr>
        <w:pStyle w:val="Odstavekseznama"/>
        <w:numPr>
          <w:ilvl w:val="0"/>
          <w:numId w:val="11"/>
        </w:numPr>
        <w:spacing w:after="120" w:line="240" w:lineRule="auto"/>
        <w:jc w:val="both"/>
        <w:rPr>
          <w:rFonts w:ascii="Tahoma" w:hAnsi="Tahoma" w:cs="Tahoma"/>
          <w:sz w:val="22"/>
          <w:szCs w:val="22"/>
        </w:rPr>
      </w:pPr>
      <w:r w:rsidRPr="0062581F">
        <w:rPr>
          <w:rFonts w:ascii="Tahoma" w:hAnsi="Tahoma" w:cs="Tahoma"/>
          <w:sz w:val="22"/>
          <w:szCs w:val="22"/>
        </w:rPr>
        <w:t xml:space="preserve">podatki o lastnikih iz 99. člena ZEN in </w:t>
      </w:r>
    </w:p>
    <w:p w:rsidR="00850863" w:rsidRPr="0062581F" w:rsidRDefault="00850863" w:rsidP="00435933">
      <w:pPr>
        <w:pStyle w:val="Odstavekseznama"/>
        <w:numPr>
          <w:ilvl w:val="0"/>
          <w:numId w:val="11"/>
        </w:numPr>
        <w:spacing w:after="120" w:line="240" w:lineRule="auto"/>
        <w:jc w:val="both"/>
        <w:rPr>
          <w:rFonts w:ascii="Tahoma" w:hAnsi="Tahoma" w:cs="Tahoma"/>
          <w:sz w:val="22"/>
          <w:szCs w:val="22"/>
        </w:rPr>
      </w:pPr>
      <w:r w:rsidRPr="0062581F">
        <w:rPr>
          <w:rFonts w:ascii="Tahoma" w:hAnsi="Tahoma" w:cs="Tahoma"/>
          <w:sz w:val="22"/>
          <w:szCs w:val="22"/>
        </w:rPr>
        <w:t>drugi podatki o lastnostih parcel, stavb ali delov stavb</w:t>
      </w:r>
      <w:r w:rsidR="005341F2">
        <w:rPr>
          <w:rFonts w:ascii="Tahoma" w:hAnsi="Tahoma" w:cs="Tahoma"/>
          <w:sz w:val="22"/>
          <w:szCs w:val="22"/>
        </w:rPr>
        <w:t xml:space="preserve"> </w:t>
      </w:r>
      <w:r w:rsidR="000D3766">
        <w:rPr>
          <w:rFonts w:ascii="Tahoma" w:hAnsi="Tahoma" w:cs="Tahoma"/>
          <w:sz w:val="22"/>
          <w:szCs w:val="22"/>
        </w:rPr>
        <w:t xml:space="preserve">(v nadaljnjem besedilu: </w:t>
      </w:r>
      <w:r w:rsidR="005341F2" w:rsidRPr="0062581F">
        <w:rPr>
          <w:rFonts w:ascii="Tahoma" w:hAnsi="Tahoma" w:cs="Tahoma"/>
          <w:sz w:val="22"/>
          <w:szCs w:val="22"/>
        </w:rPr>
        <w:t>registrski podatki</w:t>
      </w:r>
      <w:r w:rsidR="000D3766">
        <w:rPr>
          <w:rFonts w:ascii="Tahoma" w:hAnsi="Tahoma" w:cs="Tahoma"/>
          <w:sz w:val="22"/>
          <w:szCs w:val="22"/>
        </w:rPr>
        <w:t>)</w:t>
      </w:r>
      <w:r w:rsidRPr="0062581F">
        <w:rPr>
          <w:rFonts w:ascii="Tahoma" w:hAnsi="Tahoma" w:cs="Tahoma"/>
          <w:sz w:val="22"/>
          <w:szCs w:val="22"/>
        </w:rPr>
        <w:t xml:space="preserve">.  </w:t>
      </w:r>
    </w:p>
    <w:p w:rsidR="006D7E30" w:rsidRPr="001A56D4" w:rsidRDefault="003A2EAF" w:rsidP="00435933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3A2EAF">
        <w:rPr>
          <w:rFonts w:ascii="Tahoma" w:hAnsi="Tahoma" w:cs="Tahoma"/>
          <w:sz w:val="22"/>
          <w:szCs w:val="22"/>
        </w:rPr>
        <w:t>Zaradi zagotovitve, da bodo drugi podatki o lastnostih parcel, stavb ali delov stavb</w:t>
      </w:r>
      <w:r>
        <w:rPr>
          <w:rFonts w:ascii="Tahoma" w:hAnsi="Tahoma" w:cs="Tahoma"/>
          <w:sz w:val="22"/>
          <w:szCs w:val="22"/>
        </w:rPr>
        <w:t xml:space="preserve"> (</w:t>
      </w:r>
      <w:r w:rsidRPr="003A2EAF">
        <w:rPr>
          <w:rFonts w:ascii="Tahoma" w:hAnsi="Tahoma" w:cs="Tahoma"/>
          <w:sz w:val="22"/>
          <w:szCs w:val="22"/>
        </w:rPr>
        <w:t>registrski podatki</w:t>
      </w:r>
      <w:r>
        <w:rPr>
          <w:rFonts w:ascii="Tahoma" w:hAnsi="Tahoma" w:cs="Tahoma"/>
          <w:sz w:val="22"/>
          <w:szCs w:val="22"/>
        </w:rPr>
        <w:t xml:space="preserve">) </w:t>
      </w:r>
      <w:r w:rsidR="006C19EF">
        <w:rPr>
          <w:rFonts w:ascii="Tahoma" w:hAnsi="Tahoma" w:cs="Tahoma"/>
          <w:sz w:val="22"/>
          <w:szCs w:val="22"/>
        </w:rPr>
        <w:t xml:space="preserve">nadalje podrobneje urejeni znotraj </w:t>
      </w:r>
      <w:r w:rsidR="006C19EF" w:rsidRPr="001A56D4">
        <w:rPr>
          <w:rFonts w:ascii="Tahoma" w:hAnsi="Tahoma" w:cs="Tahoma"/>
          <w:sz w:val="22"/>
          <w:szCs w:val="22"/>
        </w:rPr>
        <w:t>vsebinskih zakonskih okvirov</w:t>
      </w:r>
      <w:r w:rsidR="006C19EF">
        <w:rPr>
          <w:rFonts w:ascii="Tahoma" w:hAnsi="Tahoma" w:cs="Tahoma"/>
          <w:sz w:val="22"/>
          <w:szCs w:val="22"/>
        </w:rPr>
        <w:t xml:space="preserve">, drugi odstavek spremenjenega </w:t>
      </w:r>
      <w:r w:rsidR="006C19EF" w:rsidRPr="00850863">
        <w:rPr>
          <w:rFonts w:ascii="Tahoma" w:hAnsi="Tahoma" w:cs="Tahoma"/>
          <w:sz w:val="22"/>
          <w:szCs w:val="22"/>
        </w:rPr>
        <w:t>98. člen</w:t>
      </w:r>
      <w:r w:rsidR="006C19EF">
        <w:rPr>
          <w:rFonts w:ascii="Tahoma" w:hAnsi="Tahoma" w:cs="Tahoma"/>
          <w:sz w:val="22"/>
          <w:szCs w:val="22"/>
        </w:rPr>
        <w:t>a</w:t>
      </w:r>
      <w:r w:rsidR="006C19EF" w:rsidRPr="00850863">
        <w:rPr>
          <w:rFonts w:ascii="Tahoma" w:hAnsi="Tahoma" w:cs="Tahoma"/>
          <w:sz w:val="22"/>
          <w:szCs w:val="22"/>
        </w:rPr>
        <w:t xml:space="preserve"> ZEN</w:t>
      </w:r>
      <w:r w:rsidR="006C19EF">
        <w:rPr>
          <w:rFonts w:ascii="Tahoma" w:hAnsi="Tahoma" w:cs="Tahoma"/>
          <w:sz w:val="22"/>
          <w:szCs w:val="22"/>
        </w:rPr>
        <w:t xml:space="preserve"> določa</w:t>
      </w:r>
      <w:r>
        <w:rPr>
          <w:rFonts w:ascii="Tahoma" w:hAnsi="Tahoma" w:cs="Tahoma"/>
          <w:sz w:val="22"/>
          <w:szCs w:val="22"/>
        </w:rPr>
        <w:t>, kateri so registrski podatki za parcele, stavbe in dele stavb</w:t>
      </w:r>
      <w:r w:rsidR="00E05C6A">
        <w:rPr>
          <w:rFonts w:ascii="Tahoma" w:hAnsi="Tahoma" w:cs="Tahoma"/>
          <w:sz w:val="22"/>
          <w:szCs w:val="22"/>
        </w:rPr>
        <w:t xml:space="preserve"> (ki se nanašajo na določene lastnosti)</w:t>
      </w:r>
      <w:r>
        <w:rPr>
          <w:rFonts w:ascii="Tahoma" w:hAnsi="Tahoma" w:cs="Tahoma"/>
          <w:sz w:val="22"/>
          <w:szCs w:val="22"/>
        </w:rPr>
        <w:t xml:space="preserve">: </w:t>
      </w:r>
    </w:p>
    <w:p w:rsidR="006D7E30" w:rsidRPr="001A56D4" w:rsidRDefault="006D7E30" w:rsidP="0043593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1A56D4">
        <w:rPr>
          <w:rFonts w:ascii="Tahoma" w:hAnsi="Tahoma" w:cs="Tahoma"/>
          <w:sz w:val="22"/>
          <w:szCs w:val="22"/>
        </w:rPr>
        <w:t>za parcele</w:t>
      </w:r>
      <w:r w:rsidR="003A2EAF">
        <w:rPr>
          <w:rFonts w:ascii="Tahoma" w:hAnsi="Tahoma" w:cs="Tahoma"/>
          <w:sz w:val="22"/>
          <w:szCs w:val="22"/>
        </w:rPr>
        <w:t>:</w:t>
      </w:r>
      <w:r w:rsidRPr="001A56D4">
        <w:rPr>
          <w:rFonts w:ascii="Tahoma" w:hAnsi="Tahoma" w:cs="Tahoma"/>
          <w:sz w:val="22"/>
          <w:szCs w:val="22"/>
        </w:rPr>
        <w:t xml:space="preserve"> podatki o namenski rabi ter za parcele, ki so po dejanski rabi gozdna zemljišča</w:t>
      </w:r>
      <w:r>
        <w:rPr>
          <w:rFonts w:ascii="Tahoma" w:hAnsi="Tahoma" w:cs="Tahoma"/>
          <w:sz w:val="22"/>
          <w:szCs w:val="22"/>
        </w:rPr>
        <w:t>,</w:t>
      </w:r>
      <w:r w:rsidRPr="001A56D4">
        <w:rPr>
          <w:rFonts w:ascii="Tahoma" w:hAnsi="Tahoma" w:cs="Tahoma"/>
          <w:sz w:val="22"/>
          <w:szCs w:val="22"/>
        </w:rPr>
        <w:t xml:space="preserve"> odprtost zemljišča in rastiščni koeficient</w:t>
      </w:r>
      <w:r>
        <w:rPr>
          <w:rFonts w:ascii="Tahoma" w:hAnsi="Tahoma" w:cs="Tahoma"/>
          <w:sz w:val="22"/>
          <w:szCs w:val="22"/>
        </w:rPr>
        <w:t>,</w:t>
      </w:r>
    </w:p>
    <w:p w:rsidR="006D7E30" w:rsidRPr="001A56D4" w:rsidRDefault="006D7E30" w:rsidP="0043593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1A56D4">
        <w:rPr>
          <w:rFonts w:ascii="Tahoma" w:hAnsi="Tahoma" w:cs="Tahoma"/>
          <w:sz w:val="22"/>
          <w:szCs w:val="22"/>
        </w:rPr>
        <w:t>za stavbe</w:t>
      </w:r>
      <w:r w:rsidR="003A2EAF">
        <w:rPr>
          <w:rFonts w:ascii="Tahoma" w:hAnsi="Tahoma" w:cs="Tahoma"/>
          <w:sz w:val="22"/>
          <w:szCs w:val="22"/>
        </w:rPr>
        <w:t>:</w:t>
      </w:r>
      <w:r w:rsidRPr="001A56D4">
        <w:rPr>
          <w:rFonts w:ascii="Tahoma" w:hAnsi="Tahoma" w:cs="Tahoma"/>
          <w:sz w:val="22"/>
          <w:szCs w:val="22"/>
        </w:rPr>
        <w:t xml:space="preserve"> podatki o priključkih, o letu obnove, o materialu nosilne konstrukcije in tipu stavbe;</w:t>
      </w:r>
    </w:p>
    <w:p w:rsidR="006D7E30" w:rsidRPr="001A56D4" w:rsidRDefault="006D7E30" w:rsidP="0043593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2"/>
          <w:szCs w:val="22"/>
        </w:rPr>
      </w:pPr>
      <w:r w:rsidRPr="001A56D4">
        <w:rPr>
          <w:rFonts w:ascii="Tahoma" w:hAnsi="Tahoma" w:cs="Tahoma"/>
          <w:sz w:val="22"/>
          <w:szCs w:val="22"/>
        </w:rPr>
        <w:t>za d</w:t>
      </w:r>
      <w:r>
        <w:rPr>
          <w:rFonts w:ascii="Tahoma" w:hAnsi="Tahoma" w:cs="Tahoma"/>
          <w:sz w:val="22"/>
          <w:szCs w:val="22"/>
        </w:rPr>
        <w:t>ele stavb</w:t>
      </w:r>
      <w:r w:rsidR="003A2EAF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podatki o letu obnove</w:t>
      </w:r>
      <w:r w:rsidRPr="001A56D4">
        <w:rPr>
          <w:rFonts w:ascii="Tahoma" w:hAnsi="Tahoma" w:cs="Tahoma"/>
          <w:sz w:val="22"/>
          <w:szCs w:val="22"/>
        </w:rPr>
        <w:t>, dvigalu, višini etaže, podatek o upravnik</w:t>
      </w:r>
      <w:r>
        <w:rPr>
          <w:rFonts w:ascii="Tahoma" w:hAnsi="Tahoma" w:cs="Tahoma"/>
          <w:sz w:val="22"/>
          <w:szCs w:val="22"/>
        </w:rPr>
        <w:t>u</w:t>
      </w:r>
      <w:r w:rsidRPr="001A56D4">
        <w:rPr>
          <w:rFonts w:ascii="Tahoma" w:hAnsi="Tahoma" w:cs="Tahoma"/>
          <w:sz w:val="22"/>
          <w:szCs w:val="22"/>
        </w:rPr>
        <w:t xml:space="preserve"> ter za dele stavb, ki so po dejanski rabi del stavbe z rezervoarjem ali silosi</w:t>
      </w:r>
      <w:r>
        <w:rPr>
          <w:rFonts w:ascii="Tahoma" w:hAnsi="Tahoma" w:cs="Tahoma"/>
          <w:sz w:val="22"/>
          <w:szCs w:val="22"/>
        </w:rPr>
        <w:t>,</w:t>
      </w:r>
      <w:r w:rsidRPr="001A56D4">
        <w:rPr>
          <w:rFonts w:ascii="Tahoma" w:hAnsi="Tahoma" w:cs="Tahoma"/>
          <w:sz w:val="22"/>
          <w:szCs w:val="22"/>
        </w:rPr>
        <w:t xml:space="preserve"> prostornina rezervoarjev ali silosov.</w:t>
      </w:r>
    </w:p>
    <w:p w:rsidR="001A57DE" w:rsidRPr="00AD4C30" w:rsidRDefault="003A2EAF" w:rsidP="00435933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2"/>
          <w:szCs w:val="22"/>
        </w:rPr>
      </w:pPr>
      <w:r w:rsidRPr="00CA62B1">
        <w:rPr>
          <w:rFonts w:cs="Arial"/>
          <w:sz w:val="22"/>
          <w:szCs w:val="22"/>
        </w:rPr>
        <w:t xml:space="preserve">Uredba v 2. do </w:t>
      </w:r>
      <w:r w:rsidR="005341F2">
        <w:rPr>
          <w:rFonts w:cs="Arial"/>
          <w:sz w:val="22"/>
          <w:szCs w:val="22"/>
        </w:rPr>
        <w:t>4</w:t>
      </w:r>
      <w:r w:rsidRPr="00CA62B1">
        <w:rPr>
          <w:rFonts w:cs="Arial"/>
          <w:sz w:val="22"/>
          <w:szCs w:val="22"/>
        </w:rPr>
        <w:t>. členu določa podrobnejše podatke o parcel</w:t>
      </w:r>
      <w:r w:rsidR="005341F2">
        <w:rPr>
          <w:rFonts w:cs="Arial"/>
          <w:sz w:val="22"/>
          <w:szCs w:val="22"/>
        </w:rPr>
        <w:t>i</w:t>
      </w:r>
      <w:r w:rsidRPr="00CA62B1">
        <w:rPr>
          <w:rFonts w:cs="Arial"/>
          <w:sz w:val="22"/>
          <w:szCs w:val="22"/>
        </w:rPr>
        <w:t>, stavb</w:t>
      </w:r>
      <w:r w:rsidR="005341F2">
        <w:rPr>
          <w:rFonts w:cs="Arial"/>
          <w:sz w:val="22"/>
          <w:szCs w:val="22"/>
        </w:rPr>
        <w:t xml:space="preserve">i in </w:t>
      </w:r>
      <w:r w:rsidRPr="00CA62B1">
        <w:rPr>
          <w:rFonts w:cs="Arial"/>
          <w:sz w:val="22"/>
          <w:szCs w:val="22"/>
        </w:rPr>
        <w:t>del</w:t>
      </w:r>
      <w:r w:rsidR="005341F2">
        <w:rPr>
          <w:rFonts w:cs="Arial"/>
          <w:sz w:val="22"/>
          <w:szCs w:val="22"/>
        </w:rPr>
        <w:t xml:space="preserve">u </w:t>
      </w:r>
      <w:r w:rsidRPr="00CA62B1">
        <w:rPr>
          <w:rFonts w:cs="Arial"/>
          <w:sz w:val="22"/>
          <w:szCs w:val="22"/>
        </w:rPr>
        <w:t>stavb</w:t>
      </w:r>
      <w:r w:rsidR="005341F2">
        <w:rPr>
          <w:rFonts w:cs="Arial"/>
          <w:sz w:val="22"/>
          <w:szCs w:val="22"/>
        </w:rPr>
        <w:t>e</w:t>
      </w:r>
      <w:r w:rsidR="005341F2">
        <w:rPr>
          <w:rFonts w:ascii="Tahoma" w:hAnsi="Tahoma" w:cs="Tahoma"/>
          <w:sz w:val="22"/>
          <w:szCs w:val="22"/>
        </w:rPr>
        <w:t>.</w:t>
      </w:r>
      <w:r w:rsidR="000D3766">
        <w:rPr>
          <w:rFonts w:ascii="Tahoma" w:hAnsi="Tahoma" w:cs="Tahoma"/>
          <w:sz w:val="22"/>
          <w:szCs w:val="22"/>
        </w:rPr>
        <w:t xml:space="preserve"> S tem se </w:t>
      </w:r>
      <w:r w:rsidR="005341F2" w:rsidRPr="00AD4C30">
        <w:rPr>
          <w:rFonts w:ascii="Tahoma" w:hAnsi="Tahoma" w:cs="Tahoma"/>
          <w:sz w:val="22"/>
          <w:szCs w:val="22"/>
        </w:rPr>
        <w:t xml:space="preserve">zagotavlja, da so </w:t>
      </w:r>
      <w:r w:rsidR="00C70148" w:rsidRPr="00AD4C30">
        <w:rPr>
          <w:rFonts w:ascii="Tahoma" w:hAnsi="Tahoma" w:cs="Tahoma"/>
          <w:sz w:val="22"/>
          <w:szCs w:val="22"/>
        </w:rPr>
        <w:t xml:space="preserve">sistemsko in na pregleden način »objavljeni« podatki o </w:t>
      </w:r>
      <w:r w:rsidR="005341F2" w:rsidRPr="00AD4C30">
        <w:rPr>
          <w:rFonts w:ascii="Tahoma" w:hAnsi="Tahoma" w:cs="Tahoma"/>
          <w:sz w:val="22"/>
          <w:szCs w:val="22"/>
        </w:rPr>
        <w:t xml:space="preserve">parceli, stavbi in delu stavbe, </w:t>
      </w:r>
      <w:r w:rsidR="00C70148" w:rsidRPr="00AD4C30">
        <w:rPr>
          <w:rFonts w:ascii="Tahoma" w:hAnsi="Tahoma" w:cs="Tahoma"/>
          <w:sz w:val="22"/>
          <w:szCs w:val="22"/>
        </w:rPr>
        <w:t>evidentirani v registru nepremičnin</w:t>
      </w:r>
      <w:r w:rsidR="005341F2" w:rsidRPr="00AD4C30">
        <w:rPr>
          <w:rFonts w:ascii="Tahoma" w:hAnsi="Tahoma" w:cs="Tahoma"/>
          <w:sz w:val="22"/>
          <w:szCs w:val="22"/>
        </w:rPr>
        <w:t xml:space="preserve">. </w:t>
      </w:r>
    </w:p>
    <w:p w:rsidR="001A57DE" w:rsidRPr="00CE59BC" w:rsidRDefault="00A836D7" w:rsidP="00435933">
      <w:pPr>
        <w:spacing w:after="120" w:line="240" w:lineRule="auto"/>
        <w:jc w:val="both"/>
        <w:rPr>
          <w:rFonts w:ascii="Tahoma" w:hAnsi="Tahoma" w:cs="Tahoma"/>
          <w:sz w:val="22"/>
          <w:szCs w:val="22"/>
        </w:rPr>
      </w:pPr>
      <w:r w:rsidRPr="00CE59BC">
        <w:rPr>
          <w:rFonts w:ascii="Tahoma" w:hAnsi="Tahoma" w:cs="Tahoma"/>
          <w:sz w:val="22"/>
          <w:szCs w:val="22"/>
        </w:rPr>
        <w:lastRenderedPageBreak/>
        <w:t xml:space="preserve">Uredba ne ureja pravnih podlag oziroma načinov pridobivanja </w:t>
      </w:r>
      <w:r w:rsidR="00AD4C30" w:rsidRPr="00CE59BC">
        <w:rPr>
          <w:rFonts w:ascii="Tahoma" w:hAnsi="Tahoma" w:cs="Tahoma"/>
          <w:sz w:val="22"/>
          <w:szCs w:val="22"/>
        </w:rPr>
        <w:t xml:space="preserve">podatkov o parcelah, stavbah in delih stavb </w:t>
      </w:r>
      <w:r w:rsidRPr="00CE59BC">
        <w:rPr>
          <w:rFonts w:ascii="Tahoma" w:hAnsi="Tahoma" w:cs="Tahoma"/>
          <w:sz w:val="22"/>
          <w:szCs w:val="22"/>
        </w:rPr>
        <w:t xml:space="preserve">iz 2. do 4. člena uredbe </w:t>
      </w:r>
      <w:r w:rsidR="000D3766" w:rsidRPr="00CE59BC">
        <w:rPr>
          <w:rFonts w:ascii="Tahoma" w:hAnsi="Tahoma" w:cs="Tahoma"/>
          <w:sz w:val="22"/>
          <w:szCs w:val="22"/>
        </w:rPr>
        <w:t xml:space="preserve">– ta vsebina je urejena v spremenjenem 100. členu ZEN: </w:t>
      </w:r>
      <w:r w:rsidR="00AD4C30" w:rsidRPr="00CE59BC">
        <w:rPr>
          <w:rFonts w:ascii="Tahoma" w:hAnsi="Tahoma" w:cs="Tahoma"/>
          <w:sz w:val="22"/>
          <w:szCs w:val="22"/>
        </w:rPr>
        <w:t xml:space="preserve"> </w:t>
      </w:r>
      <w:r w:rsidRPr="00CE59BC">
        <w:rPr>
          <w:rFonts w:ascii="Cambria Math" w:eastAsia="Yu Mincho" w:hAnsi="Cambria Math" w:cs="Cambria Math"/>
          <w:sz w:val="22"/>
          <w:szCs w:val="22"/>
        </w:rPr>
        <w:t>①</w:t>
      </w:r>
      <w:r w:rsidRPr="00CE59BC">
        <w:rPr>
          <w:rFonts w:ascii="Tahoma" w:eastAsia="Yu Mincho" w:hAnsi="Tahoma" w:cs="Tahoma"/>
          <w:sz w:val="22"/>
          <w:szCs w:val="22"/>
        </w:rPr>
        <w:t xml:space="preserve"> v prvem odstavku je določeno, da se ti podatki prevzemajo v</w:t>
      </w:r>
      <w:r w:rsidR="001A57DE" w:rsidRPr="00CE59BC">
        <w:rPr>
          <w:rFonts w:ascii="Tahoma" w:hAnsi="Tahoma" w:cs="Tahoma"/>
          <w:sz w:val="22"/>
          <w:szCs w:val="22"/>
        </w:rPr>
        <w:t xml:space="preserve"> register nepremičnin</w:t>
      </w:r>
      <w:r w:rsidR="00FA7996">
        <w:rPr>
          <w:rFonts w:ascii="Tahoma" w:hAnsi="Tahoma" w:cs="Tahoma"/>
          <w:sz w:val="22"/>
          <w:szCs w:val="22"/>
        </w:rPr>
        <w:t xml:space="preserve"> </w:t>
      </w:r>
      <w:r w:rsidR="001A57DE" w:rsidRPr="00CE59BC">
        <w:rPr>
          <w:rFonts w:ascii="Tahoma" w:hAnsi="Tahoma" w:cs="Tahoma"/>
          <w:sz w:val="22"/>
          <w:szCs w:val="22"/>
        </w:rPr>
        <w:t>iz zemljiškega katastra, katastra stavb, zemljiške knjige,</w:t>
      </w:r>
      <w:r w:rsidR="00E05C6A">
        <w:rPr>
          <w:rFonts w:ascii="Tahoma" w:hAnsi="Tahoma" w:cs="Tahoma"/>
          <w:sz w:val="22"/>
          <w:szCs w:val="22"/>
        </w:rPr>
        <w:t xml:space="preserve"> </w:t>
      </w:r>
      <w:r w:rsidR="001A57DE" w:rsidRPr="00CE59BC">
        <w:rPr>
          <w:rFonts w:ascii="Tahoma" w:hAnsi="Tahoma" w:cs="Tahoma"/>
          <w:sz w:val="22"/>
          <w:szCs w:val="22"/>
        </w:rPr>
        <w:t xml:space="preserve">registra prostorskih enot, centralnega registra prebivalstva in poslovnega registra Slovenije, iz zbirk podatkov samoupravnih lokalnih skupnosti ter iz javnih in drugih zbirk podatkov (matične zbirke podatkov), </w:t>
      </w:r>
      <w:r w:rsidR="001A57DE" w:rsidRPr="00CE59BC">
        <w:rPr>
          <w:rFonts w:ascii="Cambria Math" w:eastAsia="Yu Mincho" w:hAnsi="Cambria Math" w:cs="Cambria Math"/>
          <w:sz w:val="22"/>
          <w:szCs w:val="22"/>
        </w:rPr>
        <w:t>②</w:t>
      </w:r>
      <w:r w:rsidR="001A57DE" w:rsidRPr="00CE59BC">
        <w:rPr>
          <w:rFonts w:ascii="Tahoma" w:hAnsi="Tahoma" w:cs="Tahoma"/>
          <w:sz w:val="22"/>
          <w:szCs w:val="22"/>
        </w:rPr>
        <w:t xml:space="preserve"> </w:t>
      </w:r>
      <w:r w:rsidR="00CE59BC" w:rsidRPr="00CE59BC">
        <w:rPr>
          <w:rFonts w:ascii="Tahoma" w:hAnsi="Tahoma" w:cs="Tahoma"/>
          <w:sz w:val="22"/>
          <w:szCs w:val="22"/>
        </w:rPr>
        <w:t xml:space="preserve">šesti odstavek </w:t>
      </w:r>
      <w:r w:rsidR="00EB6545">
        <w:rPr>
          <w:rFonts w:ascii="Tahoma" w:hAnsi="Tahoma" w:cs="Tahoma"/>
          <w:sz w:val="22"/>
          <w:szCs w:val="22"/>
        </w:rPr>
        <w:t xml:space="preserve">pa </w:t>
      </w:r>
      <w:r w:rsidR="00CE59BC" w:rsidRPr="00CE59BC">
        <w:rPr>
          <w:rFonts w:ascii="Tahoma" w:hAnsi="Tahoma" w:cs="Tahoma"/>
          <w:sz w:val="22"/>
          <w:szCs w:val="22"/>
        </w:rPr>
        <w:t xml:space="preserve">določa </w:t>
      </w:r>
      <w:r w:rsidR="001A57DE" w:rsidRPr="00CE59BC">
        <w:rPr>
          <w:rFonts w:ascii="Tahoma" w:hAnsi="Tahoma" w:cs="Tahoma"/>
          <w:sz w:val="22"/>
          <w:szCs w:val="22"/>
        </w:rPr>
        <w:t>načine »pridobivanja« registrskih podatkov</w:t>
      </w:r>
      <w:r w:rsidR="00E05C6A">
        <w:rPr>
          <w:rFonts w:ascii="Tahoma" w:hAnsi="Tahoma" w:cs="Tahoma"/>
          <w:sz w:val="22"/>
          <w:szCs w:val="22"/>
        </w:rPr>
        <w:t xml:space="preserve">, </w:t>
      </w:r>
      <w:r w:rsidR="00CE59BC" w:rsidRPr="00CE59BC">
        <w:rPr>
          <w:rFonts w:ascii="Tahoma" w:hAnsi="Tahoma" w:cs="Tahoma"/>
          <w:sz w:val="22"/>
          <w:szCs w:val="22"/>
        </w:rPr>
        <w:t>ki se ne prevzemajo iz matičnih zbirk podatkov –</w:t>
      </w:r>
      <w:r w:rsidR="001A57DE" w:rsidRPr="00CE59BC">
        <w:rPr>
          <w:rFonts w:ascii="Tahoma" w:hAnsi="Tahoma" w:cs="Tahoma"/>
          <w:sz w:val="22"/>
          <w:szCs w:val="22"/>
        </w:rPr>
        <w:t xml:space="preserve"> ti se lahko zbirajo ob vpisu in spreminjanju podatkov v zemljiškem katastru in katastru stavb, na podlagi izjave lastnika</w:t>
      </w:r>
      <w:r w:rsidR="00CE59BC" w:rsidRPr="00CE59BC">
        <w:rPr>
          <w:rFonts w:ascii="Tahoma" w:hAnsi="Tahoma" w:cs="Tahoma"/>
          <w:sz w:val="22"/>
          <w:szCs w:val="22"/>
        </w:rPr>
        <w:t xml:space="preserve"> </w:t>
      </w:r>
      <w:r w:rsidR="001A57DE" w:rsidRPr="00CE59BC">
        <w:rPr>
          <w:rFonts w:ascii="Tahoma" w:hAnsi="Tahoma" w:cs="Tahoma"/>
          <w:sz w:val="22"/>
          <w:szCs w:val="22"/>
        </w:rPr>
        <w:t xml:space="preserve">ali </w:t>
      </w:r>
      <w:r w:rsidR="00CE59BC" w:rsidRPr="00CE59BC">
        <w:rPr>
          <w:rFonts w:ascii="Tahoma" w:hAnsi="Tahoma" w:cs="Tahoma"/>
          <w:sz w:val="22"/>
          <w:szCs w:val="22"/>
        </w:rPr>
        <w:t>n</w:t>
      </w:r>
      <w:r w:rsidR="001A57DE" w:rsidRPr="00CE59BC">
        <w:rPr>
          <w:rFonts w:ascii="Tahoma" w:hAnsi="Tahoma" w:cs="Tahoma"/>
          <w:sz w:val="22"/>
          <w:szCs w:val="22"/>
        </w:rPr>
        <w:t>a podlagi metod in tehnik inventarizacije prostora.</w:t>
      </w:r>
    </w:p>
    <w:p w:rsidR="003A2EAF" w:rsidRPr="00750AD3" w:rsidRDefault="003A2EAF" w:rsidP="00435933">
      <w:pPr>
        <w:pStyle w:val="Navadensple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750AD3">
        <w:rPr>
          <w:rFonts w:ascii="Arial" w:hAnsi="Arial" w:cs="Arial"/>
          <w:color w:val="auto"/>
          <w:sz w:val="22"/>
          <w:szCs w:val="22"/>
        </w:rPr>
        <w:t xml:space="preserve">Uredba </w:t>
      </w:r>
      <w:r w:rsidR="000D3766">
        <w:rPr>
          <w:rFonts w:ascii="Arial" w:hAnsi="Arial" w:cs="Arial"/>
          <w:color w:val="auto"/>
          <w:sz w:val="22"/>
          <w:szCs w:val="22"/>
          <w:lang w:val="sl-SI"/>
        </w:rPr>
        <w:t xml:space="preserve">tudi ne ureja podatkov, ki se o lastnikih </w:t>
      </w:r>
      <w:r w:rsidRPr="00750AD3">
        <w:rPr>
          <w:rFonts w:ascii="Arial" w:hAnsi="Arial" w:cs="Arial"/>
          <w:color w:val="auto"/>
          <w:sz w:val="22"/>
          <w:szCs w:val="22"/>
        </w:rPr>
        <w:t>vodijo v registru nepremičnin</w:t>
      </w:r>
      <w:r w:rsidR="000D3766">
        <w:rPr>
          <w:rFonts w:ascii="Arial" w:hAnsi="Arial" w:cs="Arial"/>
          <w:color w:val="auto"/>
          <w:sz w:val="22"/>
          <w:szCs w:val="22"/>
          <w:lang w:val="sl-SI"/>
        </w:rPr>
        <w:t xml:space="preserve"> </w:t>
      </w:r>
      <w:r w:rsidR="000D3766" w:rsidRPr="00AD3DD9">
        <w:rPr>
          <w:rFonts w:ascii="Tahoma" w:hAnsi="Tahoma" w:cs="Tahoma"/>
          <w:sz w:val="22"/>
          <w:szCs w:val="22"/>
        </w:rPr>
        <w:t>–</w:t>
      </w:r>
      <w:r w:rsidR="000D3766">
        <w:rPr>
          <w:rFonts w:ascii="Tahoma" w:hAnsi="Tahoma" w:cs="Tahoma"/>
          <w:sz w:val="22"/>
          <w:szCs w:val="22"/>
          <w:lang w:val="sl-SI"/>
        </w:rPr>
        <w:t xml:space="preserve"> </w:t>
      </w:r>
      <w:r w:rsidR="0074573B" w:rsidRPr="00E05C6A">
        <w:rPr>
          <w:rFonts w:ascii="Tahoma" w:hAnsi="Tahoma" w:cs="Tahoma"/>
          <w:color w:val="auto"/>
          <w:sz w:val="22"/>
          <w:szCs w:val="22"/>
          <w:lang w:val="sl-SI"/>
        </w:rPr>
        <w:t xml:space="preserve">podatki o lastniku </w:t>
      </w:r>
      <w:r w:rsidR="000D3766" w:rsidRPr="00E05C6A">
        <w:rPr>
          <w:rFonts w:ascii="Tahoma" w:hAnsi="Tahoma" w:cs="Tahoma"/>
          <w:color w:val="auto"/>
          <w:sz w:val="22"/>
          <w:szCs w:val="22"/>
          <w:lang w:val="sl-SI"/>
        </w:rPr>
        <w:t xml:space="preserve">se </w:t>
      </w:r>
      <w:r w:rsidRPr="00E05C6A">
        <w:rPr>
          <w:rFonts w:ascii="Arial" w:hAnsi="Arial" w:cs="Arial"/>
          <w:color w:val="auto"/>
          <w:sz w:val="22"/>
          <w:szCs w:val="22"/>
        </w:rPr>
        <w:t xml:space="preserve">v registru nepremičnin vodijo na podlagi </w:t>
      </w:r>
      <w:r w:rsidR="0074573B" w:rsidRPr="00E05C6A">
        <w:rPr>
          <w:rFonts w:ascii="Arial" w:hAnsi="Arial" w:cs="Arial"/>
          <w:color w:val="auto"/>
          <w:sz w:val="22"/>
          <w:szCs w:val="22"/>
          <w:lang w:val="sl-SI"/>
        </w:rPr>
        <w:t xml:space="preserve">spremenjenega 99. člena ZEN v </w:t>
      </w:r>
      <w:r w:rsidRPr="00E05C6A">
        <w:rPr>
          <w:rFonts w:ascii="Arial" w:hAnsi="Arial" w:cs="Arial"/>
          <w:snapToGrid w:val="0"/>
          <w:color w:val="auto"/>
          <w:sz w:val="22"/>
          <w:szCs w:val="22"/>
        </w:rPr>
        <w:t xml:space="preserve">skladu z odločbo </w:t>
      </w:r>
      <w:r w:rsidRPr="00E05C6A">
        <w:rPr>
          <w:rFonts w:ascii="Arial" w:hAnsi="Arial" w:cs="Arial"/>
          <w:color w:val="auto"/>
          <w:sz w:val="22"/>
          <w:szCs w:val="22"/>
        </w:rPr>
        <w:t>Ustavnega sodišča RS št. U-I-464/06 -13 z dne 5.</w:t>
      </w:r>
      <w:r w:rsidR="0074573B" w:rsidRPr="00E05C6A">
        <w:rPr>
          <w:rFonts w:ascii="Arial" w:hAnsi="Arial" w:cs="Arial"/>
          <w:color w:val="auto"/>
          <w:sz w:val="22"/>
          <w:szCs w:val="22"/>
          <w:lang w:val="sl-SI"/>
        </w:rPr>
        <w:t xml:space="preserve"> </w:t>
      </w:r>
      <w:r w:rsidRPr="00E05C6A">
        <w:rPr>
          <w:rFonts w:ascii="Arial" w:hAnsi="Arial" w:cs="Arial"/>
          <w:color w:val="auto"/>
          <w:sz w:val="22"/>
          <w:szCs w:val="22"/>
        </w:rPr>
        <w:t>7.</w:t>
      </w:r>
      <w:r w:rsidR="0074573B" w:rsidRPr="00E05C6A">
        <w:rPr>
          <w:rFonts w:ascii="Arial" w:hAnsi="Arial" w:cs="Arial"/>
          <w:color w:val="auto"/>
          <w:sz w:val="22"/>
          <w:szCs w:val="22"/>
          <w:lang w:val="sl-SI"/>
        </w:rPr>
        <w:t xml:space="preserve"> </w:t>
      </w:r>
      <w:r w:rsidRPr="00E05C6A">
        <w:rPr>
          <w:rFonts w:ascii="Arial" w:hAnsi="Arial" w:cs="Arial"/>
          <w:color w:val="auto"/>
          <w:sz w:val="22"/>
          <w:szCs w:val="22"/>
        </w:rPr>
        <w:t xml:space="preserve">2007 (Uradni </w:t>
      </w:r>
      <w:r w:rsidRPr="00750AD3">
        <w:rPr>
          <w:rFonts w:ascii="Arial" w:hAnsi="Arial" w:cs="Arial"/>
          <w:color w:val="auto"/>
          <w:sz w:val="22"/>
          <w:szCs w:val="22"/>
        </w:rPr>
        <w:t>list RS, št. 65/07)</w:t>
      </w:r>
      <w:r w:rsidR="0074573B">
        <w:rPr>
          <w:rFonts w:ascii="Arial" w:hAnsi="Arial" w:cs="Arial"/>
          <w:color w:val="auto"/>
          <w:sz w:val="22"/>
          <w:szCs w:val="22"/>
          <w:lang w:val="sl-SI"/>
        </w:rPr>
        <w:t xml:space="preserve">, da </w:t>
      </w:r>
      <w:r w:rsidRPr="00750AD3">
        <w:rPr>
          <w:rFonts w:ascii="Arial" w:hAnsi="Arial" w:cs="Arial"/>
          <w:color w:val="auto"/>
          <w:sz w:val="22"/>
          <w:szCs w:val="22"/>
        </w:rPr>
        <w:t xml:space="preserve">register nepremičnin ni javen v delu, ki se nanaša na podatke o lastniku, če gre za fizično osebo. </w:t>
      </w:r>
    </w:p>
    <w:p w:rsidR="00AB0A9C" w:rsidRPr="00E00EBC" w:rsidRDefault="00AB0A9C" w:rsidP="00AB0A9C">
      <w:pPr>
        <w:rPr>
          <w:sz w:val="22"/>
          <w:szCs w:val="22"/>
        </w:rPr>
      </w:pPr>
      <w:r w:rsidRPr="00E00EBC">
        <w:rPr>
          <w:sz w:val="22"/>
          <w:szCs w:val="22"/>
        </w:rPr>
        <w:t>Pravn</w:t>
      </w:r>
      <w:r>
        <w:rPr>
          <w:sz w:val="22"/>
          <w:szCs w:val="22"/>
        </w:rPr>
        <w:t>e</w:t>
      </w:r>
      <w:r w:rsidRPr="00E00EBC">
        <w:rPr>
          <w:sz w:val="22"/>
          <w:szCs w:val="22"/>
        </w:rPr>
        <w:t xml:space="preserve"> podlag</w:t>
      </w:r>
      <w:r>
        <w:rPr>
          <w:sz w:val="22"/>
          <w:szCs w:val="22"/>
        </w:rPr>
        <w:t>e</w:t>
      </w:r>
      <w:r w:rsidRPr="00E00EBC">
        <w:rPr>
          <w:sz w:val="22"/>
          <w:szCs w:val="22"/>
        </w:rPr>
        <w:t xml:space="preserve"> za vodenje podatkov iz 2. člena uredbe so</w:t>
      </w:r>
      <w:r>
        <w:rPr>
          <w:sz w:val="22"/>
          <w:szCs w:val="22"/>
        </w:rPr>
        <w:t xml:space="preserve"> opredeljene v</w:t>
      </w:r>
      <w:r w:rsidRPr="00E00EBC">
        <w:rPr>
          <w:sz w:val="22"/>
          <w:szCs w:val="22"/>
        </w:rPr>
        <w:t>:</w:t>
      </w:r>
    </w:p>
    <w:p w:rsidR="00AB0A9C" w:rsidRDefault="00AB0A9C" w:rsidP="00416067">
      <w:pPr>
        <w:pStyle w:val="Odstavekseznama"/>
        <w:numPr>
          <w:ilvl w:val="0"/>
          <w:numId w:val="29"/>
        </w:numPr>
        <w:rPr>
          <w:sz w:val="22"/>
          <w:szCs w:val="22"/>
        </w:rPr>
      </w:pPr>
      <w:r w:rsidRPr="00E00EBC">
        <w:rPr>
          <w:sz w:val="22"/>
          <w:szCs w:val="22"/>
        </w:rPr>
        <w:t xml:space="preserve">boniteta zemljišča </w:t>
      </w:r>
      <w:r w:rsidR="00416067">
        <w:rPr>
          <w:sz w:val="22"/>
          <w:szCs w:val="22"/>
        </w:rPr>
        <w:t xml:space="preserve">– </w:t>
      </w:r>
      <w:r>
        <w:rPr>
          <w:sz w:val="22"/>
          <w:szCs w:val="22"/>
        </w:rPr>
        <w:t>25. člen ZEN</w:t>
      </w:r>
    </w:p>
    <w:p w:rsidR="00AB0A9C" w:rsidRDefault="00AB0A9C" w:rsidP="00416067">
      <w:pPr>
        <w:pStyle w:val="Odstavekseznama"/>
        <w:numPr>
          <w:ilvl w:val="0"/>
          <w:numId w:val="29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centroid</w:t>
      </w:r>
      <w:proofErr w:type="spellEnd"/>
      <w:r w:rsidR="003F1A92">
        <w:rPr>
          <w:sz w:val="22"/>
          <w:szCs w:val="22"/>
        </w:rPr>
        <w:t xml:space="preserve"> </w:t>
      </w:r>
      <w:r w:rsidR="00416067">
        <w:rPr>
          <w:sz w:val="22"/>
          <w:szCs w:val="22"/>
        </w:rPr>
        <w:t>–</w:t>
      </w:r>
      <w:r w:rsidR="003F1A92">
        <w:rPr>
          <w:sz w:val="22"/>
          <w:szCs w:val="22"/>
        </w:rPr>
        <w:t xml:space="preserve"> </w:t>
      </w:r>
      <w:r>
        <w:rPr>
          <w:sz w:val="22"/>
          <w:szCs w:val="22"/>
        </w:rPr>
        <w:t>meja parcele – 17. člen ZEN</w:t>
      </w:r>
      <w:r w:rsidR="00416067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vsaka meja je tehnično določena z zaprtim poligonom, ki ima tehnično tudi </w:t>
      </w:r>
      <w:proofErr w:type="spellStart"/>
      <w:r>
        <w:rPr>
          <w:sz w:val="22"/>
          <w:szCs w:val="22"/>
        </w:rPr>
        <w:t>centroid</w:t>
      </w:r>
      <w:proofErr w:type="spellEnd"/>
    </w:p>
    <w:p w:rsidR="00AB0A9C" w:rsidRDefault="00AB0A9C" w:rsidP="00416067">
      <w:pPr>
        <w:pStyle w:val="Odstavekseznama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dejanska raba zemljišča</w:t>
      </w:r>
      <w:r w:rsidR="00416067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23. člen ZEN</w:t>
      </w:r>
    </w:p>
    <w:p w:rsidR="00AB0A9C" w:rsidRDefault="00AB0A9C" w:rsidP="00416067">
      <w:pPr>
        <w:pStyle w:val="Odstavekseznama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 xml:space="preserve">delež površine dejanske rabe </w:t>
      </w:r>
      <w:r w:rsidR="00416067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B97134">
        <w:rPr>
          <w:sz w:val="22"/>
          <w:szCs w:val="22"/>
        </w:rPr>
        <w:t xml:space="preserve">tretji </w:t>
      </w:r>
      <w:r>
        <w:rPr>
          <w:sz w:val="22"/>
          <w:szCs w:val="22"/>
        </w:rPr>
        <w:t>odstavek 23. člena ZEN</w:t>
      </w:r>
    </w:p>
    <w:p w:rsidR="00AB0A9C" w:rsidRDefault="00AB0A9C" w:rsidP="00416067">
      <w:pPr>
        <w:pStyle w:val="Odstavekseznama"/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namenska raba in delež površine namenske rabe </w:t>
      </w:r>
      <w:r w:rsidR="00416067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B97134">
        <w:rPr>
          <w:sz w:val="22"/>
          <w:szCs w:val="22"/>
        </w:rPr>
        <w:t xml:space="preserve">drugi </w:t>
      </w:r>
      <w:r>
        <w:rPr>
          <w:sz w:val="22"/>
          <w:szCs w:val="22"/>
        </w:rPr>
        <w:t>odstavek 98. člena ZEN in 55. člen ZMVN-1</w:t>
      </w:r>
    </w:p>
    <w:p w:rsidR="00AB0A9C" w:rsidRDefault="00AB0A9C" w:rsidP="00416067">
      <w:pPr>
        <w:pStyle w:val="Odstavekseznama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parcelna številka, katastrska občina – 16. člen ZEN</w:t>
      </w:r>
    </w:p>
    <w:p w:rsidR="00AB0A9C" w:rsidRDefault="00AB0A9C" w:rsidP="00416067">
      <w:pPr>
        <w:pStyle w:val="Odstavekseznama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površina parcele – 19. člen ZEN</w:t>
      </w:r>
    </w:p>
    <w:p w:rsidR="00AB0A9C" w:rsidRDefault="00AB0A9C" w:rsidP="00416067">
      <w:pPr>
        <w:pStyle w:val="Odstavekseznama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površina zemljišča pod stavbo – 64.</w:t>
      </w:r>
      <w:r w:rsidR="00416067">
        <w:rPr>
          <w:sz w:val="22"/>
          <w:szCs w:val="22"/>
        </w:rPr>
        <w:t xml:space="preserve"> člen </w:t>
      </w:r>
      <w:r>
        <w:rPr>
          <w:sz w:val="22"/>
          <w:szCs w:val="22"/>
        </w:rPr>
        <w:t xml:space="preserve"> in 19. člen ZEN</w:t>
      </w:r>
    </w:p>
    <w:p w:rsidR="00AB0A9C" w:rsidRDefault="00AB0A9C" w:rsidP="00416067">
      <w:pPr>
        <w:pStyle w:val="Odstavekseznama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 xml:space="preserve">stavbe, ki stojijo na parceli – 73. člen ZEN </w:t>
      </w:r>
    </w:p>
    <w:p w:rsidR="00AB0A9C" w:rsidRDefault="00AB0A9C" w:rsidP="00416067">
      <w:pPr>
        <w:pStyle w:val="Odstavekseznama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upravljavec – 22. člen ZEN</w:t>
      </w:r>
    </w:p>
    <w:p w:rsidR="00AB0A9C" w:rsidRPr="00E00EBC" w:rsidRDefault="00AB0A9C" w:rsidP="00416067">
      <w:pPr>
        <w:pStyle w:val="Odstavekseznama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 xml:space="preserve">odprtost zemljišča in rastiščni koeficient </w:t>
      </w:r>
      <w:r w:rsidR="00416067">
        <w:rPr>
          <w:sz w:val="22"/>
          <w:szCs w:val="22"/>
        </w:rPr>
        <w:t>–</w:t>
      </w:r>
      <w:r>
        <w:rPr>
          <w:sz w:val="22"/>
          <w:szCs w:val="22"/>
        </w:rPr>
        <w:t xml:space="preserve"> 98. člen ZEN</w:t>
      </w:r>
      <w:r w:rsidR="00416067">
        <w:rPr>
          <w:sz w:val="22"/>
          <w:szCs w:val="22"/>
        </w:rPr>
        <w:t>.</w:t>
      </w:r>
    </w:p>
    <w:p w:rsidR="00AB0A9C" w:rsidRDefault="00AB0A9C" w:rsidP="00AB0A9C"/>
    <w:p w:rsidR="00AB0A9C" w:rsidRPr="00D82799" w:rsidRDefault="00AB0A9C" w:rsidP="00AB0A9C">
      <w:pPr>
        <w:rPr>
          <w:sz w:val="22"/>
          <w:szCs w:val="22"/>
        </w:rPr>
      </w:pPr>
      <w:r w:rsidRPr="00D82799">
        <w:rPr>
          <w:sz w:val="22"/>
          <w:szCs w:val="22"/>
        </w:rPr>
        <w:t>Pravn</w:t>
      </w:r>
      <w:r>
        <w:rPr>
          <w:sz w:val="22"/>
          <w:szCs w:val="22"/>
        </w:rPr>
        <w:t>e</w:t>
      </w:r>
      <w:r w:rsidRPr="00D82799">
        <w:rPr>
          <w:sz w:val="22"/>
          <w:szCs w:val="22"/>
        </w:rPr>
        <w:t xml:space="preserve"> podlag</w:t>
      </w:r>
      <w:r>
        <w:rPr>
          <w:sz w:val="22"/>
          <w:szCs w:val="22"/>
        </w:rPr>
        <w:t>e</w:t>
      </w:r>
      <w:r w:rsidRPr="00D82799">
        <w:rPr>
          <w:sz w:val="22"/>
          <w:szCs w:val="22"/>
        </w:rPr>
        <w:t xml:space="preserve"> za vodenje podatkov iz </w:t>
      </w:r>
      <w:r>
        <w:rPr>
          <w:sz w:val="22"/>
          <w:szCs w:val="22"/>
        </w:rPr>
        <w:t>3</w:t>
      </w:r>
      <w:r w:rsidRPr="00D82799">
        <w:rPr>
          <w:sz w:val="22"/>
          <w:szCs w:val="22"/>
        </w:rPr>
        <w:t>. člena uredbe so</w:t>
      </w:r>
      <w:r>
        <w:rPr>
          <w:sz w:val="22"/>
          <w:szCs w:val="22"/>
        </w:rPr>
        <w:t xml:space="preserve"> opredeljene v</w:t>
      </w:r>
      <w:r w:rsidRPr="00D82799">
        <w:rPr>
          <w:sz w:val="22"/>
          <w:szCs w:val="22"/>
        </w:rPr>
        <w:t>:</w:t>
      </w:r>
    </w:p>
    <w:p w:rsidR="00AB0A9C" w:rsidRDefault="00AB0A9C" w:rsidP="008A549B">
      <w:pPr>
        <w:pStyle w:val="Odstavekseznama"/>
        <w:numPr>
          <w:ilvl w:val="0"/>
          <w:numId w:val="30"/>
        </w:numPr>
        <w:rPr>
          <w:sz w:val="22"/>
          <w:szCs w:val="22"/>
        </w:rPr>
      </w:pPr>
      <w:proofErr w:type="spellStart"/>
      <w:r w:rsidRPr="00E00EBC">
        <w:rPr>
          <w:sz w:val="22"/>
          <w:szCs w:val="22"/>
        </w:rPr>
        <w:t>centroid</w:t>
      </w:r>
      <w:proofErr w:type="spellEnd"/>
      <w:r w:rsidRPr="00E00EBC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E00E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tloris stavbe – 77. člen ZEN je tehnično določen z zaprtim poligonom, ki ima tehnično določen tudi </w:t>
      </w:r>
      <w:proofErr w:type="spellStart"/>
      <w:r>
        <w:rPr>
          <w:sz w:val="22"/>
          <w:szCs w:val="22"/>
        </w:rPr>
        <w:t>centroid</w:t>
      </w:r>
      <w:proofErr w:type="spellEnd"/>
    </w:p>
    <w:p w:rsidR="00AB0A9C" w:rsidRDefault="00AB0A9C" w:rsidP="008A549B">
      <w:pPr>
        <w:pStyle w:val="Odstavekseznama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 xml:space="preserve">elektrika, kanalizacija, plin, vodovod – </w:t>
      </w:r>
      <w:r w:rsidR="00B97134">
        <w:rPr>
          <w:sz w:val="22"/>
          <w:szCs w:val="22"/>
        </w:rPr>
        <w:t xml:space="preserve">drugi </w:t>
      </w:r>
      <w:r>
        <w:rPr>
          <w:sz w:val="22"/>
          <w:szCs w:val="22"/>
        </w:rPr>
        <w:t xml:space="preserve">odstavek 98. člena ZEN </w:t>
      </w:r>
      <w:r w:rsidR="00CE4F13">
        <w:rPr>
          <w:sz w:val="22"/>
          <w:szCs w:val="22"/>
        </w:rPr>
        <w:t>(</w:t>
      </w:r>
      <w:r>
        <w:rPr>
          <w:sz w:val="22"/>
          <w:szCs w:val="22"/>
        </w:rPr>
        <w:t>podatki o priključkih</w:t>
      </w:r>
      <w:r w:rsidR="00CE4F13">
        <w:rPr>
          <w:sz w:val="22"/>
          <w:szCs w:val="22"/>
        </w:rPr>
        <w:t>)</w:t>
      </w:r>
    </w:p>
    <w:p w:rsidR="00AB0A9C" w:rsidRDefault="00AB0A9C" w:rsidP="008A549B">
      <w:pPr>
        <w:pStyle w:val="Odstavekseznama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katastrska občina – 74. člen ZEN</w:t>
      </w:r>
    </w:p>
    <w:p w:rsidR="00AB0A9C" w:rsidRDefault="00AB0A9C" w:rsidP="008A549B">
      <w:pPr>
        <w:pStyle w:val="Odstavekseznama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leto izgradnje stavbe – 24. člen ZEN-A</w:t>
      </w:r>
    </w:p>
    <w:p w:rsidR="00AB0A9C" w:rsidRDefault="00AB0A9C" w:rsidP="00CE4F13">
      <w:pPr>
        <w:pStyle w:val="Odstavekseznama"/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leto obnove fasade, leto obnove strehe, material nosilne konstrukcije – </w:t>
      </w:r>
      <w:r w:rsidR="00B97134">
        <w:rPr>
          <w:sz w:val="22"/>
          <w:szCs w:val="22"/>
        </w:rPr>
        <w:t xml:space="preserve">drugi </w:t>
      </w:r>
      <w:r>
        <w:rPr>
          <w:sz w:val="22"/>
          <w:szCs w:val="22"/>
        </w:rPr>
        <w:t>odstavek 98. člena ZEN</w:t>
      </w:r>
    </w:p>
    <w:p w:rsidR="00AB0A9C" w:rsidRDefault="00AB0A9C" w:rsidP="008A549B">
      <w:pPr>
        <w:pStyle w:val="Odstavekseznama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naslov stavbe – 73. člen ZEN</w:t>
      </w:r>
    </w:p>
    <w:p w:rsidR="00AB0A9C" w:rsidRDefault="00AB0A9C" w:rsidP="008A549B">
      <w:pPr>
        <w:pStyle w:val="Odstavekseznama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parcele, na katerih stoji stavba – 73. člen ZEN</w:t>
      </w:r>
    </w:p>
    <w:p w:rsidR="00AB0A9C" w:rsidRDefault="00AB0A9C" w:rsidP="008A549B">
      <w:pPr>
        <w:pStyle w:val="Odstavekseznama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površina zemljišča pod stavbo – 64.</w:t>
      </w:r>
      <w:r w:rsidR="00CE4F13" w:rsidRPr="00CE4F13">
        <w:rPr>
          <w:sz w:val="22"/>
          <w:szCs w:val="22"/>
        </w:rPr>
        <w:t xml:space="preserve"> </w:t>
      </w:r>
      <w:r w:rsidR="00CE4F13">
        <w:rPr>
          <w:sz w:val="22"/>
          <w:szCs w:val="22"/>
        </w:rPr>
        <w:t>člen</w:t>
      </w:r>
      <w:r>
        <w:rPr>
          <w:sz w:val="22"/>
          <w:szCs w:val="22"/>
        </w:rPr>
        <w:t xml:space="preserve"> in 19. člen ZEN</w:t>
      </w:r>
    </w:p>
    <w:p w:rsidR="00AB0A9C" w:rsidRDefault="00AB0A9C" w:rsidP="008A549B">
      <w:pPr>
        <w:pStyle w:val="Odstavekseznama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številka pritlične etaže, število etaž – 77. člen ZEN</w:t>
      </w:r>
    </w:p>
    <w:p w:rsidR="00AB0A9C" w:rsidRDefault="00AB0A9C" w:rsidP="008A549B">
      <w:pPr>
        <w:pStyle w:val="Odstavekseznama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številka stavbe – 74. člen ZEN</w:t>
      </w:r>
    </w:p>
    <w:p w:rsidR="00AB0A9C" w:rsidRDefault="00AB0A9C" w:rsidP="008A549B">
      <w:pPr>
        <w:pStyle w:val="Odstavekseznama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število stanovanj, število poslovnih prostorov – 80. člen ZEN</w:t>
      </w:r>
    </w:p>
    <w:p w:rsidR="00AB0A9C" w:rsidRDefault="00AB0A9C" w:rsidP="008A549B">
      <w:pPr>
        <w:pStyle w:val="Odstavekseznama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 xml:space="preserve">tip stavbe </w:t>
      </w:r>
      <w:r w:rsidR="008A549B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B97134">
        <w:rPr>
          <w:sz w:val="22"/>
          <w:szCs w:val="22"/>
        </w:rPr>
        <w:t xml:space="preserve">drugi </w:t>
      </w:r>
      <w:r>
        <w:rPr>
          <w:sz w:val="22"/>
          <w:szCs w:val="22"/>
        </w:rPr>
        <w:t>odstavek 98. člena ZEN</w:t>
      </w:r>
      <w:r w:rsidR="004F78F5">
        <w:rPr>
          <w:sz w:val="22"/>
          <w:szCs w:val="22"/>
        </w:rPr>
        <w:t>.</w:t>
      </w:r>
    </w:p>
    <w:p w:rsidR="00AB0A9C" w:rsidRPr="00E00EBC" w:rsidRDefault="00AB0A9C" w:rsidP="00AB0A9C">
      <w:pPr>
        <w:pStyle w:val="Odstavekseznama"/>
        <w:rPr>
          <w:sz w:val="22"/>
          <w:szCs w:val="22"/>
        </w:rPr>
      </w:pPr>
    </w:p>
    <w:p w:rsidR="00AB0A9C" w:rsidRPr="00D82799" w:rsidRDefault="00AB0A9C" w:rsidP="00AB0A9C">
      <w:pPr>
        <w:rPr>
          <w:sz w:val="22"/>
          <w:szCs w:val="22"/>
        </w:rPr>
      </w:pPr>
      <w:r w:rsidRPr="00D82799">
        <w:rPr>
          <w:sz w:val="22"/>
          <w:szCs w:val="22"/>
        </w:rPr>
        <w:t>Pravn</w:t>
      </w:r>
      <w:r>
        <w:rPr>
          <w:sz w:val="22"/>
          <w:szCs w:val="22"/>
        </w:rPr>
        <w:t>e</w:t>
      </w:r>
      <w:r w:rsidRPr="00D82799">
        <w:rPr>
          <w:sz w:val="22"/>
          <w:szCs w:val="22"/>
        </w:rPr>
        <w:t xml:space="preserve"> podlag</w:t>
      </w:r>
      <w:r>
        <w:rPr>
          <w:sz w:val="22"/>
          <w:szCs w:val="22"/>
        </w:rPr>
        <w:t>e</w:t>
      </w:r>
      <w:r w:rsidRPr="00D82799">
        <w:rPr>
          <w:sz w:val="22"/>
          <w:szCs w:val="22"/>
        </w:rPr>
        <w:t xml:space="preserve"> za vodenje podatkov iz </w:t>
      </w:r>
      <w:r>
        <w:rPr>
          <w:sz w:val="22"/>
          <w:szCs w:val="22"/>
        </w:rPr>
        <w:t>4</w:t>
      </w:r>
      <w:r w:rsidRPr="00D82799">
        <w:rPr>
          <w:sz w:val="22"/>
          <w:szCs w:val="22"/>
        </w:rPr>
        <w:t>. člena uredbe so</w:t>
      </w:r>
      <w:r>
        <w:rPr>
          <w:sz w:val="22"/>
          <w:szCs w:val="22"/>
        </w:rPr>
        <w:t xml:space="preserve"> opredeljene v:</w:t>
      </w:r>
    </w:p>
    <w:p w:rsidR="00AB0A9C" w:rsidRPr="006D3509" w:rsidRDefault="00AB0A9C" w:rsidP="004F78F5">
      <w:pPr>
        <w:pStyle w:val="Odstavekseznama"/>
        <w:numPr>
          <w:ilvl w:val="0"/>
          <w:numId w:val="31"/>
        </w:numPr>
        <w:tabs>
          <w:tab w:val="left" w:pos="284"/>
          <w:tab w:val="left" w:pos="567"/>
        </w:tabs>
        <w:spacing w:after="120" w:line="240" w:lineRule="auto"/>
        <w:rPr>
          <w:rFonts w:ascii="Tahoma" w:hAnsi="Tahoma" w:cs="Tahoma"/>
          <w:sz w:val="22"/>
          <w:szCs w:val="22"/>
        </w:rPr>
      </w:pPr>
      <w:r w:rsidRPr="006D3509">
        <w:rPr>
          <w:rFonts w:ascii="Tahoma" w:hAnsi="Tahoma" w:cs="Tahoma"/>
          <w:sz w:val="22"/>
          <w:szCs w:val="22"/>
        </w:rPr>
        <w:t>dejanska raba dela stavbe – 79. člen ZEN</w:t>
      </w:r>
    </w:p>
    <w:p w:rsidR="00AB0A9C" w:rsidRPr="006D3509" w:rsidRDefault="00AB0A9C" w:rsidP="004F78F5">
      <w:pPr>
        <w:pStyle w:val="Odstavekseznama"/>
        <w:numPr>
          <w:ilvl w:val="0"/>
          <w:numId w:val="31"/>
        </w:numPr>
        <w:tabs>
          <w:tab w:val="left" w:pos="284"/>
          <w:tab w:val="left" w:pos="567"/>
        </w:tabs>
        <w:spacing w:after="120" w:line="240" w:lineRule="auto"/>
        <w:rPr>
          <w:rFonts w:ascii="Tahoma" w:hAnsi="Tahoma" w:cs="Tahoma"/>
          <w:sz w:val="22"/>
          <w:szCs w:val="22"/>
        </w:rPr>
      </w:pPr>
      <w:r w:rsidRPr="006D3509">
        <w:rPr>
          <w:rFonts w:ascii="Tahoma" w:hAnsi="Tahoma" w:cs="Tahoma"/>
          <w:sz w:val="22"/>
          <w:szCs w:val="22"/>
        </w:rPr>
        <w:t xml:space="preserve">dvigalo </w:t>
      </w:r>
      <w:r w:rsidR="009200FE" w:rsidRPr="006D3509">
        <w:rPr>
          <w:rFonts w:ascii="Tahoma" w:hAnsi="Tahoma" w:cs="Tahoma"/>
          <w:sz w:val="22"/>
          <w:szCs w:val="22"/>
        </w:rPr>
        <w:t xml:space="preserve">– </w:t>
      </w:r>
      <w:r w:rsidR="00B97134">
        <w:rPr>
          <w:rFonts w:ascii="Tahoma" w:hAnsi="Tahoma" w:cs="Tahoma"/>
          <w:sz w:val="22"/>
          <w:szCs w:val="22"/>
        </w:rPr>
        <w:t xml:space="preserve">drugi </w:t>
      </w:r>
      <w:r w:rsidRPr="006D3509">
        <w:rPr>
          <w:sz w:val="22"/>
          <w:szCs w:val="22"/>
        </w:rPr>
        <w:t>odstavek 98. člena ZEN</w:t>
      </w:r>
    </w:p>
    <w:p w:rsidR="00AB0A9C" w:rsidRPr="006D3509" w:rsidRDefault="00AB0A9C" w:rsidP="004F78F5">
      <w:pPr>
        <w:pStyle w:val="Odstavekseznama"/>
        <w:numPr>
          <w:ilvl w:val="0"/>
          <w:numId w:val="31"/>
        </w:numPr>
        <w:tabs>
          <w:tab w:val="left" w:pos="567"/>
        </w:tabs>
        <w:rPr>
          <w:sz w:val="22"/>
          <w:szCs w:val="22"/>
        </w:rPr>
      </w:pPr>
      <w:r w:rsidRPr="006D3509">
        <w:rPr>
          <w:sz w:val="22"/>
          <w:szCs w:val="22"/>
        </w:rPr>
        <w:t>katastrska občina – 74. člen ZEN</w:t>
      </w:r>
    </w:p>
    <w:p w:rsidR="00AB0A9C" w:rsidRPr="006D3509" w:rsidRDefault="00AB0A9C" w:rsidP="004F78F5">
      <w:pPr>
        <w:pStyle w:val="Odstavekseznama"/>
        <w:numPr>
          <w:ilvl w:val="0"/>
          <w:numId w:val="31"/>
        </w:numPr>
        <w:tabs>
          <w:tab w:val="left" w:pos="284"/>
          <w:tab w:val="left" w:pos="567"/>
        </w:tabs>
        <w:spacing w:after="120" w:line="240" w:lineRule="auto"/>
        <w:rPr>
          <w:rFonts w:ascii="Tahoma" w:hAnsi="Tahoma" w:cs="Tahoma"/>
          <w:sz w:val="22"/>
          <w:szCs w:val="22"/>
        </w:rPr>
      </w:pPr>
      <w:r w:rsidRPr="006D3509">
        <w:rPr>
          <w:rFonts w:ascii="Tahoma" w:hAnsi="Tahoma" w:cs="Tahoma"/>
          <w:sz w:val="22"/>
          <w:szCs w:val="22"/>
        </w:rPr>
        <w:t>lega dela stavbe v stavbi – 77. člen ZEN</w:t>
      </w:r>
    </w:p>
    <w:p w:rsidR="00AB0A9C" w:rsidRPr="006D3509" w:rsidRDefault="00AB0A9C" w:rsidP="004F78F5">
      <w:pPr>
        <w:pStyle w:val="Odstavekseznama"/>
        <w:numPr>
          <w:ilvl w:val="0"/>
          <w:numId w:val="31"/>
        </w:numPr>
        <w:tabs>
          <w:tab w:val="left" w:pos="284"/>
          <w:tab w:val="left" w:pos="567"/>
        </w:tabs>
        <w:spacing w:after="120" w:line="240" w:lineRule="auto"/>
        <w:rPr>
          <w:rFonts w:ascii="Tahoma" w:hAnsi="Tahoma" w:cs="Tahoma"/>
          <w:sz w:val="22"/>
          <w:szCs w:val="22"/>
        </w:rPr>
      </w:pPr>
      <w:r w:rsidRPr="006D3509">
        <w:rPr>
          <w:rFonts w:ascii="Tahoma" w:hAnsi="Tahoma" w:cs="Tahoma"/>
          <w:sz w:val="22"/>
          <w:szCs w:val="22"/>
        </w:rPr>
        <w:t xml:space="preserve">leto obnove oken, inštalacij – </w:t>
      </w:r>
      <w:r w:rsidR="00B97134">
        <w:rPr>
          <w:rFonts w:ascii="Tahoma" w:hAnsi="Tahoma" w:cs="Tahoma"/>
          <w:sz w:val="22"/>
          <w:szCs w:val="22"/>
        </w:rPr>
        <w:t xml:space="preserve">drugi </w:t>
      </w:r>
      <w:r w:rsidRPr="006D3509">
        <w:rPr>
          <w:rFonts w:ascii="Tahoma" w:hAnsi="Tahoma" w:cs="Tahoma"/>
          <w:sz w:val="22"/>
          <w:szCs w:val="22"/>
        </w:rPr>
        <w:t>odstavek 98. člena ZEN</w:t>
      </w:r>
    </w:p>
    <w:p w:rsidR="00AB0A9C" w:rsidRPr="006D3509" w:rsidRDefault="00AB0A9C" w:rsidP="004F78F5">
      <w:pPr>
        <w:pStyle w:val="Odstavekseznama"/>
        <w:numPr>
          <w:ilvl w:val="0"/>
          <w:numId w:val="31"/>
        </w:numPr>
        <w:tabs>
          <w:tab w:val="left" w:pos="567"/>
        </w:tabs>
        <w:rPr>
          <w:sz w:val="22"/>
          <w:szCs w:val="22"/>
        </w:rPr>
      </w:pPr>
      <w:r w:rsidRPr="006D3509">
        <w:rPr>
          <w:sz w:val="22"/>
          <w:szCs w:val="22"/>
        </w:rPr>
        <w:t>naslov dela stavbe – 73. člen ZEN</w:t>
      </w:r>
    </w:p>
    <w:p w:rsidR="00AB0A9C" w:rsidRPr="006D3509" w:rsidRDefault="00AB0A9C" w:rsidP="004F78F5">
      <w:pPr>
        <w:pStyle w:val="Odstavekseznama"/>
        <w:numPr>
          <w:ilvl w:val="0"/>
          <w:numId w:val="31"/>
        </w:numPr>
        <w:tabs>
          <w:tab w:val="left" w:pos="284"/>
          <w:tab w:val="left" w:pos="567"/>
        </w:tabs>
        <w:spacing w:after="120" w:line="240" w:lineRule="auto"/>
        <w:rPr>
          <w:rFonts w:ascii="Tahoma" w:hAnsi="Tahoma" w:cs="Tahoma"/>
          <w:sz w:val="22"/>
          <w:szCs w:val="22"/>
        </w:rPr>
      </w:pPr>
      <w:r w:rsidRPr="006D3509">
        <w:rPr>
          <w:rFonts w:ascii="Tahoma" w:hAnsi="Tahoma" w:cs="Tahoma"/>
          <w:sz w:val="22"/>
          <w:szCs w:val="22"/>
        </w:rPr>
        <w:t>površina dela stavbe, površina prostora – 78. člen ZEN</w:t>
      </w:r>
    </w:p>
    <w:p w:rsidR="00AB0A9C" w:rsidRPr="006D3509" w:rsidRDefault="00AB0A9C" w:rsidP="004F78F5">
      <w:pPr>
        <w:pStyle w:val="Odstavekseznama"/>
        <w:numPr>
          <w:ilvl w:val="0"/>
          <w:numId w:val="31"/>
        </w:numPr>
        <w:tabs>
          <w:tab w:val="left" w:pos="567"/>
        </w:tabs>
        <w:rPr>
          <w:sz w:val="22"/>
          <w:szCs w:val="22"/>
        </w:rPr>
      </w:pPr>
      <w:r w:rsidRPr="006D3509">
        <w:rPr>
          <w:sz w:val="22"/>
          <w:szCs w:val="22"/>
        </w:rPr>
        <w:lastRenderedPageBreak/>
        <w:t>številka stavbe, številka dela stavbe – 74. člen ZEN</w:t>
      </w:r>
    </w:p>
    <w:p w:rsidR="00AB0A9C" w:rsidRPr="006D3509" w:rsidRDefault="00AB0A9C" w:rsidP="004F78F5">
      <w:pPr>
        <w:pStyle w:val="Odstavekseznama"/>
        <w:numPr>
          <w:ilvl w:val="0"/>
          <w:numId w:val="31"/>
        </w:numPr>
        <w:tabs>
          <w:tab w:val="left" w:pos="284"/>
          <w:tab w:val="left" w:pos="567"/>
        </w:tabs>
        <w:spacing w:after="120" w:line="240" w:lineRule="auto"/>
        <w:rPr>
          <w:rFonts w:ascii="Tahoma" w:hAnsi="Tahoma" w:cs="Tahoma"/>
          <w:sz w:val="22"/>
          <w:szCs w:val="22"/>
        </w:rPr>
      </w:pPr>
      <w:r w:rsidRPr="006D3509">
        <w:rPr>
          <w:rFonts w:ascii="Tahoma" w:hAnsi="Tahoma" w:cs="Tahoma"/>
          <w:sz w:val="22"/>
          <w:szCs w:val="22"/>
        </w:rPr>
        <w:t>številka etaže, številka nadstropja – 77. člen ZEN</w:t>
      </w:r>
    </w:p>
    <w:p w:rsidR="00AB0A9C" w:rsidRPr="006D3509" w:rsidRDefault="00AB0A9C" w:rsidP="004F78F5">
      <w:pPr>
        <w:pStyle w:val="Odstavekseznama"/>
        <w:numPr>
          <w:ilvl w:val="0"/>
          <w:numId w:val="31"/>
        </w:numPr>
        <w:tabs>
          <w:tab w:val="left" w:pos="284"/>
          <w:tab w:val="left" w:pos="567"/>
        </w:tabs>
        <w:spacing w:after="120" w:line="240" w:lineRule="auto"/>
        <w:rPr>
          <w:rFonts w:ascii="Tahoma" w:hAnsi="Tahoma" w:cs="Tahoma"/>
          <w:sz w:val="22"/>
          <w:szCs w:val="22"/>
        </w:rPr>
      </w:pPr>
      <w:r w:rsidRPr="006D3509">
        <w:rPr>
          <w:rFonts w:ascii="Tahoma" w:hAnsi="Tahoma" w:cs="Tahoma"/>
          <w:sz w:val="22"/>
          <w:szCs w:val="22"/>
        </w:rPr>
        <w:t>številka stanovanja ali poslovnega prostora – 80. člen ZEN</w:t>
      </w:r>
    </w:p>
    <w:p w:rsidR="00AB0A9C" w:rsidRPr="006D3509" w:rsidRDefault="00AB0A9C" w:rsidP="004F78F5">
      <w:pPr>
        <w:pStyle w:val="Odstavekseznama"/>
        <w:numPr>
          <w:ilvl w:val="0"/>
          <w:numId w:val="31"/>
        </w:numPr>
        <w:tabs>
          <w:tab w:val="left" w:pos="284"/>
          <w:tab w:val="left" w:pos="567"/>
        </w:tabs>
        <w:spacing w:after="120" w:line="240" w:lineRule="auto"/>
        <w:rPr>
          <w:rFonts w:ascii="Tahoma" w:hAnsi="Tahoma" w:cs="Tahoma"/>
          <w:sz w:val="22"/>
          <w:szCs w:val="22"/>
        </w:rPr>
      </w:pPr>
      <w:r w:rsidRPr="006D3509">
        <w:rPr>
          <w:rFonts w:ascii="Tahoma" w:hAnsi="Tahoma" w:cs="Tahoma"/>
          <w:sz w:val="22"/>
          <w:szCs w:val="22"/>
        </w:rPr>
        <w:t>uporabna površina – 78. člen ZEN</w:t>
      </w:r>
    </w:p>
    <w:p w:rsidR="00AB0A9C" w:rsidRPr="006D3509" w:rsidRDefault="00AB0A9C" w:rsidP="004F78F5">
      <w:pPr>
        <w:pStyle w:val="Odstavekseznama"/>
        <w:numPr>
          <w:ilvl w:val="0"/>
          <w:numId w:val="31"/>
        </w:numPr>
        <w:tabs>
          <w:tab w:val="left" w:pos="284"/>
          <w:tab w:val="left" w:pos="567"/>
        </w:tabs>
        <w:spacing w:after="120" w:line="240" w:lineRule="auto"/>
        <w:rPr>
          <w:rFonts w:ascii="Tahoma" w:hAnsi="Tahoma" w:cs="Tahoma"/>
          <w:sz w:val="22"/>
          <w:szCs w:val="22"/>
        </w:rPr>
      </w:pPr>
      <w:r w:rsidRPr="006D3509">
        <w:rPr>
          <w:rFonts w:ascii="Tahoma" w:hAnsi="Tahoma" w:cs="Tahoma"/>
          <w:sz w:val="22"/>
          <w:szCs w:val="22"/>
        </w:rPr>
        <w:t>upravljavec – 76. člen ZEN</w:t>
      </w:r>
    </w:p>
    <w:p w:rsidR="00AB0A9C" w:rsidRPr="006D3509" w:rsidRDefault="00AB0A9C" w:rsidP="004F78F5">
      <w:pPr>
        <w:pStyle w:val="Odstavekseznama"/>
        <w:numPr>
          <w:ilvl w:val="0"/>
          <w:numId w:val="31"/>
        </w:numPr>
        <w:tabs>
          <w:tab w:val="left" w:pos="284"/>
          <w:tab w:val="left" w:pos="567"/>
        </w:tabs>
        <w:spacing w:after="120" w:line="240" w:lineRule="auto"/>
        <w:rPr>
          <w:rFonts w:ascii="Tahoma" w:hAnsi="Tahoma" w:cs="Tahoma"/>
          <w:sz w:val="22"/>
          <w:szCs w:val="22"/>
        </w:rPr>
      </w:pPr>
      <w:r w:rsidRPr="006D3509">
        <w:rPr>
          <w:rFonts w:ascii="Tahoma" w:hAnsi="Tahoma" w:cs="Tahoma"/>
          <w:sz w:val="22"/>
          <w:szCs w:val="22"/>
        </w:rPr>
        <w:t xml:space="preserve">upravnik – </w:t>
      </w:r>
      <w:r w:rsidR="00B97134">
        <w:rPr>
          <w:rFonts w:ascii="Tahoma" w:hAnsi="Tahoma" w:cs="Tahoma"/>
          <w:sz w:val="22"/>
          <w:szCs w:val="22"/>
        </w:rPr>
        <w:t xml:space="preserve">drugi </w:t>
      </w:r>
      <w:r w:rsidRPr="006D3509">
        <w:rPr>
          <w:rFonts w:ascii="Tahoma" w:hAnsi="Tahoma" w:cs="Tahoma"/>
          <w:sz w:val="22"/>
          <w:szCs w:val="22"/>
        </w:rPr>
        <w:t>odstavek 98. člena ZEN</w:t>
      </w:r>
    </w:p>
    <w:p w:rsidR="00AB0A9C" w:rsidRPr="006D3509" w:rsidRDefault="00AB0A9C" w:rsidP="004F78F5">
      <w:pPr>
        <w:pStyle w:val="Odstavekseznama"/>
        <w:numPr>
          <w:ilvl w:val="0"/>
          <w:numId w:val="31"/>
        </w:numPr>
        <w:tabs>
          <w:tab w:val="left" w:pos="284"/>
          <w:tab w:val="left" w:pos="567"/>
        </w:tabs>
        <w:spacing w:after="120" w:line="240" w:lineRule="auto"/>
        <w:rPr>
          <w:rFonts w:ascii="Tahoma" w:hAnsi="Tahoma" w:cs="Tahoma"/>
          <w:sz w:val="22"/>
          <w:szCs w:val="22"/>
        </w:rPr>
      </w:pPr>
      <w:r w:rsidRPr="006D3509">
        <w:rPr>
          <w:rFonts w:ascii="Tahoma" w:hAnsi="Tahoma" w:cs="Tahoma"/>
          <w:sz w:val="22"/>
          <w:szCs w:val="22"/>
        </w:rPr>
        <w:t>vrsta prostora – 79. člen ZEN</w:t>
      </w:r>
    </w:p>
    <w:p w:rsidR="00AB0A9C" w:rsidRPr="006D3509" w:rsidRDefault="00AB0A9C" w:rsidP="004F78F5">
      <w:pPr>
        <w:pStyle w:val="Odstavekseznama"/>
        <w:numPr>
          <w:ilvl w:val="0"/>
          <w:numId w:val="31"/>
        </w:numPr>
        <w:tabs>
          <w:tab w:val="left" w:pos="284"/>
          <w:tab w:val="left" w:pos="567"/>
        </w:tabs>
        <w:spacing w:after="120" w:line="240" w:lineRule="auto"/>
        <w:rPr>
          <w:rFonts w:ascii="Tahoma" w:hAnsi="Tahoma" w:cs="Tahoma"/>
          <w:sz w:val="22"/>
          <w:szCs w:val="22"/>
        </w:rPr>
      </w:pPr>
      <w:r w:rsidRPr="006D3509">
        <w:rPr>
          <w:rFonts w:ascii="Tahoma" w:hAnsi="Tahoma" w:cs="Tahoma"/>
          <w:sz w:val="22"/>
          <w:szCs w:val="22"/>
        </w:rPr>
        <w:t xml:space="preserve">višina etaže – </w:t>
      </w:r>
      <w:r w:rsidR="00B97134">
        <w:rPr>
          <w:rFonts w:ascii="Tahoma" w:hAnsi="Tahoma" w:cs="Tahoma"/>
          <w:sz w:val="22"/>
          <w:szCs w:val="22"/>
        </w:rPr>
        <w:t xml:space="preserve">drugi </w:t>
      </w:r>
      <w:r w:rsidRPr="006D3509">
        <w:rPr>
          <w:rFonts w:ascii="Tahoma" w:hAnsi="Tahoma" w:cs="Tahoma"/>
          <w:sz w:val="22"/>
          <w:szCs w:val="22"/>
        </w:rPr>
        <w:t>odstavek 98. člena ZEN</w:t>
      </w:r>
      <w:r w:rsidR="00E25318">
        <w:rPr>
          <w:rFonts w:ascii="Tahoma" w:hAnsi="Tahoma" w:cs="Tahoma"/>
          <w:sz w:val="22"/>
          <w:szCs w:val="22"/>
        </w:rPr>
        <w:t>.</w:t>
      </w:r>
    </w:p>
    <w:p w:rsidR="00AB0A9C" w:rsidRDefault="00AB0A9C" w:rsidP="00AB0A9C"/>
    <w:p w:rsidR="00AF4E1A" w:rsidRPr="00AD3DD9" w:rsidRDefault="00AF4E1A" w:rsidP="00435933">
      <w:pPr>
        <w:tabs>
          <w:tab w:val="left" w:pos="284"/>
          <w:tab w:val="left" w:pos="567"/>
        </w:tabs>
        <w:spacing w:after="120" w:line="240" w:lineRule="auto"/>
        <w:rPr>
          <w:rFonts w:ascii="Tahoma" w:hAnsi="Tahoma" w:cs="Tahoma"/>
          <w:sz w:val="22"/>
          <w:szCs w:val="22"/>
          <w:u w:val="single"/>
        </w:rPr>
      </w:pPr>
      <w:r w:rsidRPr="00AD3DD9">
        <w:rPr>
          <w:rFonts w:ascii="Tahoma" w:hAnsi="Tahoma" w:cs="Tahoma"/>
          <w:sz w:val="22"/>
          <w:szCs w:val="22"/>
          <w:u w:val="single"/>
        </w:rPr>
        <w:t xml:space="preserve">K 5. členu </w:t>
      </w:r>
    </w:p>
    <w:p w:rsidR="00AF4E1A" w:rsidRPr="00A74DCE" w:rsidRDefault="00AF4E1A" w:rsidP="00435933">
      <w:pPr>
        <w:pStyle w:val="Glava"/>
        <w:spacing w:after="120" w:line="240" w:lineRule="auto"/>
        <w:jc w:val="both"/>
        <w:rPr>
          <w:rFonts w:cs="Arial"/>
          <w:sz w:val="22"/>
          <w:szCs w:val="22"/>
        </w:rPr>
      </w:pPr>
      <w:r w:rsidRPr="00A74DCE">
        <w:rPr>
          <w:rFonts w:cs="Arial"/>
          <w:sz w:val="22"/>
          <w:szCs w:val="22"/>
        </w:rPr>
        <w:t xml:space="preserve">Opis podatkov o </w:t>
      </w:r>
      <w:r w:rsidR="00A84250" w:rsidRPr="00CA62B1">
        <w:rPr>
          <w:rFonts w:cs="Arial"/>
          <w:sz w:val="22"/>
          <w:szCs w:val="22"/>
        </w:rPr>
        <w:t>parcel</w:t>
      </w:r>
      <w:r w:rsidR="00A84250">
        <w:rPr>
          <w:rFonts w:cs="Arial"/>
          <w:sz w:val="22"/>
          <w:szCs w:val="22"/>
        </w:rPr>
        <w:t>i</w:t>
      </w:r>
      <w:r w:rsidR="00A84250" w:rsidRPr="00CA62B1">
        <w:rPr>
          <w:rFonts w:cs="Arial"/>
          <w:sz w:val="22"/>
          <w:szCs w:val="22"/>
        </w:rPr>
        <w:t>, stavb</w:t>
      </w:r>
      <w:r w:rsidR="00A84250">
        <w:rPr>
          <w:rFonts w:cs="Arial"/>
          <w:sz w:val="22"/>
          <w:szCs w:val="22"/>
        </w:rPr>
        <w:t xml:space="preserve">i in </w:t>
      </w:r>
      <w:r w:rsidR="00A84250" w:rsidRPr="00CA62B1">
        <w:rPr>
          <w:rFonts w:cs="Arial"/>
          <w:sz w:val="22"/>
          <w:szCs w:val="22"/>
        </w:rPr>
        <w:t>del</w:t>
      </w:r>
      <w:r w:rsidR="00A84250">
        <w:rPr>
          <w:rFonts w:cs="Arial"/>
          <w:sz w:val="22"/>
          <w:szCs w:val="22"/>
        </w:rPr>
        <w:t xml:space="preserve">u </w:t>
      </w:r>
      <w:r w:rsidR="00A84250" w:rsidRPr="00CA62B1">
        <w:rPr>
          <w:rFonts w:cs="Arial"/>
          <w:sz w:val="22"/>
          <w:szCs w:val="22"/>
        </w:rPr>
        <w:t>stavb</w:t>
      </w:r>
      <w:r w:rsidR="00A84250">
        <w:rPr>
          <w:rFonts w:cs="Arial"/>
          <w:sz w:val="22"/>
          <w:szCs w:val="22"/>
        </w:rPr>
        <w:t>e</w:t>
      </w:r>
      <w:r w:rsidR="00A84250" w:rsidRPr="00A74DCE">
        <w:rPr>
          <w:rFonts w:cs="Arial"/>
          <w:sz w:val="22"/>
          <w:szCs w:val="22"/>
        </w:rPr>
        <w:t xml:space="preserve"> </w:t>
      </w:r>
      <w:r w:rsidRPr="00A74DCE">
        <w:rPr>
          <w:rFonts w:cs="Arial"/>
          <w:sz w:val="22"/>
          <w:szCs w:val="22"/>
        </w:rPr>
        <w:t>iz 2., 3.</w:t>
      </w:r>
      <w:r w:rsidR="00A84250">
        <w:rPr>
          <w:rFonts w:cs="Arial"/>
          <w:sz w:val="22"/>
          <w:szCs w:val="22"/>
        </w:rPr>
        <w:t xml:space="preserve"> </w:t>
      </w:r>
      <w:r w:rsidR="00384DF1">
        <w:rPr>
          <w:rFonts w:cs="Arial"/>
          <w:sz w:val="22"/>
          <w:szCs w:val="22"/>
        </w:rPr>
        <w:t>i</w:t>
      </w:r>
      <w:r w:rsidR="00A84250">
        <w:rPr>
          <w:rFonts w:cs="Arial"/>
          <w:sz w:val="22"/>
          <w:szCs w:val="22"/>
        </w:rPr>
        <w:t>n 4</w:t>
      </w:r>
      <w:r w:rsidRPr="00A74DCE">
        <w:rPr>
          <w:rFonts w:cs="Arial"/>
          <w:sz w:val="22"/>
          <w:szCs w:val="22"/>
        </w:rPr>
        <w:t>.</w:t>
      </w:r>
      <w:r w:rsidR="00A84250">
        <w:rPr>
          <w:rFonts w:cs="Arial"/>
          <w:sz w:val="22"/>
          <w:szCs w:val="22"/>
        </w:rPr>
        <w:t xml:space="preserve"> </w:t>
      </w:r>
      <w:r w:rsidRPr="00A74DCE">
        <w:rPr>
          <w:rFonts w:cs="Arial"/>
          <w:sz w:val="22"/>
          <w:szCs w:val="22"/>
        </w:rPr>
        <w:t>člena uredbe je v prilogi 1, ki je sestavni del uredbe in je objavljena skupaj z njo</w:t>
      </w:r>
      <w:r w:rsidR="00A84250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 xml:space="preserve">Ker gre za </w:t>
      </w:r>
      <w:r w:rsidRPr="00A74DCE">
        <w:rPr>
          <w:rFonts w:cs="Arial"/>
          <w:sz w:val="22"/>
          <w:szCs w:val="22"/>
        </w:rPr>
        <w:t>tehnično naravo opisov (pojasnjevanje posameznih podatkov)</w:t>
      </w:r>
      <w:r>
        <w:rPr>
          <w:rFonts w:cs="Arial"/>
          <w:sz w:val="22"/>
          <w:szCs w:val="22"/>
        </w:rPr>
        <w:t xml:space="preserve">, </w:t>
      </w:r>
      <w:r w:rsidRPr="00A74DCE">
        <w:rPr>
          <w:rFonts w:cs="Arial"/>
          <w:sz w:val="22"/>
          <w:szCs w:val="22"/>
        </w:rPr>
        <w:t>vsebina ne sodi v normativni del uredbe, ampak v prilogo</w:t>
      </w:r>
      <w:r w:rsidR="00E850B6">
        <w:rPr>
          <w:rFonts w:cs="Arial"/>
          <w:sz w:val="22"/>
          <w:szCs w:val="22"/>
        </w:rPr>
        <w:t xml:space="preserve"> 1</w:t>
      </w:r>
      <w:r w:rsidRPr="00A74DCE">
        <w:rPr>
          <w:rFonts w:cs="Arial"/>
          <w:sz w:val="22"/>
          <w:szCs w:val="22"/>
        </w:rPr>
        <w:t>, v kateri so opisi podatkov navedeni po abecednem redu imen</w:t>
      </w:r>
      <w:r>
        <w:rPr>
          <w:rFonts w:cs="Arial"/>
          <w:sz w:val="22"/>
          <w:szCs w:val="22"/>
        </w:rPr>
        <w:t>a</w:t>
      </w:r>
      <w:r w:rsidRPr="00A74DCE">
        <w:rPr>
          <w:rFonts w:cs="Arial"/>
          <w:sz w:val="22"/>
          <w:szCs w:val="22"/>
        </w:rPr>
        <w:t xml:space="preserve"> podatkov.  </w:t>
      </w:r>
    </w:p>
    <w:p w:rsidR="00BD222C" w:rsidRDefault="00BD222C" w:rsidP="00BD222C"/>
    <w:p w:rsidR="00A84250" w:rsidRPr="00AD3DD9" w:rsidRDefault="00A84250" w:rsidP="00435933">
      <w:pPr>
        <w:tabs>
          <w:tab w:val="left" w:pos="284"/>
          <w:tab w:val="left" w:pos="567"/>
        </w:tabs>
        <w:spacing w:after="120" w:line="240" w:lineRule="auto"/>
        <w:rPr>
          <w:rFonts w:ascii="Tahoma" w:hAnsi="Tahoma" w:cs="Tahoma"/>
          <w:sz w:val="22"/>
          <w:szCs w:val="22"/>
          <w:u w:val="single"/>
        </w:rPr>
      </w:pPr>
      <w:r w:rsidRPr="00AD3DD9">
        <w:rPr>
          <w:rFonts w:ascii="Tahoma" w:hAnsi="Tahoma" w:cs="Tahoma"/>
          <w:sz w:val="22"/>
          <w:szCs w:val="22"/>
          <w:u w:val="single"/>
        </w:rPr>
        <w:t xml:space="preserve">K </w:t>
      </w:r>
      <w:r>
        <w:rPr>
          <w:rFonts w:ascii="Tahoma" w:hAnsi="Tahoma" w:cs="Tahoma"/>
          <w:sz w:val="22"/>
          <w:szCs w:val="22"/>
          <w:u w:val="single"/>
        </w:rPr>
        <w:t>6</w:t>
      </w:r>
      <w:r w:rsidRPr="00AD3DD9">
        <w:rPr>
          <w:rFonts w:ascii="Tahoma" w:hAnsi="Tahoma" w:cs="Tahoma"/>
          <w:sz w:val="22"/>
          <w:szCs w:val="22"/>
          <w:u w:val="single"/>
        </w:rPr>
        <w:t xml:space="preserve">. členu </w:t>
      </w:r>
    </w:p>
    <w:p w:rsidR="0075441E" w:rsidRPr="00A01E80" w:rsidRDefault="005A05B2" w:rsidP="00435933">
      <w:pPr>
        <w:spacing w:after="120" w:line="240" w:lineRule="auto"/>
        <w:jc w:val="both"/>
        <w:rPr>
          <w:rFonts w:ascii="Tahoma" w:hAnsi="Tahoma" w:cs="Tahoma"/>
          <w:sz w:val="22"/>
          <w:szCs w:val="22"/>
        </w:rPr>
      </w:pPr>
      <w:r w:rsidRPr="00493EDD">
        <w:rPr>
          <w:rStyle w:val="A9"/>
          <w:rFonts w:ascii="Tahoma" w:hAnsi="Tahoma" w:cs="Tahoma"/>
          <w:i w:val="0"/>
          <w:color w:val="auto"/>
          <w:sz w:val="22"/>
          <w:szCs w:val="22"/>
        </w:rPr>
        <w:t xml:space="preserve">Sistem množičnega vrednotenja nepremičnin v Republiki Sloveniji uporablja podatke registra nepremičnin. </w:t>
      </w:r>
      <w:r w:rsidR="0075441E" w:rsidRPr="00493EDD">
        <w:rPr>
          <w:rStyle w:val="A9"/>
          <w:rFonts w:ascii="Tahoma" w:hAnsi="Tahoma" w:cs="Tahoma"/>
          <w:i w:val="0"/>
          <w:color w:val="auto"/>
          <w:sz w:val="22"/>
          <w:szCs w:val="22"/>
        </w:rPr>
        <w:t>Z</w:t>
      </w:r>
      <w:r w:rsidR="005B504A">
        <w:rPr>
          <w:rStyle w:val="A9"/>
          <w:rFonts w:ascii="Tahoma" w:hAnsi="Tahoma" w:cs="Tahoma"/>
          <w:i w:val="0"/>
          <w:color w:val="auto"/>
          <w:sz w:val="22"/>
          <w:szCs w:val="22"/>
        </w:rPr>
        <w:t xml:space="preserve">a </w:t>
      </w:r>
      <w:r w:rsidR="005B504A" w:rsidRPr="00493EDD">
        <w:rPr>
          <w:rStyle w:val="A9"/>
          <w:rFonts w:ascii="Tahoma" w:hAnsi="Tahoma" w:cs="Tahoma"/>
          <w:i w:val="0"/>
          <w:color w:val="auto"/>
          <w:sz w:val="22"/>
          <w:szCs w:val="22"/>
        </w:rPr>
        <w:t>množičn</w:t>
      </w:r>
      <w:r w:rsidR="005B504A">
        <w:rPr>
          <w:rStyle w:val="A9"/>
          <w:rFonts w:ascii="Tahoma" w:hAnsi="Tahoma" w:cs="Tahoma"/>
          <w:i w:val="0"/>
          <w:color w:val="auto"/>
          <w:sz w:val="22"/>
          <w:szCs w:val="22"/>
        </w:rPr>
        <w:t xml:space="preserve">o </w:t>
      </w:r>
      <w:r w:rsidR="005B504A" w:rsidRPr="00493EDD">
        <w:rPr>
          <w:rStyle w:val="A9"/>
          <w:rFonts w:ascii="Tahoma" w:hAnsi="Tahoma" w:cs="Tahoma"/>
          <w:i w:val="0"/>
          <w:color w:val="auto"/>
          <w:sz w:val="22"/>
          <w:szCs w:val="22"/>
        </w:rPr>
        <w:t>vrednotenj</w:t>
      </w:r>
      <w:r w:rsidR="005B504A">
        <w:rPr>
          <w:rStyle w:val="A9"/>
          <w:rFonts w:ascii="Tahoma" w:hAnsi="Tahoma" w:cs="Tahoma"/>
          <w:i w:val="0"/>
          <w:color w:val="auto"/>
          <w:sz w:val="22"/>
          <w:szCs w:val="22"/>
        </w:rPr>
        <w:t>e</w:t>
      </w:r>
      <w:r w:rsidR="005B504A" w:rsidRPr="00493EDD">
        <w:rPr>
          <w:rStyle w:val="A9"/>
          <w:rFonts w:ascii="Tahoma" w:hAnsi="Tahoma" w:cs="Tahoma"/>
          <w:i w:val="0"/>
          <w:color w:val="auto"/>
          <w:sz w:val="22"/>
          <w:szCs w:val="22"/>
        </w:rPr>
        <w:t xml:space="preserve"> nepremičnin </w:t>
      </w:r>
      <w:r w:rsidR="005B504A">
        <w:rPr>
          <w:rStyle w:val="A9"/>
          <w:rFonts w:ascii="Tahoma" w:hAnsi="Tahoma" w:cs="Tahoma"/>
          <w:i w:val="0"/>
          <w:color w:val="auto"/>
          <w:sz w:val="22"/>
          <w:szCs w:val="22"/>
        </w:rPr>
        <w:t xml:space="preserve">v skladu z </w:t>
      </w:r>
      <w:r w:rsidR="0075441E" w:rsidRPr="00493EDD">
        <w:rPr>
          <w:rStyle w:val="A9"/>
          <w:rFonts w:ascii="Tahoma" w:hAnsi="Tahoma" w:cs="Tahoma"/>
          <w:i w:val="0"/>
          <w:color w:val="auto"/>
          <w:sz w:val="22"/>
          <w:szCs w:val="22"/>
        </w:rPr>
        <w:t>novim</w:t>
      </w:r>
      <w:r w:rsidRPr="00493EDD">
        <w:rPr>
          <w:rStyle w:val="A9"/>
          <w:rFonts w:ascii="Tahoma" w:hAnsi="Tahoma" w:cs="Tahoma"/>
          <w:i w:val="0"/>
          <w:color w:val="auto"/>
          <w:sz w:val="22"/>
          <w:szCs w:val="22"/>
        </w:rPr>
        <w:t xml:space="preserve"> </w:t>
      </w:r>
      <w:r w:rsidRPr="00493EDD">
        <w:rPr>
          <w:rFonts w:ascii="Tahoma" w:hAnsi="Tahoma" w:cs="Tahoma"/>
          <w:sz w:val="22"/>
          <w:szCs w:val="22"/>
        </w:rPr>
        <w:t>Zakon</w:t>
      </w:r>
      <w:r w:rsidR="0075441E" w:rsidRPr="00493EDD">
        <w:rPr>
          <w:rFonts w:ascii="Tahoma" w:hAnsi="Tahoma" w:cs="Tahoma"/>
          <w:sz w:val="22"/>
          <w:szCs w:val="22"/>
        </w:rPr>
        <w:t>om</w:t>
      </w:r>
      <w:r w:rsidRPr="00493EDD">
        <w:rPr>
          <w:rFonts w:ascii="Tahoma" w:hAnsi="Tahoma" w:cs="Tahoma"/>
          <w:sz w:val="22"/>
          <w:szCs w:val="22"/>
        </w:rPr>
        <w:t xml:space="preserve"> o množičnem vrednotenju nepremičnin – </w:t>
      </w:r>
      <w:r w:rsidRPr="00A01E80">
        <w:rPr>
          <w:rFonts w:ascii="Tahoma" w:hAnsi="Tahoma" w:cs="Tahoma"/>
          <w:sz w:val="22"/>
          <w:szCs w:val="22"/>
        </w:rPr>
        <w:t xml:space="preserve">ZMVN-1 </w:t>
      </w:r>
      <w:r w:rsidRPr="00A01E80">
        <w:rPr>
          <w:rFonts w:ascii="Tahoma" w:hAnsi="Tahoma" w:cs="Tahoma"/>
          <w:sz w:val="22"/>
          <w:szCs w:val="22"/>
          <w:lang w:eastAsia="sl-SI"/>
        </w:rPr>
        <w:t xml:space="preserve">(Uradni list RS, št. 77/17) </w:t>
      </w:r>
      <w:r w:rsidR="0075441E" w:rsidRPr="00A01E80">
        <w:rPr>
          <w:rFonts w:ascii="Tahoma" w:hAnsi="Tahoma" w:cs="Tahoma"/>
          <w:sz w:val="22"/>
          <w:szCs w:val="22"/>
          <w:lang w:eastAsia="sl-SI"/>
        </w:rPr>
        <w:t>bodo uporabljeni podatki</w:t>
      </w:r>
      <w:r w:rsidR="00857027">
        <w:rPr>
          <w:rFonts w:ascii="Tahoma" w:hAnsi="Tahoma" w:cs="Tahoma"/>
          <w:sz w:val="22"/>
          <w:szCs w:val="22"/>
          <w:lang w:eastAsia="sl-SI"/>
        </w:rPr>
        <w:t xml:space="preserve">, </w:t>
      </w:r>
      <w:r w:rsidR="0075441E" w:rsidRPr="00A01E80">
        <w:rPr>
          <w:rFonts w:ascii="Tahoma" w:hAnsi="Tahoma" w:cs="Tahoma"/>
          <w:sz w:val="22"/>
          <w:szCs w:val="22"/>
          <w:lang w:eastAsia="sl-SI"/>
        </w:rPr>
        <w:t xml:space="preserve">določeni v 2., 3. in 4. členu te uredbe. Nove vrednosti </w:t>
      </w:r>
      <w:r w:rsidR="00857027">
        <w:rPr>
          <w:rFonts w:ascii="Tahoma" w:hAnsi="Tahoma" w:cs="Tahoma"/>
          <w:sz w:val="22"/>
          <w:szCs w:val="22"/>
          <w:lang w:eastAsia="sl-SI"/>
        </w:rPr>
        <w:t xml:space="preserve">nepremičnin </w:t>
      </w:r>
      <w:r w:rsidR="00857027" w:rsidRPr="00A01E80">
        <w:rPr>
          <w:rFonts w:ascii="Tahoma" w:hAnsi="Tahoma" w:cs="Tahoma"/>
          <w:sz w:val="22"/>
          <w:szCs w:val="22"/>
          <w:lang w:eastAsia="sl-SI"/>
        </w:rPr>
        <w:t>po</w:t>
      </w:r>
      <w:r w:rsidR="00857027" w:rsidRPr="00857027">
        <w:rPr>
          <w:rFonts w:ascii="Tahoma" w:hAnsi="Tahoma" w:cs="Tahoma"/>
          <w:sz w:val="22"/>
          <w:szCs w:val="22"/>
        </w:rPr>
        <w:t xml:space="preserve"> </w:t>
      </w:r>
      <w:r w:rsidR="00857027" w:rsidRPr="00A01E80">
        <w:rPr>
          <w:rFonts w:ascii="Tahoma" w:hAnsi="Tahoma" w:cs="Tahoma"/>
          <w:sz w:val="22"/>
          <w:szCs w:val="22"/>
        </w:rPr>
        <w:t>ZMVN-1</w:t>
      </w:r>
      <w:r w:rsidR="00857027">
        <w:rPr>
          <w:rFonts w:ascii="Tahoma" w:hAnsi="Tahoma" w:cs="Tahoma"/>
          <w:sz w:val="22"/>
          <w:szCs w:val="22"/>
        </w:rPr>
        <w:t xml:space="preserve"> </w:t>
      </w:r>
      <w:r w:rsidR="0075441E" w:rsidRPr="00A01E80">
        <w:rPr>
          <w:rFonts w:ascii="Tahoma" w:hAnsi="Tahoma" w:cs="Tahoma"/>
          <w:sz w:val="22"/>
          <w:szCs w:val="22"/>
          <w:lang w:eastAsia="sl-SI"/>
        </w:rPr>
        <w:t xml:space="preserve">morajo biti določene </w:t>
      </w:r>
      <w:r w:rsidR="0075441E" w:rsidRPr="00A01E80">
        <w:rPr>
          <w:rFonts w:ascii="Tahoma" w:hAnsi="Tahoma" w:cs="Tahoma"/>
          <w:sz w:val="22"/>
          <w:szCs w:val="22"/>
        </w:rPr>
        <w:t>najkasneje do 31. julija 2019.</w:t>
      </w:r>
    </w:p>
    <w:p w:rsidR="00FB5CD9" w:rsidRPr="00A01E80" w:rsidRDefault="0075441E" w:rsidP="00435933">
      <w:pPr>
        <w:spacing w:after="120" w:line="240" w:lineRule="auto"/>
        <w:jc w:val="both"/>
        <w:rPr>
          <w:rFonts w:ascii="Tahoma" w:hAnsi="Tahoma" w:cs="Tahoma"/>
          <w:sz w:val="22"/>
          <w:szCs w:val="22"/>
        </w:rPr>
      </w:pPr>
      <w:r w:rsidRPr="00A01E80">
        <w:rPr>
          <w:rFonts w:ascii="Tahoma" w:hAnsi="Tahoma" w:cs="Tahoma"/>
          <w:sz w:val="22"/>
          <w:szCs w:val="22"/>
          <w:lang w:eastAsia="sl-SI"/>
        </w:rPr>
        <w:t xml:space="preserve">Do izračuna vrednosti </w:t>
      </w:r>
      <w:r w:rsidR="00857027">
        <w:rPr>
          <w:rFonts w:ascii="Tahoma" w:hAnsi="Tahoma" w:cs="Tahoma"/>
          <w:sz w:val="22"/>
          <w:szCs w:val="22"/>
          <w:lang w:eastAsia="sl-SI"/>
        </w:rPr>
        <w:t xml:space="preserve">nepremičnin </w:t>
      </w:r>
      <w:r w:rsidRPr="00A01E80">
        <w:rPr>
          <w:rFonts w:ascii="Tahoma" w:hAnsi="Tahoma" w:cs="Tahoma"/>
          <w:sz w:val="22"/>
          <w:szCs w:val="22"/>
          <w:lang w:eastAsia="sl-SI"/>
        </w:rPr>
        <w:t>po ZMVN-1 bo vrednotenje nepremičnin potekalo po določ</w:t>
      </w:r>
      <w:r w:rsidR="005B504A">
        <w:rPr>
          <w:rFonts w:ascii="Tahoma" w:hAnsi="Tahoma" w:cs="Tahoma"/>
          <w:sz w:val="22"/>
          <w:szCs w:val="22"/>
          <w:lang w:eastAsia="sl-SI"/>
        </w:rPr>
        <w:t xml:space="preserve">bah </w:t>
      </w:r>
      <w:r w:rsidRPr="00A01E80">
        <w:rPr>
          <w:rFonts w:ascii="Tahoma" w:hAnsi="Tahoma" w:cs="Tahoma"/>
          <w:sz w:val="22"/>
          <w:szCs w:val="22"/>
          <w:lang w:eastAsia="sl-SI"/>
        </w:rPr>
        <w:t xml:space="preserve">predpisov, veljavnih pred uveljavitvijo ZMVN-1. Zato </w:t>
      </w:r>
      <w:r w:rsidRPr="00A01E80">
        <w:rPr>
          <w:rFonts w:ascii="Tahoma" w:hAnsi="Tahoma" w:cs="Tahoma"/>
          <w:sz w:val="22"/>
          <w:szCs w:val="22"/>
        </w:rPr>
        <w:t xml:space="preserve">je treba za namene množičnega vrednotenja nepremičnin </w:t>
      </w:r>
      <w:r w:rsidRPr="00A01E80">
        <w:rPr>
          <w:rFonts w:ascii="Tahoma" w:hAnsi="Tahoma" w:cs="Tahoma"/>
          <w:sz w:val="22"/>
          <w:szCs w:val="22"/>
          <w:lang w:eastAsia="sl-SI"/>
        </w:rPr>
        <w:t xml:space="preserve">v prehodnem obdobju do 31. julija 2019 </w:t>
      </w:r>
      <w:r w:rsidR="00D90EF6" w:rsidRPr="00A01E80">
        <w:rPr>
          <w:rFonts w:ascii="Tahoma" w:hAnsi="Tahoma" w:cs="Tahoma"/>
          <w:sz w:val="22"/>
          <w:szCs w:val="22"/>
        </w:rPr>
        <w:t xml:space="preserve">ohraniti podatke registra nepremičnin, ki se </w:t>
      </w:r>
      <w:r w:rsidR="000713CA">
        <w:rPr>
          <w:rFonts w:ascii="Tahoma" w:hAnsi="Tahoma" w:cs="Tahoma"/>
          <w:sz w:val="22"/>
          <w:szCs w:val="22"/>
        </w:rPr>
        <w:t xml:space="preserve">zaradi </w:t>
      </w:r>
      <w:r w:rsidR="00D90EF6" w:rsidRPr="00A01E80">
        <w:rPr>
          <w:rFonts w:ascii="Tahoma" w:hAnsi="Tahoma" w:cs="Tahoma"/>
          <w:sz w:val="22"/>
          <w:szCs w:val="22"/>
        </w:rPr>
        <w:t>spremenjen</w:t>
      </w:r>
      <w:r w:rsidR="000713CA">
        <w:rPr>
          <w:rFonts w:ascii="Tahoma" w:hAnsi="Tahoma" w:cs="Tahoma"/>
          <w:sz w:val="22"/>
          <w:szCs w:val="22"/>
        </w:rPr>
        <w:t>e</w:t>
      </w:r>
      <w:r w:rsidR="00D90EF6" w:rsidRPr="00A01E80">
        <w:rPr>
          <w:rFonts w:ascii="Tahoma" w:hAnsi="Tahoma" w:cs="Tahoma"/>
          <w:sz w:val="22"/>
          <w:szCs w:val="22"/>
        </w:rPr>
        <w:t xml:space="preserve"> ureditv</w:t>
      </w:r>
      <w:r w:rsidR="000713CA">
        <w:rPr>
          <w:rFonts w:ascii="Tahoma" w:hAnsi="Tahoma" w:cs="Tahoma"/>
          <w:sz w:val="22"/>
          <w:szCs w:val="22"/>
        </w:rPr>
        <w:t>e</w:t>
      </w:r>
      <w:r w:rsidR="00D90EF6" w:rsidRPr="00A01E80">
        <w:rPr>
          <w:rFonts w:ascii="Tahoma" w:hAnsi="Tahoma" w:cs="Tahoma"/>
          <w:sz w:val="22"/>
          <w:szCs w:val="22"/>
        </w:rPr>
        <w:t xml:space="preserve"> 98. člena ZEN »sistemsko« ne bodo več vodili v registru nepremičnin. Prehod</w:t>
      </w:r>
      <w:r w:rsidR="00FB5CD9" w:rsidRPr="00A01E80">
        <w:rPr>
          <w:rFonts w:ascii="Tahoma" w:hAnsi="Tahoma" w:cs="Tahoma"/>
          <w:sz w:val="22"/>
          <w:szCs w:val="22"/>
        </w:rPr>
        <w:t>n</w:t>
      </w:r>
      <w:r w:rsidR="00D90EF6" w:rsidRPr="00A01E80">
        <w:rPr>
          <w:rFonts w:ascii="Tahoma" w:hAnsi="Tahoma" w:cs="Tahoma"/>
          <w:sz w:val="22"/>
          <w:szCs w:val="22"/>
        </w:rPr>
        <w:t>a določ</w:t>
      </w:r>
      <w:r w:rsidR="0081674B" w:rsidRPr="00A01E80">
        <w:rPr>
          <w:rFonts w:ascii="Tahoma" w:hAnsi="Tahoma" w:cs="Tahoma"/>
          <w:sz w:val="22"/>
          <w:szCs w:val="22"/>
        </w:rPr>
        <w:t>b</w:t>
      </w:r>
      <w:r w:rsidR="00D90EF6" w:rsidRPr="00A01E80">
        <w:rPr>
          <w:rFonts w:ascii="Tahoma" w:hAnsi="Tahoma" w:cs="Tahoma"/>
          <w:sz w:val="22"/>
          <w:szCs w:val="22"/>
        </w:rPr>
        <w:t xml:space="preserve">a 6. </w:t>
      </w:r>
      <w:r w:rsidR="00FB5CD9" w:rsidRPr="00A01E80">
        <w:rPr>
          <w:rFonts w:ascii="Tahoma" w:hAnsi="Tahoma" w:cs="Tahoma"/>
          <w:sz w:val="22"/>
          <w:szCs w:val="22"/>
        </w:rPr>
        <w:t>č</w:t>
      </w:r>
      <w:r w:rsidR="00D90EF6" w:rsidRPr="00A01E80">
        <w:rPr>
          <w:rFonts w:ascii="Tahoma" w:hAnsi="Tahoma" w:cs="Tahoma"/>
          <w:sz w:val="22"/>
          <w:szCs w:val="22"/>
        </w:rPr>
        <w:t xml:space="preserve">lena uredbe </w:t>
      </w:r>
      <w:r w:rsidR="00D90EF6" w:rsidRPr="00A01E80">
        <w:rPr>
          <w:rFonts w:ascii="Cambria Math" w:eastAsia="Yu Mincho" w:hAnsi="Cambria Math" w:cs="Cambria Math"/>
          <w:sz w:val="22"/>
          <w:szCs w:val="22"/>
        </w:rPr>
        <w:t>①</w:t>
      </w:r>
      <w:r w:rsidR="00D90EF6" w:rsidRPr="00A01E80">
        <w:rPr>
          <w:rFonts w:ascii="Tahoma" w:hAnsi="Tahoma" w:cs="Tahoma"/>
          <w:sz w:val="22"/>
          <w:szCs w:val="22"/>
        </w:rPr>
        <w:t xml:space="preserve"> taksativno določa, kateri </w:t>
      </w:r>
      <w:r w:rsidR="00FB5CD9" w:rsidRPr="00A01E80">
        <w:rPr>
          <w:rFonts w:ascii="Tahoma" w:hAnsi="Tahoma" w:cs="Tahoma"/>
          <w:sz w:val="22"/>
          <w:szCs w:val="22"/>
        </w:rPr>
        <w:t xml:space="preserve">dosedanji </w:t>
      </w:r>
      <w:r w:rsidR="00D90EF6" w:rsidRPr="00A01E80">
        <w:rPr>
          <w:rFonts w:ascii="Tahoma" w:hAnsi="Tahoma" w:cs="Tahoma"/>
          <w:sz w:val="22"/>
          <w:szCs w:val="22"/>
        </w:rPr>
        <w:t>po</w:t>
      </w:r>
      <w:r w:rsidR="00FB5CD9" w:rsidRPr="00A01E80">
        <w:rPr>
          <w:rFonts w:ascii="Tahoma" w:hAnsi="Tahoma" w:cs="Tahoma"/>
          <w:sz w:val="22"/>
          <w:szCs w:val="22"/>
        </w:rPr>
        <w:t xml:space="preserve">datki registra nepremičnin se </w:t>
      </w:r>
      <w:r w:rsidR="0081674B" w:rsidRPr="00A01E80">
        <w:rPr>
          <w:rFonts w:ascii="Tahoma" w:hAnsi="Tahoma" w:cs="Tahoma"/>
          <w:sz w:val="22"/>
          <w:szCs w:val="22"/>
        </w:rPr>
        <w:t xml:space="preserve">še </w:t>
      </w:r>
      <w:r w:rsidR="00FB5CD9" w:rsidRPr="00A01E80">
        <w:rPr>
          <w:rFonts w:ascii="Tahoma" w:hAnsi="Tahoma" w:cs="Tahoma"/>
          <w:sz w:val="22"/>
          <w:szCs w:val="22"/>
        </w:rPr>
        <w:t xml:space="preserve">vodijo naprej, </w:t>
      </w:r>
      <w:r w:rsidR="00FB5CD9" w:rsidRPr="00A01E80">
        <w:rPr>
          <w:rFonts w:ascii="Cambria Math" w:eastAsia="Yu Mincho" w:hAnsi="Cambria Math" w:cs="Cambria Math"/>
          <w:sz w:val="22"/>
          <w:szCs w:val="22"/>
        </w:rPr>
        <w:t>②</w:t>
      </w:r>
      <w:r w:rsidR="00FB5CD9" w:rsidRPr="00A01E80">
        <w:rPr>
          <w:rFonts w:ascii="Tahoma" w:hAnsi="Tahoma" w:cs="Tahoma"/>
          <w:sz w:val="22"/>
          <w:szCs w:val="22"/>
        </w:rPr>
        <w:t xml:space="preserve"> do kdaj se ti podatki še vodijo v registru nepremičnin in </w:t>
      </w:r>
      <w:r w:rsidR="00FB5CD9" w:rsidRPr="00A01E80">
        <w:rPr>
          <w:rFonts w:ascii="Cambria Math" w:eastAsia="Yu Mincho" w:hAnsi="Cambria Math" w:cs="Cambria Math"/>
          <w:sz w:val="22"/>
          <w:szCs w:val="22"/>
        </w:rPr>
        <w:t>③</w:t>
      </w:r>
      <w:r w:rsidR="00FB5CD9" w:rsidRPr="00A01E80">
        <w:rPr>
          <w:rFonts w:ascii="Tahoma" w:eastAsia="Yu Mincho" w:hAnsi="Tahoma" w:cs="Tahoma"/>
          <w:sz w:val="22"/>
          <w:szCs w:val="22"/>
        </w:rPr>
        <w:t xml:space="preserve"> da </w:t>
      </w:r>
      <w:r w:rsidR="00626C0C" w:rsidRPr="00A01E80">
        <w:rPr>
          <w:rFonts w:ascii="Tahoma" w:hAnsi="Tahoma" w:cs="Tahoma"/>
          <w:sz w:val="22"/>
          <w:szCs w:val="22"/>
        </w:rPr>
        <w:t xml:space="preserve">v </w:t>
      </w:r>
      <w:r w:rsidR="001B258D" w:rsidRPr="00A01E80">
        <w:rPr>
          <w:rFonts w:ascii="Tahoma" w:hAnsi="Tahoma" w:cs="Tahoma"/>
          <w:sz w:val="22"/>
          <w:szCs w:val="22"/>
        </w:rPr>
        <w:t xml:space="preserve">tem </w:t>
      </w:r>
      <w:r w:rsidR="00626C0C" w:rsidRPr="00A01E80">
        <w:rPr>
          <w:rFonts w:ascii="Tahoma" w:hAnsi="Tahoma" w:cs="Tahoma"/>
          <w:sz w:val="22"/>
          <w:szCs w:val="22"/>
        </w:rPr>
        <w:t>obdobju niso javni taksativno določeni podatki o nepremičninah, namenjenih opravljanju dejavnosti. Z</w:t>
      </w:r>
      <w:r w:rsidR="00FB5CD9" w:rsidRPr="00A01E80">
        <w:rPr>
          <w:rFonts w:ascii="Tahoma" w:hAnsi="Tahoma" w:cs="Tahoma"/>
          <w:sz w:val="22"/>
          <w:szCs w:val="22"/>
        </w:rPr>
        <w:t>avarovanje podatkov o nepremičninah, namenjenih opravljanju dejavnosti</w:t>
      </w:r>
      <w:r w:rsidR="00626C0C" w:rsidRPr="00A01E80">
        <w:rPr>
          <w:rFonts w:ascii="Tahoma" w:hAnsi="Tahoma" w:cs="Tahoma"/>
          <w:sz w:val="22"/>
          <w:szCs w:val="22"/>
        </w:rPr>
        <w:t xml:space="preserve">, je utemeljeno, ker </w:t>
      </w:r>
      <w:r w:rsidR="00FB5CD9" w:rsidRPr="00A01E80">
        <w:rPr>
          <w:rFonts w:ascii="Tahoma" w:hAnsi="Tahoma" w:cs="Tahoma"/>
          <w:sz w:val="22"/>
          <w:szCs w:val="22"/>
        </w:rPr>
        <w:t>gre za podatke, ki kažejo na vrednost in bi se z javno objavo razkrivalo premoženjsko stanje subjektov, ki te dejavnosti opravljajo (njihova imena in njihovo število pa je omejeno –</w:t>
      </w:r>
      <w:r w:rsidR="00F36B6E">
        <w:rPr>
          <w:rFonts w:ascii="Tahoma" w:hAnsi="Tahoma" w:cs="Tahoma"/>
          <w:sz w:val="22"/>
          <w:szCs w:val="22"/>
        </w:rPr>
        <w:t xml:space="preserve"> </w:t>
      </w:r>
      <w:r w:rsidR="00FB5CD9" w:rsidRPr="00A01E80">
        <w:rPr>
          <w:rFonts w:ascii="Tahoma" w:hAnsi="Tahoma" w:cs="Tahoma"/>
          <w:sz w:val="22"/>
          <w:szCs w:val="22"/>
        </w:rPr>
        <w:t>znano)</w:t>
      </w:r>
      <w:r w:rsidR="00626C0C" w:rsidRPr="00A01E80">
        <w:rPr>
          <w:rFonts w:ascii="Tahoma" w:hAnsi="Tahoma" w:cs="Tahoma"/>
          <w:sz w:val="22"/>
          <w:szCs w:val="22"/>
        </w:rPr>
        <w:t xml:space="preserve">, izkazovanje teh podatkov pa je bilo izključeno že z </w:t>
      </w:r>
      <w:r w:rsidR="00FB5CD9" w:rsidRPr="00A01E80">
        <w:rPr>
          <w:rFonts w:ascii="Tahoma" w:hAnsi="Tahoma" w:cs="Tahoma"/>
          <w:sz w:val="22"/>
          <w:szCs w:val="22"/>
        </w:rPr>
        <w:t>Uredb</w:t>
      </w:r>
      <w:r w:rsidR="00626C0C" w:rsidRPr="00A01E80">
        <w:rPr>
          <w:rFonts w:ascii="Tahoma" w:hAnsi="Tahoma" w:cs="Tahoma"/>
          <w:sz w:val="22"/>
          <w:szCs w:val="22"/>
        </w:rPr>
        <w:t>o</w:t>
      </w:r>
      <w:r w:rsidR="00FB5CD9" w:rsidRPr="00A01E80">
        <w:rPr>
          <w:rFonts w:ascii="Tahoma" w:hAnsi="Tahoma" w:cs="Tahoma"/>
          <w:sz w:val="22"/>
          <w:szCs w:val="22"/>
        </w:rPr>
        <w:t xml:space="preserve"> o spremembah in dopolnitvah Uredbe o podatkih o lastnostih nepremičnin v registru nepremičnin (Uradni list RS, št. 7/14). </w:t>
      </w:r>
    </w:p>
    <w:p w:rsidR="001E6DE5" w:rsidRPr="00E00EBC" w:rsidRDefault="001E6DE5" w:rsidP="001E6DE5">
      <w:pPr>
        <w:rPr>
          <w:i/>
          <w:iCs/>
          <w:sz w:val="22"/>
          <w:szCs w:val="22"/>
        </w:rPr>
      </w:pPr>
      <w:r w:rsidRPr="00E00EBC">
        <w:rPr>
          <w:sz w:val="22"/>
          <w:szCs w:val="22"/>
        </w:rPr>
        <w:t>Podatki</w:t>
      </w:r>
      <w:r>
        <w:rPr>
          <w:sz w:val="22"/>
          <w:szCs w:val="22"/>
        </w:rPr>
        <w:t xml:space="preserve"> iz </w:t>
      </w:r>
      <w:r w:rsidRPr="00E00EBC">
        <w:rPr>
          <w:sz w:val="22"/>
          <w:szCs w:val="22"/>
        </w:rPr>
        <w:t>prve</w:t>
      </w:r>
      <w:r>
        <w:rPr>
          <w:sz w:val="22"/>
          <w:szCs w:val="22"/>
        </w:rPr>
        <w:t xml:space="preserve">ga </w:t>
      </w:r>
      <w:r w:rsidRPr="00E00EBC">
        <w:rPr>
          <w:sz w:val="22"/>
          <w:szCs w:val="22"/>
        </w:rPr>
        <w:t>odstavk</w:t>
      </w:r>
      <w:r>
        <w:rPr>
          <w:sz w:val="22"/>
          <w:szCs w:val="22"/>
        </w:rPr>
        <w:t>a</w:t>
      </w:r>
      <w:r w:rsidRPr="00E00EBC">
        <w:rPr>
          <w:sz w:val="22"/>
          <w:szCs w:val="22"/>
        </w:rPr>
        <w:t xml:space="preserve"> 6. člena </w:t>
      </w:r>
      <w:r>
        <w:rPr>
          <w:sz w:val="22"/>
          <w:szCs w:val="22"/>
        </w:rPr>
        <w:t xml:space="preserve">uredbe so </w:t>
      </w:r>
      <w:r w:rsidRPr="00E00EBC">
        <w:rPr>
          <w:sz w:val="22"/>
          <w:szCs w:val="22"/>
        </w:rPr>
        <w:t xml:space="preserve">podatki, ki jih določa Uredba o podatkih o lastnostih nepremičnin v registru nepremičnin </w:t>
      </w:r>
      <w:r w:rsidRPr="00DF4851">
        <w:rPr>
          <w:rFonts w:ascii="Tahoma" w:hAnsi="Tahoma" w:cs="Tahoma"/>
          <w:sz w:val="22"/>
          <w:szCs w:val="22"/>
          <w:lang w:eastAsia="sr-Cyrl-RS"/>
        </w:rPr>
        <w:t>(Uradni list RS, št. 95/11, 109/11, 7/14</w:t>
      </w:r>
      <w:r>
        <w:rPr>
          <w:rFonts w:ascii="Tahoma" w:hAnsi="Tahoma" w:cs="Tahoma"/>
          <w:sz w:val="22"/>
          <w:szCs w:val="22"/>
          <w:lang w:eastAsia="sr-Cyrl-RS"/>
        </w:rPr>
        <w:t xml:space="preserve"> in </w:t>
      </w:r>
      <w:r w:rsidRPr="00DF4851">
        <w:rPr>
          <w:rFonts w:ascii="Tahoma" w:hAnsi="Tahoma" w:cs="Tahoma"/>
          <w:sz w:val="22"/>
          <w:szCs w:val="22"/>
          <w:lang w:eastAsia="sr-Cyrl-RS"/>
        </w:rPr>
        <w:t>41/14</w:t>
      </w:r>
      <w:r>
        <w:rPr>
          <w:rFonts w:ascii="Tahoma" w:hAnsi="Tahoma" w:cs="Tahoma"/>
          <w:sz w:val="22"/>
          <w:szCs w:val="22"/>
          <w:lang w:eastAsia="sr-Cyrl-RS"/>
        </w:rPr>
        <w:t>).</w:t>
      </w:r>
      <w:r w:rsidRPr="00E00EBC">
        <w:rPr>
          <w:i/>
          <w:iCs/>
          <w:sz w:val="22"/>
          <w:szCs w:val="22"/>
        </w:rPr>
        <w:t xml:space="preserve"> </w:t>
      </w:r>
    </w:p>
    <w:p w:rsidR="001E6DE5" w:rsidRDefault="001E6DE5" w:rsidP="001E6DE5"/>
    <w:p w:rsidR="00A546D8" w:rsidRPr="00493EDD" w:rsidRDefault="00493EDD" w:rsidP="00A546D8">
      <w:pPr>
        <w:spacing w:after="120" w:line="240" w:lineRule="auto"/>
        <w:jc w:val="both"/>
        <w:rPr>
          <w:rFonts w:ascii="Tahoma" w:hAnsi="Tahoma" w:cs="Tahoma"/>
          <w:sz w:val="22"/>
          <w:szCs w:val="22"/>
        </w:rPr>
      </w:pPr>
      <w:r w:rsidRPr="00A01E80">
        <w:rPr>
          <w:rFonts w:ascii="Tahoma" w:hAnsi="Tahoma" w:cs="Tahoma"/>
          <w:sz w:val="22"/>
          <w:szCs w:val="22"/>
        </w:rPr>
        <w:t>Opis podatkov</w:t>
      </w:r>
      <w:r w:rsidR="00A546D8" w:rsidRPr="00A546D8">
        <w:rPr>
          <w:rFonts w:ascii="Tahoma" w:hAnsi="Tahoma" w:cs="Tahoma"/>
          <w:sz w:val="22"/>
          <w:szCs w:val="22"/>
        </w:rPr>
        <w:t xml:space="preserve"> </w:t>
      </w:r>
      <w:r w:rsidR="00A546D8" w:rsidRPr="00F91AD4">
        <w:rPr>
          <w:rFonts w:ascii="Tahoma" w:hAnsi="Tahoma" w:cs="Tahoma"/>
          <w:sz w:val="22"/>
          <w:szCs w:val="22"/>
        </w:rPr>
        <w:t xml:space="preserve">iz 6. člena </w:t>
      </w:r>
      <w:r w:rsidR="00A546D8">
        <w:rPr>
          <w:rFonts w:ascii="Tahoma" w:hAnsi="Tahoma" w:cs="Tahoma"/>
          <w:sz w:val="22"/>
          <w:szCs w:val="22"/>
        </w:rPr>
        <w:t>u</w:t>
      </w:r>
      <w:r w:rsidR="00A546D8" w:rsidRPr="00F91AD4">
        <w:rPr>
          <w:rFonts w:ascii="Tahoma" w:hAnsi="Tahoma" w:cs="Tahoma"/>
          <w:sz w:val="22"/>
          <w:szCs w:val="22"/>
        </w:rPr>
        <w:t>redbe</w:t>
      </w:r>
      <w:r w:rsidRPr="00A01E80">
        <w:rPr>
          <w:rFonts w:ascii="Tahoma" w:hAnsi="Tahoma" w:cs="Tahoma"/>
          <w:sz w:val="22"/>
          <w:szCs w:val="22"/>
        </w:rPr>
        <w:t>, ki se bodo vodili samo v prehodnem obdobju do 31. julija 2019</w:t>
      </w:r>
      <w:r w:rsidR="0058674D">
        <w:rPr>
          <w:rFonts w:ascii="Tahoma" w:hAnsi="Tahoma" w:cs="Tahoma"/>
          <w:sz w:val="22"/>
          <w:szCs w:val="22"/>
        </w:rPr>
        <w:t xml:space="preserve">, </w:t>
      </w:r>
      <w:r w:rsidRPr="00A01E80">
        <w:rPr>
          <w:rFonts w:ascii="Tahoma" w:hAnsi="Tahoma" w:cs="Tahoma"/>
          <w:sz w:val="22"/>
          <w:szCs w:val="22"/>
        </w:rPr>
        <w:t>je v prilogi 2,</w:t>
      </w:r>
      <w:r w:rsidRPr="00A01E80">
        <w:rPr>
          <w:rFonts w:cs="Arial"/>
          <w:sz w:val="22"/>
          <w:szCs w:val="22"/>
        </w:rPr>
        <w:t xml:space="preserve"> ki je sestavni del uredbe in je objavljena skupaj z njo</w:t>
      </w:r>
      <w:r w:rsidRPr="00A01E80">
        <w:rPr>
          <w:rFonts w:ascii="Tahoma" w:hAnsi="Tahoma" w:cs="Tahoma"/>
          <w:sz w:val="22"/>
          <w:szCs w:val="22"/>
        </w:rPr>
        <w:t>.</w:t>
      </w:r>
      <w:r w:rsidR="00A546D8" w:rsidRPr="00CE1342">
        <w:rPr>
          <w:rFonts w:ascii="Tahoma" w:hAnsi="Tahoma" w:cs="Tahoma"/>
          <w:sz w:val="22"/>
          <w:szCs w:val="22"/>
        </w:rPr>
        <w:t xml:space="preserve"> </w:t>
      </w:r>
      <w:r w:rsidR="00A546D8" w:rsidRPr="00F91AD4">
        <w:rPr>
          <w:rFonts w:ascii="Tahoma" w:hAnsi="Tahoma" w:cs="Tahoma"/>
          <w:sz w:val="22"/>
          <w:szCs w:val="22"/>
        </w:rPr>
        <w:t xml:space="preserve">6. člen </w:t>
      </w:r>
      <w:r w:rsidR="00A546D8">
        <w:rPr>
          <w:rFonts w:ascii="Tahoma" w:hAnsi="Tahoma" w:cs="Tahoma"/>
          <w:sz w:val="22"/>
          <w:szCs w:val="22"/>
        </w:rPr>
        <w:t>u</w:t>
      </w:r>
      <w:r w:rsidR="00A546D8" w:rsidRPr="00F91AD4">
        <w:rPr>
          <w:rFonts w:ascii="Tahoma" w:hAnsi="Tahoma" w:cs="Tahoma"/>
          <w:sz w:val="22"/>
          <w:szCs w:val="22"/>
        </w:rPr>
        <w:t xml:space="preserve">redbe bo prenehal veljati dne </w:t>
      </w:r>
      <w:r w:rsidR="00A546D8" w:rsidRPr="00F91AD4">
        <w:rPr>
          <w:rFonts w:ascii="Tahoma" w:hAnsi="Tahoma" w:cs="Tahoma"/>
          <w:sz w:val="22"/>
          <w:szCs w:val="22"/>
          <w:lang w:eastAsia="sr-Cyrl-RS"/>
        </w:rPr>
        <w:t>31. julija 2019, ker prv</w:t>
      </w:r>
      <w:r w:rsidR="00A546D8">
        <w:rPr>
          <w:rFonts w:ascii="Tahoma" w:hAnsi="Tahoma" w:cs="Tahoma"/>
          <w:sz w:val="22"/>
          <w:szCs w:val="22"/>
          <w:lang w:eastAsia="sr-Cyrl-RS"/>
        </w:rPr>
        <w:t xml:space="preserve">i </w:t>
      </w:r>
      <w:r w:rsidR="00A546D8" w:rsidRPr="00F91AD4">
        <w:rPr>
          <w:rFonts w:ascii="Tahoma" w:hAnsi="Tahoma" w:cs="Tahoma"/>
          <w:sz w:val="22"/>
          <w:szCs w:val="22"/>
          <w:lang w:eastAsia="sr-Cyrl-RS"/>
        </w:rPr>
        <w:t>odstav</w:t>
      </w:r>
      <w:r w:rsidR="00A546D8">
        <w:rPr>
          <w:rFonts w:ascii="Tahoma" w:hAnsi="Tahoma" w:cs="Tahoma"/>
          <w:sz w:val="22"/>
          <w:szCs w:val="22"/>
          <w:lang w:eastAsia="sr-Cyrl-RS"/>
        </w:rPr>
        <w:t>e</w:t>
      </w:r>
      <w:r w:rsidR="00A546D8" w:rsidRPr="00F91AD4">
        <w:rPr>
          <w:rFonts w:ascii="Tahoma" w:hAnsi="Tahoma" w:cs="Tahoma"/>
          <w:sz w:val="22"/>
          <w:szCs w:val="22"/>
          <w:lang w:eastAsia="sr-Cyrl-RS"/>
        </w:rPr>
        <w:t xml:space="preserve">k tega člena </w:t>
      </w:r>
      <w:r w:rsidR="00A546D8">
        <w:rPr>
          <w:rFonts w:ascii="Tahoma" w:hAnsi="Tahoma" w:cs="Tahoma"/>
          <w:sz w:val="22"/>
          <w:szCs w:val="22"/>
          <w:lang w:eastAsia="sr-Cyrl-RS"/>
        </w:rPr>
        <w:t xml:space="preserve">z besedilom </w:t>
      </w:r>
      <w:r w:rsidR="00A546D8" w:rsidRPr="00F91AD4">
        <w:rPr>
          <w:rFonts w:ascii="Tahoma" w:hAnsi="Tahoma" w:cs="Tahoma"/>
          <w:sz w:val="22"/>
          <w:szCs w:val="22"/>
          <w:lang w:eastAsia="sr-Cyrl-RS"/>
        </w:rPr>
        <w:t xml:space="preserve">»se do 31. julija 2019« </w:t>
      </w:r>
      <w:r w:rsidR="00A546D8" w:rsidRPr="00F91AD4">
        <w:rPr>
          <w:rFonts w:ascii="Tahoma" w:hAnsi="Tahoma" w:cs="Tahoma"/>
          <w:sz w:val="22"/>
          <w:szCs w:val="22"/>
          <w:lang w:eastAsia="sl-SI"/>
        </w:rPr>
        <w:t xml:space="preserve">vnaprej določi prenehanje veljavnosti </w:t>
      </w:r>
      <w:r w:rsidR="00A546D8">
        <w:rPr>
          <w:rFonts w:ascii="Tahoma" w:hAnsi="Tahoma" w:cs="Tahoma"/>
          <w:sz w:val="22"/>
          <w:szCs w:val="22"/>
          <w:lang w:eastAsia="sl-SI"/>
        </w:rPr>
        <w:t xml:space="preserve">tega </w:t>
      </w:r>
      <w:r w:rsidR="00A546D8" w:rsidRPr="00F91AD4">
        <w:rPr>
          <w:rFonts w:ascii="Tahoma" w:hAnsi="Tahoma" w:cs="Tahoma"/>
          <w:sz w:val="22"/>
          <w:szCs w:val="22"/>
          <w:lang w:eastAsia="sl-SI"/>
        </w:rPr>
        <w:t xml:space="preserve">člena. </w:t>
      </w:r>
      <w:r w:rsidR="00A546D8">
        <w:rPr>
          <w:rFonts w:ascii="Tahoma" w:hAnsi="Tahoma" w:cs="Tahoma"/>
          <w:sz w:val="22"/>
          <w:szCs w:val="22"/>
          <w:lang w:eastAsia="sl-SI"/>
        </w:rPr>
        <w:t xml:space="preserve">Ker je </w:t>
      </w:r>
      <w:r w:rsidR="00A546D8" w:rsidRPr="00F91AD4">
        <w:rPr>
          <w:rFonts w:ascii="Tahoma" w:hAnsi="Tahoma" w:cs="Tahoma"/>
          <w:sz w:val="22"/>
          <w:szCs w:val="22"/>
        </w:rPr>
        <w:t xml:space="preserve">Priloga 2 </w:t>
      </w:r>
      <w:r w:rsidR="00A546D8">
        <w:rPr>
          <w:rFonts w:ascii="Tahoma" w:hAnsi="Tahoma" w:cs="Tahoma"/>
          <w:sz w:val="22"/>
          <w:szCs w:val="22"/>
        </w:rPr>
        <w:t xml:space="preserve">sestavni del </w:t>
      </w:r>
      <w:r w:rsidR="00A546D8" w:rsidRPr="00F91AD4">
        <w:rPr>
          <w:rFonts w:ascii="Tahoma" w:hAnsi="Tahoma" w:cs="Tahoma"/>
          <w:sz w:val="22"/>
          <w:szCs w:val="22"/>
        </w:rPr>
        <w:t xml:space="preserve">6. člena </w:t>
      </w:r>
      <w:r w:rsidR="00A546D8">
        <w:rPr>
          <w:rFonts w:ascii="Tahoma" w:hAnsi="Tahoma" w:cs="Tahoma"/>
          <w:sz w:val="22"/>
          <w:szCs w:val="22"/>
        </w:rPr>
        <w:t>u</w:t>
      </w:r>
      <w:r w:rsidR="00A546D8" w:rsidRPr="00F91AD4">
        <w:rPr>
          <w:rFonts w:ascii="Tahoma" w:hAnsi="Tahoma" w:cs="Tahoma"/>
          <w:sz w:val="22"/>
          <w:szCs w:val="22"/>
        </w:rPr>
        <w:t>redbe</w:t>
      </w:r>
      <w:r w:rsidR="00A546D8">
        <w:rPr>
          <w:rFonts w:ascii="Tahoma" w:hAnsi="Tahoma" w:cs="Tahoma"/>
          <w:sz w:val="22"/>
          <w:szCs w:val="22"/>
        </w:rPr>
        <w:t xml:space="preserve">, bo pomensko </w:t>
      </w:r>
      <w:r w:rsidR="00A546D8" w:rsidRPr="00F91AD4">
        <w:rPr>
          <w:rFonts w:ascii="Tahoma" w:hAnsi="Tahoma" w:cs="Tahoma"/>
          <w:sz w:val="22"/>
          <w:szCs w:val="22"/>
          <w:lang w:eastAsia="sl-SI"/>
        </w:rPr>
        <w:t>»</w:t>
      </w:r>
      <w:proofErr w:type="spellStart"/>
      <w:r w:rsidR="00A546D8" w:rsidRPr="00F91AD4">
        <w:rPr>
          <w:rFonts w:ascii="Tahoma" w:hAnsi="Tahoma" w:cs="Tahoma"/>
          <w:sz w:val="22"/>
          <w:szCs w:val="22"/>
          <w:lang w:eastAsia="sl-SI"/>
        </w:rPr>
        <w:t>konzumirana</w:t>
      </w:r>
      <w:proofErr w:type="spellEnd"/>
      <w:r w:rsidR="00A546D8" w:rsidRPr="00F91AD4">
        <w:rPr>
          <w:rFonts w:ascii="Tahoma" w:hAnsi="Tahoma" w:cs="Tahoma"/>
          <w:sz w:val="22"/>
          <w:szCs w:val="22"/>
          <w:lang w:eastAsia="sl-SI"/>
        </w:rPr>
        <w:t xml:space="preserve">« </w:t>
      </w:r>
      <w:r w:rsidR="00A546D8">
        <w:rPr>
          <w:rFonts w:ascii="Tahoma" w:hAnsi="Tahoma" w:cs="Tahoma"/>
          <w:sz w:val="22"/>
          <w:szCs w:val="22"/>
          <w:lang w:eastAsia="sl-SI"/>
        </w:rPr>
        <w:t>in bo prenehala veljati z dnem prenehanja</w:t>
      </w:r>
      <w:r w:rsidR="001B5686">
        <w:rPr>
          <w:rFonts w:ascii="Tahoma" w:hAnsi="Tahoma" w:cs="Tahoma"/>
          <w:sz w:val="22"/>
          <w:szCs w:val="22"/>
          <w:lang w:eastAsia="sl-SI"/>
        </w:rPr>
        <w:t xml:space="preserve"> veljavnosti </w:t>
      </w:r>
      <w:r w:rsidR="00A546D8" w:rsidRPr="00F91AD4">
        <w:rPr>
          <w:rFonts w:ascii="Tahoma" w:hAnsi="Tahoma" w:cs="Tahoma"/>
          <w:sz w:val="22"/>
          <w:szCs w:val="22"/>
        </w:rPr>
        <w:t xml:space="preserve">6. člena </w:t>
      </w:r>
      <w:r w:rsidR="00A546D8">
        <w:rPr>
          <w:rFonts w:ascii="Tahoma" w:hAnsi="Tahoma" w:cs="Tahoma"/>
          <w:sz w:val="22"/>
          <w:szCs w:val="22"/>
        </w:rPr>
        <w:t>u</w:t>
      </w:r>
      <w:r w:rsidR="00A546D8" w:rsidRPr="00F91AD4">
        <w:rPr>
          <w:rFonts w:ascii="Tahoma" w:hAnsi="Tahoma" w:cs="Tahoma"/>
          <w:sz w:val="22"/>
          <w:szCs w:val="22"/>
        </w:rPr>
        <w:t>redbe</w:t>
      </w:r>
      <w:r w:rsidR="00A546D8">
        <w:rPr>
          <w:rFonts w:ascii="Tahoma" w:hAnsi="Tahoma" w:cs="Tahoma"/>
          <w:sz w:val="22"/>
          <w:szCs w:val="22"/>
        </w:rPr>
        <w:t>.</w:t>
      </w:r>
    </w:p>
    <w:p w:rsidR="001E6DE5" w:rsidRPr="001F2AD1" w:rsidRDefault="001E6DE5" w:rsidP="001E6DE5">
      <w:pPr>
        <w:jc w:val="both"/>
        <w:rPr>
          <w:sz w:val="22"/>
          <w:szCs w:val="22"/>
        </w:rPr>
      </w:pPr>
      <w:r w:rsidRPr="001F2AD1">
        <w:rPr>
          <w:sz w:val="22"/>
          <w:szCs w:val="22"/>
        </w:rPr>
        <w:t xml:space="preserve">O prenehanju vodenja podatkov </w:t>
      </w:r>
      <w:r w:rsidRPr="00F91AD4">
        <w:rPr>
          <w:rFonts w:ascii="Tahoma" w:hAnsi="Tahoma" w:cs="Tahoma"/>
          <w:sz w:val="22"/>
          <w:szCs w:val="22"/>
        </w:rPr>
        <w:t xml:space="preserve">iz 6. člena </w:t>
      </w:r>
      <w:r>
        <w:rPr>
          <w:rFonts w:ascii="Tahoma" w:hAnsi="Tahoma" w:cs="Tahoma"/>
          <w:sz w:val="22"/>
          <w:szCs w:val="22"/>
        </w:rPr>
        <w:t>u</w:t>
      </w:r>
      <w:r w:rsidRPr="00F91AD4">
        <w:rPr>
          <w:rFonts w:ascii="Tahoma" w:hAnsi="Tahoma" w:cs="Tahoma"/>
          <w:sz w:val="22"/>
          <w:szCs w:val="22"/>
        </w:rPr>
        <w:t>redbe</w:t>
      </w:r>
      <w:r w:rsidRPr="001F2AD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 dnem </w:t>
      </w:r>
      <w:r w:rsidRPr="001F2AD1">
        <w:rPr>
          <w:sz w:val="22"/>
          <w:szCs w:val="22"/>
        </w:rPr>
        <w:t>31.</w:t>
      </w:r>
      <w:r w:rsidRPr="001E6DE5">
        <w:rPr>
          <w:rFonts w:ascii="Tahoma" w:hAnsi="Tahoma" w:cs="Tahoma"/>
          <w:sz w:val="22"/>
          <w:szCs w:val="22"/>
        </w:rPr>
        <w:t xml:space="preserve"> </w:t>
      </w:r>
      <w:r w:rsidRPr="00A01E80">
        <w:rPr>
          <w:rFonts w:ascii="Tahoma" w:hAnsi="Tahoma" w:cs="Tahoma"/>
          <w:sz w:val="22"/>
          <w:szCs w:val="22"/>
        </w:rPr>
        <w:t xml:space="preserve">julij </w:t>
      </w:r>
      <w:r w:rsidRPr="001F2AD1">
        <w:rPr>
          <w:sz w:val="22"/>
          <w:szCs w:val="22"/>
        </w:rPr>
        <w:t xml:space="preserve">2019 so bili seznanjeni tudi ostali uporabniki podatkov registra nepremičnin. </w:t>
      </w:r>
    </w:p>
    <w:p w:rsidR="001E6DE5" w:rsidRDefault="001E6DE5" w:rsidP="001E6DE5"/>
    <w:p w:rsidR="00F6299F" w:rsidRPr="00AD3DD9" w:rsidRDefault="00F6299F" w:rsidP="00435933">
      <w:pPr>
        <w:tabs>
          <w:tab w:val="left" w:pos="284"/>
          <w:tab w:val="left" w:pos="567"/>
        </w:tabs>
        <w:spacing w:after="120" w:line="240" w:lineRule="auto"/>
        <w:rPr>
          <w:rFonts w:ascii="Tahoma" w:hAnsi="Tahoma" w:cs="Tahoma"/>
          <w:sz w:val="22"/>
          <w:szCs w:val="22"/>
          <w:u w:val="single"/>
        </w:rPr>
      </w:pPr>
      <w:r w:rsidRPr="00AD3DD9">
        <w:rPr>
          <w:rFonts w:ascii="Tahoma" w:hAnsi="Tahoma" w:cs="Tahoma"/>
          <w:sz w:val="22"/>
          <w:szCs w:val="22"/>
          <w:u w:val="single"/>
        </w:rPr>
        <w:t xml:space="preserve">K </w:t>
      </w:r>
      <w:r w:rsidR="00B74BB0">
        <w:rPr>
          <w:rFonts w:ascii="Tahoma" w:hAnsi="Tahoma" w:cs="Tahoma"/>
          <w:sz w:val="22"/>
          <w:szCs w:val="22"/>
          <w:u w:val="single"/>
        </w:rPr>
        <w:t>7</w:t>
      </w:r>
      <w:r w:rsidRPr="00AD3DD9">
        <w:rPr>
          <w:rFonts w:ascii="Tahoma" w:hAnsi="Tahoma" w:cs="Tahoma"/>
          <w:sz w:val="22"/>
          <w:szCs w:val="22"/>
          <w:u w:val="single"/>
        </w:rPr>
        <w:t xml:space="preserve">. členu </w:t>
      </w:r>
    </w:p>
    <w:p w:rsidR="0028354C" w:rsidRPr="00156A9B" w:rsidRDefault="0028354C" w:rsidP="00435933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2"/>
          <w:szCs w:val="22"/>
          <w:u w:val="single"/>
        </w:rPr>
      </w:pPr>
      <w:r w:rsidRPr="00156A9B">
        <w:rPr>
          <w:rFonts w:ascii="Tahoma" w:hAnsi="Tahoma" w:cs="Tahoma"/>
          <w:bCs/>
          <w:sz w:val="22"/>
          <w:szCs w:val="22"/>
          <w:lang w:eastAsia="sr-Cyrl-RS"/>
        </w:rPr>
        <w:t>Uredb</w:t>
      </w:r>
      <w:r w:rsidR="008E4BC2">
        <w:rPr>
          <w:rFonts w:ascii="Tahoma" w:hAnsi="Tahoma" w:cs="Tahoma"/>
          <w:bCs/>
          <w:sz w:val="22"/>
          <w:szCs w:val="22"/>
          <w:lang w:eastAsia="sr-Cyrl-RS"/>
        </w:rPr>
        <w:t>a</w:t>
      </w:r>
      <w:r w:rsidRPr="00156A9B">
        <w:rPr>
          <w:rFonts w:ascii="Tahoma" w:hAnsi="Tahoma" w:cs="Tahoma"/>
          <w:bCs/>
          <w:sz w:val="22"/>
          <w:szCs w:val="22"/>
          <w:lang w:eastAsia="sr-Cyrl-RS"/>
        </w:rPr>
        <w:t xml:space="preserve"> o spremembah in dopolnitvah Uredbe o podatkih o lastnostih nepremičnin v registru nepremičnin (Uradni list RS, št. 66/16)</w:t>
      </w:r>
      <w:r w:rsidR="008E4BC2">
        <w:rPr>
          <w:rFonts w:ascii="Tahoma" w:hAnsi="Tahoma" w:cs="Tahoma"/>
          <w:bCs/>
          <w:sz w:val="22"/>
          <w:szCs w:val="22"/>
          <w:lang w:eastAsia="sr-Cyrl-RS"/>
        </w:rPr>
        <w:t xml:space="preserve"> se ne uporablja, ker datum </w:t>
      </w:r>
      <w:r w:rsidR="008E4BC2" w:rsidRPr="00156A9B">
        <w:rPr>
          <w:rFonts w:ascii="Tahoma" w:hAnsi="Tahoma" w:cs="Tahoma"/>
          <w:bCs/>
          <w:sz w:val="22"/>
          <w:szCs w:val="22"/>
          <w:lang w:eastAsia="sr-Cyrl-RS"/>
        </w:rPr>
        <w:t xml:space="preserve">prilagoditve </w:t>
      </w:r>
      <w:r w:rsidR="008E4BC2" w:rsidRPr="00156A9B">
        <w:rPr>
          <w:rFonts w:ascii="Tahoma" w:hAnsi="Tahoma" w:cs="Tahoma"/>
          <w:bCs/>
          <w:sz w:val="22"/>
          <w:szCs w:val="22"/>
          <w:lang w:eastAsia="sr-Cyrl-RS"/>
        </w:rPr>
        <w:lastRenderedPageBreak/>
        <w:t xml:space="preserve">informacijskega sistema </w:t>
      </w:r>
      <w:r w:rsidR="008E4BC2">
        <w:rPr>
          <w:rFonts w:ascii="Tahoma" w:hAnsi="Tahoma" w:cs="Tahoma"/>
          <w:bCs/>
          <w:sz w:val="22"/>
          <w:szCs w:val="22"/>
          <w:lang w:eastAsia="sr-Cyrl-RS"/>
        </w:rPr>
        <w:t xml:space="preserve">registra nepremičnin določbam te uredbe ni objavljen. ZMVN-1 citirane uredbe ni razveljavil, zato se </w:t>
      </w:r>
      <w:r w:rsidRPr="00156A9B">
        <w:rPr>
          <w:rFonts w:ascii="Tahoma" w:hAnsi="Tahoma" w:cs="Tahoma"/>
          <w:bCs/>
          <w:sz w:val="22"/>
          <w:szCs w:val="22"/>
          <w:lang w:eastAsia="sr-Cyrl-RS"/>
        </w:rPr>
        <w:t xml:space="preserve">Uredba o spremembah in dopolnitvah Uredbe o podatkih o lastnostih nepremičnin v registru nepremičnin (Uradni list RS, št. 66/16) </w:t>
      </w:r>
      <w:r w:rsidR="008E4BC2">
        <w:rPr>
          <w:rFonts w:ascii="Tahoma" w:hAnsi="Tahoma" w:cs="Tahoma"/>
          <w:bCs/>
          <w:sz w:val="22"/>
          <w:szCs w:val="22"/>
          <w:lang w:eastAsia="sr-Cyrl-RS"/>
        </w:rPr>
        <w:t xml:space="preserve">razveljavlja s to uredbo. </w:t>
      </w:r>
    </w:p>
    <w:p w:rsidR="00896A10" w:rsidRDefault="00EE422C" w:rsidP="00896A10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bCs/>
          <w:sz w:val="22"/>
          <w:szCs w:val="22"/>
        </w:rPr>
      </w:pPr>
      <w:r w:rsidRPr="00B67DB2">
        <w:rPr>
          <w:rFonts w:ascii="Tahoma" w:hAnsi="Tahoma" w:cs="Tahoma"/>
          <w:bCs/>
          <w:sz w:val="22"/>
          <w:szCs w:val="22"/>
          <w:lang w:eastAsia="sr-Cyrl-RS"/>
        </w:rPr>
        <w:t>U</w:t>
      </w:r>
      <w:r w:rsidRPr="00B67DB2">
        <w:rPr>
          <w:rFonts w:ascii="Tahoma" w:hAnsi="Tahoma" w:cs="Tahoma"/>
          <w:sz w:val="22"/>
          <w:szCs w:val="22"/>
        </w:rPr>
        <w:t xml:space="preserve">redbo o podatkih o lastnostih nepremičnin v registru nepremičnin (Uradni list RS, št. 95/11, 109/11, 7/14, 41/14) je razveljavil ZMVN-1 in določil, da se </w:t>
      </w:r>
      <w:r w:rsidRPr="00B67DB2">
        <w:rPr>
          <w:rFonts w:ascii="Tahoma" w:hAnsi="Tahoma" w:cs="Tahoma"/>
          <w:color w:val="000000"/>
          <w:sz w:val="22"/>
          <w:szCs w:val="22"/>
        </w:rPr>
        <w:t xml:space="preserve">uporablja do uveljavitve ustreznega predpisa, sprejetega na podlagi ZEN. </w:t>
      </w:r>
      <w:r w:rsidRPr="00B67DB2">
        <w:rPr>
          <w:rFonts w:ascii="Tahoma" w:hAnsi="Tahoma" w:cs="Tahoma"/>
          <w:sz w:val="22"/>
          <w:szCs w:val="22"/>
          <w:lang w:eastAsia="sl-SI"/>
        </w:rPr>
        <w:t xml:space="preserve">Zaradi jasnosti ureditve glede prenehanja uporabe </w:t>
      </w:r>
      <w:r>
        <w:rPr>
          <w:rFonts w:ascii="Tahoma" w:hAnsi="Tahoma" w:cs="Tahoma"/>
          <w:sz w:val="22"/>
          <w:szCs w:val="22"/>
          <w:lang w:eastAsia="sl-SI"/>
        </w:rPr>
        <w:t xml:space="preserve">citirane uredbe je v </w:t>
      </w:r>
      <w:r w:rsidRPr="00B67DB2">
        <w:rPr>
          <w:rFonts w:ascii="Tahoma" w:hAnsi="Tahoma" w:cs="Tahoma"/>
          <w:sz w:val="22"/>
          <w:szCs w:val="22"/>
          <w:lang w:eastAsia="sl-SI"/>
        </w:rPr>
        <w:t>drug</w:t>
      </w:r>
      <w:r>
        <w:rPr>
          <w:rFonts w:ascii="Tahoma" w:hAnsi="Tahoma" w:cs="Tahoma"/>
          <w:sz w:val="22"/>
          <w:szCs w:val="22"/>
          <w:lang w:eastAsia="sl-SI"/>
        </w:rPr>
        <w:t>e</w:t>
      </w:r>
      <w:r w:rsidRPr="00B67DB2">
        <w:rPr>
          <w:rFonts w:ascii="Tahoma" w:hAnsi="Tahoma" w:cs="Tahoma"/>
          <w:sz w:val="22"/>
          <w:szCs w:val="22"/>
          <w:lang w:eastAsia="sl-SI"/>
        </w:rPr>
        <w:t>m odstavk</w:t>
      </w:r>
      <w:r>
        <w:rPr>
          <w:rFonts w:ascii="Tahoma" w:hAnsi="Tahoma" w:cs="Tahoma"/>
          <w:sz w:val="22"/>
          <w:szCs w:val="22"/>
          <w:lang w:eastAsia="sl-SI"/>
        </w:rPr>
        <w:t>u določeno, kdaj se preneha uporabljati</w:t>
      </w:r>
      <w:r w:rsidR="00837840">
        <w:rPr>
          <w:rFonts w:ascii="Tahoma" w:hAnsi="Tahoma" w:cs="Tahoma"/>
          <w:sz w:val="22"/>
          <w:szCs w:val="22"/>
          <w:lang w:eastAsia="sl-SI"/>
        </w:rPr>
        <w:t xml:space="preserve"> </w:t>
      </w:r>
      <w:r w:rsidR="00837840" w:rsidRPr="00493EDD">
        <w:rPr>
          <w:rFonts w:ascii="Tahoma" w:hAnsi="Tahoma" w:cs="Tahoma"/>
          <w:sz w:val="22"/>
          <w:szCs w:val="22"/>
        </w:rPr>
        <w:t xml:space="preserve">– </w:t>
      </w:r>
      <w:r>
        <w:rPr>
          <w:rFonts w:ascii="Tahoma" w:hAnsi="Tahoma" w:cs="Tahoma"/>
          <w:sz w:val="22"/>
          <w:szCs w:val="22"/>
          <w:lang w:eastAsia="sl-SI"/>
        </w:rPr>
        <w:t xml:space="preserve">z </w:t>
      </w:r>
      <w:r w:rsidRPr="00435933">
        <w:rPr>
          <w:rFonts w:ascii="Tahoma" w:hAnsi="Tahoma" w:cs="Tahoma"/>
          <w:sz w:val="22"/>
          <w:szCs w:val="22"/>
          <w:lang w:eastAsia="sr-Cyrl-RS"/>
        </w:rPr>
        <w:t xml:space="preserve">dnem uveljavitve </w:t>
      </w:r>
      <w:r>
        <w:rPr>
          <w:rFonts w:ascii="Tahoma" w:hAnsi="Tahoma" w:cs="Tahoma"/>
          <w:sz w:val="22"/>
          <w:szCs w:val="22"/>
          <w:lang w:eastAsia="sr-Cyrl-RS"/>
        </w:rPr>
        <w:t xml:space="preserve">(nove) </w:t>
      </w:r>
      <w:r w:rsidRPr="00435933">
        <w:rPr>
          <w:rFonts w:ascii="Tahoma" w:hAnsi="Tahoma" w:cs="Tahoma"/>
          <w:sz w:val="22"/>
          <w:szCs w:val="22"/>
          <w:lang w:eastAsia="sr-Cyrl-RS"/>
        </w:rPr>
        <w:t xml:space="preserve">uredbe </w:t>
      </w:r>
      <w:r>
        <w:rPr>
          <w:rFonts w:ascii="Tahoma" w:hAnsi="Tahoma" w:cs="Tahoma"/>
          <w:sz w:val="22"/>
          <w:szCs w:val="22"/>
          <w:lang w:eastAsia="sr-Cyrl-RS"/>
        </w:rPr>
        <w:t xml:space="preserve">se </w:t>
      </w:r>
      <w:r w:rsidRPr="00435933">
        <w:rPr>
          <w:rFonts w:ascii="Tahoma" w:hAnsi="Tahoma" w:cs="Tahoma"/>
          <w:sz w:val="22"/>
          <w:szCs w:val="22"/>
          <w:lang w:eastAsia="sr-Cyrl-RS"/>
        </w:rPr>
        <w:t xml:space="preserve">preneha </w:t>
      </w:r>
      <w:r>
        <w:rPr>
          <w:rFonts w:ascii="Tahoma" w:hAnsi="Tahoma" w:cs="Tahoma"/>
          <w:sz w:val="22"/>
          <w:szCs w:val="22"/>
          <w:lang w:eastAsia="sr-Cyrl-RS"/>
        </w:rPr>
        <w:t xml:space="preserve">uporabljati (prejšnja) </w:t>
      </w:r>
      <w:r w:rsidRPr="00435933">
        <w:rPr>
          <w:rFonts w:ascii="Tahoma" w:hAnsi="Tahoma" w:cs="Tahoma"/>
          <w:sz w:val="22"/>
          <w:szCs w:val="22"/>
          <w:lang w:eastAsia="sr-Cyrl-RS"/>
        </w:rPr>
        <w:t>Uredb</w:t>
      </w:r>
      <w:r>
        <w:rPr>
          <w:rFonts w:ascii="Tahoma" w:hAnsi="Tahoma" w:cs="Tahoma"/>
          <w:sz w:val="22"/>
          <w:szCs w:val="22"/>
          <w:lang w:eastAsia="sr-Cyrl-RS"/>
        </w:rPr>
        <w:t>a</w:t>
      </w:r>
      <w:r w:rsidRPr="00435933">
        <w:rPr>
          <w:rFonts w:ascii="Tahoma" w:hAnsi="Tahoma" w:cs="Tahoma"/>
          <w:sz w:val="22"/>
          <w:szCs w:val="22"/>
          <w:lang w:eastAsia="sr-Cyrl-RS"/>
        </w:rPr>
        <w:t xml:space="preserve"> o podatkih o lastnostih nepremičnin v registru nepremičnin (Uradni list RS, št.</w:t>
      </w:r>
      <w:r w:rsidR="00896A10" w:rsidRPr="00896A10">
        <w:rPr>
          <w:rFonts w:ascii="Tahoma" w:hAnsi="Tahoma" w:cs="Tahoma"/>
          <w:sz w:val="22"/>
          <w:szCs w:val="22"/>
          <w:lang w:eastAsia="sr-Cyrl-RS"/>
        </w:rPr>
        <w:t xml:space="preserve"> </w:t>
      </w:r>
      <w:r w:rsidR="00896A10" w:rsidRPr="00DF4851">
        <w:rPr>
          <w:rFonts w:ascii="Tahoma" w:hAnsi="Tahoma" w:cs="Tahoma"/>
          <w:sz w:val="22"/>
          <w:szCs w:val="22"/>
          <w:lang w:eastAsia="sr-Cyrl-RS"/>
        </w:rPr>
        <w:t>95/11, 109/11, 7/14, 41/14, 66/16 in 77/17</w:t>
      </w:r>
      <w:r w:rsidR="00896A10">
        <w:rPr>
          <w:rFonts w:ascii="Tahoma" w:hAnsi="Tahoma" w:cs="Tahoma"/>
          <w:sz w:val="22"/>
          <w:szCs w:val="22"/>
          <w:lang w:eastAsia="sr-Cyrl-RS"/>
        </w:rPr>
        <w:t xml:space="preserve"> </w:t>
      </w:r>
      <w:r w:rsidR="00896A10" w:rsidRPr="00DF4851">
        <w:rPr>
          <w:rFonts w:ascii="Tahoma" w:hAnsi="Tahoma" w:cs="Tahoma"/>
          <w:bCs/>
          <w:sz w:val="22"/>
          <w:szCs w:val="22"/>
        </w:rPr>
        <w:t>– ZMVN-1)</w:t>
      </w:r>
      <w:r w:rsidR="00896A10">
        <w:rPr>
          <w:rFonts w:ascii="Tahoma" w:hAnsi="Tahoma" w:cs="Tahoma"/>
          <w:bCs/>
          <w:sz w:val="22"/>
          <w:szCs w:val="22"/>
        </w:rPr>
        <w:t xml:space="preserve">. </w:t>
      </w:r>
    </w:p>
    <w:p w:rsidR="00837840" w:rsidRDefault="00837840" w:rsidP="00837840">
      <w:pPr>
        <w:pStyle w:val="Brezrazmikov"/>
      </w:pPr>
    </w:p>
    <w:p w:rsidR="00B74BB0" w:rsidRPr="00AD3DD9" w:rsidRDefault="00B74BB0" w:rsidP="00435933">
      <w:pPr>
        <w:tabs>
          <w:tab w:val="left" w:pos="284"/>
          <w:tab w:val="left" w:pos="567"/>
        </w:tabs>
        <w:spacing w:after="120" w:line="240" w:lineRule="auto"/>
        <w:rPr>
          <w:rFonts w:ascii="Tahoma" w:hAnsi="Tahoma" w:cs="Tahoma"/>
          <w:sz w:val="22"/>
          <w:szCs w:val="22"/>
          <w:u w:val="single"/>
        </w:rPr>
      </w:pPr>
      <w:r w:rsidRPr="00AD3DD9">
        <w:rPr>
          <w:rFonts w:ascii="Tahoma" w:hAnsi="Tahoma" w:cs="Tahoma"/>
          <w:sz w:val="22"/>
          <w:szCs w:val="22"/>
          <w:u w:val="single"/>
        </w:rPr>
        <w:t xml:space="preserve">K </w:t>
      </w:r>
      <w:r>
        <w:rPr>
          <w:rFonts w:ascii="Tahoma" w:hAnsi="Tahoma" w:cs="Tahoma"/>
          <w:sz w:val="22"/>
          <w:szCs w:val="22"/>
          <w:u w:val="single"/>
        </w:rPr>
        <w:t>8</w:t>
      </w:r>
      <w:r w:rsidRPr="00AD3DD9">
        <w:rPr>
          <w:rFonts w:ascii="Tahoma" w:hAnsi="Tahoma" w:cs="Tahoma"/>
          <w:sz w:val="22"/>
          <w:szCs w:val="22"/>
          <w:u w:val="single"/>
        </w:rPr>
        <w:t xml:space="preserve">. členu </w:t>
      </w:r>
    </w:p>
    <w:p w:rsidR="00F6299F" w:rsidRDefault="00F6299F" w:rsidP="00435933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ArialMT" w:hAnsi="Tahoma" w:cs="Tahoma"/>
          <w:sz w:val="22"/>
          <w:szCs w:val="22"/>
        </w:rPr>
      </w:pPr>
      <w:r w:rsidRPr="00AD3DD9">
        <w:rPr>
          <w:rFonts w:ascii="Tahoma" w:hAnsi="Tahoma" w:cs="Tahoma"/>
          <w:sz w:val="22"/>
          <w:szCs w:val="22"/>
          <w:lang w:eastAsia="sl-SI"/>
        </w:rPr>
        <w:t xml:space="preserve">Člen </w:t>
      </w:r>
      <w:r w:rsidRPr="00AD3DD9">
        <w:rPr>
          <w:rFonts w:ascii="Tahoma" w:eastAsia="ArialMT" w:hAnsi="Tahoma" w:cs="Tahoma"/>
          <w:sz w:val="22"/>
          <w:szCs w:val="22"/>
        </w:rPr>
        <w:t>ureja začetek veljavnosti uredbe – uredba začne veljati petnajsti dan po objavi v Uradnem listu RS.</w:t>
      </w:r>
    </w:p>
    <w:p w:rsidR="00766E6D" w:rsidRPr="0095284E" w:rsidRDefault="00853812" w:rsidP="00766E6D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Theme="minorHAnsi" w:hAnsi="Tahoma" w:cs="Tahoma"/>
          <w:sz w:val="22"/>
          <w:szCs w:val="22"/>
        </w:rPr>
      </w:pPr>
      <w:r w:rsidRPr="00810EAD">
        <w:rPr>
          <w:rFonts w:ascii="Tahoma" w:hAnsi="Tahoma" w:cs="Tahoma"/>
          <w:sz w:val="22"/>
          <w:szCs w:val="22"/>
          <w:lang w:eastAsia="sr-Cyrl-RS"/>
        </w:rPr>
        <w:t xml:space="preserve">Zakon o spremembah in dopolnitvah Zakona o evidentiranju nepremičnin </w:t>
      </w:r>
      <w:r w:rsidR="00766E6D" w:rsidRPr="00493EDD">
        <w:rPr>
          <w:rFonts w:ascii="Tahoma" w:hAnsi="Tahoma" w:cs="Tahoma"/>
          <w:sz w:val="22"/>
          <w:szCs w:val="22"/>
        </w:rPr>
        <w:t xml:space="preserve">– </w:t>
      </w:r>
      <w:r w:rsidRPr="00810EAD">
        <w:rPr>
          <w:rFonts w:ascii="Tahoma" w:hAnsi="Tahoma" w:cs="Tahoma"/>
          <w:sz w:val="22"/>
          <w:szCs w:val="22"/>
          <w:lang w:eastAsia="sr-Cyrl-RS"/>
        </w:rPr>
        <w:t xml:space="preserve">ZEN-A (Uradni list RS, št. 7/18) v </w:t>
      </w:r>
      <w:r w:rsidR="001827EA">
        <w:rPr>
          <w:rFonts w:ascii="Tahoma" w:hAnsi="Tahoma" w:cs="Tahoma"/>
          <w:sz w:val="22"/>
          <w:szCs w:val="22"/>
          <w:lang w:eastAsia="sr-Cyrl-RS"/>
        </w:rPr>
        <w:t xml:space="preserve">tretjem </w:t>
      </w:r>
      <w:r w:rsidRPr="00810EAD">
        <w:rPr>
          <w:rFonts w:ascii="Tahoma" w:hAnsi="Tahoma" w:cs="Tahoma"/>
          <w:sz w:val="22"/>
          <w:szCs w:val="22"/>
          <w:lang w:eastAsia="sr-Cyrl-RS"/>
        </w:rPr>
        <w:t xml:space="preserve">odstavku 31. člena določa, da se določbe spremenjenega </w:t>
      </w:r>
      <w:r w:rsidR="001827EA">
        <w:rPr>
          <w:rFonts w:ascii="Tahoma" w:hAnsi="Tahoma" w:cs="Tahoma"/>
          <w:sz w:val="22"/>
          <w:szCs w:val="22"/>
          <w:lang w:eastAsia="sr-Cyrl-RS"/>
        </w:rPr>
        <w:t>98</w:t>
      </w:r>
      <w:r w:rsidRPr="00810EAD">
        <w:rPr>
          <w:rFonts w:ascii="Tahoma" w:hAnsi="Tahoma" w:cs="Tahoma"/>
          <w:sz w:val="22"/>
          <w:szCs w:val="22"/>
          <w:lang w:eastAsia="sr-Cyrl-RS"/>
        </w:rPr>
        <w:t>. člena ZEN začnejo uporabljati</w:t>
      </w:r>
      <w:r w:rsidR="001827EA" w:rsidRPr="001827EA">
        <w:rPr>
          <w:rFonts w:ascii="Tahoma" w:hAnsi="Tahoma" w:cs="Tahoma"/>
          <w:sz w:val="22"/>
          <w:szCs w:val="22"/>
        </w:rPr>
        <w:t xml:space="preserve"> </w:t>
      </w:r>
      <w:r w:rsidR="001827EA" w:rsidRPr="00C65385">
        <w:rPr>
          <w:rFonts w:ascii="Tahoma" w:hAnsi="Tahoma" w:cs="Tahoma"/>
          <w:sz w:val="22"/>
          <w:szCs w:val="22"/>
        </w:rPr>
        <w:t>devet mesecev po uveljavitvi ZEN-A (ta je začel veljati dne 22. februarja 2018)</w:t>
      </w:r>
      <w:r w:rsidR="001827EA">
        <w:rPr>
          <w:rFonts w:ascii="Tahoma" w:hAnsi="Tahoma" w:cs="Tahoma"/>
          <w:sz w:val="22"/>
          <w:szCs w:val="22"/>
        </w:rPr>
        <w:t xml:space="preserve">. </w:t>
      </w:r>
      <w:r w:rsidRPr="00810EAD">
        <w:rPr>
          <w:rFonts w:ascii="Tahoma" w:hAnsi="Tahoma" w:cs="Tahoma"/>
          <w:sz w:val="22"/>
          <w:szCs w:val="22"/>
          <w:lang w:eastAsia="sr-Cyrl-RS"/>
        </w:rPr>
        <w:t xml:space="preserve">Ker ZEN-A odlaga začetek uporabe spremenjenega </w:t>
      </w:r>
      <w:r w:rsidR="001827EA">
        <w:rPr>
          <w:rFonts w:ascii="Tahoma" w:hAnsi="Tahoma" w:cs="Tahoma"/>
          <w:sz w:val="22"/>
          <w:szCs w:val="22"/>
          <w:lang w:eastAsia="sr-Cyrl-RS"/>
        </w:rPr>
        <w:t>98</w:t>
      </w:r>
      <w:r w:rsidRPr="00810EAD">
        <w:rPr>
          <w:rFonts w:ascii="Tahoma" w:hAnsi="Tahoma" w:cs="Tahoma"/>
          <w:sz w:val="22"/>
          <w:szCs w:val="22"/>
          <w:lang w:eastAsia="sr-Cyrl-RS"/>
        </w:rPr>
        <w:t>. člena ZEN</w:t>
      </w:r>
      <w:r w:rsidR="00D65E08">
        <w:rPr>
          <w:rFonts w:ascii="Tahoma" w:hAnsi="Tahoma" w:cs="Tahoma"/>
          <w:sz w:val="22"/>
          <w:szCs w:val="22"/>
          <w:lang w:eastAsia="sr-Cyrl-RS"/>
        </w:rPr>
        <w:t xml:space="preserve"> </w:t>
      </w:r>
      <w:r w:rsidR="00C441DF" w:rsidRPr="00C65385">
        <w:rPr>
          <w:rFonts w:ascii="Tahoma" w:hAnsi="Tahoma" w:cs="Tahoma"/>
          <w:sz w:val="22"/>
          <w:szCs w:val="22"/>
        </w:rPr>
        <w:t xml:space="preserve">(ki je pravna podlaga za sprejem </w:t>
      </w:r>
      <w:r w:rsidR="00C441DF">
        <w:rPr>
          <w:rFonts w:ascii="Tahoma" w:hAnsi="Tahoma" w:cs="Tahoma"/>
          <w:sz w:val="22"/>
          <w:szCs w:val="22"/>
        </w:rPr>
        <w:t>uredbe</w:t>
      </w:r>
      <w:r w:rsidR="00C441DF" w:rsidRPr="00C65385">
        <w:rPr>
          <w:rFonts w:ascii="Tahoma" w:hAnsi="Tahoma" w:cs="Tahoma"/>
          <w:sz w:val="22"/>
          <w:szCs w:val="22"/>
        </w:rPr>
        <w:t>)</w:t>
      </w:r>
      <w:r w:rsidR="00D65E08">
        <w:rPr>
          <w:rFonts w:ascii="Tahoma" w:hAnsi="Tahoma" w:cs="Tahoma"/>
          <w:sz w:val="22"/>
          <w:szCs w:val="22"/>
        </w:rPr>
        <w:t xml:space="preserve">, </w:t>
      </w:r>
      <w:r w:rsidRPr="00810EAD">
        <w:rPr>
          <w:rFonts w:ascii="Tahoma" w:hAnsi="Tahoma" w:cs="Tahoma"/>
          <w:sz w:val="22"/>
          <w:szCs w:val="22"/>
          <w:lang w:eastAsia="sr-Cyrl-RS"/>
        </w:rPr>
        <w:t xml:space="preserve">se začetek uporabe uredbe </w:t>
      </w:r>
      <w:r w:rsidR="00766E6D" w:rsidRPr="00C65385">
        <w:rPr>
          <w:rFonts w:ascii="Tahoma" w:hAnsi="Tahoma" w:cs="Tahoma"/>
          <w:sz w:val="22"/>
          <w:szCs w:val="22"/>
        </w:rPr>
        <w:t>»veže« na začetek uporabe spremenjenega 9</w:t>
      </w:r>
      <w:r w:rsidR="00766E6D">
        <w:rPr>
          <w:rFonts w:ascii="Tahoma" w:hAnsi="Tahoma" w:cs="Tahoma"/>
          <w:sz w:val="22"/>
          <w:szCs w:val="22"/>
        </w:rPr>
        <w:t>8</w:t>
      </w:r>
      <w:r w:rsidR="00766E6D" w:rsidRPr="00C65385">
        <w:rPr>
          <w:rFonts w:ascii="Tahoma" w:hAnsi="Tahoma" w:cs="Tahoma"/>
          <w:sz w:val="22"/>
          <w:szCs w:val="22"/>
        </w:rPr>
        <w:t>. člena ZEN</w:t>
      </w:r>
      <w:r w:rsidR="00766E6D">
        <w:rPr>
          <w:rFonts w:ascii="Tahoma" w:hAnsi="Tahoma" w:cs="Tahoma"/>
          <w:sz w:val="22"/>
          <w:szCs w:val="22"/>
        </w:rPr>
        <w:t xml:space="preserve"> oziroma </w:t>
      </w:r>
      <w:r w:rsidRPr="00810EAD">
        <w:rPr>
          <w:rFonts w:ascii="Tahoma" w:hAnsi="Tahoma" w:cs="Tahoma"/>
          <w:sz w:val="22"/>
          <w:szCs w:val="22"/>
          <w:lang w:eastAsia="sr-Cyrl-RS"/>
        </w:rPr>
        <w:t>odloži za čas</w:t>
      </w:r>
      <w:r w:rsidR="00766E6D" w:rsidRPr="00766E6D">
        <w:rPr>
          <w:rFonts w:ascii="Tahoma" w:hAnsi="Tahoma" w:cs="Tahoma"/>
          <w:sz w:val="22"/>
          <w:szCs w:val="22"/>
          <w:lang w:eastAsia="sr-Cyrl-RS"/>
        </w:rPr>
        <w:t xml:space="preserve"> </w:t>
      </w:r>
      <w:r w:rsidR="00766E6D" w:rsidRPr="00810EAD">
        <w:rPr>
          <w:rFonts w:ascii="Tahoma" w:hAnsi="Tahoma" w:cs="Tahoma"/>
          <w:sz w:val="22"/>
          <w:szCs w:val="22"/>
          <w:lang w:eastAsia="sr-Cyrl-RS"/>
        </w:rPr>
        <w:t>začet</w:t>
      </w:r>
      <w:r w:rsidR="00766E6D">
        <w:rPr>
          <w:rFonts w:ascii="Tahoma" w:hAnsi="Tahoma" w:cs="Tahoma"/>
          <w:sz w:val="22"/>
          <w:szCs w:val="22"/>
          <w:lang w:eastAsia="sr-Cyrl-RS"/>
        </w:rPr>
        <w:t xml:space="preserve">ka </w:t>
      </w:r>
      <w:r w:rsidR="00766E6D" w:rsidRPr="00810EAD">
        <w:rPr>
          <w:rFonts w:ascii="Tahoma" w:hAnsi="Tahoma" w:cs="Tahoma"/>
          <w:sz w:val="22"/>
          <w:szCs w:val="22"/>
          <w:lang w:eastAsia="sr-Cyrl-RS"/>
        </w:rPr>
        <w:t xml:space="preserve">uporabe spremenjenega </w:t>
      </w:r>
      <w:r w:rsidR="00766E6D">
        <w:rPr>
          <w:rFonts w:ascii="Tahoma" w:hAnsi="Tahoma" w:cs="Tahoma"/>
          <w:sz w:val="22"/>
          <w:szCs w:val="22"/>
          <w:lang w:eastAsia="sr-Cyrl-RS"/>
        </w:rPr>
        <w:t>98</w:t>
      </w:r>
      <w:r w:rsidR="00766E6D" w:rsidRPr="00810EAD">
        <w:rPr>
          <w:rFonts w:ascii="Tahoma" w:hAnsi="Tahoma" w:cs="Tahoma"/>
          <w:sz w:val="22"/>
          <w:szCs w:val="22"/>
          <w:lang w:eastAsia="sr-Cyrl-RS"/>
        </w:rPr>
        <w:t>. člena ZEN</w:t>
      </w:r>
      <w:r w:rsidR="00766E6D" w:rsidRPr="00766E6D">
        <w:rPr>
          <w:rFonts w:ascii="Tahoma" w:eastAsiaTheme="minorHAnsi" w:hAnsi="Tahoma" w:cs="Tahoma"/>
          <w:sz w:val="22"/>
          <w:szCs w:val="22"/>
        </w:rPr>
        <w:t xml:space="preserve"> </w:t>
      </w:r>
      <w:r w:rsidR="00766E6D" w:rsidRPr="00493EDD">
        <w:rPr>
          <w:rFonts w:ascii="Tahoma" w:hAnsi="Tahoma" w:cs="Tahoma"/>
          <w:sz w:val="22"/>
          <w:szCs w:val="22"/>
        </w:rPr>
        <w:t xml:space="preserve">– </w:t>
      </w:r>
      <w:r w:rsidR="00766E6D">
        <w:rPr>
          <w:rFonts w:ascii="Tahoma" w:hAnsi="Tahoma" w:cs="Tahoma"/>
          <w:sz w:val="22"/>
          <w:szCs w:val="22"/>
        </w:rPr>
        <w:t xml:space="preserve">uredba se začne </w:t>
      </w:r>
      <w:r w:rsidR="00766E6D" w:rsidRPr="0095284E">
        <w:rPr>
          <w:rFonts w:ascii="Tahoma" w:eastAsiaTheme="minorHAnsi" w:hAnsi="Tahoma" w:cs="Tahoma"/>
          <w:sz w:val="22"/>
          <w:szCs w:val="22"/>
        </w:rPr>
        <w:t xml:space="preserve">uporabljati 22. novembra 2018. </w:t>
      </w:r>
    </w:p>
    <w:p w:rsidR="00362296" w:rsidRDefault="00362296" w:rsidP="00435933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ArialMT" w:hAnsi="Tahoma" w:cs="Tahoma"/>
          <w:sz w:val="22"/>
          <w:szCs w:val="22"/>
        </w:rPr>
      </w:pPr>
    </w:p>
    <w:sectPr w:rsidR="00362296" w:rsidSect="008F7564">
      <w:footerReference w:type="even" r:id="rId10"/>
      <w:footerReference w:type="default" r:id="rId11"/>
      <w:headerReference w:type="first" r:id="rId12"/>
      <w:pgSz w:w="11900" w:h="16840" w:code="9"/>
      <w:pgMar w:top="964" w:right="1701" w:bottom="1134" w:left="1701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B09" w:rsidRDefault="00841B09">
      <w:r>
        <w:separator/>
      </w:r>
    </w:p>
  </w:endnote>
  <w:endnote w:type="continuationSeparator" w:id="0">
    <w:p w:rsidR="00841B09" w:rsidRDefault="00841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Yu Mincho">
    <w:altName w:val="MS Mincho"/>
    <w:charset w:val="80"/>
    <w:family w:val="roman"/>
    <w:pitch w:val="variable"/>
    <w:sig w:usb0="00000000" w:usb1="2AC7FCF0" w:usb2="00000012" w:usb3="00000000" w:csb0="000200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F1C" w:rsidRDefault="00811F1C" w:rsidP="007B595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811F1C" w:rsidRDefault="00811F1C" w:rsidP="000307BF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8106317"/>
      <w:docPartObj>
        <w:docPartGallery w:val="Page Numbers (Bottom of Page)"/>
        <w:docPartUnique/>
      </w:docPartObj>
    </w:sdtPr>
    <w:sdtEndPr/>
    <w:sdtContent>
      <w:p w:rsidR="00811F1C" w:rsidRDefault="00811F1C" w:rsidP="00F6299F">
        <w:pPr>
          <w:pStyle w:val="Glava"/>
          <w:tabs>
            <w:tab w:val="clear" w:pos="4320"/>
            <w:tab w:val="clear" w:pos="8640"/>
            <w:tab w:val="center" w:pos="4249"/>
            <w:tab w:val="left" w:pos="5112"/>
            <w:tab w:val="left" w:pos="5396"/>
          </w:tabs>
          <w:spacing w:before="120" w:line="240" w:lineRule="exact"/>
        </w:pPr>
        <w:r>
          <w:rPr>
            <w:noProof/>
            <w:lang w:eastAsia="sl-SI"/>
          </w:rPr>
          <mc:AlternateContent>
            <mc:Choice Requires="wpg">
              <w:drawing>
                <wp:anchor distT="0" distB="0" distL="114300" distR="114300" simplePos="0" relativeHeight="251659776" behindDoc="0" locked="0" layoutInCell="1" allowOverlap="1" wp14:anchorId="1F709C40" wp14:editId="3E271453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Skupina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1F1C" w:rsidRDefault="00811F1C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0E4A72" w:rsidRPr="000E4A72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15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Skupina 33" o:spid="_x0000_s1026" style="position:absolute;margin-left:0;margin-top:0;width:612.75pt;height:15pt;z-index:251659776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811F1C" w:rsidRDefault="00811F1C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E4A72" w:rsidRPr="000E4A72">
                            <w:rPr>
                              <w:noProof/>
                              <w:color w:val="8C8C8C" w:themeColor="background1" w:themeShade="8C"/>
                            </w:rPr>
                            <w:t>15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B09" w:rsidRDefault="00841B09">
      <w:r>
        <w:separator/>
      </w:r>
    </w:p>
  </w:footnote>
  <w:footnote w:type="continuationSeparator" w:id="0">
    <w:p w:rsidR="00841B09" w:rsidRDefault="00841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F1C" w:rsidRDefault="00811F1C" w:rsidP="0094592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noProof/>
        <w:sz w:val="16"/>
        <w:lang w:eastAsia="sl-SI"/>
      </w:rPr>
      <w:drawing>
        <wp:anchor distT="0" distB="0" distL="114300" distR="114300" simplePos="0" relativeHeight="251657728" behindDoc="0" locked="0" layoutInCell="1" allowOverlap="1" wp14:anchorId="7C437C28" wp14:editId="43FEF9BA">
          <wp:simplePos x="0" y="0"/>
          <wp:positionH relativeFrom="column">
            <wp:posOffset>-559435</wp:posOffset>
          </wp:positionH>
          <wp:positionV relativeFrom="paragraph">
            <wp:posOffset>46990</wp:posOffset>
          </wp:positionV>
          <wp:extent cx="2912745" cy="390525"/>
          <wp:effectExtent l="0" t="0" r="1905" b="9525"/>
          <wp:wrapNone/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274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1F1C" w:rsidRDefault="00811F1C" w:rsidP="0094592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:rsidR="00811F1C" w:rsidRDefault="00811F1C" w:rsidP="0094592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:rsidR="00811F1C" w:rsidRDefault="00811F1C" w:rsidP="0094592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:rsidR="00811F1C" w:rsidRPr="008F3500" w:rsidRDefault="00811F1C" w:rsidP="0094592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>Dunajska c. 48,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01 478 70 00</w:t>
    </w:r>
  </w:p>
  <w:p w:rsidR="00811F1C" w:rsidRPr="008F3500" w:rsidRDefault="00811F1C" w:rsidP="0094592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01 478 74 22</w:t>
    </w:r>
    <w:r w:rsidRPr="008F3500">
      <w:rPr>
        <w:rFonts w:cs="Arial"/>
        <w:sz w:val="16"/>
      </w:rPr>
      <w:t xml:space="preserve"> </w:t>
    </w:r>
  </w:p>
  <w:p w:rsidR="00811F1C" w:rsidRPr="008F3500" w:rsidRDefault="00811F1C" w:rsidP="0094592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gp.mop@gov.si</w:t>
    </w:r>
  </w:p>
  <w:p w:rsidR="00811F1C" w:rsidRPr="008F3500" w:rsidRDefault="00811F1C" w:rsidP="0094592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proofErr w:type="spellStart"/>
    <w:r>
      <w:rPr>
        <w:rFonts w:cs="Arial"/>
        <w:sz w:val="16"/>
      </w:rPr>
      <w:t>www.mop.gov.si</w:t>
    </w:r>
    <w:proofErr w:type="spellEnd"/>
  </w:p>
  <w:p w:rsidR="00811F1C" w:rsidRPr="008F3500" w:rsidRDefault="00811F1C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DF1"/>
    <w:multiLevelType w:val="hybridMultilevel"/>
    <w:tmpl w:val="46F6A9F8"/>
    <w:lvl w:ilvl="0" w:tplc="F4E0C14C">
      <w:start w:val="2"/>
      <w:numFmt w:val="bullet"/>
      <w:lvlText w:val="–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D5D80"/>
    <w:multiLevelType w:val="hybridMultilevel"/>
    <w:tmpl w:val="8DB4A578"/>
    <w:lvl w:ilvl="0" w:tplc="F4E0C14C">
      <w:start w:val="2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BF5309"/>
    <w:multiLevelType w:val="hybridMultilevel"/>
    <w:tmpl w:val="9332788E"/>
    <w:lvl w:ilvl="0" w:tplc="76AC1A70">
      <w:start w:val="49"/>
      <w:numFmt w:val="bullet"/>
      <w:lvlText w:val="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AE3A3F"/>
    <w:multiLevelType w:val="hybridMultilevel"/>
    <w:tmpl w:val="9048C3C2"/>
    <w:lvl w:ilvl="0" w:tplc="F4E0C14C">
      <w:start w:val="2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151460"/>
    <w:multiLevelType w:val="hybridMultilevel"/>
    <w:tmpl w:val="D19CD34A"/>
    <w:lvl w:ilvl="0" w:tplc="F4E0C14C">
      <w:start w:val="2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11308B"/>
    <w:multiLevelType w:val="hybridMultilevel"/>
    <w:tmpl w:val="FF8C26C6"/>
    <w:lvl w:ilvl="0" w:tplc="F4E0C14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B7BF9"/>
    <w:multiLevelType w:val="hybridMultilevel"/>
    <w:tmpl w:val="A240D9E2"/>
    <w:lvl w:ilvl="0" w:tplc="F4E0C14C">
      <w:start w:val="2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F4E0C14C">
      <w:start w:val="2"/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925822"/>
    <w:multiLevelType w:val="hybridMultilevel"/>
    <w:tmpl w:val="97C011C6"/>
    <w:lvl w:ilvl="0" w:tplc="F4E0C14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4E0C14C">
      <w:start w:val="2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65C0F"/>
    <w:multiLevelType w:val="hybridMultilevel"/>
    <w:tmpl w:val="06924AA6"/>
    <w:lvl w:ilvl="0" w:tplc="6F7A078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C2CE6"/>
    <w:multiLevelType w:val="hybridMultilevel"/>
    <w:tmpl w:val="3F0C206A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F4E0C14C">
      <w:start w:val="2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83114C"/>
    <w:multiLevelType w:val="hybridMultilevel"/>
    <w:tmpl w:val="9460A8F6"/>
    <w:lvl w:ilvl="0" w:tplc="F4E0C14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0402C"/>
    <w:multiLevelType w:val="hybridMultilevel"/>
    <w:tmpl w:val="2E62C0F8"/>
    <w:lvl w:ilvl="0" w:tplc="F4E0C14C">
      <w:start w:val="2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75224D3"/>
    <w:multiLevelType w:val="hybridMultilevel"/>
    <w:tmpl w:val="DD3ABCF6"/>
    <w:lvl w:ilvl="0" w:tplc="F4E0C14C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852EFC"/>
    <w:multiLevelType w:val="hybridMultilevel"/>
    <w:tmpl w:val="E384CB76"/>
    <w:lvl w:ilvl="0" w:tplc="F4E0C14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4E0C14C">
      <w:start w:val="2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416E21"/>
    <w:multiLevelType w:val="hybridMultilevel"/>
    <w:tmpl w:val="7BA03B16"/>
    <w:lvl w:ilvl="0" w:tplc="920094B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1B4E48"/>
    <w:multiLevelType w:val="hybridMultilevel"/>
    <w:tmpl w:val="AB206668"/>
    <w:lvl w:ilvl="0" w:tplc="E33AA7CE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83D441B"/>
    <w:multiLevelType w:val="hybridMultilevel"/>
    <w:tmpl w:val="F9F498D8"/>
    <w:lvl w:ilvl="0" w:tplc="F4E0C14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4E0C14C">
      <w:start w:val="2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8EA3597"/>
    <w:multiLevelType w:val="hybridMultilevel"/>
    <w:tmpl w:val="47169926"/>
    <w:lvl w:ilvl="0" w:tplc="E50449EC">
      <w:start w:val="49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strike w:val="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D593D9E"/>
    <w:multiLevelType w:val="hybridMultilevel"/>
    <w:tmpl w:val="49440EE2"/>
    <w:lvl w:ilvl="0" w:tplc="F4E0C14C">
      <w:start w:val="2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161D9D"/>
    <w:multiLevelType w:val="hybridMultilevel"/>
    <w:tmpl w:val="7ABCF4DC"/>
    <w:lvl w:ilvl="0" w:tplc="F4E0C14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2B335F"/>
    <w:multiLevelType w:val="hybridMultilevel"/>
    <w:tmpl w:val="DE2E44C6"/>
    <w:lvl w:ilvl="0" w:tplc="F4E0C14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7D61CA"/>
    <w:multiLevelType w:val="hybridMultilevel"/>
    <w:tmpl w:val="FDB230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D10AE642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0F70A0"/>
    <w:multiLevelType w:val="hybridMultilevel"/>
    <w:tmpl w:val="DC18FE8C"/>
    <w:lvl w:ilvl="0" w:tplc="E33AA7CE">
      <w:numFmt w:val="bullet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6170413D"/>
    <w:multiLevelType w:val="hybridMultilevel"/>
    <w:tmpl w:val="F3BC2F76"/>
    <w:lvl w:ilvl="0" w:tplc="F4E0C14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856D7C"/>
    <w:multiLevelType w:val="hybridMultilevel"/>
    <w:tmpl w:val="0E4E326E"/>
    <w:lvl w:ilvl="0" w:tplc="F4E0C14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4E0C14C">
      <w:start w:val="2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976E57"/>
    <w:multiLevelType w:val="hybridMultilevel"/>
    <w:tmpl w:val="84064894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870AC5"/>
    <w:multiLevelType w:val="hybridMultilevel"/>
    <w:tmpl w:val="D56C18C4"/>
    <w:lvl w:ilvl="0" w:tplc="81064D80">
      <w:start w:val="1"/>
      <w:numFmt w:val="bullet"/>
      <w:pStyle w:val="Alineazaodstavkom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0C0EF4"/>
    <w:multiLevelType w:val="hybridMultilevel"/>
    <w:tmpl w:val="609E2A3A"/>
    <w:lvl w:ilvl="0" w:tplc="F4E0C14C">
      <w:start w:val="2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F4E0C14C">
      <w:start w:val="2"/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022080D"/>
    <w:multiLevelType w:val="hybridMultilevel"/>
    <w:tmpl w:val="F22405CE"/>
    <w:lvl w:ilvl="0" w:tplc="F4E0C14C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27"/>
  </w:num>
  <w:num w:numId="4">
    <w:abstractNumId w:val="18"/>
  </w:num>
  <w:num w:numId="5">
    <w:abstractNumId w:val="5"/>
  </w:num>
  <w:num w:numId="6">
    <w:abstractNumId w:val="14"/>
  </w:num>
  <w:num w:numId="7">
    <w:abstractNumId w:val="9"/>
  </w:num>
  <w:num w:numId="8">
    <w:abstractNumId w:val="2"/>
  </w:num>
  <w:num w:numId="9">
    <w:abstractNumId w:val="3"/>
  </w:num>
  <w:num w:numId="10">
    <w:abstractNumId w:val="4"/>
  </w:num>
  <w:num w:numId="11">
    <w:abstractNumId w:val="22"/>
  </w:num>
  <w:num w:numId="12">
    <w:abstractNumId w:val="21"/>
  </w:num>
  <w:num w:numId="13">
    <w:abstractNumId w:val="1"/>
  </w:num>
  <w:num w:numId="14">
    <w:abstractNumId w:val="19"/>
  </w:num>
  <w:num w:numId="15">
    <w:abstractNumId w:val="6"/>
  </w:num>
  <w:num w:numId="16">
    <w:abstractNumId w:val="13"/>
  </w:num>
  <w:num w:numId="17">
    <w:abstractNumId w:val="16"/>
  </w:num>
  <w:num w:numId="18">
    <w:abstractNumId w:val="25"/>
  </w:num>
  <w:num w:numId="19">
    <w:abstractNumId w:val="7"/>
  </w:num>
  <w:num w:numId="20">
    <w:abstractNumId w:val="29"/>
  </w:num>
  <w:num w:numId="21">
    <w:abstractNumId w:val="28"/>
  </w:num>
  <w:num w:numId="22">
    <w:abstractNumId w:val="0"/>
  </w:num>
  <w:num w:numId="23">
    <w:abstractNumId w:val="15"/>
  </w:num>
  <w:num w:numId="24">
    <w:abstractNumId w:val="26"/>
  </w:num>
  <w:num w:numId="25">
    <w:abstractNumId w:val="12"/>
  </w:num>
  <w:num w:numId="26">
    <w:abstractNumId w:val="30"/>
  </w:num>
  <w:num w:numId="27">
    <w:abstractNumId w:val="10"/>
  </w:num>
  <w:num w:numId="28">
    <w:abstractNumId w:val="23"/>
  </w:num>
  <w:num w:numId="29">
    <w:abstractNumId w:val="24"/>
  </w:num>
  <w:num w:numId="30">
    <w:abstractNumId w:val="20"/>
  </w:num>
  <w:num w:numId="31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6F"/>
    <w:rsid w:val="000048BC"/>
    <w:rsid w:val="00023A88"/>
    <w:rsid w:val="00024417"/>
    <w:rsid w:val="000307BF"/>
    <w:rsid w:val="00031E2B"/>
    <w:rsid w:val="0003751C"/>
    <w:rsid w:val="000413A7"/>
    <w:rsid w:val="000428BE"/>
    <w:rsid w:val="000713CA"/>
    <w:rsid w:val="000722B2"/>
    <w:rsid w:val="00074915"/>
    <w:rsid w:val="00074CEB"/>
    <w:rsid w:val="00077677"/>
    <w:rsid w:val="00081C0F"/>
    <w:rsid w:val="000A3D6B"/>
    <w:rsid w:val="000A7238"/>
    <w:rsid w:val="000C0ED1"/>
    <w:rsid w:val="000C1F06"/>
    <w:rsid w:val="000C4750"/>
    <w:rsid w:val="000C4EAA"/>
    <w:rsid w:val="000D3766"/>
    <w:rsid w:val="000D6543"/>
    <w:rsid w:val="000D7101"/>
    <w:rsid w:val="000E4A72"/>
    <w:rsid w:val="000F6971"/>
    <w:rsid w:val="00106941"/>
    <w:rsid w:val="001114C0"/>
    <w:rsid w:val="00113084"/>
    <w:rsid w:val="00113802"/>
    <w:rsid w:val="00114A8F"/>
    <w:rsid w:val="001176EF"/>
    <w:rsid w:val="00120952"/>
    <w:rsid w:val="00130D1D"/>
    <w:rsid w:val="00133F0E"/>
    <w:rsid w:val="00134831"/>
    <w:rsid w:val="001357B2"/>
    <w:rsid w:val="001435D0"/>
    <w:rsid w:val="001443EA"/>
    <w:rsid w:val="00145F42"/>
    <w:rsid w:val="00151753"/>
    <w:rsid w:val="00156A9B"/>
    <w:rsid w:val="001573A5"/>
    <w:rsid w:val="00163CE1"/>
    <w:rsid w:val="00166E8B"/>
    <w:rsid w:val="001709EF"/>
    <w:rsid w:val="0017478F"/>
    <w:rsid w:val="00176C67"/>
    <w:rsid w:val="00182232"/>
    <w:rsid w:val="00182638"/>
    <w:rsid w:val="001827EA"/>
    <w:rsid w:val="0018703C"/>
    <w:rsid w:val="00193154"/>
    <w:rsid w:val="00194747"/>
    <w:rsid w:val="001A44AF"/>
    <w:rsid w:val="001A57DE"/>
    <w:rsid w:val="001A6139"/>
    <w:rsid w:val="001B08CD"/>
    <w:rsid w:val="001B1017"/>
    <w:rsid w:val="001B258D"/>
    <w:rsid w:val="001B5686"/>
    <w:rsid w:val="001C1C44"/>
    <w:rsid w:val="001C2CAA"/>
    <w:rsid w:val="001D44C6"/>
    <w:rsid w:val="001D79BC"/>
    <w:rsid w:val="001E0D6D"/>
    <w:rsid w:val="001E6B10"/>
    <w:rsid w:val="001E6DE5"/>
    <w:rsid w:val="001F5E4F"/>
    <w:rsid w:val="001F6621"/>
    <w:rsid w:val="00202A77"/>
    <w:rsid w:val="002056B5"/>
    <w:rsid w:val="002121E7"/>
    <w:rsid w:val="002172B9"/>
    <w:rsid w:val="0022616D"/>
    <w:rsid w:val="0022731A"/>
    <w:rsid w:val="002370A6"/>
    <w:rsid w:val="0025396E"/>
    <w:rsid w:val="00262791"/>
    <w:rsid w:val="002627A3"/>
    <w:rsid w:val="00264463"/>
    <w:rsid w:val="00266EA1"/>
    <w:rsid w:val="00271CE5"/>
    <w:rsid w:val="00282020"/>
    <w:rsid w:val="00282BA3"/>
    <w:rsid w:val="0028354C"/>
    <w:rsid w:val="00284810"/>
    <w:rsid w:val="00287BEF"/>
    <w:rsid w:val="002903D9"/>
    <w:rsid w:val="002903E0"/>
    <w:rsid w:val="002924CE"/>
    <w:rsid w:val="002A0925"/>
    <w:rsid w:val="002A2B69"/>
    <w:rsid w:val="002A696A"/>
    <w:rsid w:val="002B4C77"/>
    <w:rsid w:val="002C6451"/>
    <w:rsid w:val="002D1CA4"/>
    <w:rsid w:val="002E1F0A"/>
    <w:rsid w:val="002E3924"/>
    <w:rsid w:val="002F5A5F"/>
    <w:rsid w:val="002F737D"/>
    <w:rsid w:val="00303EFF"/>
    <w:rsid w:val="003047D2"/>
    <w:rsid w:val="00306BD1"/>
    <w:rsid w:val="00307211"/>
    <w:rsid w:val="0031392E"/>
    <w:rsid w:val="0032156F"/>
    <w:rsid w:val="003258B1"/>
    <w:rsid w:val="0033004B"/>
    <w:rsid w:val="00331A1B"/>
    <w:rsid w:val="00346358"/>
    <w:rsid w:val="00347293"/>
    <w:rsid w:val="003472FE"/>
    <w:rsid w:val="0035006F"/>
    <w:rsid w:val="00362106"/>
    <w:rsid w:val="00362296"/>
    <w:rsid w:val="003636BF"/>
    <w:rsid w:val="00371442"/>
    <w:rsid w:val="00372701"/>
    <w:rsid w:val="003804C0"/>
    <w:rsid w:val="003845B4"/>
    <w:rsid w:val="00384DF1"/>
    <w:rsid w:val="00387B1A"/>
    <w:rsid w:val="00387E59"/>
    <w:rsid w:val="003919EA"/>
    <w:rsid w:val="003923A9"/>
    <w:rsid w:val="003946A3"/>
    <w:rsid w:val="00396E5D"/>
    <w:rsid w:val="003A2EAF"/>
    <w:rsid w:val="003A51F7"/>
    <w:rsid w:val="003A5D87"/>
    <w:rsid w:val="003A7995"/>
    <w:rsid w:val="003B1D62"/>
    <w:rsid w:val="003B3D4E"/>
    <w:rsid w:val="003B5E9B"/>
    <w:rsid w:val="003B69D2"/>
    <w:rsid w:val="003B6B50"/>
    <w:rsid w:val="003C136B"/>
    <w:rsid w:val="003C3F22"/>
    <w:rsid w:val="003C5EE5"/>
    <w:rsid w:val="003D2694"/>
    <w:rsid w:val="003E1C74"/>
    <w:rsid w:val="003E23DD"/>
    <w:rsid w:val="003E54F2"/>
    <w:rsid w:val="003E77DA"/>
    <w:rsid w:val="003F1A92"/>
    <w:rsid w:val="003F2E5D"/>
    <w:rsid w:val="003F6AC6"/>
    <w:rsid w:val="00405A19"/>
    <w:rsid w:val="00406564"/>
    <w:rsid w:val="00416067"/>
    <w:rsid w:val="00416D27"/>
    <w:rsid w:val="00425BD1"/>
    <w:rsid w:val="00431250"/>
    <w:rsid w:val="00435362"/>
    <w:rsid w:val="00435737"/>
    <w:rsid w:val="00435913"/>
    <w:rsid w:val="00435933"/>
    <w:rsid w:val="00436C62"/>
    <w:rsid w:val="00441924"/>
    <w:rsid w:val="00451426"/>
    <w:rsid w:val="00455251"/>
    <w:rsid w:val="0045751E"/>
    <w:rsid w:val="00463711"/>
    <w:rsid w:val="004657EE"/>
    <w:rsid w:val="00467252"/>
    <w:rsid w:val="00470144"/>
    <w:rsid w:val="00480819"/>
    <w:rsid w:val="00482030"/>
    <w:rsid w:val="004833CF"/>
    <w:rsid w:val="00484A17"/>
    <w:rsid w:val="004850CD"/>
    <w:rsid w:val="0049157A"/>
    <w:rsid w:val="00493EDD"/>
    <w:rsid w:val="004A66A4"/>
    <w:rsid w:val="004A72F6"/>
    <w:rsid w:val="004B0EDC"/>
    <w:rsid w:val="004B2D88"/>
    <w:rsid w:val="004B4714"/>
    <w:rsid w:val="004C2225"/>
    <w:rsid w:val="004C7B29"/>
    <w:rsid w:val="004D08D6"/>
    <w:rsid w:val="004E3432"/>
    <w:rsid w:val="004F127B"/>
    <w:rsid w:val="004F78F5"/>
    <w:rsid w:val="005154C5"/>
    <w:rsid w:val="0052006B"/>
    <w:rsid w:val="00526246"/>
    <w:rsid w:val="005316FF"/>
    <w:rsid w:val="005341F2"/>
    <w:rsid w:val="00537BC8"/>
    <w:rsid w:val="00546001"/>
    <w:rsid w:val="005649C7"/>
    <w:rsid w:val="00567106"/>
    <w:rsid w:val="00567C27"/>
    <w:rsid w:val="00572FBE"/>
    <w:rsid w:val="00581B67"/>
    <w:rsid w:val="0058674D"/>
    <w:rsid w:val="005946E1"/>
    <w:rsid w:val="00595E20"/>
    <w:rsid w:val="005962A1"/>
    <w:rsid w:val="005A05B2"/>
    <w:rsid w:val="005A307C"/>
    <w:rsid w:val="005B164F"/>
    <w:rsid w:val="005B504A"/>
    <w:rsid w:val="005B5282"/>
    <w:rsid w:val="005C01B9"/>
    <w:rsid w:val="005C3F6D"/>
    <w:rsid w:val="005D436C"/>
    <w:rsid w:val="005E1D3C"/>
    <w:rsid w:val="005E5557"/>
    <w:rsid w:val="005E758E"/>
    <w:rsid w:val="005F06D3"/>
    <w:rsid w:val="005F3975"/>
    <w:rsid w:val="006004FD"/>
    <w:rsid w:val="00605585"/>
    <w:rsid w:val="006064F4"/>
    <w:rsid w:val="00612297"/>
    <w:rsid w:val="00616B56"/>
    <w:rsid w:val="006202A5"/>
    <w:rsid w:val="0062581F"/>
    <w:rsid w:val="00625AE6"/>
    <w:rsid w:val="00626C0C"/>
    <w:rsid w:val="00627C2E"/>
    <w:rsid w:val="00627FD4"/>
    <w:rsid w:val="00632253"/>
    <w:rsid w:val="00634C2B"/>
    <w:rsid w:val="00642714"/>
    <w:rsid w:val="006455CE"/>
    <w:rsid w:val="00647B66"/>
    <w:rsid w:val="00651DBA"/>
    <w:rsid w:val="00655841"/>
    <w:rsid w:val="006558B6"/>
    <w:rsid w:val="00655B92"/>
    <w:rsid w:val="006662E4"/>
    <w:rsid w:val="006668CE"/>
    <w:rsid w:val="00674FF2"/>
    <w:rsid w:val="006772B7"/>
    <w:rsid w:val="006778CA"/>
    <w:rsid w:val="00695318"/>
    <w:rsid w:val="006A205F"/>
    <w:rsid w:val="006B0A1E"/>
    <w:rsid w:val="006B22B5"/>
    <w:rsid w:val="006B69B2"/>
    <w:rsid w:val="006B7C52"/>
    <w:rsid w:val="006C19EF"/>
    <w:rsid w:val="006D2A37"/>
    <w:rsid w:val="006D6B90"/>
    <w:rsid w:val="006D7E30"/>
    <w:rsid w:val="006E3DEA"/>
    <w:rsid w:val="006E5701"/>
    <w:rsid w:val="006E5F54"/>
    <w:rsid w:val="006E6F8E"/>
    <w:rsid w:val="006E7393"/>
    <w:rsid w:val="006F3070"/>
    <w:rsid w:val="0070424B"/>
    <w:rsid w:val="00705433"/>
    <w:rsid w:val="007061F3"/>
    <w:rsid w:val="00706D6B"/>
    <w:rsid w:val="00711EF1"/>
    <w:rsid w:val="00712FC0"/>
    <w:rsid w:val="007162BF"/>
    <w:rsid w:val="00733017"/>
    <w:rsid w:val="007448B8"/>
    <w:rsid w:val="0074573B"/>
    <w:rsid w:val="0075044F"/>
    <w:rsid w:val="0075441E"/>
    <w:rsid w:val="00760101"/>
    <w:rsid w:val="00761E47"/>
    <w:rsid w:val="00766E6D"/>
    <w:rsid w:val="007674CF"/>
    <w:rsid w:val="0077265F"/>
    <w:rsid w:val="007832A5"/>
    <w:rsid w:val="00783310"/>
    <w:rsid w:val="00792537"/>
    <w:rsid w:val="007947D7"/>
    <w:rsid w:val="007A2333"/>
    <w:rsid w:val="007A4A6D"/>
    <w:rsid w:val="007A532C"/>
    <w:rsid w:val="007A581A"/>
    <w:rsid w:val="007B589F"/>
    <w:rsid w:val="007B5957"/>
    <w:rsid w:val="007B6D59"/>
    <w:rsid w:val="007C386D"/>
    <w:rsid w:val="007D1BCF"/>
    <w:rsid w:val="007D24A4"/>
    <w:rsid w:val="007D291A"/>
    <w:rsid w:val="007D75CF"/>
    <w:rsid w:val="007E0440"/>
    <w:rsid w:val="007E2B6C"/>
    <w:rsid w:val="007E3954"/>
    <w:rsid w:val="007E3E33"/>
    <w:rsid w:val="007E6DC5"/>
    <w:rsid w:val="007F19F1"/>
    <w:rsid w:val="007F331B"/>
    <w:rsid w:val="007F3733"/>
    <w:rsid w:val="007F4B5F"/>
    <w:rsid w:val="007F79FB"/>
    <w:rsid w:val="0080166D"/>
    <w:rsid w:val="00802BB5"/>
    <w:rsid w:val="008031EE"/>
    <w:rsid w:val="0080615B"/>
    <w:rsid w:val="008065E0"/>
    <w:rsid w:val="00811F1C"/>
    <w:rsid w:val="0081455B"/>
    <w:rsid w:val="0081674B"/>
    <w:rsid w:val="008226EF"/>
    <w:rsid w:val="00822B55"/>
    <w:rsid w:val="00822C92"/>
    <w:rsid w:val="008232B5"/>
    <w:rsid w:val="0082650D"/>
    <w:rsid w:val="00832D2B"/>
    <w:rsid w:val="00833608"/>
    <w:rsid w:val="00835E16"/>
    <w:rsid w:val="00837840"/>
    <w:rsid w:val="00841B09"/>
    <w:rsid w:val="00841CAD"/>
    <w:rsid w:val="00843617"/>
    <w:rsid w:val="00847B06"/>
    <w:rsid w:val="00850863"/>
    <w:rsid w:val="00850C4E"/>
    <w:rsid w:val="00853812"/>
    <w:rsid w:val="00853A3E"/>
    <w:rsid w:val="00857027"/>
    <w:rsid w:val="00873766"/>
    <w:rsid w:val="0088043C"/>
    <w:rsid w:val="008808BD"/>
    <w:rsid w:val="00884403"/>
    <w:rsid w:val="00884889"/>
    <w:rsid w:val="008906C9"/>
    <w:rsid w:val="00896A10"/>
    <w:rsid w:val="008A4ED6"/>
    <w:rsid w:val="008A549B"/>
    <w:rsid w:val="008B41EE"/>
    <w:rsid w:val="008C31A5"/>
    <w:rsid w:val="008C5568"/>
    <w:rsid w:val="008C5738"/>
    <w:rsid w:val="008D04F0"/>
    <w:rsid w:val="008D058C"/>
    <w:rsid w:val="008D4FC2"/>
    <w:rsid w:val="008E44D4"/>
    <w:rsid w:val="008E4BC2"/>
    <w:rsid w:val="008E502C"/>
    <w:rsid w:val="008E58B7"/>
    <w:rsid w:val="008F320D"/>
    <w:rsid w:val="008F3500"/>
    <w:rsid w:val="008F4059"/>
    <w:rsid w:val="008F60FE"/>
    <w:rsid w:val="008F6804"/>
    <w:rsid w:val="008F7564"/>
    <w:rsid w:val="008F78F7"/>
    <w:rsid w:val="0090105B"/>
    <w:rsid w:val="00902B59"/>
    <w:rsid w:val="0090440F"/>
    <w:rsid w:val="009130D5"/>
    <w:rsid w:val="00914BD9"/>
    <w:rsid w:val="009200FE"/>
    <w:rsid w:val="00924E3C"/>
    <w:rsid w:val="00927D9E"/>
    <w:rsid w:val="00927E29"/>
    <w:rsid w:val="009336BA"/>
    <w:rsid w:val="009341FD"/>
    <w:rsid w:val="009412F0"/>
    <w:rsid w:val="00945579"/>
    <w:rsid w:val="0094592E"/>
    <w:rsid w:val="00946FFD"/>
    <w:rsid w:val="00952B80"/>
    <w:rsid w:val="009550CF"/>
    <w:rsid w:val="009550FE"/>
    <w:rsid w:val="009612BB"/>
    <w:rsid w:val="0097052D"/>
    <w:rsid w:val="00976910"/>
    <w:rsid w:val="00977B75"/>
    <w:rsid w:val="0098120A"/>
    <w:rsid w:val="009834DF"/>
    <w:rsid w:val="009909FE"/>
    <w:rsid w:val="0099140E"/>
    <w:rsid w:val="009927C0"/>
    <w:rsid w:val="00995BAD"/>
    <w:rsid w:val="009A03C0"/>
    <w:rsid w:val="009B0268"/>
    <w:rsid w:val="009B54C3"/>
    <w:rsid w:val="009C3384"/>
    <w:rsid w:val="009C3ECE"/>
    <w:rsid w:val="009C740A"/>
    <w:rsid w:val="009D1F4E"/>
    <w:rsid w:val="009E3F6E"/>
    <w:rsid w:val="009E4A17"/>
    <w:rsid w:val="009F0AD3"/>
    <w:rsid w:val="00A00178"/>
    <w:rsid w:val="00A01E80"/>
    <w:rsid w:val="00A0280D"/>
    <w:rsid w:val="00A059B2"/>
    <w:rsid w:val="00A11720"/>
    <w:rsid w:val="00A12379"/>
    <w:rsid w:val="00A12472"/>
    <w:rsid w:val="00A125C5"/>
    <w:rsid w:val="00A1277B"/>
    <w:rsid w:val="00A2029F"/>
    <w:rsid w:val="00A204E5"/>
    <w:rsid w:val="00A2451C"/>
    <w:rsid w:val="00A2704E"/>
    <w:rsid w:val="00A35EAD"/>
    <w:rsid w:val="00A366EC"/>
    <w:rsid w:val="00A416AF"/>
    <w:rsid w:val="00A427E5"/>
    <w:rsid w:val="00A457C1"/>
    <w:rsid w:val="00A45974"/>
    <w:rsid w:val="00A50453"/>
    <w:rsid w:val="00A50467"/>
    <w:rsid w:val="00A545C0"/>
    <w:rsid w:val="00A546D8"/>
    <w:rsid w:val="00A54DDB"/>
    <w:rsid w:val="00A57C9B"/>
    <w:rsid w:val="00A61723"/>
    <w:rsid w:val="00A61DD6"/>
    <w:rsid w:val="00A65EE7"/>
    <w:rsid w:val="00A70133"/>
    <w:rsid w:val="00A701A0"/>
    <w:rsid w:val="00A735A0"/>
    <w:rsid w:val="00A75969"/>
    <w:rsid w:val="00A770A6"/>
    <w:rsid w:val="00A813B1"/>
    <w:rsid w:val="00A828F3"/>
    <w:rsid w:val="00A836D7"/>
    <w:rsid w:val="00A84250"/>
    <w:rsid w:val="00A93082"/>
    <w:rsid w:val="00A94AD3"/>
    <w:rsid w:val="00A97DF0"/>
    <w:rsid w:val="00AA0FE5"/>
    <w:rsid w:val="00AA36DE"/>
    <w:rsid w:val="00AB0A9C"/>
    <w:rsid w:val="00AB226C"/>
    <w:rsid w:val="00AB36C4"/>
    <w:rsid w:val="00AB4082"/>
    <w:rsid w:val="00AB79B9"/>
    <w:rsid w:val="00AC0C09"/>
    <w:rsid w:val="00AC32B2"/>
    <w:rsid w:val="00AC47DB"/>
    <w:rsid w:val="00AD3DD9"/>
    <w:rsid w:val="00AD4200"/>
    <w:rsid w:val="00AD4C30"/>
    <w:rsid w:val="00AD5A92"/>
    <w:rsid w:val="00AE2EC5"/>
    <w:rsid w:val="00AE60F1"/>
    <w:rsid w:val="00AE7B08"/>
    <w:rsid w:val="00AF4E1A"/>
    <w:rsid w:val="00AF7BF0"/>
    <w:rsid w:val="00B03314"/>
    <w:rsid w:val="00B04E49"/>
    <w:rsid w:val="00B1064E"/>
    <w:rsid w:val="00B11765"/>
    <w:rsid w:val="00B11EF2"/>
    <w:rsid w:val="00B120A3"/>
    <w:rsid w:val="00B13E63"/>
    <w:rsid w:val="00B13E8F"/>
    <w:rsid w:val="00B1443B"/>
    <w:rsid w:val="00B16845"/>
    <w:rsid w:val="00B17141"/>
    <w:rsid w:val="00B22C19"/>
    <w:rsid w:val="00B269C2"/>
    <w:rsid w:val="00B31575"/>
    <w:rsid w:val="00B33814"/>
    <w:rsid w:val="00B35E3E"/>
    <w:rsid w:val="00B409A0"/>
    <w:rsid w:val="00B44A1F"/>
    <w:rsid w:val="00B529D6"/>
    <w:rsid w:val="00B5439C"/>
    <w:rsid w:val="00B5475F"/>
    <w:rsid w:val="00B57B90"/>
    <w:rsid w:val="00B72F48"/>
    <w:rsid w:val="00B74BB0"/>
    <w:rsid w:val="00B7732A"/>
    <w:rsid w:val="00B80C66"/>
    <w:rsid w:val="00B8547D"/>
    <w:rsid w:val="00B93E60"/>
    <w:rsid w:val="00B97134"/>
    <w:rsid w:val="00B974FE"/>
    <w:rsid w:val="00BA0D93"/>
    <w:rsid w:val="00BA1089"/>
    <w:rsid w:val="00BA28A1"/>
    <w:rsid w:val="00BA5733"/>
    <w:rsid w:val="00BB2208"/>
    <w:rsid w:val="00BB3602"/>
    <w:rsid w:val="00BB7466"/>
    <w:rsid w:val="00BC4A1E"/>
    <w:rsid w:val="00BC73BD"/>
    <w:rsid w:val="00BD222C"/>
    <w:rsid w:val="00BD3A58"/>
    <w:rsid w:val="00BD3BD3"/>
    <w:rsid w:val="00BD449F"/>
    <w:rsid w:val="00BE1211"/>
    <w:rsid w:val="00BF1C64"/>
    <w:rsid w:val="00BF7822"/>
    <w:rsid w:val="00C02F5A"/>
    <w:rsid w:val="00C045B7"/>
    <w:rsid w:val="00C061FE"/>
    <w:rsid w:val="00C12180"/>
    <w:rsid w:val="00C1230F"/>
    <w:rsid w:val="00C250D5"/>
    <w:rsid w:val="00C35666"/>
    <w:rsid w:val="00C35C57"/>
    <w:rsid w:val="00C35FA9"/>
    <w:rsid w:val="00C441DF"/>
    <w:rsid w:val="00C5009C"/>
    <w:rsid w:val="00C57591"/>
    <w:rsid w:val="00C60067"/>
    <w:rsid w:val="00C642AE"/>
    <w:rsid w:val="00C65AEF"/>
    <w:rsid w:val="00C678E4"/>
    <w:rsid w:val="00C70148"/>
    <w:rsid w:val="00C7282F"/>
    <w:rsid w:val="00C8113C"/>
    <w:rsid w:val="00C82DC7"/>
    <w:rsid w:val="00C8596A"/>
    <w:rsid w:val="00C86130"/>
    <w:rsid w:val="00C92898"/>
    <w:rsid w:val="00C9582B"/>
    <w:rsid w:val="00C96A71"/>
    <w:rsid w:val="00CA0ED2"/>
    <w:rsid w:val="00CA3DC7"/>
    <w:rsid w:val="00CA4340"/>
    <w:rsid w:val="00CA6839"/>
    <w:rsid w:val="00CB4591"/>
    <w:rsid w:val="00CD5947"/>
    <w:rsid w:val="00CE2744"/>
    <w:rsid w:val="00CE2A28"/>
    <w:rsid w:val="00CE4F13"/>
    <w:rsid w:val="00CE5238"/>
    <w:rsid w:val="00CE59BC"/>
    <w:rsid w:val="00CE5E50"/>
    <w:rsid w:val="00CE6EB4"/>
    <w:rsid w:val="00CE7514"/>
    <w:rsid w:val="00CF6675"/>
    <w:rsid w:val="00D01268"/>
    <w:rsid w:val="00D2103C"/>
    <w:rsid w:val="00D248DE"/>
    <w:rsid w:val="00D24D1B"/>
    <w:rsid w:val="00D26F17"/>
    <w:rsid w:val="00D4561F"/>
    <w:rsid w:val="00D564C9"/>
    <w:rsid w:val="00D5685C"/>
    <w:rsid w:val="00D636E1"/>
    <w:rsid w:val="00D649B1"/>
    <w:rsid w:val="00D65E08"/>
    <w:rsid w:val="00D67D5D"/>
    <w:rsid w:val="00D81B2C"/>
    <w:rsid w:val="00D8542D"/>
    <w:rsid w:val="00D85F2B"/>
    <w:rsid w:val="00D90CC9"/>
    <w:rsid w:val="00D90EF6"/>
    <w:rsid w:val="00D91065"/>
    <w:rsid w:val="00D941AB"/>
    <w:rsid w:val="00D96694"/>
    <w:rsid w:val="00DA073F"/>
    <w:rsid w:val="00DA099F"/>
    <w:rsid w:val="00DA24D6"/>
    <w:rsid w:val="00DA7937"/>
    <w:rsid w:val="00DB5E2F"/>
    <w:rsid w:val="00DC1AE6"/>
    <w:rsid w:val="00DC6A6D"/>
    <w:rsid w:val="00DC6A71"/>
    <w:rsid w:val="00DE30A1"/>
    <w:rsid w:val="00DF2025"/>
    <w:rsid w:val="00DF4851"/>
    <w:rsid w:val="00E0357D"/>
    <w:rsid w:val="00E041D0"/>
    <w:rsid w:val="00E05C6A"/>
    <w:rsid w:val="00E069EE"/>
    <w:rsid w:val="00E12F22"/>
    <w:rsid w:val="00E14B13"/>
    <w:rsid w:val="00E175FD"/>
    <w:rsid w:val="00E25318"/>
    <w:rsid w:val="00E42FE4"/>
    <w:rsid w:val="00E4421B"/>
    <w:rsid w:val="00E504A4"/>
    <w:rsid w:val="00E5292F"/>
    <w:rsid w:val="00E5393D"/>
    <w:rsid w:val="00E53C51"/>
    <w:rsid w:val="00E542A1"/>
    <w:rsid w:val="00E6096D"/>
    <w:rsid w:val="00E6105A"/>
    <w:rsid w:val="00E6597F"/>
    <w:rsid w:val="00E65AE9"/>
    <w:rsid w:val="00E752DD"/>
    <w:rsid w:val="00E77721"/>
    <w:rsid w:val="00E814E7"/>
    <w:rsid w:val="00E84201"/>
    <w:rsid w:val="00E84F1B"/>
    <w:rsid w:val="00E850B6"/>
    <w:rsid w:val="00E8766D"/>
    <w:rsid w:val="00E91CBF"/>
    <w:rsid w:val="00E94BD6"/>
    <w:rsid w:val="00EA35B3"/>
    <w:rsid w:val="00EB6545"/>
    <w:rsid w:val="00EB6B14"/>
    <w:rsid w:val="00EC391D"/>
    <w:rsid w:val="00EC4C5C"/>
    <w:rsid w:val="00EC59CE"/>
    <w:rsid w:val="00ED165A"/>
    <w:rsid w:val="00ED1C3E"/>
    <w:rsid w:val="00ED55E3"/>
    <w:rsid w:val="00EE21F6"/>
    <w:rsid w:val="00EE422C"/>
    <w:rsid w:val="00EF1CAB"/>
    <w:rsid w:val="00EF21EF"/>
    <w:rsid w:val="00EF499A"/>
    <w:rsid w:val="00EF5F12"/>
    <w:rsid w:val="00EF7D40"/>
    <w:rsid w:val="00F1229D"/>
    <w:rsid w:val="00F1705C"/>
    <w:rsid w:val="00F240BB"/>
    <w:rsid w:val="00F344CC"/>
    <w:rsid w:val="00F36B6E"/>
    <w:rsid w:val="00F46016"/>
    <w:rsid w:val="00F5100C"/>
    <w:rsid w:val="00F544FB"/>
    <w:rsid w:val="00F55D7F"/>
    <w:rsid w:val="00F57FED"/>
    <w:rsid w:val="00F60A2F"/>
    <w:rsid w:val="00F6299F"/>
    <w:rsid w:val="00F62B12"/>
    <w:rsid w:val="00F83BFE"/>
    <w:rsid w:val="00F866C7"/>
    <w:rsid w:val="00F95584"/>
    <w:rsid w:val="00F96AD0"/>
    <w:rsid w:val="00FA01EB"/>
    <w:rsid w:val="00FA0FE9"/>
    <w:rsid w:val="00FA397A"/>
    <w:rsid w:val="00FA4CF5"/>
    <w:rsid w:val="00FA7996"/>
    <w:rsid w:val="00FA7ED2"/>
    <w:rsid w:val="00FB5CD9"/>
    <w:rsid w:val="00FC67CA"/>
    <w:rsid w:val="00FD730E"/>
    <w:rsid w:val="00FE2A24"/>
    <w:rsid w:val="00FE40C4"/>
    <w:rsid w:val="00FE4677"/>
    <w:rsid w:val="00FE4BD8"/>
    <w:rsid w:val="00FE7F7F"/>
    <w:rsid w:val="00FF3BD5"/>
    <w:rsid w:val="00FF68BC"/>
    <w:rsid w:val="00FF6A17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Cyrl-RS" w:eastAsia="sr-Cyrl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5006F"/>
    <w:pPr>
      <w:spacing w:line="260" w:lineRule="exact"/>
    </w:pPr>
    <w:rPr>
      <w:rFonts w:ascii="Arial" w:hAnsi="Arial"/>
      <w:szCs w:val="24"/>
      <w:lang w:val="sl-SI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1573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Header1,APEK-4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r-Cyrl-RS" w:eastAsia="sr-Cyrl-RS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0307BF"/>
  </w:style>
  <w:style w:type="paragraph" w:customStyle="1" w:styleId="Poglavje">
    <w:name w:val="Poglavje"/>
    <w:basedOn w:val="Navaden"/>
    <w:qFormat/>
    <w:rsid w:val="0035006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styleId="Besedilooblaka">
    <w:name w:val="Balloon Text"/>
    <w:basedOn w:val="Navaden"/>
    <w:link w:val="BesedilooblakaZnak"/>
    <w:rsid w:val="005962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5962A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1E0D6D"/>
    <w:rPr>
      <w:rFonts w:ascii="Arial" w:hAnsi="Arial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FA0FE9"/>
    <w:pPr>
      <w:ind w:left="720"/>
      <w:contextualSpacing/>
    </w:pPr>
  </w:style>
  <w:style w:type="paragraph" w:customStyle="1" w:styleId="Neotevilenodstavek">
    <w:name w:val="Neoštevilčen odstavek"/>
    <w:basedOn w:val="Navaden"/>
    <w:link w:val="NeotevilenodstavekZnak"/>
    <w:qFormat/>
    <w:rsid w:val="00FA0FE9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sz w:val="22"/>
      <w:szCs w:val="20"/>
      <w:lang w:eastAsia="sl-SI"/>
    </w:rPr>
  </w:style>
  <w:style w:type="character" w:customStyle="1" w:styleId="NeotevilenodstavekZnak">
    <w:name w:val="Neoštevilčen odstavek Znak"/>
    <w:link w:val="Neotevilenodstavek"/>
    <w:locked/>
    <w:rsid w:val="00FA0FE9"/>
    <w:rPr>
      <w:rFonts w:ascii="Arial" w:hAnsi="Arial"/>
      <w:sz w:val="22"/>
      <w:lang w:val="sl-SI" w:eastAsia="sl-SI"/>
    </w:rPr>
  </w:style>
  <w:style w:type="paragraph" w:customStyle="1" w:styleId="Oddelek">
    <w:name w:val="Oddelek"/>
    <w:basedOn w:val="Navaden"/>
    <w:link w:val="OddelekZnak1"/>
    <w:qFormat/>
    <w:rsid w:val="00FA0FE9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b/>
      <w:szCs w:val="20"/>
      <w:lang w:eastAsia="sl-SI"/>
    </w:rPr>
  </w:style>
  <w:style w:type="character" w:customStyle="1" w:styleId="OddelekZnak1">
    <w:name w:val="Oddelek Znak1"/>
    <w:link w:val="Oddelek"/>
    <w:locked/>
    <w:rsid w:val="00FA0FE9"/>
    <w:rPr>
      <w:rFonts w:ascii="Arial" w:hAnsi="Arial"/>
      <w:b/>
      <w:lang w:val="sl-SI" w:eastAsia="sl-SI"/>
    </w:rPr>
  </w:style>
  <w:style w:type="paragraph" w:styleId="Konnaopomba-besedilo">
    <w:name w:val="endnote text"/>
    <w:basedOn w:val="Navaden"/>
    <w:link w:val="Konnaopomba-besediloZnak"/>
    <w:rsid w:val="00FE4BD8"/>
    <w:pPr>
      <w:spacing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FE4BD8"/>
    <w:rPr>
      <w:rFonts w:ascii="Arial" w:hAnsi="Arial"/>
      <w:lang w:val="sl-SI" w:eastAsia="en-US"/>
    </w:rPr>
  </w:style>
  <w:style w:type="character" w:styleId="Konnaopomba-sklic">
    <w:name w:val="endnote reference"/>
    <w:basedOn w:val="Privzetapisavaodstavka"/>
    <w:rsid w:val="00FE4BD8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rsid w:val="00FE4BD8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FE4BD8"/>
    <w:rPr>
      <w:rFonts w:ascii="Arial" w:hAnsi="Arial"/>
      <w:lang w:val="sl-SI" w:eastAsia="en-US"/>
    </w:rPr>
  </w:style>
  <w:style w:type="character" w:styleId="Sprotnaopomba-sklic">
    <w:name w:val="footnote reference"/>
    <w:basedOn w:val="Privzetapisavaodstavka"/>
    <w:uiPriority w:val="99"/>
    <w:rsid w:val="00FE4BD8"/>
    <w:rPr>
      <w:vertAlign w:val="superscript"/>
    </w:rPr>
  </w:style>
  <w:style w:type="paragraph" w:customStyle="1" w:styleId="Default">
    <w:name w:val="Default"/>
    <w:rsid w:val="008F32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l-SI" w:eastAsia="sl-SI"/>
    </w:rPr>
  </w:style>
  <w:style w:type="paragraph" w:customStyle="1" w:styleId="Alineazatoko">
    <w:name w:val="Alinea za točko"/>
    <w:basedOn w:val="Navaden"/>
    <w:link w:val="AlineazatokoZnak"/>
    <w:qFormat/>
    <w:rsid w:val="008F320D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 w:val="22"/>
      <w:szCs w:val="20"/>
      <w:lang w:eastAsia="sl-SI"/>
    </w:rPr>
  </w:style>
  <w:style w:type="character" w:customStyle="1" w:styleId="AlineazatokoZnak">
    <w:name w:val="Alinea za točko Znak"/>
    <w:link w:val="Alineazatoko"/>
    <w:locked/>
    <w:rsid w:val="008F320D"/>
    <w:rPr>
      <w:rFonts w:ascii="Arial" w:hAnsi="Arial"/>
      <w:sz w:val="22"/>
      <w:lang w:val="sl-SI" w:eastAsia="sl-SI"/>
    </w:rPr>
  </w:style>
  <w:style w:type="paragraph" w:styleId="Naslov">
    <w:name w:val="Title"/>
    <w:basedOn w:val="Naslov1"/>
    <w:link w:val="NaslovZnak"/>
    <w:uiPriority w:val="99"/>
    <w:qFormat/>
    <w:rsid w:val="008F320D"/>
    <w:pPr>
      <w:spacing w:line="240" w:lineRule="auto"/>
      <w:jc w:val="center"/>
      <w:outlineLvl w:val="9"/>
    </w:pPr>
    <w:rPr>
      <w:rFonts w:ascii="Times New Roman" w:hAnsi="Times New Roman"/>
      <w:b w:val="0"/>
      <w:i/>
      <w:kern w:val="28"/>
      <w:sz w:val="32"/>
      <w:szCs w:val="28"/>
      <w:u w:val="single"/>
      <w:lang w:eastAsia="en-US"/>
    </w:rPr>
  </w:style>
  <w:style w:type="character" w:customStyle="1" w:styleId="NaslovZnak">
    <w:name w:val="Naslov Znak"/>
    <w:basedOn w:val="Privzetapisavaodstavka"/>
    <w:link w:val="Naslov"/>
    <w:uiPriority w:val="99"/>
    <w:rsid w:val="008F320D"/>
    <w:rPr>
      <w:i/>
      <w:kern w:val="28"/>
      <w:sz w:val="32"/>
      <w:szCs w:val="28"/>
      <w:u w:val="single"/>
      <w:lang w:val="sl-SI" w:eastAsia="en-US"/>
    </w:rPr>
  </w:style>
  <w:style w:type="paragraph" w:customStyle="1" w:styleId="bodytext">
    <w:name w:val="bodytext"/>
    <w:basedOn w:val="Navaden"/>
    <w:rsid w:val="008F320D"/>
    <w:pPr>
      <w:spacing w:after="150" w:line="240" w:lineRule="auto"/>
    </w:pPr>
    <w:rPr>
      <w:rFonts w:ascii="Times New Roman" w:hAnsi="Times New Roman"/>
      <w:sz w:val="24"/>
      <w:lang w:eastAsia="sl-SI"/>
    </w:rPr>
  </w:style>
  <w:style w:type="character" w:styleId="Poudarek">
    <w:name w:val="Emphasis"/>
    <w:basedOn w:val="Privzetapisavaodstavka"/>
    <w:uiPriority w:val="20"/>
    <w:qFormat/>
    <w:rsid w:val="002056B5"/>
    <w:rPr>
      <w:b/>
      <w:bCs/>
      <w:i w:val="0"/>
      <w:iCs w:val="0"/>
    </w:rPr>
  </w:style>
  <w:style w:type="character" w:customStyle="1" w:styleId="st1">
    <w:name w:val="st1"/>
    <w:basedOn w:val="Privzetapisavaodstavka"/>
    <w:rsid w:val="002056B5"/>
  </w:style>
  <w:style w:type="character" w:customStyle="1" w:styleId="Naslov4Znak">
    <w:name w:val="Naslov 4 Znak"/>
    <w:basedOn w:val="Privzetapisavaodstavka"/>
    <w:link w:val="Naslov4"/>
    <w:semiHidden/>
    <w:rsid w:val="001573A5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sl-SI" w:eastAsia="en-US"/>
    </w:rPr>
  </w:style>
  <w:style w:type="paragraph" w:customStyle="1" w:styleId="Odstavek">
    <w:name w:val="Odstavek"/>
    <w:basedOn w:val="Navaden"/>
    <w:link w:val="OdstavekZnak"/>
    <w:qFormat/>
    <w:rsid w:val="00E84F1B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0"/>
      <w:lang w:eastAsia="sl-SI"/>
    </w:rPr>
  </w:style>
  <w:style w:type="character" w:customStyle="1" w:styleId="OdstavekZnak">
    <w:name w:val="Odstavek Znak"/>
    <w:link w:val="Odstavek"/>
    <w:locked/>
    <w:rsid w:val="00E84F1B"/>
    <w:rPr>
      <w:rFonts w:ascii="Arial" w:hAnsi="Arial"/>
      <w:sz w:val="22"/>
      <w:lang w:val="sl-SI" w:eastAsia="sl-SI"/>
    </w:rPr>
  </w:style>
  <w:style w:type="paragraph" w:styleId="Telobesedila">
    <w:name w:val="Body Text"/>
    <w:basedOn w:val="Navaden"/>
    <w:link w:val="TelobesedilaZnak"/>
    <w:rsid w:val="006B0A1E"/>
    <w:pPr>
      <w:widowControl w:val="0"/>
      <w:autoSpaceDE w:val="0"/>
      <w:autoSpaceDN w:val="0"/>
      <w:adjustRightInd w:val="0"/>
      <w:spacing w:line="240" w:lineRule="auto"/>
    </w:pPr>
    <w:rPr>
      <w:rFonts w:cs="Arial"/>
      <w:color w:val="000000"/>
      <w:sz w:val="24"/>
      <w:lang w:val="en-US" w:eastAsia="sl-SI"/>
    </w:rPr>
  </w:style>
  <w:style w:type="character" w:customStyle="1" w:styleId="TelobesedilaZnak">
    <w:name w:val="Telo besedila Znak"/>
    <w:basedOn w:val="Privzetapisavaodstavka"/>
    <w:link w:val="Telobesedila"/>
    <w:rsid w:val="006B0A1E"/>
    <w:rPr>
      <w:rFonts w:ascii="Arial" w:hAnsi="Arial" w:cs="Arial"/>
      <w:color w:val="000000"/>
      <w:sz w:val="24"/>
      <w:szCs w:val="24"/>
      <w:lang w:val="en-US" w:eastAsia="sl-SI"/>
    </w:rPr>
  </w:style>
  <w:style w:type="character" w:customStyle="1" w:styleId="GlavaZnak">
    <w:name w:val="Glava Znak"/>
    <w:aliases w:val="Header1 Znak,APEK-4 Znak"/>
    <w:link w:val="Glava"/>
    <w:uiPriority w:val="99"/>
    <w:locked/>
    <w:rsid w:val="00A97DF0"/>
    <w:rPr>
      <w:rFonts w:ascii="Arial" w:hAnsi="Arial"/>
      <w:szCs w:val="24"/>
      <w:lang w:val="sl-SI" w:eastAsia="en-US"/>
    </w:rPr>
  </w:style>
  <w:style w:type="paragraph" w:styleId="Brezrazmikov">
    <w:name w:val="No Spacing"/>
    <w:uiPriority w:val="1"/>
    <w:qFormat/>
    <w:rsid w:val="004F127B"/>
    <w:rPr>
      <w:rFonts w:ascii="Arial" w:hAnsi="Arial"/>
      <w:szCs w:val="24"/>
      <w:lang w:val="sl-SI" w:eastAsia="en-US"/>
    </w:rPr>
  </w:style>
  <w:style w:type="paragraph" w:customStyle="1" w:styleId="Telobesedila21">
    <w:name w:val="Telo besedila 21"/>
    <w:basedOn w:val="Navaden"/>
    <w:rsid w:val="00F6299F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b/>
      <w:sz w:val="24"/>
      <w:szCs w:val="20"/>
      <w:lang w:eastAsia="sl-SI"/>
    </w:rPr>
  </w:style>
  <w:style w:type="character" w:customStyle="1" w:styleId="mrppsc">
    <w:name w:val="mrppsc"/>
    <w:basedOn w:val="Privzetapisavaodstavka"/>
    <w:rsid w:val="00F6299F"/>
  </w:style>
  <w:style w:type="paragraph" w:styleId="Navadensplet">
    <w:name w:val="Normal (Web)"/>
    <w:basedOn w:val="Navaden"/>
    <w:link w:val="NavadenspletZnak"/>
    <w:rsid w:val="00884403"/>
    <w:pPr>
      <w:spacing w:after="210" w:line="240" w:lineRule="auto"/>
    </w:pPr>
    <w:rPr>
      <w:rFonts w:ascii="Times New Roman" w:hAnsi="Times New Roman"/>
      <w:color w:val="333333"/>
      <w:sz w:val="18"/>
      <w:szCs w:val="18"/>
      <w:lang w:val="x-none" w:eastAsia="x-none"/>
    </w:rPr>
  </w:style>
  <w:style w:type="character" w:customStyle="1" w:styleId="NavadenspletZnak">
    <w:name w:val="Navaden (splet) Znak"/>
    <w:link w:val="Navadensplet"/>
    <w:locked/>
    <w:rsid w:val="00884403"/>
    <w:rPr>
      <w:color w:val="333333"/>
      <w:sz w:val="18"/>
      <w:szCs w:val="18"/>
      <w:lang w:val="x-none" w:eastAsia="x-none"/>
    </w:rPr>
  </w:style>
  <w:style w:type="paragraph" w:customStyle="1" w:styleId="Pa3">
    <w:name w:val="Pa3"/>
    <w:basedOn w:val="Default"/>
    <w:next w:val="Default"/>
    <w:uiPriority w:val="99"/>
    <w:rsid w:val="00843617"/>
    <w:pPr>
      <w:spacing w:line="171" w:lineRule="atLeast"/>
    </w:pPr>
    <w:rPr>
      <w:color w:val="auto"/>
      <w:lang w:eastAsia="sr-Cyrl-RS"/>
    </w:rPr>
  </w:style>
  <w:style w:type="paragraph" w:customStyle="1" w:styleId="len1">
    <w:name w:val="len1"/>
    <w:basedOn w:val="Navaden"/>
    <w:rsid w:val="00F95584"/>
    <w:pPr>
      <w:spacing w:before="480"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odstavek1">
    <w:name w:val="odstavek1"/>
    <w:basedOn w:val="Navaden"/>
    <w:rsid w:val="00F95584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customStyle="1" w:styleId="lennaslov1">
    <w:name w:val="lennaslov1"/>
    <w:basedOn w:val="Navaden"/>
    <w:rsid w:val="00F95584"/>
    <w:pPr>
      <w:spacing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451426"/>
    <w:pPr>
      <w:numPr>
        <w:numId w:val="21"/>
      </w:numPr>
      <w:tabs>
        <w:tab w:val="left" w:pos="540"/>
        <w:tab w:val="left" w:pos="900"/>
      </w:tabs>
      <w:spacing w:line="240" w:lineRule="auto"/>
      <w:jc w:val="both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basedOn w:val="Privzetapisavaodstavka"/>
    <w:link w:val="Alineazaodstavkom"/>
    <w:rsid w:val="00451426"/>
    <w:rPr>
      <w:rFonts w:ascii="Arial" w:hAnsi="Arial" w:cs="Arial"/>
      <w:sz w:val="22"/>
      <w:szCs w:val="22"/>
      <w:lang w:val="sl-SI" w:eastAsia="sl-SI"/>
    </w:rPr>
  </w:style>
  <w:style w:type="character" w:customStyle="1" w:styleId="A9">
    <w:name w:val="A9"/>
    <w:uiPriority w:val="99"/>
    <w:rsid w:val="005A05B2"/>
    <w:rPr>
      <w:i/>
      <w:iCs/>
      <w:color w:val="000000"/>
    </w:rPr>
  </w:style>
  <w:style w:type="paragraph" w:styleId="Telobesedila2">
    <w:name w:val="Body Text 2"/>
    <w:basedOn w:val="Navaden"/>
    <w:link w:val="Telobesedila2Znak"/>
    <w:semiHidden/>
    <w:unhideWhenUsed/>
    <w:rsid w:val="00FB5CD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semiHidden/>
    <w:rsid w:val="00FB5CD9"/>
    <w:rPr>
      <w:rFonts w:ascii="Arial" w:hAnsi="Arial"/>
      <w:szCs w:val="24"/>
      <w:lang w:val="sl-SI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Cyrl-RS" w:eastAsia="sr-Cyrl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5006F"/>
    <w:pPr>
      <w:spacing w:line="260" w:lineRule="exact"/>
    </w:pPr>
    <w:rPr>
      <w:rFonts w:ascii="Arial" w:hAnsi="Arial"/>
      <w:szCs w:val="24"/>
      <w:lang w:val="sl-SI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1573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Header1,APEK-4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r-Cyrl-RS" w:eastAsia="sr-Cyrl-RS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0307BF"/>
  </w:style>
  <w:style w:type="paragraph" w:customStyle="1" w:styleId="Poglavje">
    <w:name w:val="Poglavje"/>
    <w:basedOn w:val="Navaden"/>
    <w:qFormat/>
    <w:rsid w:val="0035006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styleId="Besedilooblaka">
    <w:name w:val="Balloon Text"/>
    <w:basedOn w:val="Navaden"/>
    <w:link w:val="BesedilooblakaZnak"/>
    <w:rsid w:val="005962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5962A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1E0D6D"/>
    <w:rPr>
      <w:rFonts w:ascii="Arial" w:hAnsi="Arial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FA0FE9"/>
    <w:pPr>
      <w:ind w:left="720"/>
      <w:contextualSpacing/>
    </w:pPr>
  </w:style>
  <w:style w:type="paragraph" w:customStyle="1" w:styleId="Neotevilenodstavek">
    <w:name w:val="Neoštevilčen odstavek"/>
    <w:basedOn w:val="Navaden"/>
    <w:link w:val="NeotevilenodstavekZnak"/>
    <w:qFormat/>
    <w:rsid w:val="00FA0FE9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sz w:val="22"/>
      <w:szCs w:val="20"/>
      <w:lang w:eastAsia="sl-SI"/>
    </w:rPr>
  </w:style>
  <w:style w:type="character" w:customStyle="1" w:styleId="NeotevilenodstavekZnak">
    <w:name w:val="Neoštevilčen odstavek Znak"/>
    <w:link w:val="Neotevilenodstavek"/>
    <w:locked/>
    <w:rsid w:val="00FA0FE9"/>
    <w:rPr>
      <w:rFonts w:ascii="Arial" w:hAnsi="Arial"/>
      <w:sz w:val="22"/>
      <w:lang w:val="sl-SI" w:eastAsia="sl-SI"/>
    </w:rPr>
  </w:style>
  <w:style w:type="paragraph" w:customStyle="1" w:styleId="Oddelek">
    <w:name w:val="Oddelek"/>
    <w:basedOn w:val="Navaden"/>
    <w:link w:val="OddelekZnak1"/>
    <w:qFormat/>
    <w:rsid w:val="00FA0FE9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b/>
      <w:szCs w:val="20"/>
      <w:lang w:eastAsia="sl-SI"/>
    </w:rPr>
  </w:style>
  <w:style w:type="character" w:customStyle="1" w:styleId="OddelekZnak1">
    <w:name w:val="Oddelek Znak1"/>
    <w:link w:val="Oddelek"/>
    <w:locked/>
    <w:rsid w:val="00FA0FE9"/>
    <w:rPr>
      <w:rFonts w:ascii="Arial" w:hAnsi="Arial"/>
      <w:b/>
      <w:lang w:val="sl-SI" w:eastAsia="sl-SI"/>
    </w:rPr>
  </w:style>
  <w:style w:type="paragraph" w:styleId="Konnaopomba-besedilo">
    <w:name w:val="endnote text"/>
    <w:basedOn w:val="Navaden"/>
    <w:link w:val="Konnaopomba-besediloZnak"/>
    <w:rsid w:val="00FE4BD8"/>
    <w:pPr>
      <w:spacing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FE4BD8"/>
    <w:rPr>
      <w:rFonts w:ascii="Arial" w:hAnsi="Arial"/>
      <w:lang w:val="sl-SI" w:eastAsia="en-US"/>
    </w:rPr>
  </w:style>
  <w:style w:type="character" w:styleId="Konnaopomba-sklic">
    <w:name w:val="endnote reference"/>
    <w:basedOn w:val="Privzetapisavaodstavka"/>
    <w:rsid w:val="00FE4BD8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rsid w:val="00FE4BD8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FE4BD8"/>
    <w:rPr>
      <w:rFonts w:ascii="Arial" w:hAnsi="Arial"/>
      <w:lang w:val="sl-SI" w:eastAsia="en-US"/>
    </w:rPr>
  </w:style>
  <w:style w:type="character" w:styleId="Sprotnaopomba-sklic">
    <w:name w:val="footnote reference"/>
    <w:basedOn w:val="Privzetapisavaodstavka"/>
    <w:uiPriority w:val="99"/>
    <w:rsid w:val="00FE4BD8"/>
    <w:rPr>
      <w:vertAlign w:val="superscript"/>
    </w:rPr>
  </w:style>
  <w:style w:type="paragraph" w:customStyle="1" w:styleId="Default">
    <w:name w:val="Default"/>
    <w:rsid w:val="008F32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l-SI" w:eastAsia="sl-SI"/>
    </w:rPr>
  </w:style>
  <w:style w:type="paragraph" w:customStyle="1" w:styleId="Alineazatoko">
    <w:name w:val="Alinea za točko"/>
    <w:basedOn w:val="Navaden"/>
    <w:link w:val="AlineazatokoZnak"/>
    <w:qFormat/>
    <w:rsid w:val="008F320D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 w:val="22"/>
      <w:szCs w:val="20"/>
      <w:lang w:eastAsia="sl-SI"/>
    </w:rPr>
  </w:style>
  <w:style w:type="character" w:customStyle="1" w:styleId="AlineazatokoZnak">
    <w:name w:val="Alinea za točko Znak"/>
    <w:link w:val="Alineazatoko"/>
    <w:locked/>
    <w:rsid w:val="008F320D"/>
    <w:rPr>
      <w:rFonts w:ascii="Arial" w:hAnsi="Arial"/>
      <w:sz w:val="22"/>
      <w:lang w:val="sl-SI" w:eastAsia="sl-SI"/>
    </w:rPr>
  </w:style>
  <w:style w:type="paragraph" w:styleId="Naslov">
    <w:name w:val="Title"/>
    <w:basedOn w:val="Naslov1"/>
    <w:link w:val="NaslovZnak"/>
    <w:uiPriority w:val="99"/>
    <w:qFormat/>
    <w:rsid w:val="008F320D"/>
    <w:pPr>
      <w:spacing w:line="240" w:lineRule="auto"/>
      <w:jc w:val="center"/>
      <w:outlineLvl w:val="9"/>
    </w:pPr>
    <w:rPr>
      <w:rFonts w:ascii="Times New Roman" w:hAnsi="Times New Roman"/>
      <w:b w:val="0"/>
      <w:i/>
      <w:kern w:val="28"/>
      <w:sz w:val="32"/>
      <w:szCs w:val="28"/>
      <w:u w:val="single"/>
      <w:lang w:eastAsia="en-US"/>
    </w:rPr>
  </w:style>
  <w:style w:type="character" w:customStyle="1" w:styleId="NaslovZnak">
    <w:name w:val="Naslov Znak"/>
    <w:basedOn w:val="Privzetapisavaodstavka"/>
    <w:link w:val="Naslov"/>
    <w:uiPriority w:val="99"/>
    <w:rsid w:val="008F320D"/>
    <w:rPr>
      <w:i/>
      <w:kern w:val="28"/>
      <w:sz w:val="32"/>
      <w:szCs w:val="28"/>
      <w:u w:val="single"/>
      <w:lang w:val="sl-SI" w:eastAsia="en-US"/>
    </w:rPr>
  </w:style>
  <w:style w:type="paragraph" w:customStyle="1" w:styleId="bodytext">
    <w:name w:val="bodytext"/>
    <w:basedOn w:val="Navaden"/>
    <w:rsid w:val="008F320D"/>
    <w:pPr>
      <w:spacing w:after="150" w:line="240" w:lineRule="auto"/>
    </w:pPr>
    <w:rPr>
      <w:rFonts w:ascii="Times New Roman" w:hAnsi="Times New Roman"/>
      <w:sz w:val="24"/>
      <w:lang w:eastAsia="sl-SI"/>
    </w:rPr>
  </w:style>
  <w:style w:type="character" w:styleId="Poudarek">
    <w:name w:val="Emphasis"/>
    <w:basedOn w:val="Privzetapisavaodstavka"/>
    <w:uiPriority w:val="20"/>
    <w:qFormat/>
    <w:rsid w:val="002056B5"/>
    <w:rPr>
      <w:b/>
      <w:bCs/>
      <w:i w:val="0"/>
      <w:iCs w:val="0"/>
    </w:rPr>
  </w:style>
  <w:style w:type="character" w:customStyle="1" w:styleId="st1">
    <w:name w:val="st1"/>
    <w:basedOn w:val="Privzetapisavaodstavka"/>
    <w:rsid w:val="002056B5"/>
  </w:style>
  <w:style w:type="character" w:customStyle="1" w:styleId="Naslov4Znak">
    <w:name w:val="Naslov 4 Znak"/>
    <w:basedOn w:val="Privzetapisavaodstavka"/>
    <w:link w:val="Naslov4"/>
    <w:semiHidden/>
    <w:rsid w:val="001573A5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sl-SI" w:eastAsia="en-US"/>
    </w:rPr>
  </w:style>
  <w:style w:type="paragraph" w:customStyle="1" w:styleId="Odstavek">
    <w:name w:val="Odstavek"/>
    <w:basedOn w:val="Navaden"/>
    <w:link w:val="OdstavekZnak"/>
    <w:qFormat/>
    <w:rsid w:val="00E84F1B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0"/>
      <w:lang w:eastAsia="sl-SI"/>
    </w:rPr>
  </w:style>
  <w:style w:type="character" w:customStyle="1" w:styleId="OdstavekZnak">
    <w:name w:val="Odstavek Znak"/>
    <w:link w:val="Odstavek"/>
    <w:locked/>
    <w:rsid w:val="00E84F1B"/>
    <w:rPr>
      <w:rFonts w:ascii="Arial" w:hAnsi="Arial"/>
      <w:sz w:val="22"/>
      <w:lang w:val="sl-SI" w:eastAsia="sl-SI"/>
    </w:rPr>
  </w:style>
  <w:style w:type="paragraph" w:styleId="Telobesedila">
    <w:name w:val="Body Text"/>
    <w:basedOn w:val="Navaden"/>
    <w:link w:val="TelobesedilaZnak"/>
    <w:rsid w:val="006B0A1E"/>
    <w:pPr>
      <w:widowControl w:val="0"/>
      <w:autoSpaceDE w:val="0"/>
      <w:autoSpaceDN w:val="0"/>
      <w:adjustRightInd w:val="0"/>
      <w:spacing w:line="240" w:lineRule="auto"/>
    </w:pPr>
    <w:rPr>
      <w:rFonts w:cs="Arial"/>
      <w:color w:val="000000"/>
      <w:sz w:val="24"/>
      <w:lang w:val="en-US" w:eastAsia="sl-SI"/>
    </w:rPr>
  </w:style>
  <w:style w:type="character" w:customStyle="1" w:styleId="TelobesedilaZnak">
    <w:name w:val="Telo besedila Znak"/>
    <w:basedOn w:val="Privzetapisavaodstavka"/>
    <w:link w:val="Telobesedila"/>
    <w:rsid w:val="006B0A1E"/>
    <w:rPr>
      <w:rFonts w:ascii="Arial" w:hAnsi="Arial" w:cs="Arial"/>
      <w:color w:val="000000"/>
      <w:sz w:val="24"/>
      <w:szCs w:val="24"/>
      <w:lang w:val="en-US" w:eastAsia="sl-SI"/>
    </w:rPr>
  </w:style>
  <w:style w:type="character" w:customStyle="1" w:styleId="GlavaZnak">
    <w:name w:val="Glava Znak"/>
    <w:aliases w:val="Header1 Znak,APEK-4 Znak"/>
    <w:link w:val="Glava"/>
    <w:uiPriority w:val="99"/>
    <w:locked/>
    <w:rsid w:val="00A97DF0"/>
    <w:rPr>
      <w:rFonts w:ascii="Arial" w:hAnsi="Arial"/>
      <w:szCs w:val="24"/>
      <w:lang w:val="sl-SI" w:eastAsia="en-US"/>
    </w:rPr>
  </w:style>
  <w:style w:type="paragraph" w:styleId="Brezrazmikov">
    <w:name w:val="No Spacing"/>
    <w:uiPriority w:val="1"/>
    <w:qFormat/>
    <w:rsid w:val="004F127B"/>
    <w:rPr>
      <w:rFonts w:ascii="Arial" w:hAnsi="Arial"/>
      <w:szCs w:val="24"/>
      <w:lang w:val="sl-SI" w:eastAsia="en-US"/>
    </w:rPr>
  </w:style>
  <w:style w:type="paragraph" w:customStyle="1" w:styleId="Telobesedila21">
    <w:name w:val="Telo besedila 21"/>
    <w:basedOn w:val="Navaden"/>
    <w:rsid w:val="00F6299F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b/>
      <w:sz w:val="24"/>
      <w:szCs w:val="20"/>
      <w:lang w:eastAsia="sl-SI"/>
    </w:rPr>
  </w:style>
  <w:style w:type="character" w:customStyle="1" w:styleId="mrppsc">
    <w:name w:val="mrppsc"/>
    <w:basedOn w:val="Privzetapisavaodstavka"/>
    <w:rsid w:val="00F6299F"/>
  </w:style>
  <w:style w:type="paragraph" w:styleId="Navadensplet">
    <w:name w:val="Normal (Web)"/>
    <w:basedOn w:val="Navaden"/>
    <w:link w:val="NavadenspletZnak"/>
    <w:rsid w:val="00884403"/>
    <w:pPr>
      <w:spacing w:after="210" w:line="240" w:lineRule="auto"/>
    </w:pPr>
    <w:rPr>
      <w:rFonts w:ascii="Times New Roman" w:hAnsi="Times New Roman"/>
      <w:color w:val="333333"/>
      <w:sz w:val="18"/>
      <w:szCs w:val="18"/>
      <w:lang w:val="x-none" w:eastAsia="x-none"/>
    </w:rPr>
  </w:style>
  <w:style w:type="character" w:customStyle="1" w:styleId="NavadenspletZnak">
    <w:name w:val="Navaden (splet) Znak"/>
    <w:link w:val="Navadensplet"/>
    <w:locked/>
    <w:rsid w:val="00884403"/>
    <w:rPr>
      <w:color w:val="333333"/>
      <w:sz w:val="18"/>
      <w:szCs w:val="18"/>
      <w:lang w:val="x-none" w:eastAsia="x-none"/>
    </w:rPr>
  </w:style>
  <w:style w:type="paragraph" w:customStyle="1" w:styleId="Pa3">
    <w:name w:val="Pa3"/>
    <w:basedOn w:val="Default"/>
    <w:next w:val="Default"/>
    <w:uiPriority w:val="99"/>
    <w:rsid w:val="00843617"/>
    <w:pPr>
      <w:spacing w:line="171" w:lineRule="atLeast"/>
    </w:pPr>
    <w:rPr>
      <w:color w:val="auto"/>
      <w:lang w:eastAsia="sr-Cyrl-RS"/>
    </w:rPr>
  </w:style>
  <w:style w:type="paragraph" w:customStyle="1" w:styleId="len1">
    <w:name w:val="len1"/>
    <w:basedOn w:val="Navaden"/>
    <w:rsid w:val="00F95584"/>
    <w:pPr>
      <w:spacing w:before="480"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odstavek1">
    <w:name w:val="odstavek1"/>
    <w:basedOn w:val="Navaden"/>
    <w:rsid w:val="00F95584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customStyle="1" w:styleId="lennaslov1">
    <w:name w:val="lennaslov1"/>
    <w:basedOn w:val="Navaden"/>
    <w:rsid w:val="00F95584"/>
    <w:pPr>
      <w:spacing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451426"/>
    <w:pPr>
      <w:numPr>
        <w:numId w:val="21"/>
      </w:numPr>
      <w:tabs>
        <w:tab w:val="left" w:pos="540"/>
        <w:tab w:val="left" w:pos="900"/>
      </w:tabs>
      <w:spacing w:line="240" w:lineRule="auto"/>
      <w:jc w:val="both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basedOn w:val="Privzetapisavaodstavka"/>
    <w:link w:val="Alineazaodstavkom"/>
    <w:rsid w:val="00451426"/>
    <w:rPr>
      <w:rFonts w:ascii="Arial" w:hAnsi="Arial" w:cs="Arial"/>
      <w:sz w:val="22"/>
      <w:szCs w:val="22"/>
      <w:lang w:val="sl-SI" w:eastAsia="sl-SI"/>
    </w:rPr>
  </w:style>
  <w:style w:type="character" w:customStyle="1" w:styleId="A9">
    <w:name w:val="A9"/>
    <w:uiPriority w:val="99"/>
    <w:rsid w:val="005A05B2"/>
    <w:rPr>
      <w:i/>
      <w:iCs/>
      <w:color w:val="000000"/>
    </w:rPr>
  </w:style>
  <w:style w:type="paragraph" w:styleId="Telobesedila2">
    <w:name w:val="Body Text 2"/>
    <w:basedOn w:val="Navaden"/>
    <w:link w:val="Telobesedila2Znak"/>
    <w:semiHidden/>
    <w:unhideWhenUsed/>
    <w:rsid w:val="00FB5CD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semiHidden/>
    <w:rsid w:val="00FB5CD9"/>
    <w:rPr>
      <w:rFonts w:ascii="Arial" w:hAnsi="Arial"/>
      <w:szCs w:val="24"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47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9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944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7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30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472847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2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880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4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00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7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11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68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2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Gp.gs@gov.s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50F82-10DA-4CC5-A985-208F83E3E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5565</Words>
  <Characters>31725</Characters>
  <Application>Microsoft Office Word</Application>
  <DocSecurity>0</DocSecurity>
  <Lines>264</Lines>
  <Paragraphs>74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 3717-9/2012/2-0021434</vt:lpstr>
    </vt:vector>
  </TitlesOfParts>
  <Company>MZP</Company>
  <LinksUpToDate>false</LinksUpToDate>
  <CharactersWithSpaces>37216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 3717-9/2012/2-0021434</dc:title>
  <dc:creator>Mojca Pelko Pleteršek</dc:creator>
  <cp:lastModifiedBy>Katja.Goricar</cp:lastModifiedBy>
  <cp:revision>3</cp:revision>
  <cp:lastPrinted>2018-02-21T14:26:00Z</cp:lastPrinted>
  <dcterms:created xsi:type="dcterms:W3CDTF">2018-05-22T14:47:00Z</dcterms:created>
  <dcterms:modified xsi:type="dcterms:W3CDTF">2018-05-22T14:47:00Z</dcterms:modified>
</cp:coreProperties>
</file>