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01D7C" w14:textId="77777777" w:rsidR="00845718" w:rsidRPr="00FD03BA" w:rsidRDefault="008571F0" w:rsidP="0015104D">
      <w:pPr>
        <w:jc w:val="center"/>
        <w:rPr>
          <w:lang w:val="en-GB"/>
        </w:rPr>
      </w:pPr>
      <w:r w:rsidRPr="00094D04">
        <w:rPr>
          <w:noProof/>
          <w:lang w:eastAsia="sl-SI"/>
        </w:rPr>
        <w:drawing>
          <wp:inline distT="0" distB="0" distL="0" distR="0" wp14:anchorId="1B5178ED" wp14:editId="1F98CA1B">
            <wp:extent cx="314325" cy="409575"/>
            <wp:effectExtent l="0" t="0" r="9525" b="9525"/>
            <wp:docPr id="36" name="Slika 6"/>
            <wp:cNvGraphicFramePr/>
            <a:graphic xmlns:a="http://schemas.openxmlformats.org/drawingml/2006/main">
              <a:graphicData uri="http://schemas.openxmlformats.org/drawingml/2006/picture">
                <pic:pic xmlns:pic="http://schemas.openxmlformats.org/drawingml/2006/picture">
                  <pic:nvPicPr>
                    <pic:cNvPr id="36" name="Slika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p w14:paraId="4EE7D32C" w14:textId="77777777" w:rsidR="008571F0" w:rsidRPr="00FD03BA" w:rsidRDefault="008571F0" w:rsidP="0015104D">
      <w:pPr>
        <w:spacing w:after="0"/>
        <w:jc w:val="center"/>
        <w:rPr>
          <w:sz w:val="18"/>
          <w:szCs w:val="18"/>
          <w:lang w:val="en-GB"/>
        </w:rPr>
      </w:pPr>
      <w:r w:rsidRPr="00FD03BA">
        <w:rPr>
          <w:sz w:val="18"/>
          <w:szCs w:val="18"/>
          <w:lang w:val="en-GB"/>
        </w:rPr>
        <w:t>REPUBLIC OF SLOVENIA</w:t>
      </w:r>
    </w:p>
    <w:p w14:paraId="2E9D1082" w14:textId="77777777" w:rsidR="008571F0" w:rsidRPr="00FD03BA" w:rsidRDefault="008571F0" w:rsidP="0015104D">
      <w:pPr>
        <w:spacing w:after="0"/>
        <w:jc w:val="center"/>
        <w:rPr>
          <w:sz w:val="18"/>
          <w:szCs w:val="18"/>
          <w:lang w:val="en-GB"/>
        </w:rPr>
      </w:pPr>
      <w:r w:rsidRPr="00FD03BA">
        <w:rPr>
          <w:sz w:val="18"/>
          <w:szCs w:val="18"/>
          <w:lang w:val="en-GB"/>
        </w:rPr>
        <w:t>MINISTRY OF THE ENVIRONMENT AND SPATIAL PLANNING</w:t>
      </w:r>
    </w:p>
    <w:p w14:paraId="5A8F16AE" w14:textId="77777777" w:rsidR="008571F0" w:rsidRPr="00FD03BA" w:rsidRDefault="008571F0" w:rsidP="0015104D">
      <w:pPr>
        <w:spacing w:after="0"/>
        <w:jc w:val="center"/>
        <w:rPr>
          <w:sz w:val="18"/>
          <w:szCs w:val="18"/>
          <w:lang w:val="en-GB"/>
        </w:rPr>
      </w:pPr>
      <w:r w:rsidRPr="00FD03BA">
        <w:rPr>
          <w:sz w:val="18"/>
          <w:szCs w:val="18"/>
          <w:lang w:val="en-GB"/>
        </w:rPr>
        <w:t>SLOVENIAN NUCLEAR SAFETY ADMINISTRATION</w:t>
      </w:r>
    </w:p>
    <w:p w14:paraId="3E65E7AE" w14:textId="77777777" w:rsidR="008571F0" w:rsidRPr="00FD03BA" w:rsidRDefault="008571F0" w:rsidP="008571F0">
      <w:pPr>
        <w:rPr>
          <w:lang w:val="en-GB"/>
        </w:rPr>
      </w:pPr>
    </w:p>
    <w:p w14:paraId="6675C936" w14:textId="77777777" w:rsidR="00A96C4B" w:rsidRPr="00FD03BA" w:rsidRDefault="00A96C4B" w:rsidP="008571F0">
      <w:pPr>
        <w:rPr>
          <w:lang w:val="en-GB"/>
        </w:rPr>
      </w:pPr>
    </w:p>
    <w:tbl>
      <w:tblPr>
        <w:tblStyle w:val="Tabelamrea"/>
        <w:tblW w:w="133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65A7"/>
        <w:tblLook w:val="04A0" w:firstRow="1" w:lastRow="0" w:firstColumn="1" w:lastColumn="0" w:noHBand="0" w:noVBand="1"/>
      </w:tblPr>
      <w:tblGrid>
        <w:gridCol w:w="13325"/>
      </w:tblGrid>
      <w:tr w:rsidR="00CE486A" w:rsidRPr="00247309" w14:paraId="50305966" w14:textId="77777777" w:rsidTr="00360893">
        <w:trPr>
          <w:trHeight w:val="3124"/>
          <w:jc w:val="center"/>
        </w:trPr>
        <w:tc>
          <w:tcPr>
            <w:tcW w:w="13325" w:type="dxa"/>
            <w:shd w:val="clear" w:color="auto" w:fill="1F65A7"/>
            <w:vAlign w:val="center"/>
          </w:tcPr>
          <w:p w14:paraId="4FB51600" w14:textId="77777777" w:rsidR="0025296E" w:rsidRPr="00FD03BA" w:rsidRDefault="0025296E" w:rsidP="00360893">
            <w:pPr>
              <w:pStyle w:val="prvastranprednaslovom"/>
              <w:spacing w:before="600"/>
            </w:pPr>
            <w:r w:rsidRPr="00FD03BA">
              <w:t>Sixth Slovenian Report under the</w:t>
            </w:r>
          </w:p>
          <w:p w14:paraId="7119E1BA" w14:textId="77777777" w:rsidR="0025296E" w:rsidRPr="00FD03BA" w:rsidRDefault="0025296E" w:rsidP="0015104D">
            <w:pPr>
              <w:pStyle w:val="prvastran"/>
            </w:pPr>
            <w:r w:rsidRPr="00FD03BA">
              <w:t>Joint Convention on the Safety of Spent Fuel Management</w:t>
            </w:r>
          </w:p>
          <w:p w14:paraId="08F593B6" w14:textId="77777777" w:rsidR="00CE486A" w:rsidRPr="00FD03BA" w:rsidRDefault="0025296E" w:rsidP="0015104D">
            <w:pPr>
              <w:jc w:val="center"/>
              <w:rPr>
                <w:lang w:val="en-GB"/>
              </w:rPr>
            </w:pPr>
            <w:r w:rsidRPr="00FD03BA">
              <w:rPr>
                <w:b/>
                <w:color w:val="FFFFFF"/>
                <w:sz w:val="32"/>
                <w:lang w:val="en-GB"/>
              </w:rPr>
              <w:t>and on the Safety of Radioactive Waste Management</w:t>
            </w:r>
          </w:p>
        </w:tc>
      </w:tr>
    </w:tbl>
    <w:p w14:paraId="69E2854E" w14:textId="77777777" w:rsidR="008571F0" w:rsidRPr="00FD03BA" w:rsidRDefault="008571F0" w:rsidP="008571F0">
      <w:pPr>
        <w:rPr>
          <w:lang w:val="en-GB"/>
        </w:rPr>
      </w:pPr>
    </w:p>
    <w:p w14:paraId="3220E6B7" w14:textId="4D9AB155" w:rsidR="00777291" w:rsidRDefault="00777291" w:rsidP="0015104D">
      <w:pPr>
        <w:jc w:val="left"/>
        <w:rPr>
          <w:noProof/>
          <w:lang w:eastAsia="sl-SI"/>
        </w:rPr>
      </w:pPr>
    </w:p>
    <w:p w14:paraId="4291D7CE" w14:textId="4253AA56" w:rsidR="00EB39BA" w:rsidRPr="00FD03BA" w:rsidRDefault="00EB39BA" w:rsidP="0015104D">
      <w:pPr>
        <w:jc w:val="left"/>
        <w:rPr>
          <w:lang w:val="en-GB"/>
        </w:rPr>
        <w:sectPr w:rsidR="00EB39BA" w:rsidRPr="00FD03BA" w:rsidSect="00BE1419">
          <w:footerReference w:type="even" r:id="rId9"/>
          <w:footerReference w:type="default" r:id="rId10"/>
          <w:pgSz w:w="11906" w:h="16838"/>
          <w:pgMar w:top="1418" w:right="0" w:bottom="142" w:left="0" w:header="709" w:footer="0" w:gutter="0"/>
          <w:pgNumType w:start="1"/>
          <w:cols w:space="708"/>
          <w:docGrid w:linePitch="360"/>
        </w:sectPr>
      </w:pPr>
      <w:r>
        <w:rPr>
          <w:noProof/>
          <w:lang w:eastAsia="sl-SI"/>
        </w:rPr>
        <w:drawing>
          <wp:inline distT="0" distB="0" distL="0" distR="0" wp14:anchorId="1EBA86CD" wp14:editId="4F8E28D9">
            <wp:extent cx="7560310" cy="5517515"/>
            <wp:effectExtent l="0" t="0" r="2540" b="6985"/>
            <wp:docPr id="1415" name="Slika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Zajeta slika.PNG"/>
                    <pic:cNvPicPr/>
                  </pic:nvPicPr>
                  <pic:blipFill>
                    <a:blip r:embed="rId11">
                      <a:extLst>
                        <a:ext uri="{28A0092B-C50C-407E-A947-70E740481C1C}">
                          <a14:useLocalDpi xmlns:a14="http://schemas.microsoft.com/office/drawing/2010/main" val="0"/>
                        </a:ext>
                      </a:extLst>
                    </a:blip>
                    <a:stretch>
                      <a:fillRect/>
                    </a:stretch>
                  </pic:blipFill>
                  <pic:spPr>
                    <a:xfrm>
                      <a:off x="0" y="0"/>
                      <a:ext cx="7560310" cy="5517515"/>
                    </a:xfrm>
                    <a:prstGeom prst="rect">
                      <a:avLst/>
                    </a:prstGeom>
                  </pic:spPr>
                </pic:pic>
              </a:graphicData>
            </a:graphic>
          </wp:inline>
        </w:drawing>
      </w:r>
    </w:p>
    <w:p w14:paraId="333FCB1B" w14:textId="77777777" w:rsidR="00A96C4B" w:rsidRPr="00FD03BA" w:rsidRDefault="00A96C4B" w:rsidP="0015104D">
      <w:pPr>
        <w:jc w:val="left"/>
        <w:rPr>
          <w:lang w:val="en-GB"/>
        </w:rPr>
      </w:pPr>
    </w:p>
    <w:p w14:paraId="315F8F5F" w14:textId="77777777" w:rsidR="00A96C4B" w:rsidRPr="00FD03BA" w:rsidRDefault="00A96C4B" w:rsidP="0015104D">
      <w:pPr>
        <w:jc w:val="left"/>
        <w:rPr>
          <w:lang w:val="en-GB"/>
        </w:rPr>
        <w:sectPr w:rsidR="00A96C4B" w:rsidRPr="00FD03BA" w:rsidSect="00BE1419">
          <w:footerReference w:type="default" r:id="rId12"/>
          <w:pgSz w:w="11906" w:h="16838"/>
          <w:pgMar w:top="1418" w:right="0" w:bottom="142" w:left="0" w:header="709" w:footer="0" w:gutter="0"/>
          <w:pgNumType w:start="1"/>
          <w:cols w:space="708"/>
          <w:docGrid w:linePitch="360"/>
        </w:sectPr>
      </w:pPr>
    </w:p>
    <w:p w14:paraId="3A0BEAB5" w14:textId="77777777" w:rsidR="008571F0" w:rsidRPr="00FD03BA" w:rsidRDefault="008571F0" w:rsidP="0015104D">
      <w:pPr>
        <w:jc w:val="center"/>
        <w:rPr>
          <w:lang w:val="en-GB"/>
        </w:rPr>
      </w:pPr>
      <w:r w:rsidRPr="00094D04">
        <w:rPr>
          <w:noProof/>
          <w:lang w:eastAsia="sl-SI"/>
        </w:rPr>
        <w:lastRenderedPageBreak/>
        <w:drawing>
          <wp:inline distT="0" distB="0" distL="0" distR="0" wp14:anchorId="5FBA42AB" wp14:editId="079C80C7">
            <wp:extent cx="314325" cy="409575"/>
            <wp:effectExtent l="0" t="0" r="0"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p w14:paraId="7637E842" w14:textId="77777777" w:rsidR="008571F0" w:rsidRPr="00FD03BA" w:rsidRDefault="008571F0" w:rsidP="0015104D">
      <w:pPr>
        <w:spacing w:after="0"/>
        <w:jc w:val="center"/>
        <w:rPr>
          <w:sz w:val="18"/>
          <w:szCs w:val="18"/>
          <w:lang w:val="en-GB"/>
        </w:rPr>
      </w:pPr>
      <w:r w:rsidRPr="00FD03BA">
        <w:rPr>
          <w:sz w:val="18"/>
          <w:szCs w:val="18"/>
          <w:lang w:val="en-GB"/>
        </w:rPr>
        <w:t>REPUBLIC OF SLOVENIA</w:t>
      </w:r>
    </w:p>
    <w:p w14:paraId="59D62941" w14:textId="77777777" w:rsidR="008571F0" w:rsidRPr="00FD03BA" w:rsidRDefault="008571F0" w:rsidP="0015104D">
      <w:pPr>
        <w:spacing w:after="0"/>
        <w:jc w:val="center"/>
        <w:rPr>
          <w:sz w:val="18"/>
          <w:szCs w:val="18"/>
          <w:lang w:val="en-GB"/>
        </w:rPr>
      </w:pPr>
      <w:r w:rsidRPr="00FD03BA">
        <w:rPr>
          <w:sz w:val="18"/>
          <w:szCs w:val="18"/>
          <w:lang w:val="en-GB"/>
        </w:rPr>
        <w:t>MINISTRY OF THE ENVIRONMENT AND SPATIAL PLANNING</w:t>
      </w:r>
    </w:p>
    <w:p w14:paraId="07F9976E" w14:textId="77777777" w:rsidR="008571F0" w:rsidRPr="00FD03BA" w:rsidRDefault="008571F0" w:rsidP="0015104D">
      <w:pPr>
        <w:spacing w:after="0"/>
        <w:jc w:val="center"/>
        <w:rPr>
          <w:lang w:val="en-GB"/>
        </w:rPr>
      </w:pPr>
      <w:r w:rsidRPr="00FD03BA">
        <w:rPr>
          <w:sz w:val="18"/>
          <w:szCs w:val="18"/>
          <w:lang w:val="en-GB"/>
        </w:rPr>
        <w:t>SLOVENIAN NUCLEAR SAFETY ADMINISTRATION</w:t>
      </w:r>
    </w:p>
    <w:p w14:paraId="0D331142" w14:textId="77777777" w:rsidR="008571F0" w:rsidRPr="00FD03BA" w:rsidRDefault="008571F0" w:rsidP="008571F0">
      <w:pPr>
        <w:rPr>
          <w:lang w:val="en-GB"/>
        </w:rPr>
      </w:pPr>
    </w:p>
    <w:p w14:paraId="7B29D096" w14:textId="77777777" w:rsidR="008571F0" w:rsidRPr="00FD03BA" w:rsidRDefault="008571F0" w:rsidP="008571F0">
      <w:pPr>
        <w:rPr>
          <w:lang w:val="en-GB"/>
        </w:rPr>
      </w:pPr>
    </w:p>
    <w:p w14:paraId="0E3412DD" w14:textId="77777777" w:rsidR="008571F0" w:rsidRPr="00FD03BA" w:rsidRDefault="008571F0" w:rsidP="008571F0">
      <w:pPr>
        <w:rPr>
          <w:lang w:val="en-GB"/>
        </w:rPr>
      </w:pPr>
    </w:p>
    <w:p w14:paraId="7EC4723C" w14:textId="77777777" w:rsidR="008571F0" w:rsidRPr="00FD03BA" w:rsidRDefault="008571F0" w:rsidP="008571F0">
      <w:pPr>
        <w:rPr>
          <w:lang w:val="en-GB"/>
        </w:rPr>
      </w:pPr>
    </w:p>
    <w:p w14:paraId="515F72B7" w14:textId="77777777" w:rsidR="008571F0" w:rsidRPr="00FD03BA" w:rsidRDefault="008571F0" w:rsidP="008571F0">
      <w:pPr>
        <w:rPr>
          <w:lang w:val="en-GB"/>
        </w:rPr>
      </w:pPr>
    </w:p>
    <w:p w14:paraId="55C0A754" w14:textId="77777777" w:rsidR="008571F0" w:rsidRPr="00FD03BA" w:rsidRDefault="008571F0" w:rsidP="008571F0">
      <w:pPr>
        <w:rPr>
          <w:lang w:val="en-GB"/>
        </w:rPr>
      </w:pPr>
    </w:p>
    <w:p w14:paraId="5AE01AFB" w14:textId="77777777" w:rsidR="008571F0" w:rsidRPr="00FD03BA" w:rsidRDefault="008571F0" w:rsidP="008571F0">
      <w:pPr>
        <w:rPr>
          <w:lang w:val="en-GB"/>
        </w:rPr>
      </w:pPr>
    </w:p>
    <w:p w14:paraId="6277E460" w14:textId="77777777" w:rsidR="008571F0" w:rsidRPr="00FD03BA" w:rsidRDefault="008571F0" w:rsidP="008571F0">
      <w:pPr>
        <w:rPr>
          <w:lang w:val="en-GB"/>
        </w:rPr>
      </w:pPr>
    </w:p>
    <w:p w14:paraId="2C8124DF" w14:textId="77777777" w:rsidR="008571F0" w:rsidRPr="00FD03BA" w:rsidRDefault="008571F0" w:rsidP="008571F0">
      <w:pPr>
        <w:rPr>
          <w:lang w:val="en-GB"/>
        </w:rPr>
      </w:pPr>
    </w:p>
    <w:p w14:paraId="71704B5C" w14:textId="77777777" w:rsidR="008571F0" w:rsidRPr="00FD03BA" w:rsidRDefault="008571F0" w:rsidP="00A96C4B">
      <w:pPr>
        <w:jc w:val="center"/>
        <w:rPr>
          <w:color w:val="1F65A7"/>
          <w:sz w:val="32"/>
          <w:szCs w:val="32"/>
          <w:lang w:val="en-GB"/>
        </w:rPr>
      </w:pPr>
      <w:r w:rsidRPr="00FD03BA">
        <w:rPr>
          <w:color w:val="1F65A7"/>
          <w:sz w:val="32"/>
          <w:szCs w:val="32"/>
          <w:lang w:val="en-GB"/>
        </w:rPr>
        <w:t>Sixth Slovenian Report under the</w:t>
      </w:r>
    </w:p>
    <w:p w14:paraId="7C080C24" w14:textId="77777777" w:rsidR="008571F0" w:rsidRPr="00FD03BA" w:rsidRDefault="008571F0" w:rsidP="00A96C4B">
      <w:pPr>
        <w:jc w:val="center"/>
        <w:rPr>
          <w:color w:val="1F65A7"/>
          <w:sz w:val="32"/>
          <w:szCs w:val="32"/>
          <w:lang w:val="en-GB"/>
        </w:rPr>
      </w:pPr>
    </w:p>
    <w:p w14:paraId="5BC6CDDE" w14:textId="77777777" w:rsidR="008571F0" w:rsidRPr="00FD03BA" w:rsidRDefault="008571F0" w:rsidP="00A96C4B">
      <w:pPr>
        <w:jc w:val="center"/>
        <w:rPr>
          <w:color w:val="1F65A7"/>
          <w:sz w:val="32"/>
          <w:szCs w:val="32"/>
          <w:lang w:val="en-GB"/>
        </w:rPr>
      </w:pPr>
    </w:p>
    <w:p w14:paraId="74D4A32C" w14:textId="77777777" w:rsidR="008571F0" w:rsidRPr="00FD03BA" w:rsidRDefault="008571F0" w:rsidP="00A96C4B">
      <w:pPr>
        <w:jc w:val="center"/>
        <w:rPr>
          <w:b/>
          <w:color w:val="1F65A7"/>
          <w:sz w:val="32"/>
          <w:szCs w:val="32"/>
          <w:lang w:val="en-GB"/>
        </w:rPr>
      </w:pPr>
      <w:r w:rsidRPr="00FD03BA">
        <w:rPr>
          <w:b/>
          <w:color w:val="1F65A7"/>
          <w:sz w:val="32"/>
          <w:szCs w:val="32"/>
          <w:lang w:val="en-GB"/>
        </w:rPr>
        <w:t>JOINT CONVENTION</w:t>
      </w:r>
    </w:p>
    <w:p w14:paraId="1C84D3E9" w14:textId="77777777" w:rsidR="008571F0" w:rsidRPr="00FD03BA" w:rsidRDefault="008571F0" w:rsidP="00A96C4B">
      <w:pPr>
        <w:jc w:val="center"/>
        <w:rPr>
          <w:b/>
          <w:color w:val="1F65A7"/>
          <w:sz w:val="32"/>
          <w:szCs w:val="32"/>
          <w:lang w:val="en-GB"/>
        </w:rPr>
      </w:pPr>
      <w:r w:rsidRPr="00FD03BA">
        <w:rPr>
          <w:b/>
          <w:color w:val="1F65A7"/>
          <w:sz w:val="32"/>
          <w:szCs w:val="32"/>
          <w:lang w:val="en-GB"/>
        </w:rPr>
        <w:t>ON THE SAFETY OF SPENT FUEL MANAGEMENT AND</w:t>
      </w:r>
    </w:p>
    <w:p w14:paraId="2EC24E1D" w14:textId="77777777" w:rsidR="008571F0" w:rsidRPr="00FD03BA" w:rsidRDefault="008571F0" w:rsidP="00A96C4B">
      <w:pPr>
        <w:jc w:val="center"/>
        <w:rPr>
          <w:b/>
          <w:color w:val="1F65A7"/>
          <w:sz w:val="32"/>
          <w:szCs w:val="32"/>
          <w:lang w:val="en-GB"/>
        </w:rPr>
      </w:pPr>
      <w:r w:rsidRPr="00FD03BA">
        <w:rPr>
          <w:b/>
          <w:color w:val="1F65A7"/>
          <w:sz w:val="32"/>
          <w:szCs w:val="32"/>
          <w:lang w:val="en-GB"/>
        </w:rPr>
        <w:t>ON THE SAFETY OF RADIOACTIVE WASTE</w:t>
      </w:r>
    </w:p>
    <w:p w14:paraId="6F3B7869" w14:textId="77777777" w:rsidR="008571F0" w:rsidRPr="00FD03BA" w:rsidRDefault="008571F0" w:rsidP="00A96C4B">
      <w:pPr>
        <w:jc w:val="center"/>
        <w:rPr>
          <w:b/>
          <w:color w:val="1F65A7"/>
          <w:sz w:val="32"/>
          <w:szCs w:val="32"/>
          <w:lang w:val="en-GB"/>
        </w:rPr>
      </w:pPr>
      <w:r w:rsidRPr="00FD03BA">
        <w:rPr>
          <w:b/>
          <w:color w:val="1F65A7"/>
          <w:sz w:val="32"/>
          <w:szCs w:val="32"/>
          <w:lang w:val="en-GB"/>
        </w:rPr>
        <w:t>MANAGEMENT</w:t>
      </w:r>
    </w:p>
    <w:p w14:paraId="57875818" w14:textId="77777777" w:rsidR="008571F0" w:rsidRPr="00FD03BA" w:rsidRDefault="008571F0" w:rsidP="008571F0">
      <w:pPr>
        <w:rPr>
          <w:lang w:val="en-GB"/>
        </w:rPr>
      </w:pPr>
    </w:p>
    <w:p w14:paraId="7E4B659C" w14:textId="77777777" w:rsidR="008571F0" w:rsidRPr="00FD03BA" w:rsidRDefault="008571F0" w:rsidP="008571F0">
      <w:pPr>
        <w:rPr>
          <w:lang w:val="en-GB"/>
        </w:rPr>
      </w:pPr>
    </w:p>
    <w:p w14:paraId="2D860A28" w14:textId="77777777" w:rsidR="008571F0" w:rsidRPr="00FD03BA" w:rsidRDefault="008571F0" w:rsidP="008571F0">
      <w:pPr>
        <w:rPr>
          <w:lang w:val="en-GB"/>
        </w:rPr>
      </w:pPr>
    </w:p>
    <w:p w14:paraId="0A407D5F" w14:textId="77777777" w:rsidR="008571F0" w:rsidRPr="00FD03BA" w:rsidRDefault="008571F0" w:rsidP="008571F0">
      <w:pPr>
        <w:rPr>
          <w:lang w:val="en-GB"/>
        </w:rPr>
      </w:pPr>
    </w:p>
    <w:p w14:paraId="67165B02" w14:textId="77777777" w:rsidR="008571F0" w:rsidRPr="00FD03BA" w:rsidRDefault="008571F0" w:rsidP="008571F0">
      <w:pPr>
        <w:rPr>
          <w:lang w:val="en-GB"/>
        </w:rPr>
      </w:pPr>
    </w:p>
    <w:p w14:paraId="5FAE5017" w14:textId="77777777" w:rsidR="008571F0" w:rsidRPr="00FD03BA" w:rsidRDefault="008571F0" w:rsidP="008571F0">
      <w:pPr>
        <w:rPr>
          <w:lang w:val="en-GB"/>
        </w:rPr>
      </w:pPr>
    </w:p>
    <w:p w14:paraId="3D435F91" w14:textId="77777777" w:rsidR="008571F0" w:rsidRPr="00FD03BA" w:rsidRDefault="008571F0" w:rsidP="008571F0">
      <w:pPr>
        <w:rPr>
          <w:lang w:val="en-GB"/>
        </w:rPr>
      </w:pPr>
    </w:p>
    <w:p w14:paraId="5CB61604" w14:textId="77777777" w:rsidR="008571F0" w:rsidRPr="00FD03BA" w:rsidRDefault="008571F0" w:rsidP="008571F0">
      <w:pPr>
        <w:rPr>
          <w:lang w:val="en-GB"/>
        </w:rPr>
      </w:pPr>
    </w:p>
    <w:p w14:paraId="50777736" w14:textId="77777777" w:rsidR="008571F0" w:rsidRPr="00FD03BA" w:rsidRDefault="008571F0" w:rsidP="008571F0">
      <w:pPr>
        <w:rPr>
          <w:lang w:val="en-GB"/>
        </w:rPr>
      </w:pPr>
    </w:p>
    <w:p w14:paraId="122531B4" w14:textId="77777777" w:rsidR="00A96C4B" w:rsidRPr="00FD03BA" w:rsidRDefault="00A96C4B" w:rsidP="008571F0">
      <w:pPr>
        <w:rPr>
          <w:lang w:val="en-GB"/>
        </w:rPr>
      </w:pPr>
    </w:p>
    <w:p w14:paraId="37F08D20" w14:textId="77777777" w:rsidR="00A96C4B" w:rsidRPr="00FD03BA" w:rsidRDefault="00A96C4B" w:rsidP="008571F0">
      <w:pPr>
        <w:rPr>
          <w:lang w:val="en-GB"/>
        </w:rPr>
      </w:pPr>
    </w:p>
    <w:p w14:paraId="2262CA16" w14:textId="77777777" w:rsidR="00A96C4B" w:rsidRPr="00FD03BA" w:rsidRDefault="00A96C4B" w:rsidP="008571F0">
      <w:pPr>
        <w:rPr>
          <w:lang w:val="en-GB"/>
        </w:rPr>
      </w:pPr>
    </w:p>
    <w:p w14:paraId="42EF7014" w14:textId="77777777" w:rsidR="00A96C4B" w:rsidRPr="00FD03BA" w:rsidRDefault="00A96C4B" w:rsidP="008571F0">
      <w:pPr>
        <w:rPr>
          <w:lang w:val="en-GB"/>
        </w:rPr>
      </w:pPr>
    </w:p>
    <w:p w14:paraId="76AB910B" w14:textId="77777777" w:rsidR="00A96C4B" w:rsidRPr="00FD03BA" w:rsidRDefault="00A96C4B" w:rsidP="008571F0">
      <w:pPr>
        <w:rPr>
          <w:lang w:val="en-GB"/>
        </w:rPr>
      </w:pPr>
    </w:p>
    <w:p w14:paraId="2EE854C6" w14:textId="77777777" w:rsidR="008571F0" w:rsidRPr="00FD03BA" w:rsidRDefault="008571F0" w:rsidP="008571F0">
      <w:pPr>
        <w:rPr>
          <w:lang w:val="en-GB"/>
        </w:rPr>
      </w:pPr>
    </w:p>
    <w:p w14:paraId="2208FA7C" w14:textId="77777777" w:rsidR="008571F0" w:rsidRPr="00FD03BA" w:rsidRDefault="008571F0" w:rsidP="00A96C4B">
      <w:pPr>
        <w:jc w:val="center"/>
        <w:rPr>
          <w:lang w:val="en-GB"/>
        </w:rPr>
      </w:pPr>
      <w:r w:rsidRPr="00FD03BA">
        <w:rPr>
          <w:lang w:val="en-GB"/>
        </w:rPr>
        <w:t>October 2017</w:t>
      </w:r>
    </w:p>
    <w:p w14:paraId="4D7E369F" w14:textId="77777777" w:rsidR="008571F0" w:rsidRPr="00FD03BA" w:rsidRDefault="008571F0" w:rsidP="008571F0">
      <w:pPr>
        <w:rPr>
          <w:lang w:val="en-GB"/>
        </w:rPr>
      </w:pPr>
    </w:p>
    <w:p w14:paraId="7E0247DA" w14:textId="77777777" w:rsidR="008571F0" w:rsidRPr="00FD03BA" w:rsidRDefault="008571F0" w:rsidP="008571F0">
      <w:pPr>
        <w:rPr>
          <w:lang w:val="en-GB"/>
        </w:rPr>
      </w:pPr>
    </w:p>
    <w:p w14:paraId="388B6B16" w14:textId="77777777" w:rsidR="008571F0" w:rsidRPr="00FD03BA" w:rsidRDefault="008571F0" w:rsidP="008571F0">
      <w:pPr>
        <w:rPr>
          <w:lang w:val="en-GB"/>
        </w:rPr>
      </w:pPr>
    </w:p>
    <w:p w14:paraId="5797EC41" w14:textId="77777777" w:rsidR="008571F0" w:rsidRPr="00FD03BA" w:rsidRDefault="008571F0" w:rsidP="008571F0">
      <w:pPr>
        <w:rPr>
          <w:lang w:val="en-GB"/>
        </w:rPr>
      </w:pPr>
    </w:p>
    <w:p w14:paraId="7A4F5B77" w14:textId="77777777" w:rsidR="008571F0" w:rsidRPr="00FD03BA" w:rsidRDefault="008571F0" w:rsidP="008571F0">
      <w:pPr>
        <w:rPr>
          <w:lang w:val="en-GB"/>
        </w:rPr>
      </w:pPr>
    </w:p>
    <w:p w14:paraId="5174ECF9" w14:textId="77777777" w:rsidR="008571F0" w:rsidRPr="00FD03BA" w:rsidRDefault="008571F0" w:rsidP="008571F0">
      <w:pPr>
        <w:rPr>
          <w:lang w:val="en-GB"/>
        </w:rPr>
      </w:pPr>
    </w:p>
    <w:p w14:paraId="0DB3F955" w14:textId="77777777" w:rsidR="008571F0" w:rsidRPr="00FD03BA" w:rsidRDefault="008571F0" w:rsidP="008571F0">
      <w:pPr>
        <w:rPr>
          <w:lang w:val="en-GB"/>
        </w:rPr>
      </w:pPr>
    </w:p>
    <w:p w14:paraId="4C70E26F" w14:textId="77777777" w:rsidR="008571F0" w:rsidRPr="00FD03BA" w:rsidRDefault="008571F0" w:rsidP="008571F0">
      <w:pPr>
        <w:rPr>
          <w:lang w:val="en-GB"/>
        </w:rPr>
      </w:pPr>
    </w:p>
    <w:p w14:paraId="21AB8AC7" w14:textId="77777777" w:rsidR="00971A02" w:rsidRPr="00FD03BA" w:rsidRDefault="00971A02" w:rsidP="008571F0">
      <w:pPr>
        <w:rPr>
          <w:lang w:val="en-GB"/>
        </w:rPr>
      </w:pPr>
    </w:p>
    <w:p w14:paraId="4CF7AE96" w14:textId="77777777" w:rsidR="00971A02" w:rsidRPr="00FD03BA" w:rsidRDefault="00971A02" w:rsidP="008571F0">
      <w:pPr>
        <w:rPr>
          <w:lang w:val="en-GB"/>
        </w:rPr>
      </w:pPr>
    </w:p>
    <w:p w14:paraId="54F19678" w14:textId="77777777" w:rsidR="00971A02" w:rsidRPr="00FD03BA" w:rsidRDefault="00971A02" w:rsidP="008571F0">
      <w:pPr>
        <w:rPr>
          <w:lang w:val="en-GB"/>
        </w:rPr>
      </w:pPr>
    </w:p>
    <w:p w14:paraId="53265B99" w14:textId="77777777" w:rsidR="00971A02" w:rsidRPr="00FD03BA" w:rsidRDefault="00971A02" w:rsidP="008571F0">
      <w:pPr>
        <w:rPr>
          <w:lang w:val="en-GB"/>
        </w:rPr>
      </w:pPr>
    </w:p>
    <w:p w14:paraId="0194ECE7" w14:textId="77777777" w:rsidR="008571F0" w:rsidRPr="00FD03BA" w:rsidRDefault="008571F0" w:rsidP="008571F0">
      <w:pPr>
        <w:rPr>
          <w:lang w:val="en-GB"/>
        </w:rPr>
      </w:pPr>
    </w:p>
    <w:p w14:paraId="4951181C" w14:textId="77777777" w:rsidR="008571F0" w:rsidRPr="00FD03BA" w:rsidRDefault="008571F0" w:rsidP="008571F0">
      <w:pPr>
        <w:rPr>
          <w:lang w:val="en-GB"/>
        </w:rPr>
      </w:pPr>
    </w:p>
    <w:p w14:paraId="4716BADF" w14:textId="77777777" w:rsidR="008571F0" w:rsidRPr="00FD03BA" w:rsidRDefault="008571F0" w:rsidP="008571F0">
      <w:pPr>
        <w:rPr>
          <w:lang w:val="en-GB"/>
        </w:rPr>
      </w:pPr>
      <w:r w:rsidRPr="00FD03BA">
        <w:rPr>
          <w:lang w:val="en-GB"/>
        </w:rPr>
        <w:t xml:space="preserve">Publisher: </w:t>
      </w:r>
    </w:p>
    <w:p w14:paraId="4E0BD401" w14:textId="77777777" w:rsidR="008571F0" w:rsidRPr="00FD03BA" w:rsidRDefault="008571F0" w:rsidP="008571F0">
      <w:pPr>
        <w:rPr>
          <w:lang w:val="en-GB"/>
        </w:rPr>
      </w:pPr>
    </w:p>
    <w:p w14:paraId="36D0FFC8" w14:textId="77777777" w:rsidR="008571F0" w:rsidRPr="00FD03BA" w:rsidRDefault="008571F0" w:rsidP="008571F0">
      <w:pPr>
        <w:rPr>
          <w:lang w:val="en-GB"/>
        </w:rPr>
      </w:pPr>
      <w:r w:rsidRPr="00FD03BA">
        <w:rPr>
          <w:lang w:val="en-GB"/>
        </w:rPr>
        <w:t>Slovenian Nuclear Safety Administration</w:t>
      </w:r>
    </w:p>
    <w:p w14:paraId="0AF17832" w14:textId="77777777" w:rsidR="008571F0" w:rsidRPr="00FD03BA" w:rsidRDefault="008571F0" w:rsidP="008571F0">
      <w:pPr>
        <w:rPr>
          <w:lang w:val="en-GB"/>
        </w:rPr>
      </w:pPr>
      <w:r w:rsidRPr="00FD03BA">
        <w:rPr>
          <w:lang w:val="en-GB"/>
        </w:rPr>
        <w:t>Litostrojska cesta 54</w:t>
      </w:r>
    </w:p>
    <w:p w14:paraId="6C9CD627" w14:textId="77777777" w:rsidR="008571F0" w:rsidRPr="00FD03BA" w:rsidRDefault="008571F0" w:rsidP="008571F0">
      <w:pPr>
        <w:rPr>
          <w:lang w:val="en-GB"/>
        </w:rPr>
      </w:pPr>
      <w:r w:rsidRPr="00FD03BA">
        <w:rPr>
          <w:lang w:val="en-GB"/>
        </w:rPr>
        <w:t>SI - 1000 Ljubljana</w:t>
      </w:r>
    </w:p>
    <w:p w14:paraId="57D074A7" w14:textId="77777777" w:rsidR="008571F0" w:rsidRPr="00FD03BA" w:rsidRDefault="008571F0" w:rsidP="008571F0">
      <w:pPr>
        <w:rPr>
          <w:lang w:val="en-GB"/>
        </w:rPr>
      </w:pPr>
      <w:r w:rsidRPr="00FD03BA">
        <w:rPr>
          <w:lang w:val="en-GB"/>
        </w:rPr>
        <w:t>Slovenia</w:t>
      </w:r>
    </w:p>
    <w:p w14:paraId="73180674" w14:textId="77777777" w:rsidR="008571F0" w:rsidRPr="00FD03BA" w:rsidRDefault="008571F0" w:rsidP="008571F0">
      <w:pPr>
        <w:rPr>
          <w:lang w:val="en-GB"/>
        </w:rPr>
      </w:pPr>
    </w:p>
    <w:tbl>
      <w:tblPr>
        <w:tblW w:w="0" w:type="auto"/>
        <w:tblCellMar>
          <w:left w:w="0" w:type="dxa"/>
          <w:right w:w="0" w:type="dxa"/>
        </w:tblCellMar>
        <w:tblLook w:val="0000" w:firstRow="0" w:lastRow="0" w:firstColumn="0" w:lastColumn="0" w:noHBand="0" w:noVBand="0"/>
      </w:tblPr>
      <w:tblGrid>
        <w:gridCol w:w="1390"/>
        <w:gridCol w:w="2430"/>
      </w:tblGrid>
      <w:tr w:rsidR="008571F0" w:rsidRPr="00247309" w14:paraId="7E11077C" w14:textId="77777777" w:rsidTr="00845718">
        <w:tc>
          <w:tcPr>
            <w:tcW w:w="1390" w:type="dxa"/>
            <w:tcMar>
              <w:top w:w="0" w:type="dxa"/>
              <w:left w:w="70" w:type="dxa"/>
              <w:bottom w:w="0" w:type="dxa"/>
              <w:right w:w="70" w:type="dxa"/>
            </w:tcMar>
          </w:tcPr>
          <w:p w14:paraId="7BBC7D88" w14:textId="77777777" w:rsidR="008571F0" w:rsidRPr="00FD03BA" w:rsidRDefault="008571F0" w:rsidP="008571F0">
            <w:pPr>
              <w:rPr>
                <w:lang w:val="en-GB"/>
              </w:rPr>
            </w:pPr>
            <w:r w:rsidRPr="00FD03BA">
              <w:rPr>
                <w:lang w:val="en-GB"/>
              </w:rPr>
              <w:t>Phone:</w:t>
            </w:r>
          </w:p>
        </w:tc>
        <w:tc>
          <w:tcPr>
            <w:tcW w:w="2430" w:type="dxa"/>
            <w:tcMar>
              <w:top w:w="0" w:type="dxa"/>
              <w:left w:w="70" w:type="dxa"/>
              <w:bottom w:w="0" w:type="dxa"/>
              <w:right w:w="70" w:type="dxa"/>
            </w:tcMar>
          </w:tcPr>
          <w:p w14:paraId="0928D21B" w14:textId="77777777" w:rsidR="008571F0" w:rsidRPr="00FD03BA" w:rsidRDefault="008571F0" w:rsidP="008571F0">
            <w:pPr>
              <w:rPr>
                <w:lang w:val="en-GB"/>
              </w:rPr>
            </w:pPr>
            <w:r w:rsidRPr="00FD03BA">
              <w:rPr>
                <w:lang w:val="en-GB"/>
              </w:rPr>
              <w:t>+386 1 472 11 00</w:t>
            </w:r>
          </w:p>
        </w:tc>
      </w:tr>
      <w:tr w:rsidR="008571F0" w:rsidRPr="00247309" w14:paraId="5FCCACF9" w14:textId="77777777" w:rsidTr="00845718">
        <w:tc>
          <w:tcPr>
            <w:tcW w:w="1390" w:type="dxa"/>
            <w:tcMar>
              <w:top w:w="0" w:type="dxa"/>
              <w:left w:w="70" w:type="dxa"/>
              <w:bottom w:w="0" w:type="dxa"/>
              <w:right w:w="70" w:type="dxa"/>
            </w:tcMar>
          </w:tcPr>
          <w:p w14:paraId="6E590A4B" w14:textId="77777777" w:rsidR="008571F0" w:rsidRPr="00FD03BA" w:rsidRDefault="008571F0" w:rsidP="008571F0">
            <w:pPr>
              <w:rPr>
                <w:lang w:val="en-GB"/>
              </w:rPr>
            </w:pPr>
            <w:r w:rsidRPr="00FD03BA">
              <w:rPr>
                <w:lang w:val="en-GB"/>
              </w:rPr>
              <w:t>Fax:</w:t>
            </w:r>
          </w:p>
        </w:tc>
        <w:tc>
          <w:tcPr>
            <w:tcW w:w="2430" w:type="dxa"/>
            <w:tcMar>
              <w:top w:w="0" w:type="dxa"/>
              <w:left w:w="70" w:type="dxa"/>
              <w:bottom w:w="0" w:type="dxa"/>
              <w:right w:w="70" w:type="dxa"/>
            </w:tcMar>
          </w:tcPr>
          <w:p w14:paraId="68ECCEF6" w14:textId="77777777" w:rsidR="008571F0" w:rsidRPr="00FD03BA" w:rsidRDefault="008571F0" w:rsidP="008571F0">
            <w:pPr>
              <w:rPr>
                <w:lang w:val="en-GB"/>
              </w:rPr>
            </w:pPr>
            <w:r w:rsidRPr="00FD03BA">
              <w:rPr>
                <w:lang w:val="en-GB"/>
              </w:rPr>
              <w:t>+386 1 472 11 99</w:t>
            </w:r>
          </w:p>
        </w:tc>
      </w:tr>
      <w:tr w:rsidR="008571F0" w:rsidRPr="00247309" w14:paraId="58913B9B" w14:textId="77777777" w:rsidTr="00845718">
        <w:tc>
          <w:tcPr>
            <w:tcW w:w="1390" w:type="dxa"/>
            <w:tcMar>
              <w:top w:w="0" w:type="dxa"/>
              <w:left w:w="70" w:type="dxa"/>
              <w:bottom w:w="0" w:type="dxa"/>
              <w:right w:w="70" w:type="dxa"/>
            </w:tcMar>
          </w:tcPr>
          <w:p w14:paraId="4A14C517" w14:textId="77777777" w:rsidR="008571F0" w:rsidRPr="00FD03BA" w:rsidRDefault="008571F0" w:rsidP="008571F0">
            <w:pPr>
              <w:rPr>
                <w:lang w:val="en-GB"/>
              </w:rPr>
            </w:pPr>
            <w:r w:rsidRPr="00FD03BA">
              <w:rPr>
                <w:lang w:val="en-GB"/>
              </w:rPr>
              <w:t>E-mail:</w:t>
            </w:r>
          </w:p>
        </w:tc>
        <w:tc>
          <w:tcPr>
            <w:tcW w:w="2430" w:type="dxa"/>
            <w:tcMar>
              <w:top w:w="0" w:type="dxa"/>
              <w:left w:w="70" w:type="dxa"/>
              <w:bottom w:w="0" w:type="dxa"/>
              <w:right w:w="70" w:type="dxa"/>
            </w:tcMar>
          </w:tcPr>
          <w:p w14:paraId="19D9EE22" w14:textId="77777777" w:rsidR="008571F0" w:rsidRPr="00FD03BA" w:rsidRDefault="008571F0" w:rsidP="008571F0">
            <w:pPr>
              <w:rPr>
                <w:lang w:val="en-GB"/>
              </w:rPr>
            </w:pPr>
            <w:r w:rsidRPr="00FD03BA">
              <w:rPr>
                <w:lang w:val="en-GB"/>
              </w:rPr>
              <w:t>snsa@gov.si</w:t>
            </w:r>
          </w:p>
        </w:tc>
      </w:tr>
      <w:tr w:rsidR="008571F0" w:rsidRPr="00247309" w14:paraId="2C6F23EA" w14:textId="77777777" w:rsidTr="00845718">
        <w:tc>
          <w:tcPr>
            <w:tcW w:w="1390" w:type="dxa"/>
            <w:tcMar>
              <w:top w:w="0" w:type="dxa"/>
              <w:left w:w="70" w:type="dxa"/>
              <w:bottom w:w="0" w:type="dxa"/>
              <w:right w:w="70" w:type="dxa"/>
            </w:tcMar>
          </w:tcPr>
          <w:p w14:paraId="56A89E6C" w14:textId="77777777" w:rsidR="008571F0" w:rsidRPr="00FD03BA" w:rsidRDefault="008571F0" w:rsidP="008571F0">
            <w:pPr>
              <w:rPr>
                <w:lang w:val="en-GB"/>
              </w:rPr>
            </w:pPr>
            <w:r w:rsidRPr="00FD03BA">
              <w:rPr>
                <w:lang w:val="en-GB"/>
              </w:rPr>
              <w:t>Web site:</w:t>
            </w:r>
          </w:p>
        </w:tc>
        <w:tc>
          <w:tcPr>
            <w:tcW w:w="2430" w:type="dxa"/>
            <w:tcMar>
              <w:top w:w="0" w:type="dxa"/>
              <w:left w:w="70" w:type="dxa"/>
              <w:bottom w:w="0" w:type="dxa"/>
              <w:right w:w="70" w:type="dxa"/>
            </w:tcMar>
          </w:tcPr>
          <w:p w14:paraId="1DD26B68" w14:textId="77777777" w:rsidR="008571F0" w:rsidRPr="00FD03BA" w:rsidRDefault="00093539" w:rsidP="008571F0">
            <w:pPr>
              <w:rPr>
                <w:lang w:val="en-GB"/>
              </w:rPr>
            </w:pPr>
            <w:hyperlink r:id="rId13" w:history="1">
              <w:r w:rsidR="008571F0" w:rsidRPr="00FD03BA">
                <w:rPr>
                  <w:rStyle w:val="Hiperpovezava"/>
                  <w:lang w:val="en-GB"/>
                </w:rPr>
                <w:t>http://www.ursjv.gov.si</w:t>
              </w:r>
            </w:hyperlink>
          </w:p>
        </w:tc>
      </w:tr>
    </w:tbl>
    <w:p w14:paraId="3EC18526" w14:textId="77777777" w:rsidR="008571F0" w:rsidRPr="00FD03BA" w:rsidRDefault="008571F0" w:rsidP="008571F0">
      <w:pPr>
        <w:rPr>
          <w:lang w:val="en-GB"/>
        </w:rPr>
      </w:pPr>
    </w:p>
    <w:p w14:paraId="211DE50A" w14:textId="77777777" w:rsidR="008571F0" w:rsidRPr="00FD03BA" w:rsidRDefault="008571F0" w:rsidP="008571F0">
      <w:pPr>
        <w:rPr>
          <w:lang w:val="en-GB"/>
        </w:rPr>
      </w:pPr>
    </w:p>
    <w:p w14:paraId="12E86922" w14:textId="77777777" w:rsidR="008571F0" w:rsidRPr="00FD03BA" w:rsidRDefault="008571F0" w:rsidP="008571F0">
      <w:pPr>
        <w:rPr>
          <w:lang w:val="en-GB"/>
        </w:rPr>
      </w:pPr>
      <w:r w:rsidRPr="00FD03BA">
        <w:rPr>
          <w:lang w:val="en-GB"/>
        </w:rPr>
        <w:t>Ljubljana, October 2017</w:t>
      </w:r>
    </w:p>
    <w:p w14:paraId="7915EF2D" w14:textId="77777777" w:rsidR="008571F0" w:rsidRPr="00FD03BA" w:rsidRDefault="008571F0" w:rsidP="008571F0">
      <w:pPr>
        <w:rPr>
          <w:lang w:val="en-GB"/>
        </w:rPr>
      </w:pPr>
    </w:p>
    <w:p w14:paraId="59858988" w14:textId="77777777" w:rsidR="008571F0" w:rsidRPr="00FD03BA" w:rsidRDefault="008571F0" w:rsidP="008571F0">
      <w:pPr>
        <w:rPr>
          <w:lang w:val="en-GB"/>
        </w:rPr>
      </w:pPr>
      <w:r w:rsidRPr="00FD03BA">
        <w:rPr>
          <w:lang w:val="en-GB"/>
        </w:rPr>
        <w:t>URSJV/RP-105/2017</w:t>
      </w:r>
    </w:p>
    <w:p w14:paraId="72FA0DBB" w14:textId="77777777" w:rsidR="008571F0" w:rsidRPr="00FD03BA" w:rsidRDefault="008571F0" w:rsidP="008571F0">
      <w:pPr>
        <w:rPr>
          <w:lang w:val="en-GB"/>
        </w:rPr>
      </w:pPr>
      <w:r w:rsidRPr="00FD03BA">
        <w:rPr>
          <w:lang w:val="en-GB"/>
        </w:rPr>
        <w:t>ISSN 1581-6141</w:t>
      </w:r>
    </w:p>
    <w:p w14:paraId="7DEDAB47" w14:textId="77777777" w:rsidR="008571F0" w:rsidRPr="00FD03BA" w:rsidRDefault="008571F0" w:rsidP="008571F0">
      <w:pPr>
        <w:rPr>
          <w:lang w:val="en-GB"/>
        </w:rPr>
      </w:pPr>
    </w:p>
    <w:p w14:paraId="21D0B5CF" w14:textId="77777777" w:rsidR="008571F0" w:rsidRPr="00FD03BA" w:rsidRDefault="008571F0" w:rsidP="008571F0">
      <w:pPr>
        <w:rPr>
          <w:lang w:val="en-GB"/>
        </w:rPr>
      </w:pPr>
    </w:p>
    <w:p w14:paraId="5EDB9925" w14:textId="4A9DF8A0" w:rsidR="008571F0" w:rsidRPr="00FD03BA" w:rsidRDefault="008571F0" w:rsidP="008571F0">
      <w:pPr>
        <w:rPr>
          <w:lang w:val="en-GB"/>
        </w:rPr>
      </w:pPr>
      <w:r w:rsidRPr="00FD03BA">
        <w:rPr>
          <w:lang w:val="en-GB"/>
        </w:rPr>
        <w:t>Photos: ARAO</w:t>
      </w:r>
      <w:r w:rsidR="00247309" w:rsidRPr="00247309">
        <w:rPr>
          <w:lang w:val="en-GB"/>
        </w:rPr>
        <w:t xml:space="preserve"> </w:t>
      </w:r>
      <w:r w:rsidR="00247309" w:rsidRPr="001D4B2F">
        <w:rPr>
          <w:lang w:val="en-GB"/>
        </w:rPr>
        <w:t>archive</w:t>
      </w:r>
      <w:r w:rsidRPr="00FD03BA">
        <w:rPr>
          <w:lang w:val="en-GB"/>
        </w:rPr>
        <w:t xml:space="preserve">, </w:t>
      </w:r>
      <w:r w:rsidR="00971A02" w:rsidRPr="00FD03BA">
        <w:rPr>
          <w:lang w:val="en-GB"/>
        </w:rPr>
        <w:t xml:space="preserve">Žirovski </w:t>
      </w:r>
      <w:r w:rsidR="00457D37" w:rsidRPr="00FD03BA">
        <w:rPr>
          <w:lang w:val="en-GB"/>
        </w:rPr>
        <w:t xml:space="preserve">Vrh </w:t>
      </w:r>
      <w:r w:rsidR="00971A02" w:rsidRPr="00FD03BA">
        <w:rPr>
          <w:lang w:val="en-GB"/>
        </w:rPr>
        <w:t>Mine d.o.o</w:t>
      </w:r>
      <w:r w:rsidR="00247309">
        <w:rPr>
          <w:lang w:val="en-GB"/>
        </w:rPr>
        <w:t>.</w:t>
      </w:r>
      <w:r w:rsidR="00247309" w:rsidRPr="00247309">
        <w:rPr>
          <w:lang w:val="en-GB"/>
        </w:rPr>
        <w:t xml:space="preserve"> </w:t>
      </w:r>
      <w:r w:rsidR="00247309" w:rsidRPr="00C17570">
        <w:rPr>
          <w:lang w:val="en-GB"/>
        </w:rPr>
        <w:t>archive</w:t>
      </w:r>
      <w:r w:rsidR="00971A02" w:rsidRPr="00FD03BA">
        <w:rPr>
          <w:lang w:val="en-GB"/>
        </w:rPr>
        <w:t xml:space="preserve">, </w:t>
      </w:r>
      <w:r w:rsidR="001840B1" w:rsidRPr="00FD03BA">
        <w:rPr>
          <w:lang w:val="en-GB"/>
        </w:rPr>
        <w:t>IJS</w:t>
      </w:r>
      <w:r w:rsidRPr="00FD03BA">
        <w:rPr>
          <w:lang w:val="en-GB"/>
        </w:rPr>
        <w:t xml:space="preserve"> </w:t>
      </w:r>
      <w:r w:rsidR="00247309" w:rsidRPr="00D77B24">
        <w:rPr>
          <w:lang w:val="en-GB"/>
        </w:rPr>
        <w:t xml:space="preserve">archive </w:t>
      </w:r>
      <w:r w:rsidRPr="00FD03BA">
        <w:rPr>
          <w:lang w:val="en-GB"/>
        </w:rPr>
        <w:t>and NEK d.o.o.</w:t>
      </w:r>
      <w:r w:rsidR="00247309" w:rsidRPr="00247309">
        <w:rPr>
          <w:lang w:val="en-GB"/>
        </w:rPr>
        <w:t xml:space="preserve"> </w:t>
      </w:r>
      <w:r w:rsidR="00247309" w:rsidRPr="00CF7F26">
        <w:rPr>
          <w:lang w:val="en-GB"/>
        </w:rPr>
        <w:t>archive</w:t>
      </w:r>
      <w:r w:rsidR="00247309">
        <w:rPr>
          <w:lang w:val="en-GB"/>
        </w:rPr>
        <w:t>.</w:t>
      </w:r>
    </w:p>
    <w:p w14:paraId="298EFD34" w14:textId="77777777" w:rsidR="008571F0" w:rsidRPr="00FD03BA" w:rsidRDefault="008571F0" w:rsidP="008571F0">
      <w:pPr>
        <w:rPr>
          <w:lang w:val="en-GB"/>
        </w:rPr>
      </w:pPr>
    </w:p>
    <w:p w14:paraId="6D9488C8" w14:textId="77777777" w:rsidR="008571F0" w:rsidRPr="00FD03BA" w:rsidRDefault="008571F0" w:rsidP="008571F0">
      <w:pPr>
        <w:rPr>
          <w:lang w:val="en-GB"/>
        </w:rPr>
      </w:pPr>
    </w:p>
    <w:p w14:paraId="76505923" w14:textId="132B4560" w:rsidR="008571F0" w:rsidRPr="00FD03BA" w:rsidRDefault="008571F0" w:rsidP="008571F0">
      <w:pPr>
        <w:rPr>
          <w:lang w:val="en-GB"/>
        </w:rPr>
      </w:pPr>
      <w:r w:rsidRPr="00FD03BA">
        <w:rPr>
          <w:lang w:val="en-GB"/>
        </w:rPr>
        <w:t xml:space="preserve">All Slovenian Reports under the Joint Convention and other information can be found on </w:t>
      </w:r>
      <w:r w:rsidRPr="00241F00">
        <w:rPr>
          <w:lang w:val="en-GB"/>
        </w:rPr>
        <w:t xml:space="preserve">the </w:t>
      </w:r>
      <w:r w:rsidR="00382F67" w:rsidRPr="00241F00">
        <w:rPr>
          <w:lang w:val="en-GB"/>
        </w:rPr>
        <w:t>website</w:t>
      </w:r>
      <w:r w:rsidRPr="00241F00">
        <w:rPr>
          <w:lang w:val="en-GB"/>
        </w:rPr>
        <w:t xml:space="preserve"> of</w:t>
      </w:r>
      <w:r w:rsidRPr="00FD03BA">
        <w:rPr>
          <w:lang w:val="en-GB"/>
        </w:rPr>
        <w:t xml:space="preserve"> the Slovenian Nuclear Safety Administration at </w:t>
      </w:r>
      <w:hyperlink r:id="rId14" w:history="1">
        <w:r w:rsidRPr="00FD03BA">
          <w:rPr>
            <w:rStyle w:val="Hiperpovezava"/>
            <w:lang w:val="en-GB"/>
          </w:rPr>
          <w:t>www.ursjv.gov.si</w:t>
        </w:r>
      </w:hyperlink>
      <w:r w:rsidR="00247309" w:rsidRPr="00564C4E">
        <w:rPr>
          <w:rStyle w:val="Hiperpovezava"/>
          <w:u w:val="none"/>
          <w:lang w:val="en-GB"/>
        </w:rPr>
        <w:t>.</w:t>
      </w:r>
    </w:p>
    <w:p w14:paraId="037896EB" w14:textId="77777777" w:rsidR="008571F0" w:rsidRPr="00FD03BA" w:rsidRDefault="008571F0" w:rsidP="008571F0">
      <w:pPr>
        <w:pStyle w:val="Naslov1"/>
        <w:rPr>
          <w:lang w:val="en-GB"/>
        </w:rPr>
      </w:pPr>
      <w:bookmarkStart w:id="0" w:name="_Toc400696301"/>
      <w:bookmarkStart w:id="1" w:name="_Toc493574285"/>
      <w:bookmarkStart w:id="2" w:name="_Toc494097587"/>
      <w:r w:rsidRPr="00FD03BA">
        <w:rPr>
          <w:lang w:val="en-GB"/>
        </w:rPr>
        <w:lastRenderedPageBreak/>
        <w:t>Preface</w:t>
      </w:r>
      <w:bookmarkEnd w:id="0"/>
      <w:bookmarkEnd w:id="1"/>
      <w:bookmarkEnd w:id="2"/>
    </w:p>
    <w:p w14:paraId="44426AF2" w14:textId="13C603E1" w:rsidR="008571F0" w:rsidRPr="00FD03BA" w:rsidRDefault="008571F0" w:rsidP="008571F0">
      <w:pPr>
        <w:rPr>
          <w:lang w:val="en-GB"/>
        </w:rPr>
      </w:pPr>
      <w:r w:rsidRPr="00FD03BA">
        <w:rPr>
          <w:lang w:val="en-GB"/>
        </w:rPr>
        <w:t xml:space="preserve">The National Report on </w:t>
      </w:r>
      <w:r w:rsidR="00CF1372">
        <w:rPr>
          <w:lang w:val="en-GB"/>
        </w:rPr>
        <w:t xml:space="preserve">the </w:t>
      </w:r>
      <w:r w:rsidR="00457D37" w:rsidRPr="00FD03BA">
        <w:rPr>
          <w:lang w:val="en-GB"/>
        </w:rPr>
        <w:t xml:space="preserve">fulfilment </w:t>
      </w:r>
      <w:r w:rsidRPr="00FD03BA">
        <w:rPr>
          <w:lang w:val="en-GB"/>
        </w:rPr>
        <w:t xml:space="preserve">of the Obligations of the Joint Convention on the Safety of Spent Fuel Management and on the Safety of Radioactive Waste Management is prepared in fulfilment of Slovenia’s obligation as a Contracting Party to this Convention. </w:t>
      </w:r>
    </w:p>
    <w:p w14:paraId="430D9AE2" w14:textId="798A8C0A" w:rsidR="008571F0" w:rsidRPr="00FD03BA" w:rsidRDefault="008571F0" w:rsidP="008571F0">
      <w:pPr>
        <w:rPr>
          <w:lang w:val="en-GB"/>
        </w:rPr>
      </w:pPr>
      <w:r w:rsidRPr="00FD03BA">
        <w:rPr>
          <w:lang w:val="en-GB"/>
        </w:rPr>
        <w:t>This report was prepared by the Slovenian Nuclear Safety Administration. Contributions to the report were made by the company NEK d.o.o., the Jožef Stefan Institute, the Agency for Radwaste Management, the</w:t>
      </w:r>
      <w:r w:rsidR="00F76C0C" w:rsidRPr="00FD03BA">
        <w:rPr>
          <w:lang w:val="en-GB"/>
        </w:rPr>
        <w:t xml:space="preserve"> public</w:t>
      </w:r>
      <w:r w:rsidRPr="00FD03BA">
        <w:rPr>
          <w:lang w:val="en-GB"/>
        </w:rPr>
        <w:t xml:space="preserve"> company Žirovski </w:t>
      </w:r>
      <w:r w:rsidR="00457D37" w:rsidRPr="00FD03BA">
        <w:rPr>
          <w:lang w:val="en-GB"/>
        </w:rPr>
        <w:t xml:space="preserve">Vrh </w:t>
      </w:r>
      <w:r w:rsidRPr="00FD03BA">
        <w:rPr>
          <w:lang w:val="en-GB"/>
        </w:rPr>
        <w:t xml:space="preserve">Mine d.o.o., the Ministry of Infrastructure, the Isotope Laboratory of the Institute of Oncology, the Department of Nuclear Medicine of </w:t>
      </w:r>
      <w:r w:rsidRPr="00564C4E">
        <w:rPr>
          <w:lang w:val="en-GB"/>
        </w:rPr>
        <w:t>the Ljubljana University Medical Centre</w:t>
      </w:r>
      <w:r w:rsidR="00CF1372">
        <w:rPr>
          <w:lang w:val="en-GB"/>
        </w:rPr>
        <w:t>,</w:t>
      </w:r>
      <w:r w:rsidRPr="00FD03BA">
        <w:rPr>
          <w:lang w:val="en-GB"/>
        </w:rPr>
        <w:t xml:space="preserve"> and the Slovenian Radiation Protection Administration. It constitutes an up-dated document with basically the same structure as previous national reports under the </w:t>
      </w:r>
      <w:r w:rsidR="00360893" w:rsidRPr="00FD03BA">
        <w:rPr>
          <w:lang w:val="en-GB"/>
        </w:rPr>
        <w:t xml:space="preserve">Joint </w:t>
      </w:r>
      <w:r w:rsidRPr="00FD03BA">
        <w:rPr>
          <w:lang w:val="en-GB"/>
        </w:rPr>
        <w:t xml:space="preserve">Convention. </w:t>
      </w:r>
      <w:r w:rsidR="005C2838">
        <w:rPr>
          <w:lang w:val="en-GB"/>
        </w:rPr>
        <w:t>The i</w:t>
      </w:r>
      <w:r w:rsidRPr="00FD03BA">
        <w:rPr>
          <w:lang w:val="en-GB"/>
        </w:rPr>
        <w:t>ssues raised at the fifth review meeting and future plans are addressed in Section K of the report.</w:t>
      </w:r>
    </w:p>
    <w:p w14:paraId="7BFBA930" w14:textId="77777777" w:rsidR="008571F0" w:rsidRPr="00FD03BA" w:rsidRDefault="008571F0" w:rsidP="008571F0">
      <w:pPr>
        <w:rPr>
          <w:lang w:val="en-GB"/>
        </w:rPr>
      </w:pPr>
      <w:r w:rsidRPr="00FD03BA">
        <w:rPr>
          <w:lang w:val="en-GB"/>
        </w:rPr>
        <w:t>The report was approved by the Expert Council for Radiation and Nuclear Safety and adopted by the Government of the Republic of Slovenia.</w:t>
      </w:r>
    </w:p>
    <w:p w14:paraId="00969585" w14:textId="1A7545F7" w:rsidR="008571F0" w:rsidRDefault="008571F0" w:rsidP="008571F0">
      <w:pPr>
        <w:pStyle w:val="Naslov1"/>
        <w:rPr>
          <w:lang w:val="en-GB"/>
        </w:rPr>
      </w:pPr>
      <w:bookmarkStart w:id="3" w:name="_Toc493574286"/>
      <w:bookmarkStart w:id="4" w:name="_Toc494097588"/>
      <w:r w:rsidRPr="00A64779">
        <w:rPr>
          <w:lang w:val="en-GB"/>
        </w:rPr>
        <w:lastRenderedPageBreak/>
        <w:t>TABLE OF CONTENTS</w:t>
      </w:r>
      <w:bookmarkEnd w:id="3"/>
      <w:bookmarkEnd w:id="4"/>
      <w:r w:rsidR="005C2838" w:rsidRPr="00A64779">
        <w:rPr>
          <w:lang w:val="en-GB"/>
        </w:rPr>
        <w:t xml:space="preserve"> </w:t>
      </w:r>
    </w:p>
    <w:p w14:paraId="7DA87526" w14:textId="4174E0A6" w:rsidR="001275CF" w:rsidRDefault="00A64779">
      <w:pPr>
        <w:pStyle w:val="Kazalovsebine1"/>
        <w:rPr>
          <w:rFonts w:asciiTheme="minorHAnsi" w:eastAsiaTheme="minorEastAsia" w:hAnsiTheme="minorHAnsi" w:cstheme="minorBidi"/>
          <w:b w:val="0"/>
          <w:caps w:val="0"/>
          <w:sz w:val="22"/>
          <w:szCs w:val="22"/>
          <w:lang w:val="sl-SI"/>
        </w:rPr>
      </w:pPr>
      <w:r>
        <w:fldChar w:fldCharType="begin"/>
      </w:r>
      <w:r>
        <w:instrText xml:space="preserve"> TOC \o "1-3" \h \z \u </w:instrText>
      </w:r>
      <w:r>
        <w:fldChar w:fldCharType="separate"/>
      </w:r>
      <w:hyperlink w:anchor="_Toc494097587" w:history="1">
        <w:r w:rsidR="001275CF" w:rsidRPr="00AD041C">
          <w:rPr>
            <w:rStyle w:val="Hiperpovezava"/>
          </w:rPr>
          <w:t>Preface</w:t>
        </w:r>
        <w:r w:rsidR="001275CF">
          <w:rPr>
            <w:webHidden/>
          </w:rPr>
          <w:tab/>
        </w:r>
        <w:r w:rsidR="001275CF">
          <w:rPr>
            <w:webHidden/>
          </w:rPr>
          <w:fldChar w:fldCharType="begin"/>
        </w:r>
        <w:r w:rsidR="001275CF">
          <w:rPr>
            <w:webHidden/>
          </w:rPr>
          <w:instrText xml:space="preserve"> PAGEREF _Toc494097587 \h </w:instrText>
        </w:r>
        <w:r w:rsidR="001275CF">
          <w:rPr>
            <w:webHidden/>
          </w:rPr>
        </w:r>
        <w:r w:rsidR="001275CF">
          <w:rPr>
            <w:webHidden/>
          </w:rPr>
          <w:fldChar w:fldCharType="separate"/>
        </w:r>
        <w:r w:rsidR="00093539">
          <w:rPr>
            <w:webHidden/>
          </w:rPr>
          <w:t>3</w:t>
        </w:r>
        <w:r w:rsidR="001275CF">
          <w:rPr>
            <w:webHidden/>
          </w:rPr>
          <w:fldChar w:fldCharType="end"/>
        </w:r>
      </w:hyperlink>
    </w:p>
    <w:p w14:paraId="42A32871" w14:textId="5C8A3183" w:rsidR="001275CF" w:rsidRDefault="00093539">
      <w:pPr>
        <w:pStyle w:val="Kazalovsebine1"/>
        <w:rPr>
          <w:rFonts w:asciiTheme="minorHAnsi" w:eastAsiaTheme="minorEastAsia" w:hAnsiTheme="minorHAnsi" w:cstheme="minorBidi"/>
          <w:b w:val="0"/>
          <w:caps w:val="0"/>
          <w:sz w:val="22"/>
          <w:szCs w:val="22"/>
          <w:lang w:val="sl-SI"/>
        </w:rPr>
      </w:pPr>
      <w:hyperlink w:anchor="_Toc494097588" w:history="1">
        <w:r w:rsidR="001275CF" w:rsidRPr="00AD041C">
          <w:rPr>
            <w:rStyle w:val="Hiperpovezava"/>
          </w:rPr>
          <w:t>TABLE OF CONTENTS</w:t>
        </w:r>
        <w:r w:rsidR="001275CF">
          <w:rPr>
            <w:webHidden/>
          </w:rPr>
          <w:tab/>
        </w:r>
        <w:r w:rsidR="001275CF">
          <w:rPr>
            <w:webHidden/>
          </w:rPr>
          <w:fldChar w:fldCharType="begin"/>
        </w:r>
        <w:r w:rsidR="001275CF">
          <w:rPr>
            <w:webHidden/>
          </w:rPr>
          <w:instrText xml:space="preserve"> PAGEREF _Toc494097588 \h </w:instrText>
        </w:r>
        <w:r w:rsidR="001275CF">
          <w:rPr>
            <w:webHidden/>
          </w:rPr>
        </w:r>
        <w:r w:rsidR="001275CF">
          <w:rPr>
            <w:webHidden/>
          </w:rPr>
          <w:fldChar w:fldCharType="separate"/>
        </w:r>
        <w:r>
          <w:rPr>
            <w:webHidden/>
          </w:rPr>
          <w:t>4</w:t>
        </w:r>
        <w:r w:rsidR="001275CF">
          <w:rPr>
            <w:webHidden/>
          </w:rPr>
          <w:fldChar w:fldCharType="end"/>
        </w:r>
      </w:hyperlink>
    </w:p>
    <w:p w14:paraId="085357C9" w14:textId="09155064" w:rsidR="001275CF" w:rsidRDefault="00093539">
      <w:pPr>
        <w:pStyle w:val="Kazalovsebine1"/>
        <w:rPr>
          <w:rFonts w:asciiTheme="minorHAnsi" w:eastAsiaTheme="minorEastAsia" w:hAnsiTheme="minorHAnsi" w:cstheme="minorBidi"/>
          <w:b w:val="0"/>
          <w:caps w:val="0"/>
          <w:sz w:val="22"/>
          <w:szCs w:val="22"/>
          <w:lang w:val="sl-SI"/>
        </w:rPr>
      </w:pPr>
      <w:hyperlink w:anchor="_Toc494097589" w:history="1">
        <w:r w:rsidR="001275CF" w:rsidRPr="00AD041C">
          <w:rPr>
            <w:rStyle w:val="Hiperpovezava"/>
          </w:rPr>
          <w:t>LIST OF FIGURES</w:t>
        </w:r>
        <w:r w:rsidR="001275CF">
          <w:rPr>
            <w:webHidden/>
          </w:rPr>
          <w:tab/>
        </w:r>
        <w:r w:rsidR="001275CF">
          <w:rPr>
            <w:webHidden/>
          </w:rPr>
          <w:fldChar w:fldCharType="begin"/>
        </w:r>
        <w:r w:rsidR="001275CF">
          <w:rPr>
            <w:webHidden/>
          </w:rPr>
          <w:instrText xml:space="preserve"> PAGEREF _Toc494097589 \h </w:instrText>
        </w:r>
        <w:r w:rsidR="001275CF">
          <w:rPr>
            <w:webHidden/>
          </w:rPr>
        </w:r>
        <w:r w:rsidR="001275CF">
          <w:rPr>
            <w:webHidden/>
          </w:rPr>
          <w:fldChar w:fldCharType="separate"/>
        </w:r>
        <w:r>
          <w:rPr>
            <w:webHidden/>
          </w:rPr>
          <w:t>5</w:t>
        </w:r>
        <w:r w:rsidR="001275CF">
          <w:rPr>
            <w:webHidden/>
          </w:rPr>
          <w:fldChar w:fldCharType="end"/>
        </w:r>
      </w:hyperlink>
    </w:p>
    <w:p w14:paraId="005B809B" w14:textId="1E4AD026" w:rsidR="001275CF" w:rsidRDefault="00093539">
      <w:pPr>
        <w:pStyle w:val="Kazalovsebine1"/>
        <w:rPr>
          <w:rFonts w:asciiTheme="minorHAnsi" w:eastAsiaTheme="minorEastAsia" w:hAnsiTheme="minorHAnsi" w:cstheme="minorBidi"/>
          <w:b w:val="0"/>
          <w:caps w:val="0"/>
          <w:sz w:val="22"/>
          <w:szCs w:val="22"/>
          <w:lang w:val="sl-SI"/>
        </w:rPr>
      </w:pPr>
      <w:hyperlink w:anchor="_Toc494097590" w:history="1">
        <w:r w:rsidR="001275CF" w:rsidRPr="00AD041C">
          <w:rPr>
            <w:rStyle w:val="Hiperpovezava"/>
          </w:rPr>
          <w:t>LIST OF TABLES</w:t>
        </w:r>
        <w:r w:rsidR="001275CF">
          <w:rPr>
            <w:webHidden/>
          </w:rPr>
          <w:tab/>
        </w:r>
        <w:r w:rsidR="001275CF">
          <w:rPr>
            <w:webHidden/>
          </w:rPr>
          <w:fldChar w:fldCharType="begin"/>
        </w:r>
        <w:r w:rsidR="001275CF">
          <w:rPr>
            <w:webHidden/>
          </w:rPr>
          <w:instrText xml:space="preserve"> PAGEREF _Toc494097590 \h </w:instrText>
        </w:r>
        <w:r w:rsidR="001275CF">
          <w:rPr>
            <w:webHidden/>
          </w:rPr>
        </w:r>
        <w:r w:rsidR="001275CF">
          <w:rPr>
            <w:webHidden/>
          </w:rPr>
          <w:fldChar w:fldCharType="separate"/>
        </w:r>
        <w:r>
          <w:rPr>
            <w:webHidden/>
          </w:rPr>
          <w:t>6</w:t>
        </w:r>
        <w:r w:rsidR="001275CF">
          <w:rPr>
            <w:webHidden/>
          </w:rPr>
          <w:fldChar w:fldCharType="end"/>
        </w:r>
      </w:hyperlink>
    </w:p>
    <w:p w14:paraId="516171D4" w14:textId="61310FE5" w:rsidR="001275CF" w:rsidRDefault="00093539">
      <w:pPr>
        <w:pStyle w:val="Kazalovsebine1"/>
        <w:rPr>
          <w:rFonts w:asciiTheme="minorHAnsi" w:eastAsiaTheme="minorEastAsia" w:hAnsiTheme="minorHAnsi" w:cstheme="minorBidi"/>
          <w:b w:val="0"/>
          <w:caps w:val="0"/>
          <w:sz w:val="22"/>
          <w:szCs w:val="22"/>
          <w:lang w:val="sl-SI"/>
        </w:rPr>
      </w:pPr>
      <w:hyperlink w:anchor="_Toc494097591" w:history="1">
        <w:r w:rsidR="001275CF" w:rsidRPr="00AD041C">
          <w:rPr>
            <w:rStyle w:val="Hiperpovezava"/>
          </w:rPr>
          <w:t>LIST OF ABBREVIATIONS</w:t>
        </w:r>
        <w:r w:rsidR="001275CF">
          <w:rPr>
            <w:webHidden/>
          </w:rPr>
          <w:tab/>
        </w:r>
        <w:r w:rsidR="001275CF">
          <w:rPr>
            <w:webHidden/>
          </w:rPr>
          <w:fldChar w:fldCharType="begin"/>
        </w:r>
        <w:r w:rsidR="001275CF">
          <w:rPr>
            <w:webHidden/>
          </w:rPr>
          <w:instrText xml:space="preserve"> PAGEREF _Toc494097591 \h </w:instrText>
        </w:r>
        <w:r w:rsidR="001275CF">
          <w:rPr>
            <w:webHidden/>
          </w:rPr>
        </w:r>
        <w:r w:rsidR="001275CF">
          <w:rPr>
            <w:webHidden/>
          </w:rPr>
          <w:fldChar w:fldCharType="separate"/>
        </w:r>
        <w:r>
          <w:rPr>
            <w:webHidden/>
          </w:rPr>
          <w:t>7</w:t>
        </w:r>
        <w:r w:rsidR="001275CF">
          <w:rPr>
            <w:webHidden/>
          </w:rPr>
          <w:fldChar w:fldCharType="end"/>
        </w:r>
      </w:hyperlink>
    </w:p>
    <w:p w14:paraId="2258C2B6" w14:textId="35949A49" w:rsidR="001275CF" w:rsidRDefault="00093539">
      <w:pPr>
        <w:pStyle w:val="Kazalovsebine1"/>
        <w:rPr>
          <w:rFonts w:asciiTheme="minorHAnsi" w:eastAsiaTheme="minorEastAsia" w:hAnsiTheme="minorHAnsi" w:cstheme="minorBidi"/>
          <w:b w:val="0"/>
          <w:caps w:val="0"/>
          <w:sz w:val="22"/>
          <w:szCs w:val="22"/>
          <w:lang w:val="sl-SI"/>
        </w:rPr>
      </w:pPr>
      <w:hyperlink w:anchor="_Toc494097592" w:history="1">
        <w:r w:rsidR="001275CF" w:rsidRPr="00AD041C">
          <w:rPr>
            <w:rStyle w:val="Hiperpovezava"/>
          </w:rPr>
          <w:t>Executive Summary</w:t>
        </w:r>
        <w:r w:rsidR="001275CF">
          <w:rPr>
            <w:webHidden/>
          </w:rPr>
          <w:tab/>
        </w:r>
        <w:r w:rsidR="001275CF">
          <w:rPr>
            <w:webHidden/>
          </w:rPr>
          <w:fldChar w:fldCharType="begin"/>
        </w:r>
        <w:r w:rsidR="001275CF">
          <w:rPr>
            <w:webHidden/>
          </w:rPr>
          <w:instrText xml:space="preserve"> PAGEREF _Toc494097592 \h </w:instrText>
        </w:r>
        <w:r w:rsidR="001275CF">
          <w:rPr>
            <w:webHidden/>
          </w:rPr>
        </w:r>
        <w:r w:rsidR="001275CF">
          <w:rPr>
            <w:webHidden/>
          </w:rPr>
          <w:fldChar w:fldCharType="separate"/>
        </w:r>
        <w:r>
          <w:rPr>
            <w:webHidden/>
          </w:rPr>
          <w:t>8</w:t>
        </w:r>
        <w:r w:rsidR="001275CF">
          <w:rPr>
            <w:webHidden/>
          </w:rPr>
          <w:fldChar w:fldCharType="end"/>
        </w:r>
      </w:hyperlink>
    </w:p>
    <w:p w14:paraId="4232892C" w14:textId="24F50B4F" w:rsidR="001275CF" w:rsidRDefault="00093539">
      <w:pPr>
        <w:pStyle w:val="Kazalovsebine1"/>
        <w:rPr>
          <w:rFonts w:asciiTheme="minorHAnsi" w:eastAsiaTheme="minorEastAsia" w:hAnsiTheme="minorHAnsi" w:cstheme="minorBidi"/>
          <w:b w:val="0"/>
          <w:caps w:val="0"/>
          <w:sz w:val="22"/>
          <w:szCs w:val="22"/>
          <w:lang w:val="sl-SI"/>
        </w:rPr>
      </w:pPr>
      <w:hyperlink w:anchor="_Toc494097593" w:history="1">
        <w:r w:rsidR="001275CF" w:rsidRPr="00AD041C">
          <w:rPr>
            <w:rStyle w:val="Hiperpovezava"/>
          </w:rPr>
          <w:t>SECTION A: INTRODUCTION</w:t>
        </w:r>
        <w:r w:rsidR="001275CF">
          <w:rPr>
            <w:webHidden/>
          </w:rPr>
          <w:tab/>
        </w:r>
        <w:r w:rsidR="001275CF">
          <w:rPr>
            <w:webHidden/>
          </w:rPr>
          <w:fldChar w:fldCharType="begin"/>
        </w:r>
        <w:r w:rsidR="001275CF">
          <w:rPr>
            <w:webHidden/>
          </w:rPr>
          <w:instrText xml:space="preserve"> PAGEREF _Toc494097593 \h </w:instrText>
        </w:r>
        <w:r w:rsidR="001275CF">
          <w:rPr>
            <w:webHidden/>
          </w:rPr>
        </w:r>
        <w:r w:rsidR="001275CF">
          <w:rPr>
            <w:webHidden/>
          </w:rPr>
          <w:fldChar w:fldCharType="separate"/>
        </w:r>
        <w:r>
          <w:rPr>
            <w:webHidden/>
          </w:rPr>
          <w:t>14</w:t>
        </w:r>
        <w:r w:rsidR="001275CF">
          <w:rPr>
            <w:webHidden/>
          </w:rPr>
          <w:fldChar w:fldCharType="end"/>
        </w:r>
      </w:hyperlink>
    </w:p>
    <w:p w14:paraId="27C53AA6" w14:textId="3A6010A0" w:rsidR="001275CF" w:rsidRDefault="00093539">
      <w:pPr>
        <w:pStyle w:val="Kazalovsebine1"/>
        <w:rPr>
          <w:rFonts w:asciiTheme="minorHAnsi" w:eastAsiaTheme="minorEastAsia" w:hAnsiTheme="minorHAnsi" w:cstheme="minorBidi"/>
          <w:b w:val="0"/>
          <w:caps w:val="0"/>
          <w:sz w:val="22"/>
          <w:szCs w:val="22"/>
          <w:lang w:val="sl-SI"/>
        </w:rPr>
      </w:pPr>
      <w:hyperlink w:anchor="_Toc494097594" w:history="1">
        <w:r w:rsidR="001275CF" w:rsidRPr="00AD041C">
          <w:rPr>
            <w:rStyle w:val="Hiperpovezava"/>
          </w:rPr>
          <w:t>SECTION B: POLICIES AND PRACTICES</w:t>
        </w:r>
        <w:r w:rsidR="001275CF">
          <w:rPr>
            <w:webHidden/>
          </w:rPr>
          <w:tab/>
        </w:r>
        <w:r w:rsidR="001275CF">
          <w:rPr>
            <w:webHidden/>
          </w:rPr>
          <w:fldChar w:fldCharType="begin"/>
        </w:r>
        <w:r w:rsidR="001275CF">
          <w:rPr>
            <w:webHidden/>
          </w:rPr>
          <w:instrText xml:space="preserve"> PAGEREF _Toc494097594 \h </w:instrText>
        </w:r>
        <w:r w:rsidR="001275CF">
          <w:rPr>
            <w:webHidden/>
          </w:rPr>
        </w:r>
        <w:r w:rsidR="001275CF">
          <w:rPr>
            <w:webHidden/>
          </w:rPr>
          <w:fldChar w:fldCharType="separate"/>
        </w:r>
        <w:r>
          <w:rPr>
            <w:webHidden/>
          </w:rPr>
          <w:t>15</w:t>
        </w:r>
        <w:r w:rsidR="001275CF">
          <w:rPr>
            <w:webHidden/>
          </w:rPr>
          <w:fldChar w:fldCharType="end"/>
        </w:r>
      </w:hyperlink>
    </w:p>
    <w:p w14:paraId="5467A7BA" w14:textId="1C4FB860" w:rsidR="001275CF" w:rsidRDefault="00093539">
      <w:pPr>
        <w:pStyle w:val="Kazalovsebine2"/>
        <w:rPr>
          <w:rFonts w:asciiTheme="minorHAnsi" w:eastAsiaTheme="minorEastAsia" w:hAnsiTheme="minorHAnsi" w:cstheme="minorBidi"/>
          <w:sz w:val="22"/>
          <w:lang w:val="sl-SI"/>
        </w:rPr>
      </w:pPr>
      <w:hyperlink w:anchor="_Toc494097595" w:history="1">
        <w:r w:rsidR="001275CF" w:rsidRPr="00AD041C">
          <w:rPr>
            <w:rStyle w:val="Hiperpovezava"/>
          </w:rPr>
          <w:t>Article 32, Paragraph 1: Reporting</w:t>
        </w:r>
        <w:r w:rsidR="001275CF">
          <w:rPr>
            <w:webHidden/>
          </w:rPr>
          <w:tab/>
        </w:r>
        <w:r w:rsidR="001275CF">
          <w:rPr>
            <w:webHidden/>
          </w:rPr>
          <w:fldChar w:fldCharType="begin"/>
        </w:r>
        <w:r w:rsidR="001275CF">
          <w:rPr>
            <w:webHidden/>
          </w:rPr>
          <w:instrText xml:space="preserve"> PAGEREF _Toc494097595 \h </w:instrText>
        </w:r>
        <w:r w:rsidR="001275CF">
          <w:rPr>
            <w:webHidden/>
          </w:rPr>
        </w:r>
        <w:r w:rsidR="001275CF">
          <w:rPr>
            <w:webHidden/>
          </w:rPr>
          <w:fldChar w:fldCharType="separate"/>
        </w:r>
        <w:r>
          <w:rPr>
            <w:webHidden/>
          </w:rPr>
          <w:t>15</w:t>
        </w:r>
        <w:r w:rsidR="001275CF">
          <w:rPr>
            <w:webHidden/>
          </w:rPr>
          <w:fldChar w:fldCharType="end"/>
        </w:r>
      </w:hyperlink>
    </w:p>
    <w:p w14:paraId="279A77F8" w14:textId="5995E27C" w:rsidR="001275CF" w:rsidRDefault="00093539">
      <w:pPr>
        <w:pStyle w:val="Kazalovsebine1"/>
        <w:rPr>
          <w:rFonts w:asciiTheme="minorHAnsi" w:eastAsiaTheme="minorEastAsia" w:hAnsiTheme="minorHAnsi" w:cstheme="minorBidi"/>
          <w:b w:val="0"/>
          <w:caps w:val="0"/>
          <w:sz w:val="22"/>
          <w:szCs w:val="22"/>
          <w:lang w:val="sl-SI"/>
        </w:rPr>
      </w:pPr>
      <w:hyperlink w:anchor="_Toc494097596" w:history="1">
        <w:r w:rsidR="001275CF" w:rsidRPr="00AD041C">
          <w:rPr>
            <w:rStyle w:val="Hiperpovezava"/>
          </w:rPr>
          <w:t>SECTION C: SCOPE OF APPLICATION</w:t>
        </w:r>
        <w:r w:rsidR="001275CF">
          <w:rPr>
            <w:webHidden/>
          </w:rPr>
          <w:tab/>
        </w:r>
        <w:r w:rsidR="001275CF">
          <w:rPr>
            <w:webHidden/>
          </w:rPr>
          <w:fldChar w:fldCharType="begin"/>
        </w:r>
        <w:r w:rsidR="001275CF">
          <w:rPr>
            <w:webHidden/>
          </w:rPr>
          <w:instrText xml:space="preserve"> PAGEREF _Toc494097596 \h </w:instrText>
        </w:r>
        <w:r w:rsidR="001275CF">
          <w:rPr>
            <w:webHidden/>
          </w:rPr>
        </w:r>
        <w:r w:rsidR="001275CF">
          <w:rPr>
            <w:webHidden/>
          </w:rPr>
          <w:fldChar w:fldCharType="separate"/>
        </w:r>
        <w:r>
          <w:rPr>
            <w:webHidden/>
          </w:rPr>
          <w:t>26</w:t>
        </w:r>
        <w:r w:rsidR="001275CF">
          <w:rPr>
            <w:webHidden/>
          </w:rPr>
          <w:fldChar w:fldCharType="end"/>
        </w:r>
      </w:hyperlink>
    </w:p>
    <w:p w14:paraId="6BF9200F" w14:textId="3B90487C" w:rsidR="001275CF" w:rsidRDefault="00093539">
      <w:pPr>
        <w:pStyle w:val="Kazalovsebine2"/>
        <w:rPr>
          <w:rFonts w:asciiTheme="minorHAnsi" w:eastAsiaTheme="minorEastAsia" w:hAnsiTheme="minorHAnsi" w:cstheme="minorBidi"/>
          <w:sz w:val="22"/>
          <w:lang w:val="sl-SI"/>
        </w:rPr>
      </w:pPr>
      <w:hyperlink w:anchor="_Toc494097597" w:history="1">
        <w:r w:rsidR="001275CF" w:rsidRPr="00AD041C">
          <w:rPr>
            <w:rStyle w:val="Hiperpovezava"/>
          </w:rPr>
          <w:t>Article 3: Scope of Application</w:t>
        </w:r>
        <w:r w:rsidR="001275CF">
          <w:rPr>
            <w:webHidden/>
          </w:rPr>
          <w:tab/>
        </w:r>
        <w:r w:rsidR="001275CF">
          <w:rPr>
            <w:webHidden/>
          </w:rPr>
          <w:fldChar w:fldCharType="begin"/>
        </w:r>
        <w:r w:rsidR="001275CF">
          <w:rPr>
            <w:webHidden/>
          </w:rPr>
          <w:instrText xml:space="preserve"> PAGEREF _Toc494097597 \h </w:instrText>
        </w:r>
        <w:r w:rsidR="001275CF">
          <w:rPr>
            <w:webHidden/>
          </w:rPr>
        </w:r>
        <w:r w:rsidR="001275CF">
          <w:rPr>
            <w:webHidden/>
          </w:rPr>
          <w:fldChar w:fldCharType="separate"/>
        </w:r>
        <w:r>
          <w:rPr>
            <w:webHidden/>
          </w:rPr>
          <w:t>26</w:t>
        </w:r>
        <w:r w:rsidR="001275CF">
          <w:rPr>
            <w:webHidden/>
          </w:rPr>
          <w:fldChar w:fldCharType="end"/>
        </w:r>
      </w:hyperlink>
    </w:p>
    <w:p w14:paraId="4F4FDDC7" w14:textId="1EF72FD1" w:rsidR="001275CF" w:rsidRDefault="00093539">
      <w:pPr>
        <w:pStyle w:val="Kazalovsebine1"/>
        <w:rPr>
          <w:rFonts w:asciiTheme="minorHAnsi" w:eastAsiaTheme="minorEastAsia" w:hAnsiTheme="minorHAnsi" w:cstheme="minorBidi"/>
          <w:b w:val="0"/>
          <w:caps w:val="0"/>
          <w:sz w:val="22"/>
          <w:szCs w:val="22"/>
          <w:lang w:val="sl-SI"/>
        </w:rPr>
      </w:pPr>
      <w:hyperlink w:anchor="_Toc494097598" w:history="1">
        <w:r w:rsidR="001275CF" w:rsidRPr="00AD041C">
          <w:rPr>
            <w:rStyle w:val="Hiperpovezava"/>
          </w:rPr>
          <w:t>SECTION D: INVENTORIES AND LISTS</w:t>
        </w:r>
        <w:r w:rsidR="001275CF">
          <w:rPr>
            <w:webHidden/>
          </w:rPr>
          <w:tab/>
        </w:r>
        <w:r w:rsidR="001275CF">
          <w:rPr>
            <w:webHidden/>
          </w:rPr>
          <w:fldChar w:fldCharType="begin"/>
        </w:r>
        <w:r w:rsidR="001275CF">
          <w:rPr>
            <w:webHidden/>
          </w:rPr>
          <w:instrText xml:space="preserve"> PAGEREF _Toc494097598 \h </w:instrText>
        </w:r>
        <w:r w:rsidR="001275CF">
          <w:rPr>
            <w:webHidden/>
          </w:rPr>
        </w:r>
        <w:r w:rsidR="001275CF">
          <w:rPr>
            <w:webHidden/>
          </w:rPr>
          <w:fldChar w:fldCharType="separate"/>
        </w:r>
        <w:r>
          <w:rPr>
            <w:webHidden/>
          </w:rPr>
          <w:t>27</w:t>
        </w:r>
        <w:r w:rsidR="001275CF">
          <w:rPr>
            <w:webHidden/>
          </w:rPr>
          <w:fldChar w:fldCharType="end"/>
        </w:r>
      </w:hyperlink>
    </w:p>
    <w:p w14:paraId="45FBFEB9" w14:textId="617C7AA4" w:rsidR="001275CF" w:rsidRDefault="00093539">
      <w:pPr>
        <w:pStyle w:val="Kazalovsebine2"/>
        <w:rPr>
          <w:rFonts w:asciiTheme="minorHAnsi" w:eastAsiaTheme="minorEastAsia" w:hAnsiTheme="minorHAnsi" w:cstheme="minorBidi"/>
          <w:sz w:val="22"/>
          <w:lang w:val="sl-SI"/>
        </w:rPr>
      </w:pPr>
      <w:hyperlink w:anchor="_Toc494097599" w:history="1">
        <w:r w:rsidR="001275CF" w:rsidRPr="00AD041C">
          <w:rPr>
            <w:rStyle w:val="Hiperpovezava"/>
          </w:rPr>
          <w:t>Article 32, Paragraph 2: Reporting</w:t>
        </w:r>
        <w:r w:rsidR="001275CF">
          <w:rPr>
            <w:webHidden/>
          </w:rPr>
          <w:tab/>
        </w:r>
        <w:r w:rsidR="001275CF">
          <w:rPr>
            <w:webHidden/>
          </w:rPr>
          <w:fldChar w:fldCharType="begin"/>
        </w:r>
        <w:r w:rsidR="001275CF">
          <w:rPr>
            <w:webHidden/>
          </w:rPr>
          <w:instrText xml:space="preserve"> PAGEREF _Toc494097599 \h </w:instrText>
        </w:r>
        <w:r w:rsidR="001275CF">
          <w:rPr>
            <w:webHidden/>
          </w:rPr>
        </w:r>
        <w:r w:rsidR="001275CF">
          <w:rPr>
            <w:webHidden/>
          </w:rPr>
          <w:fldChar w:fldCharType="separate"/>
        </w:r>
        <w:r>
          <w:rPr>
            <w:webHidden/>
          </w:rPr>
          <w:t>27</w:t>
        </w:r>
        <w:r w:rsidR="001275CF">
          <w:rPr>
            <w:webHidden/>
          </w:rPr>
          <w:fldChar w:fldCharType="end"/>
        </w:r>
      </w:hyperlink>
    </w:p>
    <w:p w14:paraId="6F67DA78" w14:textId="7E496B2D" w:rsidR="001275CF" w:rsidRDefault="00093539">
      <w:pPr>
        <w:pStyle w:val="Kazalovsebine1"/>
        <w:rPr>
          <w:rFonts w:asciiTheme="minorHAnsi" w:eastAsiaTheme="minorEastAsia" w:hAnsiTheme="minorHAnsi" w:cstheme="minorBidi"/>
          <w:b w:val="0"/>
          <w:caps w:val="0"/>
          <w:sz w:val="22"/>
          <w:szCs w:val="22"/>
          <w:lang w:val="sl-SI"/>
        </w:rPr>
      </w:pPr>
      <w:hyperlink w:anchor="_Toc494097600" w:history="1">
        <w:r w:rsidR="001275CF" w:rsidRPr="00AD041C">
          <w:rPr>
            <w:rStyle w:val="Hiperpovezava"/>
          </w:rPr>
          <w:t>SECTION E: LEGISLATIVE AND REGULATORY SYSTEM</w:t>
        </w:r>
        <w:r w:rsidR="001275CF">
          <w:rPr>
            <w:webHidden/>
          </w:rPr>
          <w:tab/>
        </w:r>
        <w:r w:rsidR="001275CF">
          <w:rPr>
            <w:webHidden/>
          </w:rPr>
          <w:fldChar w:fldCharType="begin"/>
        </w:r>
        <w:r w:rsidR="001275CF">
          <w:rPr>
            <w:webHidden/>
          </w:rPr>
          <w:instrText xml:space="preserve"> PAGEREF _Toc494097600 \h </w:instrText>
        </w:r>
        <w:r w:rsidR="001275CF">
          <w:rPr>
            <w:webHidden/>
          </w:rPr>
        </w:r>
        <w:r w:rsidR="001275CF">
          <w:rPr>
            <w:webHidden/>
          </w:rPr>
          <w:fldChar w:fldCharType="separate"/>
        </w:r>
        <w:r>
          <w:rPr>
            <w:webHidden/>
          </w:rPr>
          <w:t>32</w:t>
        </w:r>
        <w:r w:rsidR="001275CF">
          <w:rPr>
            <w:webHidden/>
          </w:rPr>
          <w:fldChar w:fldCharType="end"/>
        </w:r>
      </w:hyperlink>
    </w:p>
    <w:p w14:paraId="7E351092" w14:textId="0E9F0D90" w:rsidR="001275CF" w:rsidRDefault="00093539">
      <w:pPr>
        <w:pStyle w:val="Kazalovsebine2"/>
        <w:rPr>
          <w:rFonts w:asciiTheme="minorHAnsi" w:eastAsiaTheme="minorEastAsia" w:hAnsiTheme="minorHAnsi" w:cstheme="minorBidi"/>
          <w:sz w:val="22"/>
          <w:lang w:val="sl-SI"/>
        </w:rPr>
      </w:pPr>
      <w:hyperlink w:anchor="_Toc494097601" w:history="1">
        <w:r w:rsidR="001275CF" w:rsidRPr="00AD041C">
          <w:rPr>
            <w:rStyle w:val="Hiperpovezava"/>
          </w:rPr>
          <w:t>Article 18: Implementing Measures</w:t>
        </w:r>
        <w:r w:rsidR="001275CF">
          <w:rPr>
            <w:webHidden/>
          </w:rPr>
          <w:tab/>
        </w:r>
        <w:r w:rsidR="001275CF">
          <w:rPr>
            <w:webHidden/>
          </w:rPr>
          <w:fldChar w:fldCharType="begin"/>
        </w:r>
        <w:r w:rsidR="001275CF">
          <w:rPr>
            <w:webHidden/>
          </w:rPr>
          <w:instrText xml:space="preserve"> PAGEREF _Toc494097601 \h </w:instrText>
        </w:r>
        <w:r w:rsidR="001275CF">
          <w:rPr>
            <w:webHidden/>
          </w:rPr>
        </w:r>
        <w:r w:rsidR="001275CF">
          <w:rPr>
            <w:webHidden/>
          </w:rPr>
          <w:fldChar w:fldCharType="separate"/>
        </w:r>
        <w:r>
          <w:rPr>
            <w:webHidden/>
          </w:rPr>
          <w:t>32</w:t>
        </w:r>
        <w:r w:rsidR="001275CF">
          <w:rPr>
            <w:webHidden/>
          </w:rPr>
          <w:fldChar w:fldCharType="end"/>
        </w:r>
      </w:hyperlink>
    </w:p>
    <w:p w14:paraId="54C9AF4B" w14:textId="265E45AC" w:rsidR="001275CF" w:rsidRDefault="00093539">
      <w:pPr>
        <w:pStyle w:val="Kazalovsebine2"/>
        <w:rPr>
          <w:rFonts w:asciiTheme="minorHAnsi" w:eastAsiaTheme="minorEastAsia" w:hAnsiTheme="minorHAnsi" w:cstheme="minorBidi"/>
          <w:sz w:val="22"/>
          <w:lang w:val="sl-SI"/>
        </w:rPr>
      </w:pPr>
      <w:hyperlink w:anchor="_Toc494097602" w:history="1">
        <w:r w:rsidR="001275CF" w:rsidRPr="00AD041C">
          <w:rPr>
            <w:rStyle w:val="Hiperpovezava"/>
          </w:rPr>
          <w:t>Article 19: Legislative and Regulatory Framework</w:t>
        </w:r>
        <w:r w:rsidR="001275CF">
          <w:rPr>
            <w:webHidden/>
          </w:rPr>
          <w:tab/>
        </w:r>
        <w:r w:rsidR="001275CF">
          <w:rPr>
            <w:webHidden/>
          </w:rPr>
          <w:fldChar w:fldCharType="begin"/>
        </w:r>
        <w:r w:rsidR="001275CF">
          <w:rPr>
            <w:webHidden/>
          </w:rPr>
          <w:instrText xml:space="preserve"> PAGEREF _Toc494097602 \h </w:instrText>
        </w:r>
        <w:r w:rsidR="001275CF">
          <w:rPr>
            <w:webHidden/>
          </w:rPr>
        </w:r>
        <w:r w:rsidR="001275CF">
          <w:rPr>
            <w:webHidden/>
          </w:rPr>
          <w:fldChar w:fldCharType="separate"/>
        </w:r>
        <w:r>
          <w:rPr>
            <w:webHidden/>
          </w:rPr>
          <w:t>32</w:t>
        </w:r>
        <w:r w:rsidR="001275CF">
          <w:rPr>
            <w:webHidden/>
          </w:rPr>
          <w:fldChar w:fldCharType="end"/>
        </w:r>
      </w:hyperlink>
    </w:p>
    <w:p w14:paraId="5856ACA2" w14:textId="62D1A8A2" w:rsidR="001275CF" w:rsidRDefault="00093539">
      <w:pPr>
        <w:pStyle w:val="Kazalovsebine2"/>
        <w:rPr>
          <w:rFonts w:asciiTheme="minorHAnsi" w:eastAsiaTheme="minorEastAsia" w:hAnsiTheme="minorHAnsi" w:cstheme="minorBidi"/>
          <w:sz w:val="22"/>
          <w:lang w:val="sl-SI"/>
        </w:rPr>
      </w:pPr>
      <w:hyperlink w:anchor="_Toc494097603" w:history="1">
        <w:r w:rsidR="001275CF" w:rsidRPr="00AD041C">
          <w:rPr>
            <w:rStyle w:val="Hiperpovezava"/>
          </w:rPr>
          <w:t>Article 20: Regulatory Body</w:t>
        </w:r>
        <w:r w:rsidR="001275CF">
          <w:rPr>
            <w:webHidden/>
          </w:rPr>
          <w:tab/>
        </w:r>
        <w:r w:rsidR="001275CF">
          <w:rPr>
            <w:webHidden/>
          </w:rPr>
          <w:fldChar w:fldCharType="begin"/>
        </w:r>
        <w:r w:rsidR="001275CF">
          <w:rPr>
            <w:webHidden/>
          </w:rPr>
          <w:instrText xml:space="preserve"> PAGEREF _Toc494097603 \h </w:instrText>
        </w:r>
        <w:r w:rsidR="001275CF">
          <w:rPr>
            <w:webHidden/>
          </w:rPr>
        </w:r>
        <w:r w:rsidR="001275CF">
          <w:rPr>
            <w:webHidden/>
          </w:rPr>
          <w:fldChar w:fldCharType="separate"/>
        </w:r>
        <w:r>
          <w:rPr>
            <w:webHidden/>
          </w:rPr>
          <w:t>40</w:t>
        </w:r>
        <w:r w:rsidR="001275CF">
          <w:rPr>
            <w:webHidden/>
          </w:rPr>
          <w:fldChar w:fldCharType="end"/>
        </w:r>
      </w:hyperlink>
    </w:p>
    <w:p w14:paraId="10299B45" w14:textId="32117F96" w:rsidR="001275CF" w:rsidRDefault="00093539">
      <w:pPr>
        <w:pStyle w:val="Kazalovsebine1"/>
        <w:rPr>
          <w:rFonts w:asciiTheme="minorHAnsi" w:eastAsiaTheme="minorEastAsia" w:hAnsiTheme="minorHAnsi" w:cstheme="minorBidi"/>
          <w:b w:val="0"/>
          <w:caps w:val="0"/>
          <w:sz w:val="22"/>
          <w:szCs w:val="22"/>
          <w:lang w:val="sl-SI"/>
        </w:rPr>
      </w:pPr>
      <w:hyperlink w:anchor="_Toc494097604" w:history="1">
        <w:r w:rsidR="001275CF" w:rsidRPr="00AD041C">
          <w:rPr>
            <w:rStyle w:val="Hiperpovezava"/>
          </w:rPr>
          <w:t>SECTION F: OTHER GENERAL SAFETY PROVISIONS</w:t>
        </w:r>
        <w:r w:rsidR="001275CF">
          <w:rPr>
            <w:webHidden/>
          </w:rPr>
          <w:tab/>
        </w:r>
        <w:r w:rsidR="001275CF">
          <w:rPr>
            <w:webHidden/>
          </w:rPr>
          <w:fldChar w:fldCharType="begin"/>
        </w:r>
        <w:r w:rsidR="001275CF">
          <w:rPr>
            <w:webHidden/>
          </w:rPr>
          <w:instrText xml:space="preserve"> PAGEREF _Toc494097604 \h </w:instrText>
        </w:r>
        <w:r w:rsidR="001275CF">
          <w:rPr>
            <w:webHidden/>
          </w:rPr>
        </w:r>
        <w:r w:rsidR="001275CF">
          <w:rPr>
            <w:webHidden/>
          </w:rPr>
          <w:fldChar w:fldCharType="separate"/>
        </w:r>
        <w:r>
          <w:rPr>
            <w:webHidden/>
          </w:rPr>
          <w:t>45</w:t>
        </w:r>
        <w:r w:rsidR="001275CF">
          <w:rPr>
            <w:webHidden/>
          </w:rPr>
          <w:fldChar w:fldCharType="end"/>
        </w:r>
      </w:hyperlink>
    </w:p>
    <w:p w14:paraId="2736666F" w14:textId="2EFB3FAB" w:rsidR="001275CF" w:rsidRDefault="00093539">
      <w:pPr>
        <w:pStyle w:val="Kazalovsebine2"/>
        <w:rPr>
          <w:rFonts w:asciiTheme="minorHAnsi" w:eastAsiaTheme="minorEastAsia" w:hAnsiTheme="minorHAnsi" w:cstheme="minorBidi"/>
          <w:sz w:val="22"/>
          <w:lang w:val="sl-SI"/>
        </w:rPr>
      </w:pPr>
      <w:hyperlink w:anchor="_Toc494097605" w:history="1">
        <w:r w:rsidR="001275CF" w:rsidRPr="00AD041C">
          <w:rPr>
            <w:rStyle w:val="Hiperpovezava"/>
          </w:rPr>
          <w:t>Article 21: Responsibility of the Licence Holder</w:t>
        </w:r>
        <w:r w:rsidR="001275CF">
          <w:rPr>
            <w:webHidden/>
          </w:rPr>
          <w:tab/>
        </w:r>
        <w:r w:rsidR="001275CF">
          <w:rPr>
            <w:webHidden/>
          </w:rPr>
          <w:fldChar w:fldCharType="begin"/>
        </w:r>
        <w:r w:rsidR="001275CF">
          <w:rPr>
            <w:webHidden/>
          </w:rPr>
          <w:instrText xml:space="preserve"> PAGEREF _Toc494097605 \h </w:instrText>
        </w:r>
        <w:r w:rsidR="001275CF">
          <w:rPr>
            <w:webHidden/>
          </w:rPr>
        </w:r>
        <w:r w:rsidR="001275CF">
          <w:rPr>
            <w:webHidden/>
          </w:rPr>
          <w:fldChar w:fldCharType="separate"/>
        </w:r>
        <w:r>
          <w:rPr>
            <w:webHidden/>
          </w:rPr>
          <w:t>45</w:t>
        </w:r>
        <w:r w:rsidR="001275CF">
          <w:rPr>
            <w:webHidden/>
          </w:rPr>
          <w:fldChar w:fldCharType="end"/>
        </w:r>
      </w:hyperlink>
    </w:p>
    <w:p w14:paraId="6D0464EC" w14:textId="0C376597" w:rsidR="001275CF" w:rsidRDefault="00093539">
      <w:pPr>
        <w:pStyle w:val="Kazalovsebine2"/>
        <w:rPr>
          <w:rFonts w:asciiTheme="minorHAnsi" w:eastAsiaTheme="minorEastAsia" w:hAnsiTheme="minorHAnsi" w:cstheme="minorBidi"/>
          <w:sz w:val="22"/>
          <w:lang w:val="sl-SI"/>
        </w:rPr>
      </w:pPr>
      <w:hyperlink w:anchor="_Toc494097606" w:history="1">
        <w:r w:rsidR="001275CF" w:rsidRPr="00AD041C">
          <w:rPr>
            <w:rStyle w:val="Hiperpovezava"/>
          </w:rPr>
          <w:t>Article 22: Human and Financial Resources</w:t>
        </w:r>
        <w:r w:rsidR="001275CF">
          <w:rPr>
            <w:webHidden/>
          </w:rPr>
          <w:tab/>
        </w:r>
        <w:r w:rsidR="001275CF">
          <w:rPr>
            <w:webHidden/>
          </w:rPr>
          <w:fldChar w:fldCharType="begin"/>
        </w:r>
        <w:r w:rsidR="001275CF">
          <w:rPr>
            <w:webHidden/>
          </w:rPr>
          <w:instrText xml:space="preserve"> PAGEREF _Toc494097606 \h </w:instrText>
        </w:r>
        <w:r w:rsidR="001275CF">
          <w:rPr>
            <w:webHidden/>
          </w:rPr>
        </w:r>
        <w:r w:rsidR="001275CF">
          <w:rPr>
            <w:webHidden/>
          </w:rPr>
          <w:fldChar w:fldCharType="separate"/>
        </w:r>
        <w:r>
          <w:rPr>
            <w:webHidden/>
          </w:rPr>
          <w:t>46</w:t>
        </w:r>
        <w:r w:rsidR="001275CF">
          <w:rPr>
            <w:webHidden/>
          </w:rPr>
          <w:fldChar w:fldCharType="end"/>
        </w:r>
      </w:hyperlink>
    </w:p>
    <w:p w14:paraId="5CA09F34" w14:textId="0F5F0992" w:rsidR="001275CF" w:rsidRDefault="00093539">
      <w:pPr>
        <w:pStyle w:val="Kazalovsebine2"/>
        <w:rPr>
          <w:rFonts w:asciiTheme="minorHAnsi" w:eastAsiaTheme="minorEastAsia" w:hAnsiTheme="minorHAnsi" w:cstheme="minorBidi"/>
          <w:sz w:val="22"/>
          <w:lang w:val="sl-SI"/>
        </w:rPr>
      </w:pPr>
      <w:hyperlink w:anchor="_Toc494097607" w:history="1">
        <w:r w:rsidR="001275CF" w:rsidRPr="00AD041C">
          <w:rPr>
            <w:rStyle w:val="Hiperpovezava"/>
          </w:rPr>
          <w:t>Article 23: Quality Assurance</w:t>
        </w:r>
        <w:r w:rsidR="001275CF">
          <w:rPr>
            <w:webHidden/>
          </w:rPr>
          <w:tab/>
        </w:r>
        <w:r w:rsidR="001275CF">
          <w:rPr>
            <w:webHidden/>
          </w:rPr>
          <w:fldChar w:fldCharType="begin"/>
        </w:r>
        <w:r w:rsidR="001275CF">
          <w:rPr>
            <w:webHidden/>
          </w:rPr>
          <w:instrText xml:space="preserve"> PAGEREF _Toc494097607 \h </w:instrText>
        </w:r>
        <w:r w:rsidR="001275CF">
          <w:rPr>
            <w:webHidden/>
          </w:rPr>
        </w:r>
        <w:r w:rsidR="001275CF">
          <w:rPr>
            <w:webHidden/>
          </w:rPr>
          <w:fldChar w:fldCharType="separate"/>
        </w:r>
        <w:r>
          <w:rPr>
            <w:webHidden/>
          </w:rPr>
          <w:t>50</w:t>
        </w:r>
        <w:r w:rsidR="001275CF">
          <w:rPr>
            <w:webHidden/>
          </w:rPr>
          <w:fldChar w:fldCharType="end"/>
        </w:r>
      </w:hyperlink>
    </w:p>
    <w:p w14:paraId="19087645" w14:textId="095900BC" w:rsidR="001275CF" w:rsidRDefault="00093539">
      <w:pPr>
        <w:pStyle w:val="Kazalovsebine2"/>
        <w:rPr>
          <w:rFonts w:asciiTheme="minorHAnsi" w:eastAsiaTheme="minorEastAsia" w:hAnsiTheme="minorHAnsi" w:cstheme="minorBidi"/>
          <w:sz w:val="22"/>
          <w:lang w:val="sl-SI"/>
        </w:rPr>
      </w:pPr>
      <w:hyperlink w:anchor="_Toc494097608" w:history="1">
        <w:r w:rsidR="001275CF" w:rsidRPr="00AD041C">
          <w:rPr>
            <w:rStyle w:val="Hiperpovezava"/>
          </w:rPr>
          <w:t>Article 24: Operational Radiation Protection</w:t>
        </w:r>
        <w:r w:rsidR="001275CF">
          <w:rPr>
            <w:webHidden/>
          </w:rPr>
          <w:tab/>
        </w:r>
        <w:r w:rsidR="001275CF">
          <w:rPr>
            <w:webHidden/>
          </w:rPr>
          <w:fldChar w:fldCharType="begin"/>
        </w:r>
        <w:r w:rsidR="001275CF">
          <w:rPr>
            <w:webHidden/>
          </w:rPr>
          <w:instrText xml:space="preserve"> PAGEREF _Toc494097608 \h </w:instrText>
        </w:r>
        <w:r w:rsidR="001275CF">
          <w:rPr>
            <w:webHidden/>
          </w:rPr>
        </w:r>
        <w:r w:rsidR="001275CF">
          <w:rPr>
            <w:webHidden/>
          </w:rPr>
          <w:fldChar w:fldCharType="separate"/>
        </w:r>
        <w:r>
          <w:rPr>
            <w:webHidden/>
          </w:rPr>
          <w:t>55</w:t>
        </w:r>
        <w:r w:rsidR="001275CF">
          <w:rPr>
            <w:webHidden/>
          </w:rPr>
          <w:fldChar w:fldCharType="end"/>
        </w:r>
      </w:hyperlink>
    </w:p>
    <w:p w14:paraId="74ADE983" w14:textId="1626BECB" w:rsidR="001275CF" w:rsidRDefault="00093539">
      <w:pPr>
        <w:pStyle w:val="Kazalovsebine2"/>
        <w:rPr>
          <w:rFonts w:asciiTheme="minorHAnsi" w:eastAsiaTheme="minorEastAsia" w:hAnsiTheme="minorHAnsi" w:cstheme="minorBidi"/>
          <w:sz w:val="22"/>
          <w:lang w:val="sl-SI"/>
        </w:rPr>
      </w:pPr>
      <w:hyperlink w:anchor="_Toc494097609" w:history="1">
        <w:r w:rsidR="001275CF" w:rsidRPr="00AD041C">
          <w:rPr>
            <w:rStyle w:val="Hiperpovezava"/>
          </w:rPr>
          <w:t>Article 25: Emergency Preparedness</w:t>
        </w:r>
        <w:r w:rsidR="001275CF">
          <w:rPr>
            <w:webHidden/>
          </w:rPr>
          <w:tab/>
        </w:r>
        <w:r w:rsidR="001275CF">
          <w:rPr>
            <w:webHidden/>
          </w:rPr>
          <w:fldChar w:fldCharType="begin"/>
        </w:r>
        <w:r w:rsidR="001275CF">
          <w:rPr>
            <w:webHidden/>
          </w:rPr>
          <w:instrText xml:space="preserve"> PAGEREF _Toc494097609 \h </w:instrText>
        </w:r>
        <w:r w:rsidR="001275CF">
          <w:rPr>
            <w:webHidden/>
          </w:rPr>
        </w:r>
        <w:r w:rsidR="001275CF">
          <w:rPr>
            <w:webHidden/>
          </w:rPr>
          <w:fldChar w:fldCharType="separate"/>
        </w:r>
        <w:r>
          <w:rPr>
            <w:webHidden/>
          </w:rPr>
          <w:t>66</w:t>
        </w:r>
        <w:r w:rsidR="001275CF">
          <w:rPr>
            <w:webHidden/>
          </w:rPr>
          <w:fldChar w:fldCharType="end"/>
        </w:r>
      </w:hyperlink>
    </w:p>
    <w:p w14:paraId="4EE44C7C" w14:textId="23D3AD4F" w:rsidR="001275CF" w:rsidRDefault="00093539">
      <w:pPr>
        <w:pStyle w:val="Kazalovsebine2"/>
        <w:rPr>
          <w:rFonts w:asciiTheme="minorHAnsi" w:eastAsiaTheme="minorEastAsia" w:hAnsiTheme="minorHAnsi" w:cstheme="minorBidi"/>
          <w:sz w:val="22"/>
          <w:lang w:val="sl-SI"/>
        </w:rPr>
      </w:pPr>
      <w:hyperlink w:anchor="_Toc494097610" w:history="1">
        <w:r w:rsidR="001275CF" w:rsidRPr="00AD041C">
          <w:rPr>
            <w:rStyle w:val="Hiperpovezava"/>
          </w:rPr>
          <w:t>Article 26: Decommissioning</w:t>
        </w:r>
        <w:r w:rsidR="001275CF">
          <w:rPr>
            <w:webHidden/>
          </w:rPr>
          <w:tab/>
        </w:r>
        <w:r w:rsidR="001275CF">
          <w:rPr>
            <w:webHidden/>
          </w:rPr>
          <w:fldChar w:fldCharType="begin"/>
        </w:r>
        <w:r w:rsidR="001275CF">
          <w:rPr>
            <w:webHidden/>
          </w:rPr>
          <w:instrText xml:space="preserve"> PAGEREF _Toc494097610 \h </w:instrText>
        </w:r>
        <w:r w:rsidR="001275CF">
          <w:rPr>
            <w:webHidden/>
          </w:rPr>
        </w:r>
        <w:r w:rsidR="001275CF">
          <w:rPr>
            <w:webHidden/>
          </w:rPr>
          <w:fldChar w:fldCharType="separate"/>
        </w:r>
        <w:r>
          <w:rPr>
            <w:webHidden/>
          </w:rPr>
          <w:t>71</w:t>
        </w:r>
        <w:r w:rsidR="001275CF">
          <w:rPr>
            <w:webHidden/>
          </w:rPr>
          <w:fldChar w:fldCharType="end"/>
        </w:r>
      </w:hyperlink>
    </w:p>
    <w:p w14:paraId="275721AA" w14:textId="14653001" w:rsidR="001275CF" w:rsidRDefault="00093539">
      <w:pPr>
        <w:pStyle w:val="Kazalovsebine1"/>
        <w:rPr>
          <w:rFonts w:asciiTheme="minorHAnsi" w:eastAsiaTheme="minorEastAsia" w:hAnsiTheme="minorHAnsi" w:cstheme="minorBidi"/>
          <w:b w:val="0"/>
          <w:caps w:val="0"/>
          <w:sz w:val="22"/>
          <w:szCs w:val="22"/>
          <w:lang w:val="sl-SI"/>
        </w:rPr>
      </w:pPr>
      <w:hyperlink w:anchor="_Toc494097611" w:history="1">
        <w:r w:rsidR="001275CF" w:rsidRPr="00AD041C">
          <w:rPr>
            <w:rStyle w:val="Hiperpovezava"/>
          </w:rPr>
          <w:t>SECTIONS G AND H: SAFETY OF SPENT FUEL MANAGEMENT AND SAFETY OF RADIOACTIVE WASTE MANAGEMENT</w:t>
        </w:r>
        <w:r w:rsidR="001275CF">
          <w:rPr>
            <w:webHidden/>
          </w:rPr>
          <w:tab/>
        </w:r>
        <w:r w:rsidR="001275CF">
          <w:rPr>
            <w:webHidden/>
          </w:rPr>
          <w:fldChar w:fldCharType="begin"/>
        </w:r>
        <w:r w:rsidR="001275CF">
          <w:rPr>
            <w:webHidden/>
          </w:rPr>
          <w:instrText xml:space="preserve"> PAGEREF _Toc494097611 \h </w:instrText>
        </w:r>
        <w:r w:rsidR="001275CF">
          <w:rPr>
            <w:webHidden/>
          </w:rPr>
        </w:r>
        <w:r w:rsidR="001275CF">
          <w:rPr>
            <w:webHidden/>
          </w:rPr>
          <w:fldChar w:fldCharType="separate"/>
        </w:r>
        <w:r>
          <w:rPr>
            <w:webHidden/>
          </w:rPr>
          <w:t>74</w:t>
        </w:r>
        <w:r w:rsidR="001275CF">
          <w:rPr>
            <w:webHidden/>
          </w:rPr>
          <w:fldChar w:fldCharType="end"/>
        </w:r>
      </w:hyperlink>
    </w:p>
    <w:p w14:paraId="54B350D2" w14:textId="5E2D1792" w:rsidR="001275CF" w:rsidRDefault="00093539">
      <w:pPr>
        <w:pStyle w:val="Kazalovsebine2"/>
        <w:rPr>
          <w:rFonts w:asciiTheme="minorHAnsi" w:eastAsiaTheme="minorEastAsia" w:hAnsiTheme="minorHAnsi" w:cstheme="minorBidi"/>
          <w:sz w:val="22"/>
          <w:lang w:val="sl-SI"/>
        </w:rPr>
      </w:pPr>
      <w:hyperlink w:anchor="_Toc494097612" w:history="1">
        <w:r w:rsidR="001275CF" w:rsidRPr="00AD041C">
          <w:rPr>
            <w:rStyle w:val="Hiperpovezava"/>
          </w:rPr>
          <w:t>Article 4: General Safety Requirements</w:t>
        </w:r>
        <w:r w:rsidR="001275CF">
          <w:rPr>
            <w:webHidden/>
          </w:rPr>
          <w:tab/>
        </w:r>
        <w:r w:rsidR="001275CF">
          <w:rPr>
            <w:webHidden/>
          </w:rPr>
          <w:fldChar w:fldCharType="begin"/>
        </w:r>
        <w:r w:rsidR="001275CF">
          <w:rPr>
            <w:webHidden/>
          </w:rPr>
          <w:instrText xml:space="preserve"> PAGEREF _Toc494097612 \h </w:instrText>
        </w:r>
        <w:r w:rsidR="001275CF">
          <w:rPr>
            <w:webHidden/>
          </w:rPr>
        </w:r>
        <w:r w:rsidR="001275CF">
          <w:rPr>
            <w:webHidden/>
          </w:rPr>
          <w:fldChar w:fldCharType="separate"/>
        </w:r>
        <w:r>
          <w:rPr>
            <w:webHidden/>
          </w:rPr>
          <w:t>74</w:t>
        </w:r>
        <w:r w:rsidR="001275CF">
          <w:rPr>
            <w:webHidden/>
          </w:rPr>
          <w:fldChar w:fldCharType="end"/>
        </w:r>
      </w:hyperlink>
    </w:p>
    <w:p w14:paraId="7E306EDD" w14:textId="04795704" w:rsidR="001275CF" w:rsidRDefault="00093539">
      <w:pPr>
        <w:pStyle w:val="Kazalovsebine2"/>
        <w:rPr>
          <w:rFonts w:asciiTheme="minorHAnsi" w:eastAsiaTheme="minorEastAsia" w:hAnsiTheme="minorHAnsi" w:cstheme="minorBidi"/>
          <w:sz w:val="22"/>
          <w:lang w:val="sl-SI"/>
        </w:rPr>
      </w:pPr>
      <w:hyperlink w:anchor="_Toc494097613" w:history="1">
        <w:r w:rsidR="001275CF" w:rsidRPr="00AD041C">
          <w:rPr>
            <w:rStyle w:val="Hiperpovezava"/>
          </w:rPr>
          <w:t>Article 11: General Safety Requirements</w:t>
        </w:r>
        <w:r w:rsidR="001275CF">
          <w:rPr>
            <w:webHidden/>
          </w:rPr>
          <w:tab/>
        </w:r>
        <w:r w:rsidR="001275CF">
          <w:rPr>
            <w:webHidden/>
          </w:rPr>
          <w:fldChar w:fldCharType="begin"/>
        </w:r>
        <w:r w:rsidR="001275CF">
          <w:rPr>
            <w:webHidden/>
          </w:rPr>
          <w:instrText xml:space="preserve"> PAGEREF _Toc494097613 \h </w:instrText>
        </w:r>
        <w:r w:rsidR="001275CF">
          <w:rPr>
            <w:webHidden/>
          </w:rPr>
        </w:r>
        <w:r w:rsidR="001275CF">
          <w:rPr>
            <w:webHidden/>
          </w:rPr>
          <w:fldChar w:fldCharType="separate"/>
        </w:r>
        <w:r>
          <w:rPr>
            <w:webHidden/>
          </w:rPr>
          <w:t>74</w:t>
        </w:r>
        <w:r w:rsidR="001275CF">
          <w:rPr>
            <w:webHidden/>
          </w:rPr>
          <w:fldChar w:fldCharType="end"/>
        </w:r>
      </w:hyperlink>
    </w:p>
    <w:p w14:paraId="231A07AD" w14:textId="69158667" w:rsidR="001275CF" w:rsidRDefault="00093539">
      <w:pPr>
        <w:pStyle w:val="Kazalovsebine2"/>
        <w:rPr>
          <w:rFonts w:asciiTheme="minorHAnsi" w:eastAsiaTheme="minorEastAsia" w:hAnsiTheme="minorHAnsi" w:cstheme="minorBidi"/>
          <w:sz w:val="22"/>
          <w:lang w:val="sl-SI"/>
        </w:rPr>
      </w:pPr>
      <w:hyperlink w:anchor="_Toc494097614" w:history="1">
        <w:r w:rsidR="001275CF" w:rsidRPr="00AD041C">
          <w:rPr>
            <w:rStyle w:val="Hiperpovezava"/>
          </w:rPr>
          <w:t>Article 5: Existing Facilities</w:t>
        </w:r>
        <w:r w:rsidR="001275CF">
          <w:rPr>
            <w:webHidden/>
          </w:rPr>
          <w:tab/>
        </w:r>
        <w:r w:rsidR="001275CF">
          <w:rPr>
            <w:webHidden/>
          </w:rPr>
          <w:fldChar w:fldCharType="begin"/>
        </w:r>
        <w:r w:rsidR="001275CF">
          <w:rPr>
            <w:webHidden/>
          </w:rPr>
          <w:instrText xml:space="preserve"> PAGEREF _Toc494097614 \h </w:instrText>
        </w:r>
        <w:r w:rsidR="001275CF">
          <w:rPr>
            <w:webHidden/>
          </w:rPr>
        </w:r>
        <w:r w:rsidR="001275CF">
          <w:rPr>
            <w:webHidden/>
          </w:rPr>
          <w:fldChar w:fldCharType="separate"/>
        </w:r>
        <w:r>
          <w:rPr>
            <w:webHidden/>
          </w:rPr>
          <w:t>76</w:t>
        </w:r>
        <w:r w:rsidR="001275CF">
          <w:rPr>
            <w:webHidden/>
          </w:rPr>
          <w:fldChar w:fldCharType="end"/>
        </w:r>
      </w:hyperlink>
    </w:p>
    <w:p w14:paraId="38A54733" w14:textId="0857C185" w:rsidR="001275CF" w:rsidRDefault="00093539">
      <w:pPr>
        <w:pStyle w:val="Kazalovsebine2"/>
        <w:rPr>
          <w:rFonts w:asciiTheme="minorHAnsi" w:eastAsiaTheme="minorEastAsia" w:hAnsiTheme="minorHAnsi" w:cstheme="minorBidi"/>
          <w:sz w:val="22"/>
          <w:lang w:val="sl-SI"/>
        </w:rPr>
      </w:pPr>
      <w:hyperlink w:anchor="_Toc494097615" w:history="1">
        <w:r w:rsidR="001275CF" w:rsidRPr="00AD041C">
          <w:rPr>
            <w:rStyle w:val="Hiperpovezava"/>
          </w:rPr>
          <w:t>Article 12: Existing Facilities and Past Practices</w:t>
        </w:r>
        <w:r w:rsidR="001275CF">
          <w:rPr>
            <w:webHidden/>
          </w:rPr>
          <w:tab/>
        </w:r>
        <w:r w:rsidR="001275CF">
          <w:rPr>
            <w:webHidden/>
          </w:rPr>
          <w:fldChar w:fldCharType="begin"/>
        </w:r>
        <w:r w:rsidR="001275CF">
          <w:rPr>
            <w:webHidden/>
          </w:rPr>
          <w:instrText xml:space="preserve"> PAGEREF _Toc494097615 \h </w:instrText>
        </w:r>
        <w:r w:rsidR="001275CF">
          <w:rPr>
            <w:webHidden/>
          </w:rPr>
        </w:r>
        <w:r w:rsidR="001275CF">
          <w:rPr>
            <w:webHidden/>
          </w:rPr>
          <w:fldChar w:fldCharType="separate"/>
        </w:r>
        <w:r>
          <w:rPr>
            <w:webHidden/>
          </w:rPr>
          <w:t>76</w:t>
        </w:r>
        <w:r w:rsidR="001275CF">
          <w:rPr>
            <w:webHidden/>
          </w:rPr>
          <w:fldChar w:fldCharType="end"/>
        </w:r>
      </w:hyperlink>
    </w:p>
    <w:p w14:paraId="37A930B7" w14:textId="25BC277C" w:rsidR="001275CF" w:rsidRDefault="00093539">
      <w:pPr>
        <w:pStyle w:val="Kazalovsebine2"/>
        <w:rPr>
          <w:rFonts w:asciiTheme="minorHAnsi" w:eastAsiaTheme="minorEastAsia" w:hAnsiTheme="minorHAnsi" w:cstheme="minorBidi"/>
          <w:sz w:val="22"/>
          <w:lang w:val="sl-SI"/>
        </w:rPr>
      </w:pPr>
      <w:hyperlink w:anchor="_Toc494097616" w:history="1">
        <w:r w:rsidR="001275CF" w:rsidRPr="00AD041C">
          <w:rPr>
            <w:rStyle w:val="Hiperpovezava"/>
          </w:rPr>
          <w:t>Article 6: Siting of Proposed Facilities</w:t>
        </w:r>
        <w:r w:rsidR="001275CF">
          <w:rPr>
            <w:webHidden/>
          </w:rPr>
          <w:tab/>
        </w:r>
        <w:r w:rsidR="001275CF">
          <w:rPr>
            <w:webHidden/>
          </w:rPr>
          <w:fldChar w:fldCharType="begin"/>
        </w:r>
        <w:r w:rsidR="001275CF">
          <w:rPr>
            <w:webHidden/>
          </w:rPr>
          <w:instrText xml:space="preserve"> PAGEREF _Toc494097616 \h </w:instrText>
        </w:r>
        <w:r w:rsidR="001275CF">
          <w:rPr>
            <w:webHidden/>
          </w:rPr>
        </w:r>
        <w:r w:rsidR="001275CF">
          <w:rPr>
            <w:webHidden/>
          </w:rPr>
          <w:fldChar w:fldCharType="separate"/>
        </w:r>
        <w:r>
          <w:rPr>
            <w:webHidden/>
          </w:rPr>
          <w:t>77</w:t>
        </w:r>
        <w:r w:rsidR="001275CF">
          <w:rPr>
            <w:webHidden/>
          </w:rPr>
          <w:fldChar w:fldCharType="end"/>
        </w:r>
      </w:hyperlink>
    </w:p>
    <w:p w14:paraId="70BEB75E" w14:textId="4137395D" w:rsidR="001275CF" w:rsidRDefault="00093539">
      <w:pPr>
        <w:pStyle w:val="Kazalovsebine2"/>
        <w:rPr>
          <w:rFonts w:asciiTheme="minorHAnsi" w:eastAsiaTheme="minorEastAsia" w:hAnsiTheme="minorHAnsi" w:cstheme="minorBidi"/>
          <w:sz w:val="22"/>
          <w:lang w:val="sl-SI"/>
        </w:rPr>
      </w:pPr>
      <w:hyperlink w:anchor="_Toc494097617" w:history="1">
        <w:r w:rsidR="001275CF" w:rsidRPr="00AD041C">
          <w:rPr>
            <w:rStyle w:val="Hiperpovezava"/>
          </w:rPr>
          <w:t>Article 13: Siting of Proposed Facilities</w:t>
        </w:r>
        <w:r w:rsidR="001275CF">
          <w:rPr>
            <w:webHidden/>
          </w:rPr>
          <w:tab/>
        </w:r>
        <w:r w:rsidR="001275CF">
          <w:rPr>
            <w:webHidden/>
          </w:rPr>
          <w:fldChar w:fldCharType="begin"/>
        </w:r>
        <w:r w:rsidR="001275CF">
          <w:rPr>
            <w:webHidden/>
          </w:rPr>
          <w:instrText xml:space="preserve"> PAGEREF _Toc494097617 \h </w:instrText>
        </w:r>
        <w:r w:rsidR="001275CF">
          <w:rPr>
            <w:webHidden/>
          </w:rPr>
        </w:r>
        <w:r w:rsidR="001275CF">
          <w:rPr>
            <w:webHidden/>
          </w:rPr>
          <w:fldChar w:fldCharType="separate"/>
        </w:r>
        <w:r>
          <w:rPr>
            <w:webHidden/>
          </w:rPr>
          <w:t>77</w:t>
        </w:r>
        <w:r w:rsidR="001275CF">
          <w:rPr>
            <w:webHidden/>
          </w:rPr>
          <w:fldChar w:fldCharType="end"/>
        </w:r>
      </w:hyperlink>
    </w:p>
    <w:p w14:paraId="5F8D77A6" w14:textId="6D071EBA" w:rsidR="001275CF" w:rsidRDefault="00093539">
      <w:pPr>
        <w:pStyle w:val="Kazalovsebine2"/>
        <w:rPr>
          <w:rFonts w:asciiTheme="minorHAnsi" w:eastAsiaTheme="minorEastAsia" w:hAnsiTheme="minorHAnsi" w:cstheme="minorBidi"/>
          <w:sz w:val="22"/>
          <w:lang w:val="sl-SI"/>
        </w:rPr>
      </w:pPr>
      <w:hyperlink w:anchor="_Toc494097618" w:history="1">
        <w:r w:rsidR="001275CF" w:rsidRPr="00AD041C">
          <w:rPr>
            <w:rStyle w:val="Hiperpovezava"/>
          </w:rPr>
          <w:t>Article 7: Design and Construction of Facilities</w:t>
        </w:r>
        <w:r w:rsidR="001275CF">
          <w:rPr>
            <w:webHidden/>
          </w:rPr>
          <w:tab/>
        </w:r>
        <w:r w:rsidR="001275CF">
          <w:rPr>
            <w:webHidden/>
          </w:rPr>
          <w:fldChar w:fldCharType="begin"/>
        </w:r>
        <w:r w:rsidR="001275CF">
          <w:rPr>
            <w:webHidden/>
          </w:rPr>
          <w:instrText xml:space="preserve"> PAGEREF _Toc494097618 \h </w:instrText>
        </w:r>
        <w:r w:rsidR="001275CF">
          <w:rPr>
            <w:webHidden/>
          </w:rPr>
        </w:r>
        <w:r w:rsidR="001275CF">
          <w:rPr>
            <w:webHidden/>
          </w:rPr>
          <w:fldChar w:fldCharType="separate"/>
        </w:r>
        <w:r>
          <w:rPr>
            <w:webHidden/>
          </w:rPr>
          <w:t>79</w:t>
        </w:r>
        <w:r w:rsidR="001275CF">
          <w:rPr>
            <w:webHidden/>
          </w:rPr>
          <w:fldChar w:fldCharType="end"/>
        </w:r>
      </w:hyperlink>
    </w:p>
    <w:p w14:paraId="513407BA" w14:textId="46532044" w:rsidR="001275CF" w:rsidRDefault="00093539">
      <w:pPr>
        <w:pStyle w:val="Kazalovsebine2"/>
        <w:rPr>
          <w:rFonts w:asciiTheme="minorHAnsi" w:eastAsiaTheme="minorEastAsia" w:hAnsiTheme="minorHAnsi" w:cstheme="minorBidi"/>
          <w:sz w:val="22"/>
          <w:lang w:val="sl-SI"/>
        </w:rPr>
      </w:pPr>
      <w:hyperlink w:anchor="_Toc494097619" w:history="1">
        <w:r w:rsidR="001275CF" w:rsidRPr="00AD041C">
          <w:rPr>
            <w:rStyle w:val="Hiperpovezava"/>
          </w:rPr>
          <w:t>Article 14: Design and Construction of Facilities</w:t>
        </w:r>
        <w:r w:rsidR="001275CF">
          <w:rPr>
            <w:webHidden/>
          </w:rPr>
          <w:tab/>
        </w:r>
        <w:r w:rsidR="001275CF">
          <w:rPr>
            <w:webHidden/>
          </w:rPr>
          <w:fldChar w:fldCharType="begin"/>
        </w:r>
        <w:r w:rsidR="001275CF">
          <w:rPr>
            <w:webHidden/>
          </w:rPr>
          <w:instrText xml:space="preserve"> PAGEREF _Toc494097619 \h </w:instrText>
        </w:r>
        <w:r w:rsidR="001275CF">
          <w:rPr>
            <w:webHidden/>
          </w:rPr>
        </w:r>
        <w:r w:rsidR="001275CF">
          <w:rPr>
            <w:webHidden/>
          </w:rPr>
          <w:fldChar w:fldCharType="separate"/>
        </w:r>
        <w:r>
          <w:rPr>
            <w:webHidden/>
          </w:rPr>
          <w:t>79</w:t>
        </w:r>
        <w:r w:rsidR="001275CF">
          <w:rPr>
            <w:webHidden/>
          </w:rPr>
          <w:fldChar w:fldCharType="end"/>
        </w:r>
      </w:hyperlink>
    </w:p>
    <w:p w14:paraId="54193E0A" w14:textId="529B96C8" w:rsidR="001275CF" w:rsidRDefault="00093539">
      <w:pPr>
        <w:pStyle w:val="Kazalovsebine2"/>
        <w:rPr>
          <w:rFonts w:asciiTheme="minorHAnsi" w:eastAsiaTheme="minorEastAsia" w:hAnsiTheme="minorHAnsi" w:cstheme="minorBidi"/>
          <w:sz w:val="22"/>
          <w:lang w:val="sl-SI"/>
        </w:rPr>
      </w:pPr>
      <w:hyperlink w:anchor="_Toc494097620" w:history="1">
        <w:r w:rsidR="001275CF" w:rsidRPr="00AD041C">
          <w:rPr>
            <w:rStyle w:val="Hiperpovezava"/>
          </w:rPr>
          <w:t>Article 8: Assessment of Safety of Facilities</w:t>
        </w:r>
        <w:r w:rsidR="001275CF">
          <w:rPr>
            <w:webHidden/>
          </w:rPr>
          <w:tab/>
        </w:r>
        <w:r w:rsidR="001275CF">
          <w:rPr>
            <w:webHidden/>
          </w:rPr>
          <w:fldChar w:fldCharType="begin"/>
        </w:r>
        <w:r w:rsidR="001275CF">
          <w:rPr>
            <w:webHidden/>
          </w:rPr>
          <w:instrText xml:space="preserve"> PAGEREF _Toc494097620 \h </w:instrText>
        </w:r>
        <w:r w:rsidR="001275CF">
          <w:rPr>
            <w:webHidden/>
          </w:rPr>
        </w:r>
        <w:r w:rsidR="001275CF">
          <w:rPr>
            <w:webHidden/>
          </w:rPr>
          <w:fldChar w:fldCharType="separate"/>
        </w:r>
        <w:r>
          <w:rPr>
            <w:webHidden/>
          </w:rPr>
          <w:t>85</w:t>
        </w:r>
        <w:r w:rsidR="001275CF">
          <w:rPr>
            <w:webHidden/>
          </w:rPr>
          <w:fldChar w:fldCharType="end"/>
        </w:r>
      </w:hyperlink>
    </w:p>
    <w:p w14:paraId="676DECCF" w14:textId="797EA145" w:rsidR="001275CF" w:rsidRDefault="00093539">
      <w:pPr>
        <w:pStyle w:val="Kazalovsebine2"/>
        <w:rPr>
          <w:rFonts w:asciiTheme="minorHAnsi" w:eastAsiaTheme="minorEastAsia" w:hAnsiTheme="minorHAnsi" w:cstheme="minorBidi"/>
          <w:sz w:val="22"/>
          <w:lang w:val="sl-SI"/>
        </w:rPr>
      </w:pPr>
      <w:hyperlink w:anchor="_Toc494097621" w:history="1">
        <w:r w:rsidR="001275CF" w:rsidRPr="00AD041C">
          <w:rPr>
            <w:rStyle w:val="Hiperpovezava"/>
          </w:rPr>
          <w:t>Article 15: Assessment of Safety of Facilities</w:t>
        </w:r>
        <w:r w:rsidR="001275CF">
          <w:rPr>
            <w:webHidden/>
          </w:rPr>
          <w:tab/>
        </w:r>
        <w:r w:rsidR="001275CF">
          <w:rPr>
            <w:webHidden/>
          </w:rPr>
          <w:fldChar w:fldCharType="begin"/>
        </w:r>
        <w:r w:rsidR="001275CF">
          <w:rPr>
            <w:webHidden/>
          </w:rPr>
          <w:instrText xml:space="preserve"> PAGEREF _Toc494097621 \h </w:instrText>
        </w:r>
        <w:r w:rsidR="001275CF">
          <w:rPr>
            <w:webHidden/>
          </w:rPr>
        </w:r>
        <w:r w:rsidR="001275CF">
          <w:rPr>
            <w:webHidden/>
          </w:rPr>
          <w:fldChar w:fldCharType="separate"/>
        </w:r>
        <w:r>
          <w:rPr>
            <w:webHidden/>
          </w:rPr>
          <w:t>85</w:t>
        </w:r>
        <w:r w:rsidR="001275CF">
          <w:rPr>
            <w:webHidden/>
          </w:rPr>
          <w:fldChar w:fldCharType="end"/>
        </w:r>
      </w:hyperlink>
    </w:p>
    <w:p w14:paraId="7F229F9B" w14:textId="692FB389" w:rsidR="001275CF" w:rsidRDefault="00093539">
      <w:pPr>
        <w:pStyle w:val="Kazalovsebine2"/>
        <w:rPr>
          <w:rFonts w:asciiTheme="minorHAnsi" w:eastAsiaTheme="minorEastAsia" w:hAnsiTheme="minorHAnsi" w:cstheme="minorBidi"/>
          <w:sz w:val="22"/>
          <w:lang w:val="sl-SI"/>
        </w:rPr>
      </w:pPr>
      <w:hyperlink w:anchor="_Toc494097622" w:history="1">
        <w:r w:rsidR="001275CF" w:rsidRPr="00AD041C">
          <w:rPr>
            <w:rStyle w:val="Hiperpovezava"/>
          </w:rPr>
          <w:t>Article 9: Operation of Facilities</w:t>
        </w:r>
        <w:r w:rsidR="001275CF">
          <w:rPr>
            <w:webHidden/>
          </w:rPr>
          <w:tab/>
        </w:r>
        <w:r w:rsidR="001275CF">
          <w:rPr>
            <w:webHidden/>
          </w:rPr>
          <w:fldChar w:fldCharType="begin"/>
        </w:r>
        <w:r w:rsidR="001275CF">
          <w:rPr>
            <w:webHidden/>
          </w:rPr>
          <w:instrText xml:space="preserve"> PAGEREF _Toc494097622 \h </w:instrText>
        </w:r>
        <w:r w:rsidR="001275CF">
          <w:rPr>
            <w:webHidden/>
          </w:rPr>
        </w:r>
        <w:r w:rsidR="001275CF">
          <w:rPr>
            <w:webHidden/>
          </w:rPr>
          <w:fldChar w:fldCharType="separate"/>
        </w:r>
        <w:r>
          <w:rPr>
            <w:webHidden/>
          </w:rPr>
          <w:t>88</w:t>
        </w:r>
        <w:r w:rsidR="001275CF">
          <w:rPr>
            <w:webHidden/>
          </w:rPr>
          <w:fldChar w:fldCharType="end"/>
        </w:r>
      </w:hyperlink>
    </w:p>
    <w:p w14:paraId="6E51F86A" w14:textId="499D684B" w:rsidR="001275CF" w:rsidRDefault="00093539">
      <w:pPr>
        <w:pStyle w:val="Kazalovsebine2"/>
        <w:rPr>
          <w:rFonts w:asciiTheme="minorHAnsi" w:eastAsiaTheme="minorEastAsia" w:hAnsiTheme="minorHAnsi" w:cstheme="minorBidi"/>
          <w:sz w:val="22"/>
          <w:lang w:val="sl-SI"/>
        </w:rPr>
      </w:pPr>
      <w:hyperlink w:anchor="_Toc494097623" w:history="1">
        <w:r w:rsidR="001275CF" w:rsidRPr="00AD041C">
          <w:rPr>
            <w:rStyle w:val="Hiperpovezava"/>
          </w:rPr>
          <w:t>Article 16: Operation of Facilities</w:t>
        </w:r>
        <w:r w:rsidR="001275CF">
          <w:rPr>
            <w:webHidden/>
          </w:rPr>
          <w:tab/>
        </w:r>
        <w:r w:rsidR="001275CF">
          <w:rPr>
            <w:webHidden/>
          </w:rPr>
          <w:fldChar w:fldCharType="begin"/>
        </w:r>
        <w:r w:rsidR="001275CF">
          <w:rPr>
            <w:webHidden/>
          </w:rPr>
          <w:instrText xml:space="preserve"> PAGEREF _Toc494097623 \h </w:instrText>
        </w:r>
        <w:r w:rsidR="001275CF">
          <w:rPr>
            <w:webHidden/>
          </w:rPr>
        </w:r>
        <w:r w:rsidR="001275CF">
          <w:rPr>
            <w:webHidden/>
          </w:rPr>
          <w:fldChar w:fldCharType="separate"/>
        </w:r>
        <w:r>
          <w:rPr>
            <w:webHidden/>
          </w:rPr>
          <w:t>88</w:t>
        </w:r>
        <w:r w:rsidR="001275CF">
          <w:rPr>
            <w:webHidden/>
          </w:rPr>
          <w:fldChar w:fldCharType="end"/>
        </w:r>
      </w:hyperlink>
    </w:p>
    <w:p w14:paraId="59B3E521" w14:textId="22FD651F" w:rsidR="001275CF" w:rsidRDefault="00093539">
      <w:pPr>
        <w:pStyle w:val="Kazalovsebine2"/>
        <w:rPr>
          <w:rFonts w:asciiTheme="minorHAnsi" w:eastAsiaTheme="minorEastAsia" w:hAnsiTheme="minorHAnsi" w:cstheme="minorBidi"/>
          <w:sz w:val="22"/>
          <w:lang w:val="sl-SI"/>
        </w:rPr>
      </w:pPr>
      <w:hyperlink w:anchor="_Toc494097624" w:history="1">
        <w:r w:rsidR="001275CF" w:rsidRPr="00AD041C">
          <w:rPr>
            <w:rStyle w:val="Hiperpovezava"/>
          </w:rPr>
          <w:t>Article 17: Institutional Measures after Closures</w:t>
        </w:r>
        <w:r w:rsidR="001275CF">
          <w:rPr>
            <w:webHidden/>
          </w:rPr>
          <w:tab/>
        </w:r>
        <w:r w:rsidR="001275CF">
          <w:rPr>
            <w:webHidden/>
          </w:rPr>
          <w:fldChar w:fldCharType="begin"/>
        </w:r>
        <w:r w:rsidR="001275CF">
          <w:rPr>
            <w:webHidden/>
          </w:rPr>
          <w:instrText xml:space="preserve"> PAGEREF _Toc494097624 \h </w:instrText>
        </w:r>
        <w:r w:rsidR="001275CF">
          <w:rPr>
            <w:webHidden/>
          </w:rPr>
        </w:r>
        <w:r w:rsidR="001275CF">
          <w:rPr>
            <w:webHidden/>
          </w:rPr>
          <w:fldChar w:fldCharType="separate"/>
        </w:r>
        <w:r>
          <w:rPr>
            <w:webHidden/>
          </w:rPr>
          <w:t>92</w:t>
        </w:r>
        <w:r w:rsidR="001275CF">
          <w:rPr>
            <w:webHidden/>
          </w:rPr>
          <w:fldChar w:fldCharType="end"/>
        </w:r>
      </w:hyperlink>
    </w:p>
    <w:p w14:paraId="656A0F1C" w14:textId="6BA98237" w:rsidR="001275CF" w:rsidRDefault="00093539">
      <w:pPr>
        <w:pStyle w:val="Kazalovsebine2"/>
        <w:rPr>
          <w:rFonts w:asciiTheme="minorHAnsi" w:eastAsiaTheme="minorEastAsia" w:hAnsiTheme="minorHAnsi" w:cstheme="minorBidi"/>
          <w:sz w:val="22"/>
          <w:lang w:val="sl-SI"/>
        </w:rPr>
      </w:pPr>
      <w:hyperlink w:anchor="_Toc494097625" w:history="1">
        <w:r w:rsidR="001275CF" w:rsidRPr="00AD041C">
          <w:rPr>
            <w:rStyle w:val="Hiperpovezava"/>
          </w:rPr>
          <w:t>Article 10: Disposal of Spent Fuel</w:t>
        </w:r>
        <w:r w:rsidR="001275CF">
          <w:rPr>
            <w:webHidden/>
          </w:rPr>
          <w:tab/>
        </w:r>
        <w:r w:rsidR="001275CF">
          <w:rPr>
            <w:webHidden/>
          </w:rPr>
          <w:fldChar w:fldCharType="begin"/>
        </w:r>
        <w:r w:rsidR="001275CF">
          <w:rPr>
            <w:webHidden/>
          </w:rPr>
          <w:instrText xml:space="preserve"> PAGEREF _Toc494097625 \h </w:instrText>
        </w:r>
        <w:r w:rsidR="001275CF">
          <w:rPr>
            <w:webHidden/>
          </w:rPr>
        </w:r>
        <w:r w:rsidR="001275CF">
          <w:rPr>
            <w:webHidden/>
          </w:rPr>
          <w:fldChar w:fldCharType="separate"/>
        </w:r>
        <w:r>
          <w:rPr>
            <w:webHidden/>
          </w:rPr>
          <w:t>94</w:t>
        </w:r>
        <w:r w:rsidR="001275CF">
          <w:rPr>
            <w:webHidden/>
          </w:rPr>
          <w:fldChar w:fldCharType="end"/>
        </w:r>
      </w:hyperlink>
    </w:p>
    <w:p w14:paraId="30D28322" w14:textId="44892F64" w:rsidR="001275CF" w:rsidRDefault="00093539">
      <w:pPr>
        <w:pStyle w:val="Kazalovsebine1"/>
        <w:rPr>
          <w:rFonts w:asciiTheme="minorHAnsi" w:eastAsiaTheme="minorEastAsia" w:hAnsiTheme="minorHAnsi" w:cstheme="minorBidi"/>
          <w:b w:val="0"/>
          <w:caps w:val="0"/>
          <w:sz w:val="22"/>
          <w:szCs w:val="22"/>
          <w:lang w:val="sl-SI"/>
        </w:rPr>
      </w:pPr>
      <w:hyperlink w:anchor="_Toc494097626" w:history="1">
        <w:r w:rsidR="001275CF" w:rsidRPr="00AD041C">
          <w:rPr>
            <w:rStyle w:val="Hiperpovezava"/>
          </w:rPr>
          <w:t>SECTION I: TRANSBOUNDARY MOVEMENT</w:t>
        </w:r>
        <w:r w:rsidR="001275CF">
          <w:rPr>
            <w:webHidden/>
          </w:rPr>
          <w:tab/>
        </w:r>
        <w:r w:rsidR="001275CF">
          <w:rPr>
            <w:webHidden/>
          </w:rPr>
          <w:fldChar w:fldCharType="begin"/>
        </w:r>
        <w:r w:rsidR="001275CF">
          <w:rPr>
            <w:webHidden/>
          </w:rPr>
          <w:instrText xml:space="preserve"> PAGEREF _Toc494097626 \h </w:instrText>
        </w:r>
        <w:r w:rsidR="001275CF">
          <w:rPr>
            <w:webHidden/>
          </w:rPr>
        </w:r>
        <w:r w:rsidR="001275CF">
          <w:rPr>
            <w:webHidden/>
          </w:rPr>
          <w:fldChar w:fldCharType="separate"/>
        </w:r>
        <w:r>
          <w:rPr>
            <w:webHidden/>
          </w:rPr>
          <w:t>95</w:t>
        </w:r>
        <w:r w:rsidR="001275CF">
          <w:rPr>
            <w:webHidden/>
          </w:rPr>
          <w:fldChar w:fldCharType="end"/>
        </w:r>
      </w:hyperlink>
    </w:p>
    <w:p w14:paraId="16FD80A7" w14:textId="3C65DEED" w:rsidR="001275CF" w:rsidRDefault="00093539">
      <w:pPr>
        <w:pStyle w:val="Kazalovsebine2"/>
        <w:rPr>
          <w:rFonts w:asciiTheme="minorHAnsi" w:eastAsiaTheme="minorEastAsia" w:hAnsiTheme="minorHAnsi" w:cstheme="minorBidi"/>
          <w:sz w:val="22"/>
          <w:lang w:val="sl-SI"/>
        </w:rPr>
      </w:pPr>
      <w:hyperlink w:anchor="_Toc494097627" w:history="1">
        <w:r w:rsidR="001275CF" w:rsidRPr="00AD041C">
          <w:rPr>
            <w:rStyle w:val="Hiperpovezava"/>
          </w:rPr>
          <w:t>Article 27: Transboundary Movement</w:t>
        </w:r>
        <w:r w:rsidR="001275CF">
          <w:rPr>
            <w:webHidden/>
          </w:rPr>
          <w:tab/>
        </w:r>
        <w:r w:rsidR="001275CF">
          <w:rPr>
            <w:webHidden/>
          </w:rPr>
          <w:fldChar w:fldCharType="begin"/>
        </w:r>
        <w:r w:rsidR="001275CF">
          <w:rPr>
            <w:webHidden/>
          </w:rPr>
          <w:instrText xml:space="preserve"> PAGEREF _Toc494097627 \h </w:instrText>
        </w:r>
        <w:r w:rsidR="001275CF">
          <w:rPr>
            <w:webHidden/>
          </w:rPr>
        </w:r>
        <w:r w:rsidR="001275CF">
          <w:rPr>
            <w:webHidden/>
          </w:rPr>
          <w:fldChar w:fldCharType="separate"/>
        </w:r>
        <w:r>
          <w:rPr>
            <w:webHidden/>
          </w:rPr>
          <w:t>95</w:t>
        </w:r>
        <w:r w:rsidR="001275CF">
          <w:rPr>
            <w:webHidden/>
          </w:rPr>
          <w:fldChar w:fldCharType="end"/>
        </w:r>
      </w:hyperlink>
    </w:p>
    <w:p w14:paraId="163D3D38" w14:textId="6B388DF4" w:rsidR="001275CF" w:rsidRDefault="00093539">
      <w:pPr>
        <w:pStyle w:val="Kazalovsebine1"/>
        <w:rPr>
          <w:rFonts w:asciiTheme="minorHAnsi" w:eastAsiaTheme="minorEastAsia" w:hAnsiTheme="minorHAnsi" w:cstheme="minorBidi"/>
          <w:b w:val="0"/>
          <w:caps w:val="0"/>
          <w:sz w:val="22"/>
          <w:szCs w:val="22"/>
          <w:lang w:val="sl-SI"/>
        </w:rPr>
      </w:pPr>
      <w:hyperlink w:anchor="_Toc494097628" w:history="1">
        <w:r w:rsidR="001275CF" w:rsidRPr="00AD041C">
          <w:rPr>
            <w:rStyle w:val="Hiperpovezava"/>
          </w:rPr>
          <w:t>SECTION J: DISUSED SEALED SOURCES</w:t>
        </w:r>
        <w:r w:rsidR="001275CF">
          <w:rPr>
            <w:webHidden/>
          </w:rPr>
          <w:tab/>
        </w:r>
        <w:r w:rsidR="001275CF">
          <w:rPr>
            <w:webHidden/>
          </w:rPr>
          <w:fldChar w:fldCharType="begin"/>
        </w:r>
        <w:r w:rsidR="001275CF">
          <w:rPr>
            <w:webHidden/>
          </w:rPr>
          <w:instrText xml:space="preserve"> PAGEREF _Toc494097628 \h </w:instrText>
        </w:r>
        <w:r w:rsidR="001275CF">
          <w:rPr>
            <w:webHidden/>
          </w:rPr>
        </w:r>
        <w:r w:rsidR="001275CF">
          <w:rPr>
            <w:webHidden/>
          </w:rPr>
          <w:fldChar w:fldCharType="separate"/>
        </w:r>
        <w:r>
          <w:rPr>
            <w:webHidden/>
          </w:rPr>
          <w:t>97</w:t>
        </w:r>
        <w:r w:rsidR="001275CF">
          <w:rPr>
            <w:webHidden/>
          </w:rPr>
          <w:fldChar w:fldCharType="end"/>
        </w:r>
      </w:hyperlink>
    </w:p>
    <w:p w14:paraId="466249D0" w14:textId="7850A92F" w:rsidR="001275CF" w:rsidRDefault="00093539">
      <w:pPr>
        <w:pStyle w:val="Kazalovsebine2"/>
        <w:rPr>
          <w:rFonts w:asciiTheme="minorHAnsi" w:eastAsiaTheme="minorEastAsia" w:hAnsiTheme="minorHAnsi" w:cstheme="minorBidi"/>
          <w:sz w:val="22"/>
          <w:lang w:val="sl-SI"/>
        </w:rPr>
      </w:pPr>
      <w:hyperlink w:anchor="_Toc494097629" w:history="1">
        <w:r w:rsidR="001275CF" w:rsidRPr="00AD041C">
          <w:rPr>
            <w:rStyle w:val="Hiperpovezava"/>
          </w:rPr>
          <w:t>Article 28: Disused Sealed Sources</w:t>
        </w:r>
        <w:r w:rsidR="001275CF">
          <w:rPr>
            <w:webHidden/>
          </w:rPr>
          <w:tab/>
        </w:r>
        <w:r w:rsidR="001275CF">
          <w:rPr>
            <w:webHidden/>
          </w:rPr>
          <w:fldChar w:fldCharType="begin"/>
        </w:r>
        <w:r w:rsidR="001275CF">
          <w:rPr>
            <w:webHidden/>
          </w:rPr>
          <w:instrText xml:space="preserve"> PAGEREF _Toc494097629 \h </w:instrText>
        </w:r>
        <w:r w:rsidR="001275CF">
          <w:rPr>
            <w:webHidden/>
          </w:rPr>
        </w:r>
        <w:r w:rsidR="001275CF">
          <w:rPr>
            <w:webHidden/>
          </w:rPr>
          <w:fldChar w:fldCharType="separate"/>
        </w:r>
        <w:r>
          <w:rPr>
            <w:webHidden/>
          </w:rPr>
          <w:t>97</w:t>
        </w:r>
        <w:r w:rsidR="001275CF">
          <w:rPr>
            <w:webHidden/>
          </w:rPr>
          <w:fldChar w:fldCharType="end"/>
        </w:r>
      </w:hyperlink>
    </w:p>
    <w:p w14:paraId="43B67A71" w14:textId="040A3D57" w:rsidR="001275CF" w:rsidRDefault="00093539">
      <w:pPr>
        <w:pStyle w:val="Kazalovsebine1"/>
        <w:rPr>
          <w:rFonts w:asciiTheme="minorHAnsi" w:eastAsiaTheme="minorEastAsia" w:hAnsiTheme="minorHAnsi" w:cstheme="minorBidi"/>
          <w:b w:val="0"/>
          <w:caps w:val="0"/>
          <w:sz w:val="22"/>
          <w:szCs w:val="22"/>
          <w:lang w:val="sl-SI"/>
        </w:rPr>
      </w:pPr>
      <w:hyperlink w:anchor="_Toc494097630" w:history="1">
        <w:r w:rsidR="001275CF" w:rsidRPr="00AD041C">
          <w:rPr>
            <w:rStyle w:val="Hiperpovezava"/>
          </w:rPr>
          <w:t>SECTION K: GENERAL EFFORTS TO IMPROVE SAFETY</w:t>
        </w:r>
        <w:r w:rsidR="001275CF">
          <w:rPr>
            <w:webHidden/>
          </w:rPr>
          <w:tab/>
        </w:r>
        <w:r w:rsidR="001275CF">
          <w:rPr>
            <w:webHidden/>
          </w:rPr>
          <w:fldChar w:fldCharType="begin"/>
        </w:r>
        <w:r w:rsidR="001275CF">
          <w:rPr>
            <w:webHidden/>
          </w:rPr>
          <w:instrText xml:space="preserve"> PAGEREF _Toc494097630 \h </w:instrText>
        </w:r>
        <w:r w:rsidR="001275CF">
          <w:rPr>
            <w:webHidden/>
          </w:rPr>
        </w:r>
        <w:r w:rsidR="001275CF">
          <w:rPr>
            <w:webHidden/>
          </w:rPr>
          <w:fldChar w:fldCharType="separate"/>
        </w:r>
        <w:r>
          <w:rPr>
            <w:webHidden/>
          </w:rPr>
          <w:t>99</w:t>
        </w:r>
        <w:r w:rsidR="001275CF">
          <w:rPr>
            <w:webHidden/>
          </w:rPr>
          <w:fldChar w:fldCharType="end"/>
        </w:r>
      </w:hyperlink>
    </w:p>
    <w:p w14:paraId="4A841EA3" w14:textId="032BA993" w:rsidR="001275CF" w:rsidRDefault="00093539">
      <w:pPr>
        <w:pStyle w:val="Kazalovsebine1"/>
        <w:rPr>
          <w:rFonts w:asciiTheme="minorHAnsi" w:eastAsiaTheme="minorEastAsia" w:hAnsiTheme="minorHAnsi" w:cstheme="minorBidi"/>
          <w:b w:val="0"/>
          <w:caps w:val="0"/>
          <w:sz w:val="22"/>
          <w:szCs w:val="22"/>
          <w:lang w:val="sl-SI"/>
        </w:rPr>
      </w:pPr>
      <w:hyperlink w:anchor="_Toc494097631" w:history="1">
        <w:r w:rsidR="001275CF" w:rsidRPr="00AD041C">
          <w:rPr>
            <w:rStyle w:val="Hiperpovezava"/>
          </w:rPr>
          <w:t>SECTION L: ANNEXES</w:t>
        </w:r>
        <w:r w:rsidR="001275CF">
          <w:rPr>
            <w:webHidden/>
          </w:rPr>
          <w:tab/>
        </w:r>
        <w:r w:rsidR="001275CF">
          <w:rPr>
            <w:webHidden/>
          </w:rPr>
          <w:fldChar w:fldCharType="begin"/>
        </w:r>
        <w:r w:rsidR="001275CF">
          <w:rPr>
            <w:webHidden/>
          </w:rPr>
          <w:instrText xml:space="preserve"> PAGEREF _Toc494097631 \h </w:instrText>
        </w:r>
        <w:r w:rsidR="001275CF">
          <w:rPr>
            <w:webHidden/>
          </w:rPr>
        </w:r>
        <w:r w:rsidR="001275CF">
          <w:rPr>
            <w:webHidden/>
          </w:rPr>
          <w:fldChar w:fldCharType="separate"/>
        </w:r>
        <w:r>
          <w:rPr>
            <w:webHidden/>
          </w:rPr>
          <w:t>102</w:t>
        </w:r>
        <w:r w:rsidR="001275CF">
          <w:rPr>
            <w:webHidden/>
          </w:rPr>
          <w:fldChar w:fldCharType="end"/>
        </w:r>
      </w:hyperlink>
    </w:p>
    <w:p w14:paraId="49982809" w14:textId="6BC5CB52" w:rsidR="001275CF" w:rsidRDefault="00093539">
      <w:pPr>
        <w:pStyle w:val="Kazalovsebine3"/>
        <w:rPr>
          <w:rFonts w:asciiTheme="minorHAnsi" w:eastAsiaTheme="minorEastAsia" w:hAnsiTheme="minorHAnsi" w:cstheme="minorBidi"/>
          <w:noProof/>
          <w:sz w:val="22"/>
          <w:lang w:val="sl-SI"/>
        </w:rPr>
      </w:pPr>
      <w:hyperlink w:anchor="_Toc494097632" w:history="1">
        <w:r w:rsidR="001275CF" w:rsidRPr="00AD041C">
          <w:rPr>
            <w:rStyle w:val="Hiperpovezava"/>
            <w:noProof/>
          </w:rPr>
          <w:t>(a)</w:t>
        </w:r>
        <w:r w:rsidR="001275CF">
          <w:rPr>
            <w:rFonts w:asciiTheme="minorHAnsi" w:eastAsiaTheme="minorEastAsia" w:hAnsiTheme="minorHAnsi" w:cstheme="minorBidi"/>
            <w:noProof/>
            <w:sz w:val="22"/>
            <w:lang w:val="sl-SI"/>
          </w:rPr>
          <w:tab/>
        </w:r>
        <w:r w:rsidR="001275CF" w:rsidRPr="00AD041C">
          <w:rPr>
            <w:rStyle w:val="Hiperpovezava"/>
            <w:noProof/>
          </w:rPr>
          <w:t>List of Spent Fuel Management Facilities</w:t>
        </w:r>
        <w:r w:rsidR="001275CF">
          <w:rPr>
            <w:noProof/>
            <w:webHidden/>
          </w:rPr>
          <w:tab/>
        </w:r>
        <w:r w:rsidR="001275CF">
          <w:rPr>
            <w:noProof/>
            <w:webHidden/>
          </w:rPr>
          <w:fldChar w:fldCharType="begin"/>
        </w:r>
        <w:r w:rsidR="001275CF">
          <w:rPr>
            <w:noProof/>
            <w:webHidden/>
          </w:rPr>
          <w:instrText xml:space="preserve"> PAGEREF _Toc494097632 \h </w:instrText>
        </w:r>
        <w:r w:rsidR="001275CF">
          <w:rPr>
            <w:noProof/>
            <w:webHidden/>
          </w:rPr>
        </w:r>
        <w:r w:rsidR="001275CF">
          <w:rPr>
            <w:noProof/>
            <w:webHidden/>
          </w:rPr>
          <w:fldChar w:fldCharType="separate"/>
        </w:r>
        <w:r>
          <w:rPr>
            <w:noProof/>
            <w:webHidden/>
          </w:rPr>
          <w:t>102</w:t>
        </w:r>
        <w:r w:rsidR="001275CF">
          <w:rPr>
            <w:noProof/>
            <w:webHidden/>
          </w:rPr>
          <w:fldChar w:fldCharType="end"/>
        </w:r>
      </w:hyperlink>
    </w:p>
    <w:p w14:paraId="6D44AC6C" w14:textId="4A253AE8" w:rsidR="001275CF" w:rsidRDefault="00093539">
      <w:pPr>
        <w:pStyle w:val="Kazalovsebine3"/>
        <w:rPr>
          <w:rFonts w:asciiTheme="minorHAnsi" w:eastAsiaTheme="minorEastAsia" w:hAnsiTheme="minorHAnsi" w:cstheme="minorBidi"/>
          <w:noProof/>
          <w:sz w:val="22"/>
          <w:lang w:val="sl-SI"/>
        </w:rPr>
      </w:pPr>
      <w:hyperlink w:anchor="_Toc494097633" w:history="1">
        <w:r w:rsidR="001275CF" w:rsidRPr="00AD041C">
          <w:rPr>
            <w:rStyle w:val="Hiperpovezava"/>
            <w:noProof/>
          </w:rPr>
          <w:t>(b)</w:t>
        </w:r>
        <w:r w:rsidR="001275CF">
          <w:rPr>
            <w:rFonts w:asciiTheme="minorHAnsi" w:eastAsiaTheme="minorEastAsia" w:hAnsiTheme="minorHAnsi" w:cstheme="minorBidi"/>
            <w:noProof/>
            <w:sz w:val="22"/>
            <w:lang w:val="sl-SI"/>
          </w:rPr>
          <w:tab/>
        </w:r>
        <w:r w:rsidR="001275CF" w:rsidRPr="00AD041C">
          <w:rPr>
            <w:rStyle w:val="Hiperpovezava"/>
            <w:noProof/>
          </w:rPr>
          <w:t>List of Radioactive Waste Management Facilities</w:t>
        </w:r>
        <w:r w:rsidR="001275CF">
          <w:rPr>
            <w:noProof/>
            <w:webHidden/>
          </w:rPr>
          <w:tab/>
        </w:r>
        <w:r w:rsidR="001275CF">
          <w:rPr>
            <w:noProof/>
            <w:webHidden/>
          </w:rPr>
          <w:fldChar w:fldCharType="begin"/>
        </w:r>
        <w:r w:rsidR="001275CF">
          <w:rPr>
            <w:noProof/>
            <w:webHidden/>
          </w:rPr>
          <w:instrText xml:space="preserve"> PAGEREF _Toc494097633 \h </w:instrText>
        </w:r>
        <w:r w:rsidR="001275CF">
          <w:rPr>
            <w:noProof/>
            <w:webHidden/>
          </w:rPr>
        </w:r>
        <w:r w:rsidR="001275CF">
          <w:rPr>
            <w:noProof/>
            <w:webHidden/>
          </w:rPr>
          <w:fldChar w:fldCharType="separate"/>
        </w:r>
        <w:r>
          <w:rPr>
            <w:noProof/>
            <w:webHidden/>
          </w:rPr>
          <w:t>102</w:t>
        </w:r>
        <w:r w:rsidR="001275CF">
          <w:rPr>
            <w:noProof/>
            <w:webHidden/>
          </w:rPr>
          <w:fldChar w:fldCharType="end"/>
        </w:r>
      </w:hyperlink>
    </w:p>
    <w:p w14:paraId="7E978C30" w14:textId="0493D5CF" w:rsidR="001275CF" w:rsidRDefault="00093539">
      <w:pPr>
        <w:pStyle w:val="Kazalovsebine3"/>
        <w:rPr>
          <w:rFonts w:asciiTheme="minorHAnsi" w:eastAsiaTheme="minorEastAsia" w:hAnsiTheme="minorHAnsi" w:cstheme="minorBidi"/>
          <w:noProof/>
          <w:sz w:val="22"/>
          <w:lang w:val="sl-SI"/>
        </w:rPr>
      </w:pPr>
      <w:hyperlink w:anchor="_Toc494097634" w:history="1">
        <w:r w:rsidR="001275CF" w:rsidRPr="00AD041C">
          <w:rPr>
            <w:rStyle w:val="Hiperpovezava"/>
            <w:noProof/>
          </w:rPr>
          <w:t>(c)</w:t>
        </w:r>
        <w:r w:rsidR="001275CF">
          <w:rPr>
            <w:rFonts w:asciiTheme="minorHAnsi" w:eastAsiaTheme="minorEastAsia" w:hAnsiTheme="minorHAnsi" w:cstheme="minorBidi"/>
            <w:noProof/>
            <w:sz w:val="22"/>
            <w:lang w:val="sl-SI"/>
          </w:rPr>
          <w:tab/>
        </w:r>
        <w:r w:rsidR="001275CF" w:rsidRPr="00AD041C">
          <w:rPr>
            <w:rStyle w:val="Hiperpovezava"/>
            <w:noProof/>
          </w:rPr>
          <w:t>List of Nuclear Facilities in the Process of Being Decommissioned</w:t>
        </w:r>
        <w:r w:rsidR="001275CF">
          <w:rPr>
            <w:noProof/>
            <w:webHidden/>
          </w:rPr>
          <w:tab/>
        </w:r>
        <w:r w:rsidR="001275CF">
          <w:rPr>
            <w:noProof/>
            <w:webHidden/>
          </w:rPr>
          <w:fldChar w:fldCharType="begin"/>
        </w:r>
        <w:r w:rsidR="001275CF">
          <w:rPr>
            <w:noProof/>
            <w:webHidden/>
          </w:rPr>
          <w:instrText xml:space="preserve"> PAGEREF _Toc494097634 \h </w:instrText>
        </w:r>
        <w:r w:rsidR="001275CF">
          <w:rPr>
            <w:noProof/>
            <w:webHidden/>
          </w:rPr>
        </w:r>
        <w:r w:rsidR="001275CF">
          <w:rPr>
            <w:noProof/>
            <w:webHidden/>
          </w:rPr>
          <w:fldChar w:fldCharType="separate"/>
        </w:r>
        <w:r>
          <w:rPr>
            <w:noProof/>
            <w:webHidden/>
          </w:rPr>
          <w:t>102</w:t>
        </w:r>
        <w:r w:rsidR="001275CF">
          <w:rPr>
            <w:noProof/>
            <w:webHidden/>
          </w:rPr>
          <w:fldChar w:fldCharType="end"/>
        </w:r>
      </w:hyperlink>
    </w:p>
    <w:p w14:paraId="16EA0F71" w14:textId="20A2DCE4" w:rsidR="001275CF" w:rsidRDefault="00093539">
      <w:pPr>
        <w:pStyle w:val="Kazalovsebine3"/>
        <w:rPr>
          <w:rFonts w:asciiTheme="minorHAnsi" w:eastAsiaTheme="minorEastAsia" w:hAnsiTheme="minorHAnsi" w:cstheme="minorBidi"/>
          <w:noProof/>
          <w:sz w:val="22"/>
          <w:lang w:val="sl-SI"/>
        </w:rPr>
      </w:pPr>
      <w:hyperlink w:anchor="_Toc494097635" w:history="1">
        <w:r w:rsidR="001275CF" w:rsidRPr="00AD041C">
          <w:rPr>
            <w:rStyle w:val="Hiperpovezava"/>
            <w:noProof/>
          </w:rPr>
          <w:t>(d)</w:t>
        </w:r>
        <w:r w:rsidR="001275CF">
          <w:rPr>
            <w:rFonts w:asciiTheme="minorHAnsi" w:eastAsiaTheme="minorEastAsia" w:hAnsiTheme="minorHAnsi" w:cstheme="minorBidi"/>
            <w:noProof/>
            <w:sz w:val="22"/>
            <w:lang w:val="sl-SI"/>
          </w:rPr>
          <w:tab/>
        </w:r>
        <w:r w:rsidR="001275CF" w:rsidRPr="00AD041C">
          <w:rPr>
            <w:rStyle w:val="Hiperpovezava"/>
            <w:noProof/>
          </w:rPr>
          <w:t>Inventory of Spent Fuel</w:t>
        </w:r>
        <w:r w:rsidR="001275CF">
          <w:rPr>
            <w:noProof/>
            <w:webHidden/>
          </w:rPr>
          <w:tab/>
        </w:r>
        <w:r w:rsidR="001275CF">
          <w:rPr>
            <w:noProof/>
            <w:webHidden/>
          </w:rPr>
          <w:fldChar w:fldCharType="begin"/>
        </w:r>
        <w:r w:rsidR="001275CF">
          <w:rPr>
            <w:noProof/>
            <w:webHidden/>
          </w:rPr>
          <w:instrText xml:space="preserve"> PAGEREF _Toc494097635 \h </w:instrText>
        </w:r>
        <w:r w:rsidR="001275CF">
          <w:rPr>
            <w:noProof/>
            <w:webHidden/>
          </w:rPr>
        </w:r>
        <w:r w:rsidR="001275CF">
          <w:rPr>
            <w:noProof/>
            <w:webHidden/>
          </w:rPr>
          <w:fldChar w:fldCharType="separate"/>
        </w:r>
        <w:r>
          <w:rPr>
            <w:noProof/>
            <w:webHidden/>
          </w:rPr>
          <w:t>103</w:t>
        </w:r>
        <w:r w:rsidR="001275CF">
          <w:rPr>
            <w:noProof/>
            <w:webHidden/>
          </w:rPr>
          <w:fldChar w:fldCharType="end"/>
        </w:r>
      </w:hyperlink>
    </w:p>
    <w:p w14:paraId="2C5F1B39" w14:textId="7174B776" w:rsidR="001275CF" w:rsidRDefault="00093539">
      <w:pPr>
        <w:pStyle w:val="Kazalovsebine3"/>
        <w:rPr>
          <w:rFonts w:asciiTheme="minorHAnsi" w:eastAsiaTheme="minorEastAsia" w:hAnsiTheme="minorHAnsi" w:cstheme="minorBidi"/>
          <w:noProof/>
          <w:sz w:val="22"/>
          <w:lang w:val="sl-SI"/>
        </w:rPr>
      </w:pPr>
      <w:hyperlink w:anchor="_Toc494097636" w:history="1">
        <w:r w:rsidR="001275CF" w:rsidRPr="00AD041C">
          <w:rPr>
            <w:rStyle w:val="Hiperpovezava"/>
            <w:noProof/>
          </w:rPr>
          <w:t>(e)</w:t>
        </w:r>
        <w:r w:rsidR="001275CF">
          <w:rPr>
            <w:rFonts w:asciiTheme="minorHAnsi" w:eastAsiaTheme="minorEastAsia" w:hAnsiTheme="minorHAnsi" w:cstheme="minorBidi"/>
            <w:noProof/>
            <w:sz w:val="22"/>
            <w:lang w:val="sl-SI"/>
          </w:rPr>
          <w:tab/>
        </w:r>
        <w:r w:rsidR="001275CF" w:rsidRPr="00AD041C">
          <w:rPr>
            <w:rStyle w:val="Hiperpovezava"/>
            <w:noProof/>
          </w:rPr>
          <w:t>Inventory of Radioactive Waste</w:t>
        </w:r>
        <w:r w:rsidR="001275CF">
          <w:rPr>
            <w:noProof/>
            <w:webHidden/>
          </w:rPr>
          <w:tab/>
        </w:r>
        <w:r w:rsidR="001275CF">
          <w:rPr>
            <w:noProof/>
            <w:webHidden/>
          </w:rPr>
          <w:fldChar w:fldCharType="begin"/>
        </w:r>
        <w:r w:rsidR="001275CF">
          <w:rPr>
            <w:noProof/>
            <w:webHidden/>
          </w:rPr>
          <w:instrText xml:space="preserve"> PAGEREF _Toc494097636 \h </w:instrText>
        </w:r>
        <w:r w:rsidR="001275CF">
          <w:rPr>
            <w:noProof/>
            <w:webHidden/>
          </w:rPr>
        </w:r>
        <w:r w:rsidR="001275CF">
          <w:rPr>
            <w:noProof/>
            <w:webHidden/>
          </w:rPr>
          <w:fldChar w:fldCharType="separate"/>
        </w:r>
        <w:r>
          <w:rPr>
            <w:noProof/>
            <w:webHidden/>
          </w:rPr>
          <w:t>104</w:t>
        </w:r>
        <w:r w:rsidR="001275CF">
          <w:rPr>
            <w:noProof/>
            <w:webHidden/>
          </w:rPr>
          <w:fldChar w:fldCharType="end"/>
        </w:r>
      </w:hyperlink>
    </w:p>
    <w:p w14:paraId="57A423E3" w14:textId="497282F1" w:rsidR="001275CF" w:rsidRDefault="00093539">
      <w:pPr>
        <w:pStyle w:val="Kazalovsebine3"/>
        <w:rPr>
          <w:rFonts w:asciiTheme="minorHAnsi" w:eastAsiaTheme="minorEastAsia" w:hAnsiTheme="minorHAnsi" w:cstheme="minorBidi"/>
          <w:noProof/>
          <w:sz w:val="22"/>
          <w:lang w:val="sl-SI"/>
        </w:rPr>
      </w:pPr>
      <w:hyperlink w:anchor="_Toc494097637" w:history="1">
        <w:r w:rsidR="001275CF" w:rsidRPr="00AD041C">
          <w:rPr>
            <w:rStyle w:val="Hiperpovezava"/>
            <w:noProof/>
          </w:rPr>
          <w:t>(f)</w:t>
        </w:r>
        <w:r w:rsidR="001275CF">
          <w:rPr>
            <w:rFonts w:asciiTheme="minorHAnsi" w:eastAsiaTheme="minorEastAsia" w:hAnsiTheme="minorHAnsi" w:cstheme="minorBidi"/>
            <w:noProof/>
            <w:sz w:val="22"/>
            <w:lang w:val="sl-SI"/>
          </w:rPr>
          <w:tab/>
        </w:r>
        <w:r w:rsidR="001275CF" w:rsidRPr="00AD041C">
          <w:rPr>
            <w:rStyle w:val="Hiperpovezava"/>
            <w:noProof/>
          </w:rPr>
          <w:t>References to National Acts, Regulations, Requirements, Guidelines, etc.</w:t>
        </w:r>
        <w:r w:rsidR="001275CF">
          <w:rPr>
            <w:noProof/>
            <w:webHidden/>
          </w:rPr>
          <w:tab/>
        </w:r>
        <w:r w:rsidR="001275CF">
          <w:rPr>
            <w:noProof/>
            <w:webHidden/>
          </w:rPr>
          <w:fldChar w:fldCharType="begin"/>
        </w:r>
        <w:r w:rsidR="001275CF">
          <w:rPr>
            <w:noProof/>
            <w:webHidden/>
          </w:rPr>
          <w:instrText xml:space="preserve"> PAGEREF _Toc494097637 \h </w:instrText>
        </w:r>
        <w:r w:rsidR="001275CF">
          <w:rPr>
            <w:noProof/>
            <w:webHidden/>
          </w:rPr>
        </w:r>
        <w:r w:rsidR="001275CF">
          <w:rPr>
            <w:noProof/>
            <w:webHidden/>
          </w:rPr>
          <w:fldChar w:fldCharType="separate"/>
        </w:r>
        <w:r>
          <w:rPr>
            <w:noProof/>
            <w:webHidden/>
          </w:rPr>
          <w:t>111</w:t>
        </w:r>
        <w:r w:rsidR="001275CF">
          <w:rPr>
            <w:noProof/>
            <w:webHidden/>
          </w:rPr>
          <w:fldChar w:fldCharType="end"/>
        </w:r>
      </w:hyperlink>
    </w:p>
    <w:p w14:paraId="4F018E8F" w14:textId="73F8B4EB" w:rsidR="001275CF" w:rsidRDefault="00093539">
      <w:pPr>
        <w:pStyle w:val="Kazalovsebine3"/>
        <w:rPr>
          <w:rFonts w:asciiTheme="minorHAnsi" w:eastAsiaTheme="minorEastAsia" w:hAnsiTheme="minorHAnsi" w:cstheme="minorBidi"/>
          <w:noProof/>
          <w:sz w:val="22"/>
          <w:lang w:val="sl-SI"/>
        </w:rPr>
      </w:pPr>
      <w:hyperlink w:anchor="_Toc494097638" w:history="1">
        <w:r w:rsidR="001275CF" w:rsidRPr="00AD041C">
          <w:rPr>
            <w:rStyle w:val="Hiperpovezava"/>
            <w:noProof/>
          </w:rPr>
          <w:t>(g)</w:t>
        </w:r>
        <w:r w:rsidR="001275CF">
          <w:rPr>
            <w:rFonts w:asciiTheme="minorHAnsi" w:eastAsiaTheme="minorEastAsia" w:hAnsiTheme="minorHAnsi" w:cstheme="minorBidi"/>
            <w:noProof/>
            <w:sz w:val="22"/>
            <w:lang w:val="sl-SI"/>
          </w:rPr>
          <w:tab/>
        </w:r>
        <w:r w:rsidR="001275CF" w:rsidRPr="00AD041C">
          <w:rPr>
            <w:rStyle w:val="Hiperpovezava"/>
            <w:noProof/>
          </w:rPr>
          <w:t>References to Official National and International Reports Related to Safety</w:t>
        </w:r>
        <w:r w:rsidR="001275CF">
          <w:rPr>
            <w:noProof/>
            <w:webHidden/>
          </w:rPr>
          <w:tab/>
        </w:r>
        <w:r w:rsidR="001275CF">
          <w:rPr>
            <w:noProof/>
            <w:webHidden/>
          </w:rPr>
          <w:fldChar w:fldCharType="begin"/>
        </w:r>
        <w:r w:rsidR="001275CF">
          <w:rPr>
            <w:noProof/>
            <w:webHidden/>
          </w:rPr>
          <w:instrText xml:space="preserve"> PAGEREF _Toc494097638 \h </w:instrText>
        </w:r>
        <w:r w:rsidR="001275CF">
          <w:rPr>
            <w:noProof/>
            <w:webHidden/>
          </w:rPr>
        </w:r>
        <w:r w:rsidR="001275CF">
          <w:rPr>
            <w:noProof/>
            <w:webHidden/>
          </w:rPr>
          <w:fldChar w:fldCharType="separate"/>
        </w:r>
        <w:r>
          <w:rPr>
            <w:noProof/>
            <w:webHidden/>
          </w:rPr>
          <w:t>116</w:t>
        </w:r>
        <w:r w:rsidR="001275CF">
          <w:rPr>
            <w:noProof/>
            <w:webHidden/>
          </w:rPr>
          <w:fldChar w:fldCharType="end"/>
        </w:r>
      </w:hyperlink>
    </w:p>
    <w:p w14:paraId="09C6EEA7" w14:textId="1AA10C16" w:rsidR="001275CF" w:rsidRDefault="00093539">
      <w:pPr>
        <w:pStyle w:val="Kazalovsebine3"/>
        <w:rPr>
          <w:rFonts w:asciiTheme="minorHAnsi" w:eastAsiaTheme="minorEastAsia" w:hAnsiTheme="minorHAnsi" w:cstheme="minorBidi"/>
          <w:noProof/>
          <w:sz w:val="22"/>
          <w:lang w:val="sl-SI"/>
        </w:rPr>
      </w:pPr>
      <w:hyperlink w:anchor="_Toc494097639" w:history="1">
        <w:r w:rsidR="001275CF" w:rsidRPr="00AD041C">
          <w:rPr>
            <w:rStyle w:val="Hiperpovezava"/>
            <w:noProof/>
          </w:rPr>
          <w:t>(h)</w:t>
        </w:r>
        <w:r w:rsidR="001275CF">
          <w:rPr>
            <w:rFonts w:asciiTheme="minorHAnsi" w:eastAsiaTheme="minorEastAsia" w:hAnsiTheme="minorHAnsi" w:cstheme="minorBidi"/>
            <w:noProof/>
            <w:sz w:val="22"/>
            <w:lang w:val="sl-SI"/>
          </w:rPr>
          <w:tab/>
        </w:r>
        <w:r w:rsidR="001275CF" w:rsidRPr="00AD041C">
          <w:rPr>
            <w:rStyle w:val="Hiperpovezava"/>
            <w:noProof/>
          </w:rPr>
          <w:t>References to Reports on International Review Missions Performed at the Request of a Contracting Party</w:t>
        </w:r>
        <w:r w:rsidR="001275CF">
          <w:rPr>
            <w:noProof/>
            <w:webHidden/>
          </w:rPr>
          <w:tab/>
        </w:r>
        <w:r w:rsidR="001275CF">
          <w:rPr>
            <w:noProof/>
            <w:webHidden/>
          </w:rPr>
          <w:fldChar w:fldCharType="begin"/>
        </w:r>
        <w:r w:rsidR="001275CF">
          <w:rPr>
            <w:noProof/>
            <w:webHidden/>
          </w:rPr>
          <w:instrText xml:space="preserve"> PAGEREF _Toc494097639 \h </w:instrText>
        </w:r>
        <w:r w:rsidR="001275CF">
          <w:rPr>
            <w:noProof/>
            <w:webHidden/>
          </w:rPr>
        </w:r>
        <w:r w:rsidR="001275CF">
          <w:rPr>
            <w:noProof/>
            <w:webHidden/>
          </w:rPr>
          <w:fldChar w:fldCharType="separate"/>
        </w:r>
        <w:r>
          <w:rPr>
            <w:noProof/>
            <w:webHidden/>
          </w:rPr>
          <w:t>116</w:t>
        </w:r>
        <w:r w:rsidR="001275CF">
          <w:rPr>
            <w:noProof/>
            <w:webHidden/>
          </w:rPr>
          <w:fldChar w:fldCharType="end"/>
        </w:r>
      </w:hyperlink>
    </w:p>
    <w:p w14:paraId="2FBE22F5" w14:textId="13EB6730" w:rsidR="001275CF" w:rsidRDefault="00093539">
      <w:pPr>
        <w:pStyle w:val="Kazalovsebine3"/>
        <w:rPr>
          <w:rFonts w:asciiTheme="minorHAnsi" w:eastAsiaTheme="minorEastAsia" w:hAnsiTheme="minorHAnsi" w:cstheme="minorBidi"/>
          <w:noProof/>
          <w:sz w:val="22"/>
          <w:lang w:val="sl-SI"/>
        </w:rPr>
      </w:pPr>
      <w:hyperlink w:anchor="_Toc494097640" w:history="1">
        <w:r w:rsidR="001275CF" w:rsidRPr="00AD041C">
          <w:rPr>
            <w:rStyle w:val="Hiperpovezava"/>
            <w:noProof/>
          </w:rPr>
          <w:t>(i)</w:t>
        </w:r>
        <w:r w:rsidR="001275CF">
          <w:rPr>
            <w:rFonts w:asciiTheme="minorHAnsi" w:eastAsiaTheme="minorEastAsia" w:hAnsiTheme="minorHAnsi" w:cstheme="minorBidi"/>
            <w:noProof/>
            <w:sz w:val="22"/>
            <w:lang w:val="sl-SI"/>
          </w:rPr>
          <w:tab/>
        </w:r>
        <w:r w:rsidR="001275CF" w:rsidRPr="00AD041C">
          <w:rPr>
            <w:rStyle w:val="Hiperpovezava"/>
            <w:noProof/>
          </w:rPr>
          <w:t>Other Relevant Material</w:t>
        </w:r>
        <w:r w:rsidR="001275CF">
          <w:rPr>
            <w:noProof/>
            <w:webHidden/>
          </w:rPr>
          <w:tab/>
        </w:r>
        <w:r w:rsidR="001275CF">
          <w:rPr>
            <w:noProof/>
            <w:webHidden/>
          </w:rPr>
          <w:fldChar w:fldCharType="begin"/>
        </w:r>
        <w:r w:rsidR="001275CF">
          <w:rPr>
            <w:noProof/>
            <w:webHidden/>
          </w:rPr>
          <w:instrText xml:space="preserve"> PAGEREF _Toc494097640 \h </w:instrText>
        </w:r>
        <w:r w:rsidR="001275CF">
          <w:rPr>
            <w:noProof/>
            <w:webHidden/>
          </w:rPr>
        </w:r>
        <w:r w:rsidR="001275CF">
          <w:rPr>
            <w:noProof/>
            <w:webHidden/>
          </w:rPr>
          <w:fldChar w:fldCharType="separate"/>
        </w:r>
        <w:r>
          <w:rPr>
            <w:noProof/>
            <w:webHidden/>
          </w:rPr>
          <w:t>117</w:t>
        </w:r>
        <w:r w:rsidR="001275CF">
          <w:rPr>
            <w:noProof/>
            <w:webHidden/>
          </w:rPr>
          <w:fldChar w:fldCharType="end"/>
        </w:r>
      </w:hyperlink>
    </w:p>
    <w:p w14:paraId="1FF37F17" w14:textId="401195B1" w:rsidR="00A64779" w:rsidRDefault="00A64779" w:rsidP="00A64779">
      <w:pPr>
        <w:rPr>
          <w:lang w:val="en-GB"/>
        </w:rPr>
      </w:pPr>
      <w:r>
        <w:rPr>
          <w:lang w:val="en-GB"/>
        </w:rPr>
        <w:fldChar w:fldCharType="end"/>
      </w:r>
    </w:p>
    <w:p w14:paraId="51E8C1F1" w14:textId="77777777" w:rsidR="008571F0" w:rsidRPr="00FD03BA" w:rsidRDefault="008571F0" w:rsidP="008571F0">
      <w:pPr>
        <w:pStyle w:val="Naslov1"/>
        <w:rPr>
          <w:lang w:val="en-GB"/>
        </w:rPr>
      </w:pPr>
      <w:bookmarkStart w:id="5" w:name="_Toc493574287"/>
      <w:bookmarkStart w:id="6" w:name="_Toc494097589"/>
      <w:r w:rsidRPr="00FD03BA">
        <w:rPr>
          <w:lang w:val="en-GB"/>
        </w:rPr>
        <w:lastRenderedPageBreak/>
        <w:t>LIST OF FIGURES</w:t>
      </w:r>
      <w:bookmarkEnd w:id="5"/>
      <w:bookmarkEnd w:id="6"/>
    </w:p>
    <w:p w14:paraId="7748C132" w14:textId="4F6E37C6" w:rsidR="001275CF" w:rsidRDefault="006325E8" w:rsidP="00733D9C">
      <w:pPr>
        <w:pStyle w:val="Kazaloslik"/>
        <w:tabs>
          <w:tab w:val="right" w:leader="dot" w:pos="9062"/>
        </w:tabs>
        <w:ind w:left="993" w:hanging="993"/>
        <w:rPr>
          <w:rFonts w:asciiTheme="minorHAnsi" w:eastAsiaTheme="minorEastAsia" w:hAnsiTheme="minorHAnsi" w:cstheme="minorBidi"/>
          <w:noProof/>
          <w:sz w:val="22"/>
          <w:lang w:val="sl-SI"/>
        </w:rPr>
      </w:pPr>
      <w:r w:rsidRPr="00FD03BA">
        <w:fldChar w:fldCharType="begin"/>
      </w:r>
      <w:r w:rsidRPr="00FD03BA">
        <w:instrText xml:space="preserve"> TOC \h \z \c "Figure" </w:instrText>
      </w:r>
      <w:r w:rsidRPr="00FD03BA">
        <w:fldChar w:fldCharType="separate"/>
      </w:r>
      <w:hyperlink w:anchor="_Toc494097827" w:history="1">
        <w:r w:rsidR="001275CF" w:rsidRPr="00A05D42">
          <w:rPr>
            <w:rStyle w:val="Hiperpovezava"/>
            <w:rFonts w:eastAsiaTheme="majorEastAsia"/>
            <w:noProof/>
          </w:rPr>
          <w:t>Figure 1:</w:t>
        </w:r>
        <w:r w:rsidR="00733D9C">
          <w:rPr>
            <w:rStyle w:val="Hiperpovezava"/>
            <w:rFonts w:eastAsiaTheme="majorEastAsia"/>
            <w:noProof/>
          </w:rPr>
          <w:tab/>
        </w:r>
        <w:r w:rsidR="001275CF" w:rsidRPr="00A05D42">
          <w:rPr>
            <w:rStyle w:val="Hiperpovezava"/>
            <w:rFonts w:eastAsiaTheme="majorEastAsia"/>
            <w:b/>
            <w:bCs/>
            <w:noProof/>
          </w:rPr>
          <w:t>The nuclear programme in the Republic of Slovenia</w:t>
        </w:r>
        <w:r w:rsidR="001275CF">
          <w:rPr>
            <w:noProof/>
            <w:webHidden/>
          </w:rPr>
          <w:tab/>
        </w:r>
        <w:r w:rsidR="001275CF">
          <w:rPr>
            <w:noProof/>
            <w:webHidden/>
          </w:rPr>
          <w:fldChar w:fldCharType="begin"/>
        </w:r>
        <w:r w:rsidR="001275CF">
          <w:rPr>
            <w:noProof/>
            <w:webHidden/>
          </w:rPr>
          <w:instrText xml:space="preserve"> PAGEREF _Toc494097827 \h </w:instrText>
        </w:r>
        <w:r w:rsidR="001275CF">
          <w:rPr>
            <w:noProof/>
            <w:webHidden/>
          </w:rPr>
        </w:r>
        <w:r w:rsidR="001275CF">
          <w:rPr>
            <w:noProof/>
            <w:webHidden/>
          </w:rPr>
          <w:fldChar w:fldCharType="separate"/>
        </w:r>
        <w:r w:rsidR="00093539">
          <w:rPr>
            <w:noProof/>
            <w:webHidden/>
          </w:rPr>
          <w:t>8</w:t>
        </w:r>
        <w:r w:rsidR="001275CF">
          <w:rPr>
            <w:noProof/>
            <w:webHidden/>
          </w:rPr>
          <w:fldChar w:fldCharType="end"/>
        </w:r>
      </w:hyperlink>
    </w:p>
    <w:p w14:paraId="3D289AC4" w14:textId="0C934D5B" w:rsidR="001275CF" w:rsidRDefault="00093539" w:rsidP="00733D9C">
      <w:pPr>
        <w:pStyle w:val="Kazaloslik"/>
        <w:tabs>
          <w:tab w:val="left" w:pos="993"/>
          <w:tab w:val="right" w:leader="dot" w:pos="9062"/>
        </w:tabs>
        <w:ind w:left="993" w:hanging="993"/>
        <w:rPr>
          <w:rFonts w:asciiTheme="minorHAnsi" w:eastAsiaTheme="minorEastAsia" w:hAnsiTheme="minorHAnsi" w:cstheme="minorBidi"/>
          <w:noProof/>
          <w:sz w:val="22"/>
          <w:lang w:val="sl-SI"/>
        </w:rPr>
      </w:pPr>
      <w:hyperlink w:anchor="_Toc494097828" w:history="1">
        <w:r w:rsidR="001275CF" w:rsidRPr="00A05D42">
          <w:rPr>
            <w:rStyle w:val="Hiperpovezava"/>
            <w:rFonts w:eastAsiaTheme="majorEastAsia"/>
            <w:noProof/>
          </w:rPr>
          <w:t>Figure 2:</w:t>
        </w:r>
        <w:r w:rsidR="00733D9C">
          <w:rPr>
            <w:rStyle w:val="Hiperpovezava"/>
            <w:rFonts w:eastAsiaTheme="majorEastAsia"/>
            <w:noProof/>
          </w:rPr>
          <w:tab/>
        </w:r>
        <w:r w:rsidR="001275CF" w:rsidRPr="00A05D42">
          <w:rPr>
            <w:rStyle w:val="Hiperpovezava"/>
            <w:rFonts w:eastAsiaTheme="majorEastAsia"/>
            <w:b/>
            <w:bCs/>
            <w:noProof/>
          </w:rPr>
          <w:t>Inventory of RW and disused radioactive sources in the CSF as of the end of 2016</w:t>
        </w:r>
        <w:r w:rsidR="001275CF">
          <w:rPr>
            <w:noProof/>
            <w:webHidden/>
          </w:rPr>
          <w:tab/>
        </w:r>
        <w:r w:rsidR="001275CF">
          <w:rPr>
            <w:noProof/>
            <w:webHidden/>
          </w:rPr>
          <w:fldChar w:fldCharType="begin"/>
        </w:r>
        <w:r w:rsidR="001275CF">
          <w:rPr>
            <w:noProof/>
            <w:webHidden/>
          </w:rPr>
          <w:instrText xml:space="preserve"> PAGEREF _Toc494097828 \h </w:instrText>
        </w:r>
        <w:r w:rsidR="001275CF">
          <w:rPr>
            <w:noProof/>
            <w:webHidden/>
          </w:rPr>
        </w:r>
        <w:r w:rsidR="001275CF">
          <w:rPr>
            <w:noProof/>
            <w:webHidden/>
          </w:rPr>
          <w:fldChar w:fldCharType="separate"/>
        </w:r>
        <w:r>
          <w:rPr>
            <w:noProof/>
            <w:webHidden/>
          </w:rPr>
          <w:t>30</w:t>
        </w:r>
        <w:r w:rsidR="001275CF">
          <w:rPr>
            <w:noProof/>
            <w:webHidden/>
          </w:rPr>
          <w:fldChar w:fldCharType="end"/>
        </w:r>
      </w:hyperlink>
    </w:p>
    <w:p w14:paraId="59C637EE" w14:textId="710514C6"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29" w:history="1">
        <w:r w:rsidR="00733D9C">
          <w:rPr>
            <w:rStyle w:val="Hiperpovezava"/>
            <w:rFonts w:eastAsiaTheme="majorEastAsia"/>
            <w:noProof/>
          </w:rPr>
          <w:t>Figure 3:</w:t>
        </w:r>
        <w:r w:rsidR="00733D9C">
          <w:rPr>
            <w:rStyle w:val="Hiperpovezava"/>
            <w:rFonts w:eastAsiaTheme="majorEastAsia"/>
            <w:noProof/>
          </w:rPr>
          <w:tab/>
        </w:r>
        <w:r w:rsidR="001275CF" w:rsidRPr="00A05D42">
          <w:rPr>
            <w:rStyle w:val="Hiperpovezava"/>
            <w:rFonts w:eastAsiaTheme="majorEastAsia"/>
            <w:b/>
            <w:bCs/>
            <w:noProof/>
          </w:rPr>
          <w:t>Basic elements of the National Programme on Radioactive Waste and Spent Nuclear Fuel Management for the period 2016–2025 and the timeline</w:t>
        </w:r>
        <w:r w:rsidR="001275CF">
          <w:rPr>
            <w:noProof/>
            <w:webHidden/>
          </w:rPr>
          <w:tab/>
        </w:r>
        <w:r w:rsidR="001275CF">
          <w:rPr>
            <w:noProof/>
            <w:webHidden/>
          </w:rPr>
          <w:fldChar w:fldCharType="begin"/>
        </w:r>
        <w:r w:rsidR="001275CF">
          <w:rPr>
            <w:noProof/>
            <w:webHidden/>
          </w:rPr>
          <w:instrText xml:space="preserve"> PAGEREF _Toc494097829 \h </w:instrText>
        </w:r>
        <w:r w:rsidR="001275CF">
          <w:rPr>
            <w:noProof/>
            <w:webHidden/>
          </w:rPr>
        </w:r>
        <w:r w:rsidR="001275CF">
          <w:rPr>
            <w:noProof/>
            <w:webHidden/>
          </w:rPr>
          <w:fldChar w:fldCharType="separate"/>
        </w:r>
        <w:r>
          <w:rPr>
            <w:noProof/>
            <w:webHidden/>
          </w:rPr>
          <w:t>35</w:t>
        </w:r>
        <w:r w:rsidR="001275CF">
          <w:rPr>
            <w:noProof/>
            <w:webHidden/>
          </w:rPr>
          <w:fldChar w:fldCharType="end"/>
        </w:r>
      </w:hyperlink>
    </w:p>
    <w:p w14:paraId="245C806D" w14:textId="34012662"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0" w:history="1">
        <w:r w:rsidR="00733D9C">
          <w:rPr>
            <w:rStyle w:val="Hiperpovezava"/>
            <w:rFonts w:eastAsiaTheme="majorEastAsia"/>
            <w:noProof/>
          </w:rPr>
          <w:t>Figure 4:</w:t>
        </w:r>
        <w:r w:rsidR="00733D9C">
          <w:rPr>
            <w:rStyle w:val="Hiperpovezava"/>
            <w:rFonts w:eastAsiaTheme="majorEastAsia"/>
            <w:noProof/>
          </w:rPr>
          <w:tab/>
        </w:r>
        <w:r w:rsidR="001275CF" w:rsidRPr="00A05D42">
          <w:rPr>
            <w:rStyle w:val="Hiperpovezava"/>
            <w:rFonts w:eastAsiaTheme="majorEastAsia"/>
            <w:b/>
            <w:bCs/>
            <w:noProof/>
          </w:rPr>
          <w:t>Internal organisational units of the SNSA</w:t>
        </w:r>
        <w:r w:rsidR="001275CF">
          <w:rPr>
            <w:noProof/>
            <w:webHidden/>
          </w:rPr>
          <w:tab/>
        </w:r>
        <w:r w:rsidR="001275CF">
          <w:rPr>
            <w:noProof/>
            <w:webHidden/>
          </w:rPr>
          <w:fldChar w:fldCharType="begin"/>
        </w:r>
        <w:r w:rsidR="001275CF">
          <w:rPr>
            <w:noProof/>
            <w:webHidden/>
          </w:rPr>
          <w:instrText xml:space="preserve"> PAGEREF _Toc494097830 \h </w:instrText>
        </w:r>
        <w:r w:rsidR="001275CF">
          <w:rPr>
            <w:noProof/>
            <w:webHidden/>
          </w:rPr>
        </w:r>
        <w:r w:rsidR="001275CF">
          <w:rPr>
            <w:noProof/>
            <w:webHidden/>
          </w:rPr>
          <w:fldChar w:fldCharType="separate"/>
        </w:r>
        <w:r>
          <w:rPr>
            <w:noProof/>
            <w:webHidden/>
          </w:rPr>
          <w:t>41</w:t>
        </w:r>
        <w:r w:rsidR="001275CF">
          <w:rPr>
            <w:noProof/>
            <w:webHidden/>
          </w:rPr>
          <w:fldChar w:fldCharType="end"/>
        </w:r>
      </w:hyperlink>
    </w:p>
    <w:p w14:paraId="0BB79CB5" w14:textId="1177E697"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1" w:history="1">
        <w:r w:rsidR="00733D9C">
          <w:rPr>
            <w:rStyle w:val="Hiperpovezava"/>
            <w:rFonts w:eastAsiaTheme="majorEastAsia"/>
            <w:noProof/>
          </w:rPr>
          <w:t>Figure 5:</w:t>
        </w:r>
        <w:r w:rsidR="00733D9C">
          <w:rPr>
            <w:rStyle w:val="Hiperpovezava"/>
            <w:rFonts w:eastAsiaTheme="majorEastAsia"/>
            <w:noProof/>
          </w:rPr>
          <w:tab/>
        </w:r>
        <w:r w:rsidR="001275CF" w:rsidRPr="00A05D42">
          <w:rPr>
            <w:rStyle w:val="Hiperpovezava"/>
            <w:rFonts w:eastAsiaTheme="majorEastAsia"/>
            <w:b/>
            <w:bCs/>
            <w:noProof/>
          </w:rPr>
          <w:t>The SNSA and the SRPA within the governmental structure</w:t>
        </w:r>
        <w:r w:rsidR="001275CF">
          <w:rPr>
            <w:noProof/>
            <w:webHidden/>
          </w:rPr>
          <w:tab/>
        </w:r>
        <w:r w:rsidR="001275CF">
          <w:rPr>
            <w:noProof/>
            <w:webHidden/>
          </w:rPr>
          <w:fldChar w:fldCharType="begin"/>
        </w:r>
        <w:r w:rsidR="001275CF">
          <w:rPr>
            <w:noProof/>
            <w:webHidden/>
          </w:rPr>
          <w:instrText xml:space="preserve"> PAGEREF _Toc494097831 \h </w:instrText>
        </w:r>
        <w:r w:rsidR="001275CF">
          <w:rPr>
            <w:noProof/>
            <w:webHidden/>
          </w:rPr>
        </w:r>
        <w:r w:rsidR="001275CF">
          <w:rPr>
            <w:noProof/>
            <w:webHidden/>
          </w:rPr>
          <w:fldChar w:fldCharType="separate"/>
        </w:r>
        <w:r>
          <w:rPr>
            <w:noProof/>
            <w:webHidden/>
          </w:rPr>
          <w:t>43</w:t>
        </w:r>
        <w:r w:rsidR="001275CF">
          <w:rPr>
            <w:noProof/>
            <w:webHidden/>
          </w:rPr>
          <w:fldChar w:fldCharType="end"/>
        </w:r>
      </w:hyperlink>
    </w:p>
    <w:p w14:paraId="1E038DB1" w14:textId="0B69E7C7"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2" w:history="1">
        <w:r w:rsidR="00733D9C">
          <w:rPr>
            <w:rStyle w:val="Hiperpovezava"/>
            <w:rFonts w:eastAsiaTheme="majorEastAsia"/>
            <w:noProof/>
          </w:rPr>
          <w:t>Figure 6:</w:t>
        </w:r>
        <w:r w:rsidR="00733D9C">
          <w:rPr>
            <w:rStyle w:val="Hiperpovezava"/>
            <w:rFonts w:eastAsiaTheme="majorEastAsia"/>
            <w:noProof/>
          </w:rPr>
          <w:tab/>
        </w:r>
        <w:r w:rsidR="001275CF" w:rsidRPr="00A05D42">
          <w:rPr>
            <w:rStyle w:val="Hiperpovezava"/>
            <w:rFonts w:eastAsiaTheme="majorEastAsia"/>
            <w:b/>
            <w:bCs/>
            <w:noProof/>
          </w:rPr>
          <w:t>The SNSA Management System</w:t>
        </w:r>
        <w:r w:rsidR="001275CF">
          <w:rPr>
            <w:noProof/>
            <w:webHidden/>
          </w:rPr>
          <w:tab/>
        </w:r>
        <w:r w:rsidR="001275CF">
          <w:rPr>
            <w:noProof/>
            <w:webHidden/>
          </w:rPr>
          <w:fldChar w:fldCharType="begin"/>
        </w:r>
        <w:r w:rsidR="001275CF">
          <w:rPr>
            <w:noProof/>
            <w:webHidden/>
          </w:rPr>
          <w:instrText xml:space="preserve"> PAGEREF _Toc494097832 \h </w:instrText>
        </w:r>
        <w:r w:rsidR="001275CF">
          <w:rPr>
            <w:noProof/>
            <w:webHidden/>
          </w:rPr>
        </w:r>
        <w:r w:rsidR="001275CF">
          <w:rPr>
            <w:noProof/>
            <w:webHidden/>
          </w:rPr>
          <w:fldChar w:fldCharType="separate"/>
        </w:r>
        <w:r>
          <w:rPr>
            <w:noProof/>
            <w:webHidden/>
          </w:rPr>
          <w:t>53</w:t>
        </w:r>
        <w:r w:rsidR="001275CF">
          <w:rPr>
            <w:noProof/>
            <w:webHidden/>
          </w:rPr>
          <w:fldChar w:fldCharType="end"/>
        </w:r>
      </w:hyperlink>
    </w:p>
    <w:p w14:paraId="095F9326" w14:textId="4A05F07A"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3" w:history="1">
        <w:r w:rsidR="00733D9C">
          <w:rPr>
            <w:rStyle w:val="Hiperpovezava"/>
            <w:rFonts w:eastAsiaTheme="majorEastAsia"/>
            <w:noProof/>
          </w:rPr>
          <w:t>Figure 7:</w:t>
        </w:r>
        <w:r w:rsidR="00733D9C">
          <w:rPr>
            <w:rStyle w:val="Hiperpovezava"/>
            <w:rFonts w:eastAsiaTheme="majorEastAsia"/>
            <w:noProof/>
          </w:rPr>
          <w:tab/>
        </w:r>
        <w:r w:rsidR="001275CF" w:rsidRPr="00A05D42">
          <w:rPr>
            <w:rStyle w:val="Hiperpovezava"/>
            <w:rFonts w:eastAsiaTheme="majorEastAsia"/>
            <w:b/>
            <w:bCs/>
            <w:noProof/>
          </w:rPr>
          <w:t>SNSA management system documentation</w:t>
        </w:r>
        <w:r w:rsidR="001275CF">
          <w:rPr>
            <w:noProof/>
            <w:webHidden/>
          </w:rPr>
          <w:tab/>
        </w:r>
        <w:r w:rsidR="001275CF">
          <w:rPr>
            <w:noProof/>
            <w:webHidden/>
          </w:rPr>
          <w:fldChar w:fldCharType="begin"/>
        </w:r>
        <w:r w:rsidR="001275CF">
          <w:rPr>
            <w:noProof/>
            <w:webHidden/>
          </w:rPr>
          <w:instrText xml:space="preserve"> PAGEREF _Toc494097833 \h </w:instrText>
        </w:r>
        <w:r w:rsidR="001275CF">
          <w:rPr>
            <w:noProof/>
            <w:webHidden/>
          </w:rPr>
        </w:r>
        <w:r w:rsidR="001275CF">
          <w:rPr>
            <w:noProof/>
            <w:webHidden/>
          </w:rPr>
          <w:fldChar w:fldCharType="separate"/>
        </w:r>
        <w:r>
          <w:rPr>
            <w:noProof/>
            <w:webHidden/>
          </w:rPr>
          <w:t>54</w:t>
        </w:r>
        <w:r w:rsidR="001275CF">
          <w:rPr>
            <w:noProof/>
            <w:webHidden/>
          </w:rPr>
          <w:fldChar w:fldCharType="end"/>
        </w:r>
      </w:hyperlink>
    </w:p>
    <w:p w14:paraId="329CD619" w14:textId="25C63AE1"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4" w:history="1">
        <w:r w:rsidR="00733D9C">
          <w:rPr>
            <w:rStyle w:val="Hiperpovezava"/>
            <w:rFonts w:eastAsiaTheme="majorEastAsia"/>
            <w:noProof/>
          </w:rPr>
          <w:t>Figure 8:</w:t>
        </w:r>
        <w:r w:rsidR="00733D9C">
          <w:rPr>
            <w:rStyle w:val="Hiperpovezava"/>
            <w:rFonts w:eastAsiaTheme="majorEastAsia"/>
            <w:noProof/>
          </w:rPr>
          <w:tab/>
        </w:r>
        <w:r w:rsidR="001275CF" w:rsidRPr="00A05D42">
          <w:rPr>
            <w:rStyle w:val="Hiperpovezava"/>
            <w:rFonts w:eastAsiaTheme="majorEastAsia"/>
            <w:b/>
            <w:bCs/>
            <w:noProof/>
          </w:rPr>
          <w:t xml:space="preserve">Collective radiation exposure – 3-year rolling average at the Krško NPP in </w:t>
        </w:r>
        <w:r w:rsidR="00733D9C">
          <w:rPr>
            <w:rStyle w:val="Hiperpovezava"/>
            <w:rFonts w:eastAsiaTheme="majorEastAsia"/>
            <w:b/>
            <w:bCs/>
            <w:noProof/>
          </w:rPr>
          <w:t xml:space="preserve">                               </w:t>
        </w:r>
        <w:r w:rsidR="001275CF" w:rsidRPr="00A05D42">
          <w:rPr>
            <w:rStyle w:val="Hiperpovezava"/>
            <w:rFonts w:eastAsiaTheme="majorEastAsia"/>
            <w:b/>
            <w:bCs/>
            <w:noProof/>
          </w:rPr>
          <w:t>the period 2000–2016</w:t>
        </w:r>
        <w:r w:rsidR="001275CF">
          <w:rPr>
            <w:noProof/>
            <w:webHidden/>
          </w:rPr>
          <w:tab/>
        </w:r>
        <w:r w:rsidR="001275CF">
          <w:rPr>
            <w:noProof/>
            <w:webHidden/>
          </w:rPr>
          <w:fldChar w:fldCharType="begin"/>
        </w:r>
        <w:r w:rsidR="001275CF">
          <w:rPr>
            <w:noProof/>
            <w:webHidden/>
          </w:rPr>
          <w:instrText xml:space="preserve"> PAGEREF _Toc494097834 \h </w:instrText>
        </w:r>
        <w:r w:rsidR="001275CF">
          <w:rPr>
            <w:noProof/>
            <w:webHidden/>
          </w:rPr>
        </w:r>
        <w:r w:rsidR="001275CF">
          <w:rPr>
            <w:noProof/>
            <w:webHidden/>
          </w:rPr>
          <w:fldChar w:fldCharType="separate"/>
        </w:r>
        <w:r>
          <w:rPr>
            <w:noProof/>
            <w:webHidden/>
          </w:rPr>
          <w:t>58</w:t>
        </w:r>
        <w:r w:rsidR="001275CF">
          <w:rPr>
            <w:noProof/>
            <w:webHidden/>
          </w:rPr>
          <w:fldChar w:fldCharType="end"/>
        </w:r>
      </w:hyperlink>
    </w:p>
    <w:p w14:paraId="45CE46E3" w14:textId="27CAA753"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5" w:history="1">
        <w:r w:rsidR="001275CF" w:rsidRPr="00A05D42">
          <w:rPr>
            <w:rStyle w:val="Hiperpovezava"/>
            <w:rFonts w:eastAsiaTheme="majorEastAsia"/>
            <w:noProof/>
          </w:rPr>
          <w:t>Figure 9:</w:t>
        </w:r>
        <w:r w:rsidR="00733D9C">
          <w:rPr>
            <w:rStyle w:val="Hiperpovezava"/>
            <w:rFonts w:eastAsiaTheme="majorEastAsia"/>
            <w:noProof/>
          </w:rPr>
          <w:tab/>
        </w:r>
        <w:r w:rsidR="001275CF" w:rsidRPr="00A05D42">
          <w:rPr>
            <w:rStyle w:val="Hiperpovezava"/>
            <w:rFonts w:eastAsiaTheme="majorEastAsia"/>
            <w:b/>
            <w:bCs/>
            <w:noProof/>
          </w:rPr>
          <w:t>Radioactive liquid discharges from the Krško NPP, 1999-2016</w:t>
        </w:r>
        <w:r w:rsidR="001275CF">
          <w:rPr>
            <w:noProof/>
            <w:webHidden/>
          </w:rPr>
          <w:tab/>
        </w:r>
        <w:r w:rsidR="001275CF">
          <w:rPr>
            <w:noProof/>
            <w:webHidden/>
          </w:rPr>
          <w:fldChar w:fldCharType="begin"/>
        </w:r>
        <w:r w:rsidR="001275CF">
          <w:rPr>
            <w:noProof/>
            <w:webHidden/>
          </w:rPr>
          <w:instrText xml:space="preserve"> PAGEREF _Toc494097835 \h </w:instrText>
        </w:r>
        <w:r w:rsidR="001275CF">
          <w:rPr>
            <w:noProof/>
            <w:webHidden/>
          </w:rPr>
        </w:r>
        <w:r w:rsidR="001275CF">
          <w:rPr>
            <w:noProof/>
            <w:webHidden/>
          </w:rPr>
          <w:fldChar w:fldCharType="separate"/>
        </w:r>
        <w:r>
          <w:rPr>
            <w:noProof/>
            <w:webHidden/>
          </w:rPr>
          <w:t>59</w:t>
        </w:r>
        <w:r w:rsidR="001275CF">
          <w:rPr>
            <w:noProof/>
            <w:webHidden/>
          </w:rPr>
          <w:fldChar w:fldCharType="end"/>
        </w:r>
      </w:hyperlink>
    </w:p>
    <w:p w14:paraId="15824916" w14:textId="264AA0D9" w:rsidR="001275CF" w:rsidRDefault="00093539" w:rsidP="00733D9C">
      <w:pPr>
        <w:pStyle w:val="Kazaloslik"/>
        <w:tabs>
          <w:tab w:val="right" w:leader="dot" w:pos="9062"/>
        </w:tabs>
        <w:ind w:left="994" w:hanging="994"/>
        <w:rPr>
          <w:rFonts w:asciiTheme="minorHAnsi" w:eastAsiaTheme="minorEastAsia" w:hAnsiTheme="minorHAnsi" w:cstheme="minorBidi"/>
          <w:noProof/>
          <w:sz w:val="22"/>
          <w:lang w:val="sl-SI"/>
        </w:rPr>
      </w:pPr>
      <w:hyperlink w:anchor="_Toc494097836" w:history="1">
        <w:r w:rsidR="001275CF" w:rsidRPr="00A05D42">
          <w:rPr>
            <w:rStyle w:val="Hiperpovezava"/>
            <w:rFonts w:eastAsiaTheme="majorEastAsia"/>
            <w:noProof/>
          </w:rPr>
          <w:t>Figure 10:</w:t>
        </w:r>
        <w:r w:rsidR="00733D9C">
          <w:rPr>
            <w:rStyle w:val="Hiperpovezava"/>
            <w:rFonts w:eastAsiaTheme="majorEastAsia"/>
            <w:noProof/>
          </w:rPr>
          <w:tab/>
        </w:r>
        <w:r w:rsidR="001275CF" w:rsidRPr="00A05D42">
          <w:rPr>
            <w:rStyle w:val="Hiperpovezava"/>
            <w:rFonts w:eastAsiaTheme="majorEastAsia"/>
            <w:b/>
            <w:bCs/>
            <w:noProof/>
          </w:rPr>
          <w:t>Radioactive gaseous discharges from the Krško NPP, 1999–2016</w:t>
        </w:r>
        <w:r w:rsidR="001275CF">
          <w:rPr>
            <w:noProof/>
            <w:webHidden/>
          </w:rPr>
          <w:tab/>
        </w:r>
        <w:r w:rsidR="001275CF">
          <w:rPr>
            <w:noProof/>
            <w:webHidden/>
          </w:rPr>
          <w:fldChar w:fldCharType="begin"/>
        </w:r>
        <w:r w:rsidR="001275CF">
          <w:rPr>
            <w:noProof/>
            <w:webHidden/>
          </w:rPr>
          <w:instrText xml:space="preserve"> PAGEREF _Toc494097836 \h </w:instrText>
        </w:r>
        <w:r w:rsidR="001275CF">
          <w:rPr>
            <w:noProof/>
            <w:webHidden/>
          </w:rPr>
        </w:r>
        <w:r w:rsidR="001275CF">
          <w:rPr>
            <w:noProof/>
            <w:webHidden/>
          </w:rPr>
          <w:fldChar w:fldCharType="separate"/>
        </w:r>
        <w:r>
          <w:rPr>
            <w:noProof/>
            <w:webHidden/>
          </w:rPr>
          <w:t>60</w:t>
        </w:r>
        <w:r w:rsidR="001275CF">
          <w:rPr>
            <w:noProof/>
            <w:webHidden/>
          </w:rPr>
          <w:fldChar w:fldCharType="end"/>
        </w:r>
      </w:hyperlink>
    </w:p>
    <w:p w14:paraId="423A8392" w14:textId="3B764A63"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7" w:history="1">
        <w:r w:rsidR="001275CF" w:rsidRPr="00A05D42">
          <w:rPr>
            <w:rStyle w:val="Hiperpovezava"/>
            <w:rFonts w:eastAsiaTheme="majorEastAsia"/>
            <w:noProof/>
          </w:rPr>
          <w:t>Figure</w:t>
        </w:r>
        <w:r w:rsidR="00733D9C">
          <w:rPr>
            <w:rStyle w:val="Hiperpovezava"/>
            <w:rFonts w:eastAsiaTheme="majorEastAsia"/>
            <w:noProof/>
          </w:rPr>
          <w:t xml:space="preserve"> 11: </w:t>
        </w:r>
        <w:r w:rsidR="00733D9C">
          <w:rPr>
            <w:rStyle w:val="Hiperpovezava"/>
            <w:rFonts w:eastAsiaTheme="majorEastAsia"/>
            <w:noProof/>
          </w:rPr>
          <w:tab/>
        </w:r>
        <w:r w:rsidR="001275CF" w:rsidRPr="00A05D42">
          <w:rPr>
            <w:rStyle w:val="Hiperpovezava"/>
            <w:rFonts w:eastAsiaTheme="majorEastAsia"/>
            <w:b/>
            <w:bCs/>
            <w:noProof/>
          </w:rPr>
          <w:t>Emission rate of radon from the CSF in the period 2001–2016</w:t>
        </w:r>
        <w:r w:rsidR="001275CF">
          <w:rPr>
            <w:noProof/>
            <w:webHidden/>
          </w:rPr>
          <w:tab/>
        </w:r>
        <w:r w:rsidR="001275CF">
          <w:rPr>
            <w:noProof/>
            <w:webHidden/>
          </w:rPr>
          <w:fldChar w:fldCharType="begin"/>
        </w:r>
        <w:r w:rsidR="001275CF">
          <w:rPr>
            <w:noProof/>
            <w:webHidden/>
          </w:rPr>
          <w:instrText xml:space="preserve"> PAGEREF _Toc494097837 \h </w:instrText>
        </w:r>
        <w:r w:rsidR="001275CF">
          <w:rPr>
            <w:noProof/>
            <w:webHidden/>
          </w:rPr>
        </w:r>
        <w:r w:rsidR="001275CF">
          <w:rPr>
            <w:noProof/>
            <w:webHidden/>
          </w:rPr>
          <w:fldChar w:fldCharType="separate"/>
        </w:r>
        <w:r>
          <w:rPr>
            <w:noProof/>
            <w:webHidden/>
          </w:rPr>
          <w:t>62</w:t>
        </w:r>
        <w:r w:rsidR="001275CF">
          <w:rPr>
            <w:noProof/>
            <w:webHidden/>
          </w:rPr>
          <w:fldChar w:fldCharType="end"/>
        </w:r>
      </w:hyperlink>
    </w:p>
    <w:p w14:paraId="59D642D1" w14:textId="4923EF9D"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38" w:history="1">
        <w:r w:rsidR="001275CF" w:rsidRPr="00A05D42">
          <w:rPr>
            <w:rStyle w:val="Hiperpovezava"/>
            <w:rFonts w:eastAsiaTheme="majorEastAsia"/>
            <w:noProof/>
          </w:rPr>
          <w:t>Figure 12:</w:t>
        </w:r>
        <w:r w:rsidR="00733D9C">
          <w:rPr>
            <w:rStyle w:val="Hiperpovezava"/>
            <w:rFonts w:eastAsiaTheme="majorEastAsia"/>
            <w:noProof/>
          </w:rPr>
          <w:tab/>
        </w:r>
        <w:r w:rsidR="001275CF" w:rsidRPr="00A05D42">
          <w:rPr>
            <w:rStyle w:val="Hiperpovezava"/>
            <w:rFonts w:eastAsiaTheme="majorEastAsia"/>
            <w:b/>
            <w:bCs/>
            <w:noProof/>
          </w:rPr>
          <w:t>Discharges from the IJS Reactor Infrastructure Centre in the period 2011–2016</w:t>
        </w:r>
        <w:r w:rsidR="001275CF">
          <w:rPr>
            <w:noProof/>
            <w:webHidden/>
          </w:rPr>
          <w:tab/>
        </w:r>
        <w:r w:rsidR="001275CF">
          <w:rPr>
            <w:noProof/>
            <w:webHidden/>
          </w:rPr>
          <w:fldChar w:fldCharType="begin"/>
        </w:r>
        <w:r w:rsidR="001275CF">
          <w:rPr>
            <w:noProof/>
            <w:webHidden/>
          </w:rPr>
          <w:instrText xml:space="preserve"> PAGEREF _Toc494097838 \h </w:instrText>
        </w:r>
        <w:r w:rsidR="001275CF">
          <w:rPr>
            <w:noProof/>
            <w:webHidden/>
          </w:rPr>
        </w:r>
        <w:r w:rsidR="001275CF">
          <w:rPr>
            <w:noProof/>
            <w:webHidden/>
          </w:rPr>
          <w:fldChar w:fldCharType="separate"/>
        </w:r>
        <w:r>
          <w:rPr>
            <w:noProof/>
            <w:webHidden/>
          </w:rPr>
          <w:t>63</w:t>
        </w:r>
        <w:r w:rsidR="001275CF">
          <w:rPr>
            <w:noProof/>
            <w:webHidden/>
          </w:rPr>
          <w:fldChar w:fldCharType="end"/>
        </w:r>
      </w:hyperlink>
    </w:p>
    <w:p w14:paraId="0BCE3068" w14:textId="2377283D" w:rsidR="001275CF" w:rsidRDefault="00093539" w:rsidP="00733D9C">
      <w:pPr>
        <w:pStyle w:val="Kazaloslik"/>
        <w:tabs>
          <w:tab w:val="right" w:leader="dot" w:pos="9062"/>
        </w:tabs>
        <w:ind w:left="994" w:hanging="994"/>
        <w:rPr>
          <w:rFonts w:asciiTheme="minorHAnsi" w:eastAsiaTheme="minorEastAsia" w:hAnsiTheme="minorHAnsi" w:cstheme="minorBidi"/>
          <w:noProof/>
          <w:sz w:val="22"/>
          <w:lang w:val="sl-SI"/>
        </w:rPr>
      </w:pPr>
      <w:hyperlink w:anchor="_Toc494097839" w:history="1">
        <w:r w:rsidR="00733D9C">
          <w:rPr>
            <w:rStyle w:val="Hiperpovezava"/>
            <w:rFonts w:eastAsiaTheme="majorEastAsia"/>
            <w:noProof/>
          </w:rPr>
          <w:t>Figure 13:</w:t>
        </w:r>
        <w:r w:rsidR="00733D9C">
          <w:rPr>
            <w:rStyle w:val="Hiperpovezava"/>
            <w:rFonts w:eastAsiaTheme="majorEastAsia"/>
            <w:noProof/>
          </w:rPr>
          <w:tab/>
        </w:r>
        <w:r w:rsidR="001275CF" w:rsidRPr="00A05D42">
          <w:rPr>
            <w:rStyle w:val="Hiperpovezava"/>
            <w:rFonts w:eastAsiaTheme="majorEastAsia"/>
            <w:b/>
            <w:bCs/>
            <w:noProof/>
          </w:rPr>
          <w:t>Radioactive discharges at the Žirovski Vrh Uranium Mine in the period 1999–2016</w:t>
        </w:r>
        <w:r w:rsidR="001275CF">
          <w:rPr>
            <w:noProof/>
            <w:webHidden/>
          </w:rPr>
          <w:tab/>
        </w:r>
        <w:r w:rsidR="001275CF">
          <w:rPr>
            <w:noProof/>
            <w:webHidden/>
          </w:rPr>
          <w:fldChar w:fldCharType="begin"/>
        </w:r>
        <w:r w:rsidR="001275CF">
          <w:rPr>
            <w:noProof/>
            <w:webHidden/>
          </w:rPr>
          <w:instrText xml:space="preserve"> PAGEREF _Toc494097839 \h </w:instrText>
        </w:r>
        <w:r w:rsidR="001275CF">
          <w:rPr>
            <w:noProof/>
            <w:webHidden/>
          </w:rPr>
        </w:r>
        <w:r w:rsidR="001275CF">
          <w:rPr>
            <w:noProof/>
            <w:webHidden/>
          </w:rPr>
          <w:fldChar w:fldCharType="separate"/>
        </w:r>
        <w:r>
          <w:rPr>
            <w:noProof/>
            <w:webHidden/>
          </w:rPr>
          <w:t>64</w:t>
        </w:r>
        <w:r w:rsidR="001275CF">
          <w:rPr>
            <w:noProof/>
            <w:webHidden/>
          </w:rPr>
          <w:fldChar w:fldCharType="end"/>
        </w:r>
      </w:hyperlink>
    </w:p>
    <w:p w14:paraId="0023CF84" w14:textId="5BDDB8D1" w:rsidR="001275CF" w:rsidRDefault="00093539" w:rsidP="00733D9C">
      <w:pPr>
        <w:pStyle w:val="Kazaloslik"/>
        <w:tabs>
          <w:tab w:val="right" w:leader="dot" w:pos="9062"/>
        </w:tabs>
        <w:ind w:left="994" w:hanging="994"/>
        <w:rPr>
          <w:rFonts w:asciiTheme="minorHAnsi" w:eastAsiaTheme="minorEastAsia" w:hAnsiTheme="minorHAnsi" w:cstheme="minorBidi"/>
          <w:noProof/>
          <w:sz w:val="22"/>
          <w:lang w:val="sl-SI"/>
        </w:rPr>
      </w:pPr>
      <w:hyperlink w:anchor="_Toc494097840" w:history="1">
        <w:r w:rsidR="00733D9C">
          <w:rPr>
            <w:rStyle w:val="Hiperpovezava"/>
            <w:rFonts w:eastAsiaTheme="majorEastAsia"/>
            <w:noProof/>
          </w:rPr>
          <w:t>Figure 14:</w:t>
        </w:r>
        <w:r w:rsidR="00733D9C">
          <w:rPr>
            <w:rStyle w:val="Hiperpovezava"/>
            <w:rFonts w:eastAsiaTheme="majorEastAsia"/>
            <w:noProof/>
          </w:rPr>
          <w:tab/>
        </w:r>
        <w:r w:rsidR="001275CF" w:rsidRPr="00A05D42">
          <w:rPr>
            <w:rStyle w:val="Hiperpovezava"/>
            <w:rFonts w:eastAsiaTheme="majorEastAsia"/>
            <w:b/>
            <w:bCs/>
            <w:noProof/>
          </w:rPr>
          <w:t>Approved location of the LILW repository in Vrbina in the Municipality of Krško</w:t>
        </w:r>
        <w:r w:rsidR="001275CF">
          <w:rPr>
            <w:noProof/>
            <w:webHidden/>
          </w:rPr>
          <w:tab/>
        </w:r>
        <w:r w:rsidR="001275CF">
          <w:rPr>
            <w:noProof/>
            <w:webHidden/>
          </w:rPr>
          <w:fldChar w:fldCharType="begin"/>
        </w:r>
        <w:r w:rsidR="001275CF">
          <w:rPr>
            <w:noProof/>
            <w:webHidden/>
          </w:rPr>
          <w:instrText xml:space="preserve"> PAGEREF _Toc494097840 \h </w:instrText>
        </w:r>
        <w:r w:rsidR="001275CF">
          <w:rPr>
            <w:noProof/>
            <w:webHidden/>
          </w:rPr>
        </w:r>
        <w:r w:rsidR="001275CF">
          <w:rPr>
            <w:noProof/>
            <w:webHidden/>
          </w:rPr>
          <w:fldChar w:fldCharType="separate"/>
        </w:r>
        <w:r>
          <w:rPr>
            <w:noProof/>
            <w:webHidden/>
          </w:rPr>
          <w:t>78</w:t>
        </w:r>
        <w:r w:rsidR="001275CF">
          <w:rPr>
            <w:noProof/>
            <w:webHidden/>
          </w:rPr>
          <w:fldChar w:fldCharType="end"/>
        </w:r>
      </w:hyperlink>
    </w:p>
    <w:p w14:paraId="78DCA43C" w14:textId="23292081"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41" w:history="1">
        <w:r w:rsidR="001275CF" w:rsidRPr="00A05D42">
          <w:rPr>
            <w:rStyle w:val="Hiperpovezava"/>
            <w:rFonts w:eastAsiaTheme="majorEastAsia"/>
            <w:noProof/>
          </w:rPr>
          <w:t>Figure 15:</w:t>
        </w:r>
        <w:r w:rsidR="00733D9C">
          <w:rPr>
            <w:rStyle w:val="Hiperpovezava"/>
            <w:rFonts w:eastAsiaTheme="majorEastAsia"/>
            <w:noProof/>
          </w:rPr>
          <w:tab/>
        </w:r>
        <w:r w:rsidR="001275CF" w:rsidRPr="00A05D42">
          <w:rPr>
            <w:rStyle w:val="Hiperpovezava"/>
            <w:rFonts w:eastAsiaTheme="majorEastAsia"/>
            <w:b/>
            <w:bCs/>
            <w:noProof/>
          </w:rPr>
          <w:t>LILW repository facilities as shown in the design for the construction permit</w:t>
        </w:r>
        <w:r w:rsidR="001275CF">
          <w:rPr>
            <w:noProof/>
            <w:webHidden/>
          </w:rPr>
          <w:tab/>
        </w:r>
        <w:r w:rsidR="001275CF">
          <w:rPr>
            <w:noProof/>
            <w:webHidden/>
          </w:rPr>
          <w:fldChar w:fldCharType="begin"/>
        </w:r>
        <w:r w:rsidR="001275CF">
          <w:rPr>
            <w:noProof/>
            <w:webHidden/>
          </w:rPr>
          <w:instrText xml:space="preserve"> PAGEREF _Toc494097841 \h </w:instrText>
        </w:r>
        <w:r w:rsidR="001275CF">
          <w:rPr>
            <w:noProof/>
            <w:webHidden/>
          </w:rPr>
        </w:r>
        <w:r w:rsidR="001275CF">
          <w:rPr>
            <w:noProof/>
            <w:webHidden/>
          </w:rPr>
          <w:fldChar w:fldCharType="separate"/>
        </w:r>
        <w:r>
          <w:rPr>
            <w:noProof/>
            <w:webHidden/>
          </w:rPr>
          <w:t>82</w:t>
        </w:r>
        <w:r w:rsidR="001275CF">
          <w:rPr>
            <w:noProof/>
            <w:webHidden/>
          </w:rPr>
          <w:fldChar w:fldCharType="end"/>
        </w:r>
      </w:hyperlink>
    </w:p>
    <w:p w14:paraId="43959539" w14:textId="13D049FD"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42" w:history="1">
        <w:r w:rsidR="00733D9C">
          <w:rPr>
            <w:rStyle w:val="Hiperpovezava"/>
            <w:rFonts w:eastAsiaTheme="majorEastAsia"/>
            <w:noProof/>
          </w:rPr>
          <w:t>Figure 16:</w:t>
        </w:r>
        <w:r w:rsidR="00733D9C">
          <w:rPr>
            <w:rStyle w:val="Hiperpovezava"/>
            <w:rFonts w:eastAsiaTheme="majorEastAsia"/>
            <w:noProof/>
          </w:rPr>
          <w:tab/>
        </w:r>
        <w:r w:rsidR="001275CF" w:rsidRPr="00A05D42">
          <w:rPr>
            <w:rStyle w:val="Hiperpovezava"/>
            <w:rFonts w:eastAsiaTheme="majorEastAsia"/>
            <w:b/>
            <w:bCs/>
            <w:noProof/>
          </w:rPr>
          <w:t>A reinforced concrete container for the disposal of LILW</w:t>
        </w:r>
        <w:r w:rsidR="001275CF">
          <w:rPr>
            <w:noProof/>
            <w:webHidden/>
          </w:rPr>
          <w:tab/>
        </w:r>
        <w:r w:rsidR="001275CF">
          <w:rPr>
            <w:noProof/>
            <w:webHidden/>
          </w:rPr>
          <w:fldChar w:fldCharType="begin"/>
        </w:r>
        <w:r w:rsidR="001275CF">
          <w:rPr>
            <w:noProof/>
            <w:webHidden/>
          </w:rPr>
          <w:instrText xml:space="preserve"> PAGEREF _Toc494097842 \h </w:instrText>
        </w:r>
        <w:r w:rsidR="001275CF">
          <w:rPr>
            <w:noProof/>
            <w:webHidden/>
          </w:rPr>
        </w:r>
        <w:r w:rsidR="001275CF">
          <w:rPr>
            <w:noProof/>
            <w:webHidden/>
          </w:rPr>
          <w:fldChar w:fldCharType="separate"/>
        </w:r>
        <w:r>
          <w:rPr>
            <w:noProof/>
            <w:webHidden/>
          </w:rPr>
          <w:t>82</w:t>
        </w:r>
        <w:r w:rsidR="001275CF">
          <w:rPr>
            <w:noProof/>
            <w:webHidden/>
          </w:rPr>
          <w:fldChar w:fldCharType="end"/>
        </w:r>
      </w:hyperlink>
    </w:p>
    <w:p w14:paraId="5C8A847F" w14:textId="4D8B26FF"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43" w:history="1">
        <w:r w:rsidR="00733D9C">
          <w:rPr>
            <w:rStyle w:val="Hiperpovezava"/>
            <w:rFonts w:eastAsiaTheme="majorEastAsia"/>
            <w:noProof/>
          </w:rPr>
          <w:t>Figure 17:</w:t>
        </w:r>
        <w:r w:rsidR="00733D9C">
          <w:rPr>
            <w:rStyle w:val="Hiperpovezava"/>
            <w:rFonts w:eastAsiaTheme="majorEastAsia"/>
            <w:noProof/>
          </w:rPr>
          <w:tab/>
        </w:r>
        <w:r w:rsidR="001275CF" w:rsidRPr="00A05D42">
          <w:rPr>
            <w:rStyle w:val="Hiperpovezava"/>
            <w:rFonts w:eastAsiaTheme="majorEastAsia"/>
            <w:b/>
            <w:noProof/>
          </w:rPr>
          <w:t>The</w:t>
        </w:r>
        <w:r w:rsidR="001275CF" w:rsidRPr="00A05D42">
          <w:rPr>
            <w:rStyle w:val="Hiperpovezava"/>
            <w:rFonts w:eastAsiaTheme="majorEastAsia"/>
            <w:noProof/>
          </w:rPr>
          <w:t xml:space="preserve"> </w:t>
        </w:r>
        <w:r w:rsidR="001275CF" w:rsidRPr="00A05D42">
          <w:rPr>
            <w:rStyle w:val="Hiperpovezava"/>
            <w:rFonts w:eastAsiaTheme="majorEastAsia"/>
            <w:b/>
            <w:bCs/>
            <w:noProof/>
          </w:rPr>
          <w:t>LILW disposal silo and the hall above the silo, as shown in the design for the</w:t>
        </w:r>
        <w:r w:rsidR="00733D9C">
          <w:rPr>
            <w:rStyle w:val="Hiperpovezava"/>
            <w:rFonts w:eastAsiaTheme="majorEastAsia"/>
            <w:b/>
            <w:bCs/>
            <w:noProof/>
          </w:rPr>
          <w:t xml:space="preserve">   </w:t>
        </w:r>
        <w:r w:rsidR="001275CF" w:rsidRPr="00A05D42">
          <w:rPr>
            <w:rStyle w:val="Hiperpovezava"/>
            <w:rFonts w:eastAsiaTheme="majorEastAsia"/>
            <w:b/>
            <w:bCs/>
            <w:noProof/>
          </w:rPr>
          <w:t xml:space="preserve"> construction permit</w:t>
        </w:r>
        <w:r w:rsidR="001275CF">
          <w:rPr>
            <w:noProof/>
            <w:webHidden/>
          </w:rPr>
          <w:tab/>
        </w:r>
        <w:r w:rsidR="001275CF">
          <w:rPr>
            <w:noProof/>
            <w:webHidden/>
          </w:rPr>
          <w:fldChar w:fldCharType="begin"/>
        </w:r>
        <w:r w:rsidR="001275CF">
          <w:rPr>
            <w:noProof/>
            <w:webHidden/>
          </w:rPr>
          <w:instrText xml:space="preserve"> PAGEREF _Toc494097843 \h </w:instrText>
        </w:r>
        <w:r w:rsidR="001275CF">
          <w:rPr>
            <w:noProof/>
            <w:webHidden/>
          </w:rPr>
        </w:r>
        <w:r w:rsidR="001275CF">
          <w:rPr>
            <w:noProof/>
            <w:webHidden/>
          </w:rPr>
          <w:fldChar w:fldCharType="separate"/>
        </w:r>
        <w:r>
          <w:rPr>
            <w:noProof/>
            <w:webHidden/>
          </w:rPr>
          <w:t>83</w:t>
        </w:r>
        <w:r w:rsidR="001275CF">
          <w:rPr>
            <w:noProof/>
            <w:webHidden/>
          </w:rPr>
          <w:fldChar w:fldCharType="end"/>
        </w:r>
      </w:hyperlink>
    </w:p>
    <w:p w14:paraId="4909DF57" w14:textId="078BC94F" w:rsidR="001275CF" w:rsidRDefault="00093539" w:rsidP="00733D9C">
      <w:pPr>
        <w:pStyle w:val="Kazaloslik"/>
        <w:tabs>
          <w:tab w:val="right" w:leader="dot" w:pos="9062"/>
        </w:tabs>
        <w:ind w:left="993" w:hanging="993"/>
        <w:rPr>
          <w:rFonts w:asciiTheme="minorHAnsi" w:eastAsiaTheme="minorEastAsia" w:hAnsiTheme="minorHAnsi" w:cstheme="minorBidi"/>
          <w:noProof/>
          <w:sz w:val="22"/>
          <w:lang w:val="sl-SI"/>
        </w:rPr>
      </w:pPr>
      <w:hyperlink w:anchor="_Toc494097844" w:history="1">
        <w:r w:rsidR="001275CF" w:rsidRPr="00A05D42">
          <w:rPr>
            <w:rStyle w:val="Hiperpovezava"/>
            <w:rFonts w:eastAsiaTheme="majorEastAsia"/>
            <w:noProof/>
          </w:rPr>
          <w:t>Figure 18:</w:t>
        </w:r>
        <w:r w:rsidR="00733D9C">
          <w:rPr>
            <w:rStyle w:val="Hiperpovezava"/>
            <w:rFonts w:eastAsiaTheme="majorEastAsia"/>
            <w:noProof/>
          </w:rPr>
          <w:tab/>
        </w:r>
        <w:r w:rsidR="001275CF" w:rsidRPr="00A05D42">
          <w:rPr>
            <w:rStyle w:val="Hiperpovezava"/>
            <w:rFonts w:eastAsiaTheme="majorEastAsia"/>
            <w:b/>
            <w:noProof/>
          </w:rPr>
          <w:t>The</w:t>
        </w:r>
        <w:r w:rsidR="001275CF" w:rsidRPr="00A05D42">
          <w:rPr>
            <w:rStyle w:val="Hiperpovezava"/>
            <w:rFonts w:eastAsiaTheme="majorEastAsia"/>
            <w:noProof/>
          </w:rPr>
          <w:t xml:space="preserve"> </w:t>
        </w:r>
        <w:r w:rsidR="001275CF" w:rsidRPr="00A05D42">
          <w:rPr>
            <w:rStyle w:val="Hiperpovezava"/>
            <w:rFonts w:eastAsiaTheme="majorEastAsia"/>
            <w:b/>
            <w:bCs/>
            <w:noProof/>
          </w:rPr>
          <w:t>LILW disposal silo from above, as shown in the design for the construction permit</w:t>
        </w:r>
        <w:r w:rsidR="001275CF">
          <w:rPr>
            <w:noProof/>
            <w:webHidden/>
          </w:rPr>
          <w:tab/>
        </w:r>
        <w:r w:rsidR="001275CF">
          <w:rPr>
            <w:noProof/>
            <w:webHidden/>
          </w:rPr>
          <w:fldChar w:fldCharType="begin"/>
        </w:r>
        <w:r w:rsidR="001275CF">
          <w:rPr>
            <w:noProof/>
            <w:webHidden/>
          </w:rPr>
          <w:instrText xml:space="preserve"> PAGEREF _Toc494097844 \h </w:instrText>
        </w:r>
        <w:r w:rsidR="001275CF">
          <w:rPr>
            <w:noProof/>
            <w:webHidden/>
          </w:rPr>
        </w:r>
        <w:r w:rsidR="001275CF">
          <w:rPr>
            <w:noProof/>
            <w:webHidden/>
          </w:rPr>
          <w:fldChar w:fldCharType="separate"/>
        </w:r>
        <w:r>
          <w:rPr>
            <w:noProof/>
            <w:webHidden/>
          </w:rPr>
          <w:t>84</w:t>
        </w:r>
        <w:r w:rsidR="001275CF">
          <w:rPr>
            <w:noProof/>
            <w:webHidden/>
          </w:rPr>
          <w:fldChar w:fldCharType="end"/>
        </w:r>
      </w:hyperlink>
    </w:p>
    <w:p w14:paraId="1AC9F954" w14:textId="2D0D1520" w:rsidR="001275CF" w:rsidRDefault="00093539" w:rsidP="00733D9C">
      <w:pPr>
        <w:pStyle w:val="Kazaloslik"/>
        <w:tabs>
          <w:tab w:val="right" w:leader="dot" w:pos="9062"/>
        </w:tabs>
        <w:ind w:left="994" w:hanging="994"/>
        <w:rPr>
          <w:rFonts w:asciiTheme="minorHAnsi" w:eastAsiaTheme="minorEastAsia" w:hAnsiTheme="minorHAnsi" w:cstheme="minorBidi"/>
          <w:noProof/>
          <w:sz w:val="22"/>
          <w:lang w:val="sl-SI"/>
        </w:rPr>
      </w:pPr>
      <w:hyperlink w:anchor="_Toc494097845" w:history="1">
        <w:r w:rsidR="001275CF" w:rsidRPr="00A05D42">
          <w:rPr>
            <w:rStyle w:val="Hiperpovezava"/>
            <w:rFonts w:eastAsiaTheme="majorEastAsia"/>
            <w:noProof/>
          </w:rPr>
          <w:t xml:space="preserve">Figure 19: </w:t>
        </w:r>
        <w:r w:rsidR="00733D9C">
          <w:rPr>
            <w:rStyle w:val="Hiperpovezava"/>
            <w:rFonts w:eastAsiaTheme="majorEastAsia"/>
            <w:noProof/>
          </w:rPr>
          <w:tab/>
        </w:r>
        <w:r w:rsidR="001275CF" w:rsidRPr="00A05D42">
          <w:rPr>
            <w:rStyle w:val="Hiperpovezava"/>
            <w:rFonts w:eastAsiaTheme="majorEastAsia"/>
            <w:b/>
            <w:bCs/>
            <w:noProof/>
          </w:rPr>
          <w:t>Radiation News</w:t>
        </w:r>
        <w:r w:rsidR="001275CF">
          <w:rPr>
            <w:noProof/>
            <w:webHidden/>
          </w:rPr>
          <w:tab/>
        </w:r>
        <w:r w:rsidR="001275CF">
          <w:rPr>
            <w:noProof/>
            <w:webHidden/>
          </w:rPr>
          <w:fldChar w:fldCharType="begin"/>
        </w:r>
        <w:r w:rsidR="001275CF">
          <w:rPr>
            <w:noProof/>
            <w:webHidden/>
          </w:rPr>
          <w:instrText xml:space="preserve"> PAGEREF _Toc494097845 \h </w:instrText>
        </w:r>
        <w:r w:rsidR="001275CF">
          <w:rPr>
            <w:noProof/>
            <w:webHidden/>
          </w:rPr>
        </w:r>
        <w:r w:rsidR="001275CF">
          <w:rPr>
            <w:noProof/>
            <w:webHidden/>
          </w:rPr>
          <w:fldChar w:fldCharType="separate"/>
        </w:r>
        <w:r>
          <w:rPr>
            <w:noProof/>
            <w:webHidden/>
          </w:rPr>
          <w:t>98</w:t>
        </w:r>
        <w:r w:rsidR="001275CF">
          <w:rPr>
            <w:noProof/>
            <w:webHidden/>
          </w:rPr>
          <w:fldChar w:fldCharType="end"/>
        </w:r>
      </w:hyperlink>
    </w:p>
    <w:p w14:paraId="516ED47F" w14:textId="41F45318" w:rsidR="001275CF" w:rsidRDefault="00093539" w:rsidP="00733D9C">
      <w:pPr>
        <w:pStyle w:val="Kazaloslik"/>
        <w:tabs>
          <w:tab w:val="right" w:leader="dot" w:pos="9062"/>
        </w:tabs>
        <w:ind w:left="980" w:hanging="980"/>
        <w:rPr>
          <w:rFonts w:asciiTheme="minorHAnsi" w:eastAsiaTheme="minorEastAsia" w:hAnsiTheme="minorHAnsi" w:cstheme="minorBidi"/>
          <w:noProof/>
          <w:sz w:val="22"/>
          <w:lang w:val="sl-SI"/>
        </w:rPr>
      </w:pPr>
      <w:hyperlink w:anchor="_Toc494097846" w:history="1">
        <w:r w:rsidR="001275CF" w:rsidRPr="00A05D42">
          <w:rPr>
            <w:rStyle w:val="Hiperpovezava"/>
            <w:rFonts w:eastAsiaTheme="majorEastAsia"/>
            <w:noProof/>
          </w:rPr>
          <w:t xml:space="preserve">Figure 20: </w:t>
        </w:r>
        <w:r w:rsidR="00733D9C">
          <w:rPr>
            <w:rStyle w:val="Hiperpovezava"/>
            <w:rFonts w:eastAsiaTheme="majorEastAsia"/>
            <w:noProof/>
          </w:rPr>
          <w:tab/>
        </w:r>
        <w:r w:rsidR="001275CF" w:rsidRPr="00A05D42">
          <w:rPr>
            <w:rStyle w:val="Hiperpovezava"/>
            <w:rFonts w:eastAsiaTheme="majorEastAsia"/>
            <w:b/>
            <w:bCs/>
            <w:noProof/>
          </w:rPr>
          <w:t>The Krško NPP</w:t>
        </w:r>
        <w:r w:rsidR="001275CF">
          <w:rPr>
            <w:noProof/>
            <w:webHidden/>
          </w:rPr>
          <w:tab/>
        </w:r>
        <w:r w:rsidR="001275CF">
          <w:rPr>
            <w:noProof/>
            <w:webHidden/>
          </w:rPr>
          <w:fldChar w:fldCharType="begin"/>
        </w:r>
        <w:r w:rsidR="001275CF">
          <w:rPr>
            <w:noProof/>
            <w:webHidden/>
          </w:rPr>
          <w:instrText xml:space="preserve"> PAGEREF _Toc494097846 \h </w:instrText>
        </w:r>
        <w:r w:rsidR="001275CF">
          <w:rPr>
            <w:noProof/>
            <w:webHidden/>
          </w:rPr>
        </w:r>
        <w:r w:rsidR="001275CF">
          <w:rPr>
            <w:noProof/>
            <w:webHidden/>
          </w:rPr>
          <w:fldChar w:fldCharType="separate"/>
        </w:r>
        <w:r>
          <w:rPr>
            <w:noProof/>
            <w:webHidden/>
          </w:rPr>
          <w:t>117</w:t>
        </w:r>
        <w:r w:rsidR="001275CF">
          <w:rPr>
            <w:noProof/>
            <w:webHidden/>
          </w:rPr>
          <w:fldChar w:fldCharType="end"/>
        </w:r>
      </w:hyperlink>
    </w:p>
    <w:p w14:paraId="23DAE2D5" w14:textId="752CF6C3" w:rsidR="001275CF" w:rsidRDefault="00093539" w:rsidP="00733D9C">
      <w:pPr>
        <w:pStyle w:val="Kazaloslik"/>
        <w:tabs>
          <w:tab w:val="right" w:leader="dot" w:pos="9062"/>
        </w:tabs>
        <w:ind w:left="980" w:hanging="980"/>
        <w:rPr>
          <w:rFonts w:asciiTheme="minorHAnsi" w:eastAsiaTheme="minorEastAsia" w:hAnsiTheme="minorHAnsi" w:cstheme="minorBidi"/>
          <w:noProof/>
          <w:sz w:val="22"/>
          <w:lang w:val="sl-SI"/>
        </w:rPr>
      </w:pPr>
      <w:hyperlink w:anchor="_Toc494097847" w:history="1">
        <w:r w:rsidR="001275CF" w:rsidRPr="00A05D42">
          <w:rPr>
            <w:rStyle w:val="Hiperpovezava"/>
            <w:rFonts w:eastAsiaTheme="majorEastAsia"/>
            <w:noProof/>
          </w:rPr>
          <w:t xml:space="preserve">Figure 21: </w:t>
        </w:r>
        <w:r w:rsidR="00733D9C">
          <w:rPr>
            <w:rStyle w:val="Hiperpovezava"/>
            <w:rFonts w:eastAsiaTheme="majorEastAsia"/>
            <w:noProof/>
          </w:rPr>
          <w:tab/>
        </w:r>
        <w:r w:rsidR="001275CF" w:rsidRPr="00A05D42">
          <w:rPr>
            <w:rStyle w:val="Hiperpovezava"/>
            <w:rFonts w:eastAsiaTheme="majorEastAsia"/>
            <w:b/>
            <w:bCs/>
            <w:noProof/>
          </w:rPr>
          <w:t>Krško NPP reactor core</w:t>
        </w:r>
        <w:r w:rsidR="001275CF">
          <w:rPr>
            <w:noProof/>
            <w:webHidden/>
          </w:rPr>
          <w:tab/>
        </w:r>
        <w:r w:rsidR="001275CF">
          <w:rPr>
            <w:noProof/>
            <w:webHidden/>
          </w:rPr>
          <w:fldChar w:fldCharType="begin"/>
        </w:r>
        <w:r w:rsidR="001275CF">
          <w:rPr>
            <w:noProof/>
            <w:webHidden/>
          </w:rPr>
          <w:instrText xml:space="preserve"> PAGEREF _Toc494097847 \h </w:instrText>
        </w:r>
        <w:r w:rsidR="001275CF">
          <w:rPr>
            <w:noProof/>
            <w:webHidden/>
          </w:rPr>
        </w:r>
        <w:r w:rsidR="001275CF">
          <w:rPr>
            <w:noProof/>
            <w:webHidden/>
          </w:rPr>
          <w:fldChar w:fldCharType="separate"/>
        </w:r>
        <w:r>
          <w:rPr>
            <w:noProof/>
            <w:webHidden/>
          </w:rPr>
          <w:t>120</w:t>
        </w:r>
        <w:r w:rsidR="001275CF">
          <w:rPr>
            <w:noProof/>
            <w:webHidden/>
          </w:rPr>
          <w:fldChar w:fldCharType="end"/>
        </w:r>
      </w:hyperlink>
    </w:p>
    <w:p w14:paraId="1F3CBEED" w14:textId="76063DEF" w:rsidR="001275CF" w:rsidRDefault="00093539" w:rsidP="00733D9C">
      <w:pPr>
        <w:pStyle w:val="Kazaloslik"/>
        <w:tabs>
          <w:tab w:val="right" w:leader="dot" w:pos="9062"/>
        </w:tabs>
        <w:ind w:left="994" w:hanging="994"/>
        <w:rPr>
          <w:rFonts w:asciiTheme="minorHAnsi" w:eastAsiaTheme="minorEastAsia" w:hAnsiTheme="minorHAnsi" w:cstheme="minorBidi"/>
          <w:noProof/>
          <w:sz w:val="22"/>
          <w:lang w:val="sl-SI"/>
        </w:rPr>
      </w:pPr>
      <w:hyperlink w:anchor="_Toc494097848" w:history="1">
        <w:r w:rsidR="001275CF" w:rsidRPr="00A05D42">
          <w:rPr>
            <w:rStyle w:val="Hiperpovezava"/>
            <w:rFonts w:eastAsiaTheme="majorEastAsia"/>
            <w:noProof/>
          </w:rPr>
          <w:t xml:space="preserve">Figure 22: </w:t>
        </w:r>
        <w:r w:rsidR="00733D9C">
          <w:rPr>
            <w:rStyle w:val="Hiperpovezava"/>
            <w:rFonts w:eastAsiaTheme="majorEastAsia"/>
            <w:noProof/>
          </w:rPr>
          <w:tab/>
        </w:r>
        <w:r w:rsidR="001275CF" w:rsidRPr="00A05D42">
          <w:rPr>
            <w:rStyle w:val="Hiperpovezava"/>
            <w:rFonts w:eastAsiaTheme="majorEastAsia"/>
            <w:b/>
            <w:bCs/>
            <w:noProof/>
          </w:rPr>
          <w:t>Annual production of LILW at the Krško NPP</w:t>
        </w:r>
        <w:r w:rsidR="001275CF">
          <w:rPr>
            <w:noProof/>
            <w:webHidden/>
          </w:rPr>
          <w:tab/>
        </w:r>
        <w:r w:rsidR="001275CF">
          <w:rPr>
            <w:noProof/>
            <w:webHidden/>
          </w:rPr>
          <w:fldChar w:fldCharType="begin"/>
        </w:r>
        <w:r w:rsidR="001275CF">
          <w:rPr>
            <w:noProof/>
            <w:webHidden/>
          </w:rPr>
          <w:instrText xml:space="preserve"> PAGEREF _Toc494097848 \h </w:instrText>
        </w:r>
        <w:r w:rsidR="001275CF">
          <w:rPr>
            <w:noProof/>
            <w:webHidden/>
          </w:rPr>
        </w:r>
        <w:r w:rsidR="001275CF">
          <w:rPr>
            <w:noProof/>
            <w:webHidden/>
          </w:rPr>
          <w:fldChar w:fldCharType="separate"/>
        </w:r>
        <w:r>
          <w:rPr>
            <w:noProof/>
            <w:webHidden/>
          </w:rPr>
          <w:t>121</w:t>
        </w:r>
        <w:r w:rsidR="001275CF">
          <w:rPr>
            <w:noProof/>
            <w:webHidden/>
          </w:rPr>
          <w:fldChar w:fldCharType="end"/>
        </w:r>
      </w:hyperlink>
    </w:p>
    <w:p w14:paraId="787550C0" w14:textId="04068CFC" w:rsidR="001275CF" w:rsidRDefault="00093539" w:rsidP="00733D9C">
      <w:pPr>
        <w:pStyle w:val="Kazaloslik"/>
        <w:tabs>
          <w:tab w:val="right" w:leader="dot" w:pos="9062"/>
        </w:tabs>
        <w:ind w:left="966" w:hanging="966"/>
        <w:rPr>
          <w:rFonts w:asciiTheme="minorHAnsi" w:eastAsiaTheme="minorEastAsia" w:hAnsiTheme="minorHAnsi" w:cstheme="minorBidi"/>
          <w:noProof/>
          <w:sz w:val="22"/>
          <w:lang w:val="sl-SI"/>
        </w:rPr>
      </w:pPr>
      <w:hyperlink w:anchor="_Toc494097849" w:history="1">
        <w:r w:rsidR="001275CF" w:rsidRPr="00A05D42">
          <w:rPr>
            <w:rStyle w:val="Hiperpovezava"/>
            <w:rFonts w:eastAsiaTheme="majorEastAsia"/>
            <w:noProof/>
          </w:rPr>
          <w:t xml:space="preserve">Figure 23: </w:t>
        </w:r>
        <w:r w:rsidR="00733D9C">
          <w:rPr>
            <w:rStyle w:val="Hiperpovezava"/>
            <w:rFonts w:eastAsiaTheme="majorEastAsia"/>
            <w:noProof/>
          </w:rPr>
          <w:tab/>
        </w:r>
        <w:r w:rsidR="001275CF" w:rsidRPr="00A05D42">
          <w:rPr>
            <w:rStyle w:val="Hiperpovezava"/>
            <w:rFonts w:eastAsiaTheme="majorEastAsia"/>
            <w:b/>
            <w:bCs/>
            <w:noProof/>
          </w:rPr>
          <w:t>View of the IJS Reactor Infrastructure Centre</w:t>
        </w:r>
        <w:r w:rsidR="001275CF">
          <w:rPr>
            <w:noProof/>
            <w:webHidden/>
          </w:rPr>
          <w:tab/>
        </w:r>
        <w:r w:rsidR="001275CF">
          <w:rPr>
            <w:noProof/>
            <w:webHidden/>
          </w:rPr>
          <w:fldChar w:fldCharType="begin"/>
        </w:r>
        <w:r w:rsidR="001275CF">
          <w:rPr>
            <w:noProof/>
            <w:webHidden/>
          </w:rPr>
          <w:instrText xml:space="preserve"> PAGEREF _Toc494097849 \h </w:instrText>
        </w:r>
        <w:r w:rsidR="001275CF">
          <w:rPr>
            <w:noProof/>
            <w:webHidden/>
          </w:rPr>
        </w:r>
        <w:r w:rsidR="001275CF">
          <w:rPr>
            <w:noProof/>
            <w:webHidden/>
          </w:rPr>
          <w:fldChar w:fldCharType="separate"/>
        </w:r>
        <w:r>
          <w:rPr>
            <w:noProof/>
            <w:webHidden/>
          </w:rPr>
          <w:t>121</w:t>
        </w:r>
        <w:r w:rsidR="001275CF">
          <w:rPr>
            <w:noProof/>
            <w:webHidden/>
          </w:rPr>
          <w:fldChar w:fldCharType="end"/>
        </w:r>
      </w:hyperlink>
    </w:p>
    <w:p w14:paraId="47A7E0F7" w14:textId="6E4A6ACE" w:rsidR="001275CF" w:rsidRDefault="00093539" w:rsidP="00733D9C">
      <w:pPr>
        <w:pStyle w:val="Kazaloslik"/>
        <w:tabs>
          <w:tab w:val="right" w:leader="dot" w:pos="9062"/>
        </w:tabs>
        <w:ind w:left="952" w:hanging="952"/>
        <w:rPr>
          <w:rFonts w:asciiTheme="minorHAnsi" w:eastAsiaTheme="minorEastAsia" w:hAnsiTheme="minorHAnsi" w:cstheme="minorBidi"/>
          <w:noProof/>
          <w:sz w:val="22"/>
          <w:lang w:val="sl-SI"/>
        </w:rPr>
      </w:pPr>
      <w:hyperlink w:anchor="_Toc494097850" w:history="1">
        <w:r w:rsidR="001275CF" w:rsidRPr="00A05D42">
          <w:rPr>
            <w:rStyle w:val="Hiperpovezava"/>
            <w:rFonts w:eastAsiaTheme="majorEastAsia"/>
            <w:noProof/>
          </w:rPr>
          <w:t xml:space="preserve">Figure 24: </w:t>
        </w:r>
        <w:r w:rsidR="00733D9C">
          <w:rPr>
            <w:rStyle w:val="Hiperpovezava"/>
            <w:rFonts w:eastAsiaTheme="majorEastAsia"/>
            <w:noProof/>
          </w:rPr>
          <w:tab/>
        </w:r>
        <w:r w:rsidR="001275CF" w:rsidRPr="00A05D42">
          <w:rPr>
            <w:rStyle w:val="Hiperpovezava"/>
            <w:rFonts w:eastAsiaTheme="majorEastAsia"/>
            <w:b/>
            <w:bCs/>
            <w:noProof/>
          </w:rPr>
          <w:t>The reactor platform</w:t>
        </w:r>
        <w:r w:rsidR="001275CF">
          <w:rPr>
            <w:noProof/>
            <w:webHidden/>
          </w:rPr>
          <w:tab/>
        </w:r>
        <w:r w:rsidR="001275CF">
          <w:rPr>
            <w:noProof/>
            <w:webHidden/>
          </w:rPr>
          <w:fldChar w:fldCharType="begin"/>
        </w:r>
        <w:r w:rsidR="001275CF">
          <w:rPr>
            <w:noProof/>
            <w:webHidden/>
          </w:rPr>
          <w:instrText xml:space="preserve"> PAGEREF _Toc494097850 \h </w:instrText>
        </w:r>
        <w:r w:rsidR="001275CF">
          <w:rPr>
            <w:noProof/>
            <w:webHidden/>
          </w:rPr>
        </w:r>
        <w:r w:rsidR="001275CF">
          <w:rPr>
            <w:noProof/>
            <w:webHidden/>
          </w:rPr>
          <w:fldChar w:fldCharType="separate"/>
        </w:r>
        <w:r>
          <w:rPr>
            <w:noProof/>
            <w:webHidden/>
          </w:rPr>
          <w:t>122</w:t>
        </w:r>
        <w:r w:rsidR="001275CF">
          <w:rPr>
            <w:noProof/>
            <w:webHidden/>
          </w:rPr>
          <w:fldChar w:fldCharType="end"/>
        </w:r>
      </w:hyperlink>
    </w:p>
    <w:p w14:paraId="60882ACE" w14:textId="0776E556" w:rsidR="00F7620D" w:rsidRPr="00FD03BA" w:rsidRDefault="006325E8" w:rsidP="00F7620D">
      <w:pPr>
        <w:rPr>
          <w:lang w:val="en-GB"/>
        </w:rPr>
      </w:pPr>
      <w:r w:rsidRPr="00FD03BA">
        <w:rPr>
          <w:lang w:val="en-GB"/>
        </w:rPr>
        <w:fldChar w:fldCharType="end"/>
      </w:r>
    </w:p>
    <w:p w14:paraId="62DF1858" w14:textId="77777777" w:rsidR="008571F0" w:rsidRPr="00FD03BA" w:rsidRDefault="008571F0" w:rsidP="008571F0">
      <w:pPr>
        <w:pStyle w:val="Naslov1"/>
        <w:rPr>
          <w:lang w:val="en-GB"/>
        </w:rPr>
      </w:pPr>
      <w:bookmarkStart w:id="7" w:name="_Toc493574288"/>
      <w:bookmarkStart w:id="8" w:name="_Toc494097590"/>
      <w:r w:rsidRPr="00FD03BA">
        <w:rPr>
          <w:lang w:val="en-GB"/>
        </w:rPr>
        <w:lastRenderedPageBreak/>
        <w:t>LIST OF TABLES</w:t>
      </w:r>
      <w:bookmarkEnd w:id="7"/>
      <w:bookmarkEnd w:id="8"/>
    </w:p>
    <w:p w14:paraId="3081289B" w14:textId="65A8AAAB" w:rsidR="001275CF" w:rsidRDefault="006325E8">
      <w:pPr>
        <w:pStyle w:val="Kazaloslik"/>
        <w:tabs>
          <w:tab w:val="right" w:leader="dot" w:pos="9062"/>
        </w:tabs>
        <w:rPr>
          <w:rFonts w:asciiTheme="minorHAnsi" w:eastAsiaTheme="minorEastAsia" w:hAnsiTheme="minorHAnsi" w:cstheme="minorBidi"/>
          <w:noProof/>
          <w:sz w:val="22"/>
          <w:lang w:val="sl-SI"/>
        </w:rPr>
      </w:pPr>
      <w:r w:rsidRPr="00FD03BA">
        <w:fldChar w:fldCharType="begin"/>
      </w:r>
      <w:r w:rsidRPr="00FD03BA">
        <w:instrText xml:space="preserve"> TOC \h \z \c "Table" </w:instrText>
      </w:r>
      <w:r w:rsidRPr="00FD03BA">
        <w:fldChar w:fldCharType="separate"/>
      </w:r>
      <w:hyperlink w:anchor="_Toc494097665" w:history="1">
        <w:r w:rsidR="001275CF" w:rsidRPr="00C6016C">
          <w:rPr>
            <w:rStyle w:val="Hiperpovezava"/>
            <w:rFonts w:eastAsiaTheme="majorEastAsia"/>
            <w:noProof/>
          </w:rPr>
          <w:t>Table 1:</w:t>
        </w:r>
        <w:r w:rsidR="00DD42CE">
          <w:rPr>
            <w:rStyle w:val="Hiperpovezava"/>
            <w:rFonts w:eastAsiaTheme="majorEastAsia"/>
            <w:noProof/>
          </w:rPr>
          <w:tab/>
        </w:r>
        <w:r w:rsidR="001275CF" w:rsidRPr="00C6016C">
          <w:rPr>
            <w:rStyle w:val="Hiperpovezava"/>
            <w:rFonts w:eastAsiaTheme="majorEastAsia"/>
            <w:b/>
            <w:bCs/>
            <w:noProof/>
          </w:rPr>
          <w:t>Overview matrix</w:t>
        </w:r>
        <w:r w:rsidR="001275CF">
          <w:rPr>
            <w:noProof/>
            <w:webHidden/>
          </w:rPr>
          <w:tab/>
        </w:r>
        <w:r w:rsidR="001275CF">
          <w:rPr>
            <w:noProof/>
            <w:webHidden/>
          </w:rPr>
          <w:fldChar w:fldCharType="begin"/>
        </w:r>
        <w:r w:rsidR="001275CF">
          <w:rPr>
            <w:noProof/>
            <w:webHidden/>
          </w:rPr>
          <w:instrText xml:space="preserve"> PAGEREF _Toc494097665 \h </w:instrText>
        </w:r>
        <w:r w:rsidR="001275CF">
          <w:rPr>
            <w:noProof/>
            <w:webHidden/>
          </w:rPr>
        </w:r>
        <w:r w:rsidR="001275CF">
          <w:rPr>
            <w:noProof/>
            <w:webHidden/>
          </w:rPr>
          <w:fldChar w:fldCharType="separate"/>
        </w:r>
        <w:r w:rsidR="00093539">
          <w:rPr>
            <w:noProof/>
            <w:webHidden/>
          </w:rPr>
          <w:t>13</w:t>
        </w:r>
        <w:r w:rsidR="001275CF">
          <w:rPr>
            <w:noProof/>
            <w:webHidden/>
          </w:rPr>
          <w:fldChar w:fldCharType="end"/>
        </w:r>
      </w:hyperlink>
    </w:p>
    <w:p w14:paraId="65FF83A5" w14:textId="5CDA34F0"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66" w:history="1">
        <w:r w:rsidR="001275CF" w:rsidRPr="00C6016C">
          <w:rPr>
            <w:rStyle w:val="Hiperpovezava"/>
            <w:rFonts w:eastAsiaTheme="majorEastAsia"/>
            <w:noProof/>
          </w:rPr>
          <w:t>Table 2:</w:t>
        </w:r>
        <w:r w:rsidR="00DD42CE">
          <w:rPr>
            <w:rStyle w:val="Hiperpovezava"/>
            <w:rFonts w:eastAsiaTheme="majorEastAsia"/>
            <w:noProof/>
          </w:rPr>
          <w:tab/>
        </w:r>
        <w:r w:rsidR="001275CF" w:rsidRPr="00C6016C">
          <w:rPr>
            <w:rStyle w:val="Hiperpovezava"/>
            <w:rFonts w:eastAsiaTheme="majorEastAsia"/>
            <w:b/>
            <w:bCs/>
            <w:noProof/>
          </w:rPr>
          <w:t>The SNSA budget for 2014, 2015 and 2016</w:t>
        </w:r>
        <w:r w:rsidR="001275CF">
          <w:rPr>
            <w:noProof/>
            <w:webHidden/>
          </w:rPr>
          <w:tab/>
        </w:r>
        <w:r w:rsidR="001275CF">
          <w:rPr>
            <w:noProof/>
            <w:webHidden/>
          </w:rPr>
          <w:fldChar w:fldCharType="begin"/>
        </w:r>
        <w:r w:rsidR="001275CF">
          <w:rPr>
            <w:noProof/>
            <w:webHidden/>
          </w:rPr>
          <w:instrText xml:space="preserve"> PAGEREF _Toc494097666 \h </w:instrText>
        </w:r>
        <w:r w:rsidR="001275CF">
          <w:rPr>
            <w:noProof/>
            <w:webHidden/>
          </w:rPr>
        </w:r>
        <w:r w:rsidR="001275CF">
          <w:rPr>
            <w:noProof/>
            <w:webHidden/>
          </w:rPr>
          <w:fldChar w:fldCharType="separate"/>
        </w:r>
        <w:r>
          <w:rPr>
            <w:noProof/>
            <w:webHidden/>
          </w:rPr>
          <w:t>42</w:t>
        </w:r>
        <w:r w:rsidR="001275CF">
          <w:rPr>
            <w:noProof/>
            <w:webHidden/>
          </w:rPr>
          <w:fldChar w:fldCharType="end"/>
        </w:r>
      </w:hyperlink>
    </w:p>
    <w:p w14:paraId="166A39C5" w14:textId="0A8BB0EB"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67" w:history="1">
        <w:r w:rsidR="001275CF" w:rsidRPr="00C6016C">
          <w:rPr>
            <w:rStyle w:val="Hiperpovezava"/>
            <w:rFonts w:eastAsiaTheme="majorEastAsia"/>
            <w:noProof/>
          </w:rPr>
          <w:t>Table 3:</w:t>
        </w:r>
        <w:r w:rsidR="00DD42CE">
          <w:rPr>
            <w:rStyle w:val="Hiperpovezava"/>
            <w:rFonts w:eastAsiaTheme="majorEastAsia"/>
            <w:noProof/>
          </w:rPr>
          <w:tab/>
        </w:r>
        <w:r w:rsidR="001275CF" w:rsidRPr="00C6016C">
          <w:rPr>
            <w:rStyle w:val="Hiperpovezava"/>
            <w:rFonts w:eastAsiaTheme="majorEastAsia"/>
            <w:b/>
            <w:bCs/>
            <w:noProof/>
          </w:rPr>
          <w:t>Dosimetry data in the 2014–2016 period at the Krško NPP</w:t>
        </w:r>
        <w:r w:rsidR="001275CF">
          <w:rPr>
            <w:noProof/>
            <w:webHidden/>
          </w:rPr>
          <w:tab/>
        </w:r>
        <w:r w:rsidR="001275CF">
          <w:rPr>
            <w:noProof/>
            <w:webHidden/>
          </w:rPr>
          <w:fldChar w:fldCharType="begin"/>
        </w:r>
        <w:r w:rsidR="001275CF">
          <w:rPr>
            <w:noProof/>
            <w:webHidden/>
          </w:rPr>
          <w:instrText xml:space="preserve"> PAGEREF _Toc494097667 \h </w:instrText>
        </w:r>
        <w:r w:rsidR="001275CF">
          <w:rPr>
            <w:noProof/>
            <w:webHidden/>
          </w:rPr>
        </w:r>
        <w:r w:rsidR="001275CF">
          <w:rPr>
            <w:noProof/>
            <w:webHidden/>
          </w:rPr>
          <w:fldChar w:fldCharType="separate"/>
        </w:r>
        <w:r>
          <w:rPr>
            <w:noProof/>
            <w:webHidden/>
          </w:rPr>
          <w:t>58</w:t>
        </w:r>
        <w:r w:rsidR="001275CF">
          <w:rPr>
            <w:noProof/>
            <w:webHidden/>
          </w:rPr>
          <w:fldChar w:fldCharType="end"/>
        </w:r>
      </w:hyperlink>
    </w:p>
    <w:p w14:paraId="0436F278" w14:textId="53FC6554"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68" w:history="1">
        <w:r w:rsidR="00DD42CE">
          <w:rPr>
            <w:rStyle w:val="Hiperpovezava"/>
            <w:rFonts w:eastAsiaTheme="majorEastAsia"/>
            <w:noProof/>
          </w:rPr>
          <w:t>Table 4:</w:t>
        </w:r>
        <w:r w:rsidR="00DD42CE">
          <w:rPr>
            <w:rStyle w:val="Hiperpovezava"/>
            <w:rFonts w:eastAsiaTheme="majorEastAsia"/>
            <w:noProof/>
          </w:rPr>
          <w:tab/>
        </w:r>
        <w:r w:rsidR="001275CF" w:rsidRPr="00C6016C">
          <w:rPr>
            <w:rStyle w:val="Hiperpovezava"/>
            <w:rFonts w:eastAsiaTheme="majorEastAsia"/>
            <w:b/>
            <w:bCs/>
            <w:noProof/>
          </w:rPr>
          <w:t>Radiation exposure of workers at the Central Storage Facility due to radioactive waste management, 2005–2016</w:t>
        </w:r>
        <w:r w:rsidR="001275CF">
          <w:rPr>
            <w:noProof/>
            <w:webHidden/>
          </w:rPr>
          <w:tab/>
        </w:r>
        <w:r w:rsidR="001275CF">
          <w:rPr>
            <w:noProof/>
            <w:webHidden/>
          </w:rPr>
          <w:fldChar w:fldCharType="begin"/>
        </w:r>
        <w:r w:rsidR="001275CF">
          <w:rPr>
            <w:noProof/>
            <w:webHidden/>
          </w:rPr>
          <w:instrText xml:space="preserve"> PAGEREF _Toc494097668 \h </w:instrText>
        </w:r>
        <w:r w:rsidR="001275CF">
          <w:rPr>
            <w:noProof/>
            <w:webHidden/>
          </w:rPr>
        </w:r>
        <w:r w:rsidR="001275CF">
          <w:rPr>
            <w:noProof/>
            <w:webHidden/>
          </w:rPr>
          <w:fldChar w:fldCharType="separate"/>
        </w:r>
        <w:r>
          <w:rPr>
            <w:noProof/>
            <w:webHidden/>
          </w:rPr>
          <w:t>60</w:t>
        </w:r>
        <w:r w:rsidR="001275CF">
          <w:rPr>
            <w:noProof/>
            <w:webHidden/>
          </w:rPr>
          <w:fldChar w:fldCharType="end"/>
        </w:r>
      </w:hyperlink>
    </w:p>
    <w:p w14:paraId="4B00860A" w14:textId="5B6140FD"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69" w:history="1">
        <w:r w:rsidR="001275CF" w:rsidRPr="00C6016C">
          <w:rPr>
            <w:rStyle w:val="Hiperpovezava"/>
            <w:rFonts w:eastAsiaTheme="majorEastAsia"/>
            <w:noProof/>
          </w:rPr>
          <w:t>Table 5:</w:t>
        </w:r>
        <w:r w:rsidR="00DD42CE">
          <w:rPr>
            <w:rStyle w:val="Hiperpovezava"/>
            <w:rFonts w:eastAsiaTheme="majorEastAsia"/>
            <w:noProof/>
          </w:rPr>
          <w:tab/>
        </w:r>
        <w:r w:rsidR="001275CF" w:rsidRPr="00C6016C">
          <w:rPr>
            <w:rStyle w:val="Hiperpovezava"/>
            <w:rFonts w:eastAsiaTheme="majorEastAsia"/>
            <w:b/>
            <w:bCs/>
            <w:noProof/>
          </w:rPr>
          <w:t>Radiation exposure of workers at the Jožef Stefan Institute Reactor Infrastructure Centre due</w:t>
        </w:r>
        <w:r w:rsidR="00EB39BA">
          <w:rPr>
            <w:rStyle w:val="Hiperpovezava"/>
            <w:rFonts w:eastAsiaTheme="majorEastAsia"/>
            <w:b/>
            <w:bCs/>
            <w:noProof/>
          </w:rPr>
          <w:t xml:space="preserve">      </w:t>
        </w:r>
        <w:r w:rsidR="001275CF" w:rsidRPr="00C6016C">
          <w:rPr>
            <w:rStyle w:val="Hiperpovezava"/>
            <w:rFonts w:eastAsiaTheme="majorEastAsia"/>
            <w:b/>
            <w:bCs/>
            <w:noProof/>
          </w:rPr>
          <w:t xml:space="preserve"> to radiation practices and radioactive waste management, 2004–2016</w:t>
        </w:r>
        <w:r w:rsidR="001275CF">
          <w:rPr>
            <w:noProof/>
            <w:webHidden/>
          </w:rPr>
          <w:tab/>
        </w:r>
        <w:r w:rsidR="001275CF">
          <w:rPr>
            <w:noProof/>
            <w:webHidden/>
          </w:rPr>
          <w:fldChar w:fldCharType="begin"/>
        </w:r>
        <w:r w:rsidR="001275CF">
          <w:rPr>
            <w:noProof/>
            <w:webHidden/>
          </w:rPr>
          <w:instrText xml:space="preserve"> PAGEREF _Toc494097669 \h </w:instrText>
        </w:r>
        <w:r w:rsidR="001275CF">
          <w:rPr>
            <w:noProof/>
            <w:webHidden/>
          </w:rPr>
        </w:r>
        <w:r w:rsidR="001275CF">
          <w:rPr>
            <w:noProof/>
            <w:webHidden/>
          </w:rPr>
          <w:fldChar w:fldCharType="separate"/>
        </w:r>
        <w:r>
          <w:rPr>
            <w:noProof/>
            <w:webHidden/>
          </w:rPr>
          <w:t>62</w:t>
        </w:r>
        <w:r w:rsidR="001275CF">
          <w:rPr>
            <w:noProof/>
            <w:webHidden/>
          </w:rPr>
          <w:fldChar w:fldCharType="end"/>
        </w:r>
      </w:hyperlink>
    </w:p>
    <w:p w14:paraId="6E22FA0F" w14:textId="54F90273"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0" w:history="1">
        <w:r w:rsidR="001275CF" w:rsidRPr="00C6016C">
          <w:rPr>
            <w:rStyle w:val="Hiperpovezava"/>
            <w:rFonts w:eastAsiaTheme="majorEastAsia"/>
            <w:noProof/>
          </w:rPr>
          <w:t>Table 6:</w:t>
        </w:r>
        <w:r w:rsidR="00DD42CE">
          <w:rPr>
            <w:rStyle w:val="Hiperpovezava"/>
            <w:rFonts w:eastAsiaTheme="majorEastAsia"/>
            <w:noProof/>
          </w:rPr>
          <w:tab/>
        </w:r>
        <w:r w:rsidR="001275CF" w:rsidRPr="00C6016C">
          <w:rPr>
            <w:rStyle w:val="Hiperpovezava"/>
            <w:rFonts w:eastAsiaTheme="majorEastAsia"/>
            <w:b/>
            <w:bCs/>
            <w:noProof/>
          </w:rPr>
          <w:t xml:space="preserve">Radiation exposure of workers at the Žirovski </w:t>
        </w:r>
        <w:r w:rsidR="00DC0351" w:rsidRPr="00C6016C">
          <w:rPr>
            <w:rStyle w:val="Hiperpovezava"/>
            <w:rFonts w:eastAsiaTheme="majorEastAsia"/>
            <w:b/>
            <w:bCs/>
            <w:noProof/>
          </w:rPr>
          <w:t xml:space="preserve">Vrh </w:t>
        </w:r>
        <w:r w:rsidR="001275CF" w:rsidRPr="00C6016C">
          <w:rPr>
            <w:rStyle w:val="Hiperpovezava"/>
            <w:rFonts w:eastAsiaTheme="majorEastAsia"/>
            <w:b/>
            <w:bCs/>
            <w:noProof/>
          </w:rPr>
          <w:t>Uranium Mine due to radioactive waste management, 1996–2016</w:t>
        </w:r>
        <w:r w:rsidR="001275CF">
          <w:rPr>
            <w:noProof/>
            <w:webHidden/>
          </w:rPr>
          <w:tab/>
        </w:r>
        <w:r w:rsidR="001275CF">
          <w:rPr>
            <w:noProof/>
            <w:webHidden/>
          </w:rPr>
          <w:fldChar w:fldCharType="begin"/>
        </w:r>
        <w:r w:rsidR="001275CF">
          <w:rPr>
            <w:noProof/>
            <w:webHidden/>
          </w:rPr>
          <w:instrText xml:space="preserve"> PAGEREF _Toc494097670 \h </w:instrText>
        </w:r>
        <w:r w:rsidR="001275CF">
          <w:rPr>
            <w:noProof/>
            <w:webHidden/>
          </w:rPr>
        </w:r>
        <w:r w:rsidR="001275CF">
          <w:rPr>
            <w:noProof/>
            <w:webHidden/>
          </w:rPr>
          <w:fldChar w:fldCharType="separate"/>
        </w:r>
        <w:r>
          <w:rPr>
            <w:noProof/>
            <w:webHidden/>
          </w:rPr>
          <w:t>63</w:t>
        </w:r>
        <w:r w:rsidR="001275CF">
          <w:rPr>
            <w:noProof/>
            <w:webHidden/>
          </w:rPr>
          <w:fldChar w:fldCharType="end"/>
        </w:r>
      </w:hyperlink>
    </w:p>
    <w:p w14:paraId="4EDFF5C7" w14:textId="7AD8D34A" w:rsidR="001275CF" w:rsidRDefault="00093539" w:rsidP="00EB39BA">
      <w:pPr>
        <w:pStyle w:val="Kazaloslik"/>
        <w:tabs>
          <w:tab w:val="right" w:leader="dot" w:pos="9072"/>
        </w:tabs>
        <w:rPr>
          <w:rFonts w:asciiTheme="minorHAnsi" w:eastAsiaTheme="minorEastAsia" w:hAnsiTheme="minorHAnsi" w:cstheme="minorBidi"/>
          <w:noProof/>
          <w:sz w:val="22"/>
          <w:lang w:val="sl-SI"/>
        </w:rPr>
      </w:pPr>
      <w:hyperlink w:anchor="_Toc494097671" w:history="1">
        <w:r w:rsidR="001275CF" w:rsidRPr="00C6016C">
          <w:rPr>
            <w:rStyle w:val="Hiperpovezava"/>
            <w:rFonts w:eastAsiaTheme="majorEastAsia"/>
            <w:noProof/>
          </w:rPr>
          <w:t>Table 7:</w:t>
        </w:r>
        <w:r w:rsidR="00DD42CE">
          <w:rPr>
            <w:rStyle w:val="Hiperpovezava"/>
            <w:rFonts w:eastAsiaTheme="majorEastAsia"/>
            <w:noProof/>
          </w:rPr>
          <w:tab/>
        </w:r>
        <w:r w:rsidR="001275CF" w:rsidRPr="00C6016C">
          <w:rPr>
            <w:rStyle w:val="Hiperpovezava"/>
            <w:rFonts w:eastAsiaTheme="majorEastAsia"/>
            <w:b/>
            <w:bCs/>
            <w:noProof/>
          </w:rPr>
          <w:t xml:space="preserve">The number, the average burn-up, and the total mass of heavy metal of the fuel assemblies in </w:t>
        </w:r>
        <w:r w:rsidR="00EB39BA">
          <w:rPr>
            <w:rStyle w:val="Hiperpovezava"/>
            <w:rFonts w:eastAsiaTheme="majorEastAsia"/>
            <w:b/>
            <w:bCs/>
            <w:noProof/>
          </w:rPr>
          <w:t xml:space="preserve">        </w:t>
        </w:r>
        <w:r w:rsidR="001275CF" w:rsidRPr="00C6016C">
          <w:rPr>
            <w:rStyle w:val="Hiperpovezava"/>
            <w:rFonts w:eastAsiaTheme="majorEastAsia"/>
            <w:b/>
            <w:bCs/>
            <w:noProof/>
          </w:rPr>
          <w:t>each fuel batch</w:t>
        </w:r>
        <w:r w:rsidR="001275CF">
          <w:rPr>
            <w:noProof/>
            <w:webHidden/>
          </w:rPr>
          <w:tab/>
        </w:r>
        <w:r w:rsidR="001275CF">
          <w:rPr>
            <w:noProof/>
            <w:webHidden/>
          </w:rPr>
          <w:fldChar w:fldCharType="begin"/>
        </w:r>
        <w:r w:rsidR="001275CF">
          <w:rPr>
            <w:noProof/>
            <w:webHidden/>
          </w:rPr>
          <w:instrText xml:space="preserve"> PAGEREF _Toc494097671 \h </w:instrText>
        </w:r>
        <w:r w:rsidR="001275CF">
          <w:rPr>
            <w:noProof/>
            <w:webHidden/>
          </w:rPr>
        </w:r>
        <w:r w:rsidR="001275CF">
          <w:rPr>
            <w:noProof/>
            <w:webHidden/>
          </w:rPr>
          <w:fldChar w:fldCharType="separate"/>
        </w:r>
        <w:r>
          <w:rPr>
            <w:noProof/>
            <w:webHidden/>
          </w:rPr>
          <w:t>103</w:t>
        </w:r>
        <w:r w:rsidR="001275CF">
          <w:rPr>
            <w:noProof/>
            <w:webHidden/>
          </w:rPr>
          <w:fldChar w:fldCharType="end"/>
        </w:r>
      </w:hyperlink>
    </w:p>
    <w:p w14:paraId="00E4B587" w14:textId="77EC4A04"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2" w:history="1">
        <w:r w:rsidR="001275CF" w:rsidRPr="00C6016C">
          <w:rPr>
            <w:rStyle w:val="Hiperpovezava"/>
            <w:rFonts w:eastAsiaTheme="majorEastAsia"/>
            <w:noProof/>
          </w:rPr>
          <w:t>Table 8:</w:t>
        </w:r>
        <w:r w:rsidR="00DD42CE">
          <w:rPr>
            <w:rStyle w:val="Hiperpovezava"/>
            <w:rFonts w:eastAsiaTheme="majorEastAsia"/>
            <w:noProof/>
          </w:rPr>
          <w:tab/>
        </w:r>
        <w:r w:rsidR="001275CF" w:rsidRPr="00C6016C">
          <w:rPr>
            <w:rStyle w:val="Hiperpovezava"/>
            <w:rFonts w:eastAsiaTheme="majorEastAsia"/>
            <w:b/>
            <w:bCs/>
            <w:noProof/>
          </w:rPr>
          <w:t xml:space="preserve">Radioactive waste inventory in the Krško NPP Solid Radwaste Storage Facility as of </w:t>
        </w:r>
        <w:r w:rsidR="00EB39BA">
          <w:rPr>
            <w:rStyle w:val="Hiperpovezava"/>
            <w:rFonts w:eastAsiaTheme="majorEastAsia"/>
            <w:b/>
            <w:bCs/>
            <w:noProof/>
          </w:rPr>
          <w:t xml:space="preserve">                     </w:t>
        </w:r>
        <w:r w:rsidR="001275CF" w:rsidRPr="00C6016C">
          <w:rPr>
            <w:rStyle w:val="Hiperpovezava"/>
            <w:rFonts w:eastAsiaTheme="majorEastAsia"/>
            <w:b/>
            <w:bCs/>
            <w:noProof/>
          </w:rPr>
          <w:t>31 December 2016</w:t>
        </w:r>
        <w:bookmarkStart w:id="9" w:name="_GoBack"/>
        <w:bookmarkEnd w:id="9"/>
        <w:r w:rsidR="001275CF">
          <w:rPr>
            <w:noProof/>
            <w:webHidden/>
          </w:rPr>
          <w:tab/>
        </w:r>
        <w:r w:rsidR="001275CF">
          <w:rPr>
            <w:noProof/>
            <w:webHidden/>
          </w:rPr>
          <w:fldChar w:fldCharType="begin"/>
        </w:r>
        <w:r w:rsidR="001275CF">
          <w:rPr>
            <w:noProof/>
            <w:webHidden/>
          </w:rPr>
          <w:instrText xml:space="preserve"> PAGEREF _Toc494097672 \h </w:instrText>
        </w:r>
        <w:r w:rsidR="001275CF">
          <w:rPr>
            <w:noProof/>
            <w:webHidden/>
          </w:rPr>
        </w:r>
        <w:r w:rsidR="001275CF">
          <w:rPr>
            <w:noProof/>
            <w:webHidden/>
          </w:rPr>
          <w:fldChar w:fldCharType="separate"/>
        </w:r>
        <w:r>
          <w:rPr>
            <w:noProof/>
            <w:webHidden/>
          </w:rPr>
          <w:t>104</w:t>
        </w:r>
        <w:r w:rsidR="001275CF">
          <w:rPr>
            <w:noProof/>
            <w:webHidden/>
          </w:rPr>
          <w:fldChar w:fldCharType="end"/>
        </w:r>
      </w:hyperlink>
    </w:p>
    <w:p w14:paraId="6114B48A" w14:textId="44C6AFD9"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3" w:history="1">
        <w:r w:rsidR="001275CF" w:rsidRPr="00C6016C">
          <w:rPr>
            <w:rStyle w:val="Hiperpovezava"/>
            <w:rFonts w:eastAsiaTheme="majorEastAsia"/>
            <w:noProof/>
          </w:rPr>
          <w:t>Table 9:</w:t>
        </w:r>
        <w:r w:rsidR="00DD42CE">
          <w:rPr>
            <w:rStyle w:val="Hiperpovezava"/>
            <w:rFonts w:eastAsiaTheme="majorEastAsia"/>
            <w:noProof/>
          </w:rPr>
          <w:tab/>
        </w:r>
        <w:r w:rsidR="001275CF" w:rsidRPr="00C6016C">
          <w:rPr>
            <w:rStyle w:val="Hiperpovezava"/>
            <w:rFonts w:eastAsiaTheme="majorEastAsia"/>
            <w:b/>
            <w:bCs/>
            <w:noProof/>
          </w:rPr>
          <w:t xml:space="preserve">Contaminated/activated material inventory in the Decontamination Building – </w:t>
        </w:r>
        <w:r w:rsidR="00EB39BA">
          <w:rPr>
            <w:rStyle w:val="Hiperpovezava"/>
            <w:rFonts w:eastAsiaTheme="majorEastAsia"/>
            <w:b/>
            <w:bCs/>
            <w:noProof/>
          </w:rPr>
          <w:t xml:space="preserve">     </w:t>
        </w:r>
        <w:r w:rsidR="001275CF" w:rsidRPr="00C6016C">
          <w:rPr>
            <w:rStyle w:val="Hiperpovezava"/>
            <w:rFonts w:eastAsiaTheme="majorEastAsia"/>
            <w:b/>
            <w:bCs/>
            <w:noProof/>
          </w:rPr>
          <w:t>decontamination area, as of 31 December 2016</w:t>
        </w:r>
        <w:r w:rsidR="001275CF">
          <w:rPr>
            <w:noProof/>
            <w:webHidden/>
          </w:rPr>
          <w:tab/>
        </w:r>
        <w:r w:rsidR="001275CF">
          <w:rPr>
            <w:noProof/>
            <w:webHidden/>
          </w:rPr>
          <w:fldChar w:fldCharType="begin"/>
        </w:r>
        <w:r w:rsidR="001275CF">
          <w:rPr>
            <w:noProof/>
            <w:webHidden/>
          </w:rPr>
          <w:instrText xml:space="preserve"> PAGEREF _Toc494097673 \h </w:instrText>
        </w:r>
        <w:r w:rsidR="001275CF">
          <w:rPr>
            <w:noProof/>
            <w:webHidden/>
          </w:rPr>
        </w:r>
        <w:r w:rsidR="001275CF">
          <w:rPr>
            <w:noProof/>
            <w:webHidden/>
          </w:rPr>
          <w:fldChar w:fldCharType="separate"/>
        </w:r>
        <w:r>
          <w:rPr>
            <w:noProof/>
            <w:webHidden/>
          </w:rPr>
          <w:t>105</w:t>
        </w:r>
        <w:r w:rsidR="001275CF">
          <w:rPr>
            <w:noProof/>
            <w:webHidden/>
          </w:rPr>
          <w:fldChar w:fldCharType="end"/>
        </w:r>
      </w:hyperlink>
    </w:p>
    <w:p w14:paraId="725EEA52" w14:textId="76244C86"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4" w:history="1">
        <w:r w:rsidR="001275CF" w:rsidRPr="00C6016C">
          <w:rPr>
            <w:rStyle w:val="Hiperpovezava"/>
            <w:rFonts w:eastAsiaTheme="majorEastAsia"/>
            <w:noProof/>
          </w:rPr>
          <w:t>Table 10:</w:t>
        </w:r>
        <w:r w:rsidR="00DD42CE">
          <w:rPr>
            <w:rStyle w:val="Hiperpovezava"/>
            <w:rFonts w:eastAsiaTheme="majorEastAsia"/>
            <w:noProof/>
          </w:rPr>
          <w:tab/>
        </w:r>
        <w:r w:rsidR="001275CF" w:rsidRPr="00C6016C">
          <w:rPr>
            <w:rStyle w:val="Hiperpovezava"/>
            <w:rFonts w:eastAsiaTheme="majorEastAsia"/>
            <w:b/>
            <w:bCs/>
            <w:noProof/>
          </w:rPr>
          <w:t>Contaminated/activated material inventory in the Decontamination Building – old steam generators area, as of 31 December 2016</w:t>
        </w:r>
        <w:r w:rsidR="001275CF">
          <w:rPr>
            <w:noProof/>
            <w:webHidden/>
          </w:rPr>
          <w:tab/>
        </w:r>
        <w:r w:rsidR="001275CF">
          <w:rPr>
            <w:noProof/>
            <w:webHidden/>
          </w:rPr>
          <w:fldChar w:fldCharType="begin"/>
        </w:r>
        <w:r w:rsidR="001275CF">
          <w:rPr>
            <w:noProof/>
            <w:webHidden/>
          </w:rPr>
          <w:instrText xml:space="preserve"> PAGEREF _Toc494097674 \h </w:instrText>
        </w:r>
        <w:r w:rsidR="001275CF">
          <w:rPr>
            <w:noProof/>
            <w:webHidden/>
          </w:rPr>
        </w:r>
        <w:r w:rsidR="001275CF">
          <w:rPr>
            <w:noProof/>
            <w:webHidden/>
          </w:rPr>
          <w:fldChar w:fldCharType="separate"/>
        </w:r>
        <w:r>
          <w:rPr>
            <w:noProof/>
            <w:webHidden/>
          </w:rPr>
          <w:t>106</w:t>
        </w:r>
        <w:r w:rsidR="001275CF">
          <w:rPr>
            <w:noProof/>
            <w:webHidden/>
          </w:rPr>
          <w:fldChar w:fldCharType="end"/>
        </w:r>
      </w:hyperlink>
    </w:p>
    <w:p w14:paraId="3E504F70" w14:textId="226A7867"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5" w:history="1">
        <w:r w:rsidR="001275CF" w:rsidRPr="00C6016C">
          <w:rPr>
            <w:rStyle w:val="Hiperpovezava"/>
            <w:rFonts w:eastAsiaTheme="majorEastAsia"/>
            <w:noProof/>
          </w:rPr>
          <w:t>Table 11:</w:t>
        </w:r>
        <w:r w:rsidR="00DC0351">
          <w:rPr>
            <w:rStyle w:val="Hiperpovezava"/>
            <w:rFonts w:eastAsiaTheme="majorEastAsia"/>
            <w:noProof/>
          </w:rPr>
          <w:tab/>
        </w:r>
        <w:r w:rsidR="001275CF" w:rsidRPr="00C6016C">
          <w:rPr>
            <w:rStyle w:val="Hiperpovezava"/>
            <w:rFonts w:eastAsiaTheme="majorEastAsia"/>
            <w:b/>
            <w:bCs/>
            <w:noProof/>
          </w:rPr>
          <w:t>Inventory of RW and disused radioactive sources stored at the CSF as of the end 2016</w:t>
        </w:r>
        <w:r w:rsidR="001275CF">
          <w:rPr>
            <w:noProof/>
            <w:webHidden/>
          </w:rPr>
          <w:tab/>
        </w:r>
        <w:r w:rsidR="001275CF">
          <w:rPr>
            <w:noProof/>
            <w:webHidden/>
          </w:rPr>
          <w:fldChar w:fldCharType="begin"/>
        </w:r>
        <w:r w:rsidR="001275CF">
          <w:rPr>
            <w:noProof/>
            <w:webHidden/>
          </w:rPr>
          <w:instrText xml:space="preserve"> PAGEREF _Toc494097675 \h </w:instrText>
        </w:r>
        <w:r w:rsidR="001275CF">
          <w:rPr>
            <w:noProof/>
            <w:webHidden/>
          </w:rPr>
        </w:r>
        <w:r w:rsidR="001275CF">
          <w:rPr>
            <w:noProof/>
            <w:webHidden/>
          </w:rPr>
          <w:fldChar w:fldCharType="separate"/>
        </w:r>
        <w:r>
          <w:rPr>
            <w:noProof/>
            <w:webHidden/>
          </w:rPr>
          <w:t>108</w:t>
        </w:r>
        <w:r w:rsidR="001275CF">
          <w:rPr>
            <w:noProof/>
            <w:webHidden/>
          </w:rPr>
          <w:fldChar w:fldCharType="end"/>
        </w:r>
      </w:hyperlink>
    </w:p>
    <w:p w14:paraId="2A045B13" w14:textId="4E9D1B92"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6" w:history="1">
        <w:r w:rsidR="001275CF" w:rsidRPr="00C6016C">
          <w:rPr>
            <w:rStyle w:val="Hiperpovezava"/>
            <w:rFonts w:eastAsiaTheme="majorEastAsia"/>
            <w:noProof/>
          </w:rPr>
          <w:t>Table 12:</w:t>
        </w:r>
        <w:r w:rsidR="00DD42CE">
          <w:rPr>
            <w:rStyle w:val="Hiperpovezava"/>
            <w:rFonts w:eastAsiaTheme="majorEastAsia"/>
            <w:noProof/>
          </w:rPr>
          <w:tab/>
        </w:r>
        <w:r w:rsidR="001275CF" w:rsidRPr="00C6016C">
          <w:rPr>
            <w:rStyle w:val="Hiperpovezava"/>
            <w:rFonts w:eastAsiaTheme="majorEastAsia"/>
            <w:b/>
            <w:bCs/>
            <w:noProof/>
          </w:rPr>
          <w:t>Mine waste and other debris at the Jazbec mine waste pile, situation as of the end of 2016</w:t>
        </w:r>
        <w:r w:rsidR="001275CF">
          <w:rPr>
            <w:noProof/>
            <w:webHidden/>
          </w:rPr>
          <w:tab/>
        </w:r>
        <w:r w:rsidR="001275CF">
          <w:rPr>
            <w:noProof/>
            <w:webHidden/>
          </w:rPr>
          <w:fldChar w:fldCharType="begin"/>
        </w:r>
        <w:r w:rsidR="001275CF">
          <w:rPr>
            <w:noProof/>
            <w:webHidden/>
          </w:rPr>
          <w:instrText xml:space="preserve"> PAGEREF _Toc494097676 \h </w:instrText>
        </w:r>
        <w:r w:rsidR="001275CF">
          <w:rPr>
            <w:noProof/>
            <w:webHidden/>
          </w:rPr>
        </w:r>
        <w:r w:rsidR="001275CF">
          <w:rPr>
            <w:noProof/>
            <w:webHidden/>
          </w:rPr>
          <w:fldChar w:fldCharType="separate"/>
        </w:r>
        <w:r>
          <w:rPr>
            <w:noProof/>
            <w:webHidden/>
          </w:rPr>
          <w:t>109</w:t>
        </w:r>
        <w:r w:rsidR="001275CF">
          <w:rPr>
            <w:noProof/>
            <w:webHidden/>
          </w:rPr>
          <w:fldChar w:fldCharType="end"/>
        </w:r>
      </w:hyperlink>
    </w:p>
    <w:p w14:paraId="0426A426" w14:textId="7BFE93E5"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7" w:history="1">
        <w:r w:rsidR="001275CF" w:rsidRPr="00C6016C">
          <w:rPr>
            <w:rStyle w:val="Hiperpovezava"/>
            <w:rFonts w:eastAsiaTheme="majorEastAsia"/>
            <w:noProof/>
          </w:rPr>
          <w:t>Table 13:</w:t>
        </w:r>
        <w:r w:rsidR="00DD42CE">
          <w:rPr>
            <w:rStyle w:val="Hiperpovezava"/>
            <w:rFonts w:eastAsiaTheme="majorEastAsia"/>
            <w:noProof/>
          </w:rPr>
          <w:tab/>
        </w:r>
        <w:r w:rsidR="001275CF" w:rsidRPr="00C6016C">
          <w:rPr>
            <w:rStyle w:val="Hiperpovezava"/>
            <w:rFonts w:eastAsiaTheme="majorEastAsia"/>
            <w:b/>
            <w:bCs/>
            <w:noProof/>
          </w:rPr>
          <w:t>Boršt mill tailings site with basic data, situation as of the end of 2016</w:t>
        </w:r>
        <w:r w:rsidR="001275CF">
          <w:rPr>
            <w:noProof/>
            <w:webHidden/>
          </w:rPr>
          <w:tab/>
        </w:r>
        <w:r w:rsidR="001275CF">
          <w:rPr>
            <w:noProof/>
            <w:webHidden/>
          </w:rPr>
          <w:fldChar w:fldCharType="begin"/>
        </w:r>
        <w:r w:rsidR="001275CF">
          <w:rPr>
            <w:noProof/>
            <w:webHidden/>
          </w:rPr>
          <w:instrText xml:space="preserve"> PAGEREF _Toc494097677 \h </w:instrText>
        </w:r>
        <w:r w:rsidR="001275CF">
          <w:rPr>
            <w:noProof/>
            <w:webHidden/>
          </w:rPr>
        </w:r>
        <w:r w:rsidR="001275CF">
          <w:rPr>
            <w:noProof/>
            <w:webHidden/>
          </w:rPr>
          <w:fldChar w:fldCharType="separate"/>
        </w:r>
        <w:r>
          <w:rPr>
            <w:noProof/>
            <w:webHidden/>
          </w:rPr>
          <w:t>110</w:t>
        </w:r>
        <w:r w:rsidR="001275CF">
          <w:rPr>
            <w:noProof/>
            <w:webHidden/>
          </w:rPr>
          <w:fldChar w:fldCharType="end"/>
        </w:r>
      </w:hyperlink>
    </w:p>
    <w:p w14:paraId="5973FAC7" w14:textId="7B8CCE81"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8" w:history="1">
        <w:r w:rsidR="001275CF" w:rsidRPr="00C6016C">
          <w:rPr>
            <w:rStyle w:val="Hiperpovezava"/>
            <w:rFonts w:eastAsiaTheme="majorEastAsia"/>
            <w:noProof/>
          </w:rPr>
          <w:t>Table 14:</w:t>
        </w:r>
        <w:r w:rsidR="00DD42CE">
          <w:rPr>
            <w:rStyle w:val="Hiperpovezava"/>
            <w:rFonts w:eastAsiaTheme="majorEastAsia"/>
            <w:noProof/>
          </w:rPr>
          <w:tab/>
        </w:r>
        <w:r w:rsidR="001275CF" w:rsidRPr="00C6016C">
          <w:rPr>
            <w:rStyle w:val="Hiperpovezava"/>
            <w:rFonts w:eastAsiaTheme="majorEastAsia"/>
            <w:b/>
            <w:bCs/>
            <w:noProof/>
          </w:rPr>
          <w:t>Some technical data on the Krško NPP</w:t>
        </w:r>
        <w:r w:rsidR="001275CF">
          <w:rPr>
            <w:noProof/>
            <w:webHidden/>
          </w:rPr>
          <w:tab/>
        </w:r>
        <w:r w:rsidR="001275CF">
          <w:rPr>
            <w:noProof/>
            <w:webHidden/>
          </w:rPr>
          <w:fldChar w:fldCharType="begin"/>
        </w:r>
        <w:r w:rsidR="001275CF">
          <w:rPr>
            <w:noProof/>
            <w:webHidden/>
          </w:rPr>
          <w:instrText xml:space="preserve"> PAGEREF _Toc494097678 \h </w:instrText>
        </w:r>
        <w:r w:rsidR="001275CF">
          <w:rPr>
            <w:noProof/>
            <w:webHidden/>
          </w:rPr>
        </w:r>
        <w:r w:rsidR="001275CF">
          <w:rPr>
            <w:noProof/>
            <w:webHidden/>
          </w:rPr>
          <w:fldChar w:fldCharType="separate"/>
        </w:r>
        <w:r>
          <w:rPr>
            <w:noProof/>
            <w:webHidden/>
          </w:rPr>
          <w:t>118</w:t>
        </w:r>
        <w:r w:rsidR="001275CF">
          <w:rPr>
            <w:noProof/>
            <w:webHidden/>
          </w:rPr>
          <w:fldChar w:fldCharType="end"/>
        </w:r>
      </w:hyperlink>
    </w:p>
    <w:p w14:paraId="51688E3E" w14:textId="696F042A"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79" w:history="1">
        <w:r w:rsidR="001275CF" w:rsidRPr="00C6016C">
          <w:rPr>
            <w:rStyle w:val="Hiperpovezava"/>
            <w:rFonts w:eastAsiaTheme="majorEastAsia"/>
            <w:noProof/>
          </w:rPr>
          <w:t>Table 15:</w:t>
        </w:r>
        <w:r w:rsidR="00DD42CE">
          <w:rPr>
            <w:rStyle w:val="Hiperpovezava"/>
            <w:rFonts w:eastAsiaTheme="majorEastAsia"/>
            <w:noProof/>
          </w:rPr>
          <w:tab/>
        </w:r>
        <w:r w:rsidR="001275CF" w:rsidRPr="00C6016C">
          <w:rPr>
            <w:rStyle w:val="Hiperpovezava"/>
            <w:rFonts w:eastAsiaTheme="majorEastAsia"/>
            <w:b/>
            <w:bCs/>
            <w:noProof/>
          </w:rPr>
          <w:t>Data on the standard TRIGA fuel element</w:t>
        </w:r>
        <w:r w:rsidR="001275CF">
          <w:rPr>
            <w:noProof/>
            <w:webHidden/>
          </w:rPr>
          <w:tab/>
        </w:r>
        <w:r w:rsidR="001275CF">
          <w:rPr>
            <w:noProof/>
            <w:webHidden/>
          </w:rPr>
          <w:fldChar w:fldCharType="begin"/>
        </w:r>
        <w:r w:rsidR="001275CF">
          <w:rPr>
            <w:noProof/>
            <w:webHidden/>
          </w:rPr>
          <w:instrText xml:space="preserve"> PAGEREF _Toc494097679 \h </w:instrText>
        </w:r>
        <w:r w:rsidR="001275CF">
          <w:rPr>
            <w:noProof/>
            <w:webHidden/>
          </w:rPr>
        </w:r>
        <w:r w:rsidR="001275CF">
          <w:rPr>
            <w:noProof/>
            <w:webHidden/>
          </w:rPr>
          <w:fldChar w:fldCharType="separate"/>
        </w:r>
        <w:r>
          <w:rPr>
            <w:noProof/>
            <w:webHidden/>
          </w:rPr>
          <w:t>122</w:t>
        </w:r>
        <w:r w:rsidR="001275CF">
          <w:rPr>
            <w:noProof/>
            <w:webHidden/>
          </w:rPr>
          <w:fldChar w:fldCharType="end"/>
        </w:r>
      </w:hyperlink>
    </w:p>
    <w:p w14:paraId="3325B438" w14:textId="03B23979" w:rsidR="001275CF" w:rsidRDefault="00093539">
      <w:pPr>
        <w:pStyle w:val="Kazaloslik"/>
        <w:tabs>
          <w:tab w:val="right" w:leader="dot" w:pos="9062"/>
        </w:tabs>
        <w:rPr>
          <w:rFonts w:asciiTheme="minorHAnsi" w:eastAsiaTheme="minorEastAsia" w:hAnsiTheme="minorHAnsi" w:cstheme="minorBidi"/>
          <w:noProof/>
          <w:sz w:val="22"/>
          <w:lang w:val="sl-SI"/>
        </w:rPr>
      </w:pPr>
      <w:hyperlink w:anchor="_Toc494097680" w:history="1">
        <w:r w:rsidR="001275CF" w:rsidRPr="00C6016C">
          <w:rPr>
            <w:rStyle w:val="Hiperpovezava"/>
            <w:rFonts w:eastAsiaTheme="majorEastAsia"/>
            <w:noProof/>
          </w:rPr>
          <w:t>Table 16:</w:t>
        </w:r>
        <w:r w:rsidR="00DD42CE">
          <w:rPr>
            <w:rStyle w:val="Hiperpovezava"/>
            <w:rFonts w:eastAsiaTheme="majorEastAsia"/>
            <w:noProof/>
          </w:rPr>
          <w:tab/>
        </w:r>
        <w:r w:rsidR="001275CF" w:rsidRPr="00C6016C">
          <w:rPr>
            <w:rStyle w:val="Hiperpovezava"/>
            <w:rFonts w:eastAsiaTheme="majorEastAsia"/>
            <w:b/>
            <w:bCs/>
            <w:noProof/>
          </w:rPr>
          <w:t>Standard TRIGA fuel elemen</w:t>
        </w:r>
        <w:r w:rsidR="001275CF" w:rsidRPr="00C6016C">
          <w:rPr>
            <w:rStyle w:val="Hiperpovezava"/>
            <w:rFonts w:eastAsiaTheme="majorEastAsia"/>
            <w:noProof/>
          </w:rPr>
          <w:t>t</w:t>
        </w:r>
        <w:r w:rsidR="001275CF">
          <w:rPr>
            <w:noProof/>
            <w:webHidden/>
          </w:rPr>
          <w:tab/>
        </w:r>
        <w:r w:rsidR="001275CF">
          <w:rPr>
            <w:noProof/>
            <w:webHidden/>
          </w:rPr>
          <w:fldChar w:fldCharType="begin"/>
        </w:r>
        <w:r w:rsidR="001275CF">
          <w:rPr>
            <w:noProof/>
            <w:webHidden/>
          </w:rPr>
          <w:instrText xml:space="preserve"> PAGEREF _Toc494097680 \h </w:instrText>
        </w:r>
        <w:r w:rsidR="001275CF">
          <w:rPr>
            <w:noProof/>
            <w:webHidden/>
          </w:rPr>
        </w:r>
        <w:r w:rsidR="001275CF">
          <w:rPr>
            <w:noProof/>
            <w:webHidden/>
          </w:rPr>
          <w:fldChar w:fldCharType="separate"/>
        </w:r>
        <w:r>
          <w:rPr>
            <w:noProof/>
            <w:webHidden/>
          </w:rPr>
          <w:t>123</w:t>
        </w:r>
        <w:r w:rsidR="001275CF">
          <w:rPr>
            <w:noProof/>
            <w:webHidden/>
          </w:rPr>
          <w:fldChar w:fldCharType="end"/>
        </w:r>
      </w:hyperlink>
    </w:p>
    <w:p w14:paraId="302A071A" w14:textId="44DB6A13" w:rsidR="006325E8" w:rsidRPr="00FD03BA" w:rsidRDefault="006325E8" w:rsidP="006325E8">
      <w:pPr>
        <w:rPr>
          <w:lang w:val="en-GB"/>
        </w:rPr>
      </w:pPr>
      <w:r w:rsidRPr="00FD03BA">
        <w:rPr>
          <w:lang w:val="en-GB"/>
        </w:rPr>
        <w:fldChar w:fldCharType="end"/>
      </w:r>
    </w:p>
    <w:p w14:paraId="575F46D6" w14:textId="77777777" w:rsidR="008571F0" w:rsidRPr="00FD03BA" w:rsidRDefault="008571F0" w:rsidP="008571F0">
      <w:pPr>
        <w:pStyle w:val="Naslov1"/>
        <w:rPr>
          <w:lang w:val="en-GB"/>
        </w:rPr>
      </w:pPr>
      <w:bookmarkStart w:id="10" w:name="_Toc493574289"/>
      <w:bookmarkStart w:id="11" w:name="_Toc494097591"/>
      <w:r w:rsidRPr="00FD03BA">
        <w:rPr>
          <w:lang w:val="en-GB"/>
        </w:rPr>
        <w:lastRenderedPageBreak/>
        <w:t>LIST OF ABBREVIATIONS</w:t>
      </w:r>
      <w:bookmarkEnd w:id="10"/>
      <w:bookmarkEnd w:id="11"/>
    </w:p>
    <w:tbl>
      <w:tblPr>
        <w:tblW w:w="8647" w:type="dxa"/>
        <w:tblInd w:w="70" w:type="dxa"/>
        <w:tblCellMar>
          <w:left w:w="0" w:type="dxa"/>
          <w:right w:w="0" w:type="dxa"/>
        </w:tblCellMar>
        <w:tblLook w:val="0000" w:firstRow="0" w:lastRow="0" w:firstColumn="0" w:lastColumn="0" w:noHBand="0" w:noVBand="0"/>
      </w:tblPr>
      <w:tblGrid>
        <w:gridCol w:w="1560"/>
        <w:gridCol w:w="7087"/>
      </w:tblGrid>
      <w:tr w:rsidR="008571F0" w:rsidRPr="00247309" w14:paraId="0B874DC7" w14:textId="77777777" w:rsidTr="00845718">
        <w:tc>
          <w:tcPr>
            <w:tcW w:w="1560" w:type="dxa"/>
            <w:tcMar>
              <w:top w:w="0" w:type="dxa"/>
              <w:left w:w="70" w:type="dxa"/>
              <w:bottom w:w="0" w:type="dxa"/>
              <w:right w:w="70" w:type="dxa"/>
            </w:tcMar>
          </w:tcPr>
          <w:p w14:paraId="7D2D6A23" w14:textId="77777777" w:rsidR="008571F0" w:rsidRPr="00564C4E" w:rsidRDefault="008571F0" w:rsidP="00457D37">
            <w:pPr>
              <w:spacing w:afterLines="20" w:after="48"/>
              <w:rPr>
                <w:rStyle w:val="Krepko"/>
                <w:lang w:val="en-GB"/>
              </w:rPr>
            </w:pPr>
            <w:r w:rsidRPr="00FD03BA">
              <w:rPr>
                <w:rStyle w:val="Krepko"/>
                <w:lang w:val="en-GB"/>
              </w:rPr>
              <w:t>ADR</w:t>
            </w:r>
          </w:p>
        </w:tc>
        <w:tc>
          <w:tcPr>
            <w:tcW w:w="7087" w:type="dxa"/>
            <w:tcMar>
              <w:top w:w="0" w:type="dxa"/>
              <w:left w:w="70" w:type="dxa"/>
              <w:bottom w:w="0" w:type="dxa"/>
              <w:right w:w="70" w:type="dxa"/>
            </w:tcMar>
          </w:tcPr>
          <w:p w14:paraId="524DBE38" w14:textId="77777777" w:rsidR="008571F0" w:rsidRPr="00FD03BA" w:rsidRDefault="008571F0" w:rsidP="00457D37">
            <w:pPr>
              <w:spacing w:afterLines="20" w:after="48"/>
              <w:rPr>
                <w:lang w:val="en-GB"/>
              </w:rPr>
            </w:pPr>
            <w:r w:rsidRPr="00FD03BA">
              <w:rPr>
                <w:lang w:val="en-GB"/>
              </w:rPr>
              <w:t>European Agreement Concerning the International Carriage of Dangerous Goods by Road</w:t>
            </w:r>
          </w:p>
        </w:tc>
      </w:tr>
      <w:tr w:rsidR="008571F0" w:rsidRPr="00247309" w14:paraId="49FB6279" w14:textId="77777777" w:rsidTr="00845718">
        <w:tc>
          <w:tcPr>
            <w:tcW w:w="1560" w:type="dxa"/>
            <w:tcMar>
              <w:top w:w="0" w:type="dxa"/>
              <w:left w:w="70" w:type="dxa"/>
              <w:bottom w:w="0" w:type="dxa"/>
              <w:right w:w="70" w:type="dxa"/>
            </w:tcMar>
          </w:tcPr>
          <w:p w14:paraId="60BF8031" w14:textId="77777777" w:rsidR="008571F0" w:rsidRPr="00FD03BA" w:rsidRDefault="008571F0" w:rsidP="00457D37">
            <w:pPr>
              <w:spacing w:afterLines="20" w:after="48"/>
              <w:rPr>
                <w:rStyle w:val="Krepko"/>
                <w:lang w:val="en-GB"/>
              </w:rPr>
            </w:pPr>
            <w:r w:rsidRPr="00FD03BA">
              <w:rPr>
                <w:rStyle w:val="Krepko"/>
                <w:lang w:val="en-GB"/>
              </w:rPr>
              <w:t>ALARA</w:t>
            </w:r>
          </w:p>
        </w:tc>
        <w:tc>
          <w:tcPr>
            <w:tcW w:w="7087" w:type="dxa"/>
            <w:tcMar>
              <w:top w:w="0" w:type="dxa"/>
              <w:left w:w="70" w:type="dxa"/>
              <w:bottom w:w="0" w:type="dxa"/>
              <w:right w:w="70" w:type="dxa"/>
            </w:tcMar>
          </w:tcPr>
          <w:p w14:paraId="2DA5BAC8" w14:textId="004330FD" w:rsidR="008571F0" w:rsidRPr="00FD03BA" w:rsidRDefault="008571F0" w:rsidP="00457D37">
            <w:pPr>
              <w:spacing w:afterLines="20" w:after="48"/>
              <w:rPr>
                <w:lang w:val="en-GB"/>
              </w:rPr>
            </w:pPr>
            <w:r w:rsidRPr="00FD03BA">
              <w:rPr>
                <w:lang w:val="en-GB"/>
              </w:rPr>
              <w:t>As Low As Reasonably Achievable</w:t>
            </w:r>
          </w:p>
        </w:tc>
      </w:tr>
      <w:tr w:rsidR="008571F0" w:rsidRPr="00247309" w14:paraId="1E39F49C" w14:textId="77777777" w:rsidTr="00845718">
        <w:tc>
          <w:tcPr>
            <w:tcW w:w="1560" w:type="dxa"/>
            <w:tcMar>
              <w:top w:w="0" w:type="dxa"/>
              <w:left w:w="70" w:type="dxa"/>
              <w:bottom w:w="0" w:type="dxa"/>
              <w:right w:w="70" w:type="dxa"/>
            </w:tcMar>
          </w:tcPr>
          <w:p w14:paraId="4BFD914D" w14:textId="77777777" w:rsidR="008571F0" w:rsidRPr="00FD03BA" w:rsidRDefault="008571F0" w:rsidP="00457D37">
            <w:pPr>
              <w:spacing w:afterLines="20" w:after="48"/>
              <w:rPr>
                <w:rStyle w:val="Krepko"/>
                <w:lang w:val="en-GB"/>
              </w:rPr>
            </w:pPr>
            <w:r w:rsidRPr="00FD03BA">
              <w:rPr>
                <w:rStyle w:val="Krepko"/>
                <w:lang w:val="en-GB"/>
              </w:rPr>
              <w:t>ARAO</w:t>
            </w:r>
          </w:p>
        </w:tc>
        <w:tc>
          <w:tcPr>
            <w:tcW w:w="7087" w:type="dxa"/>
            <w:tcMar>
              <w:top w:w="0" w:type="dxa"/>
              <w:left w:w="70" w:type="dxa"/>
              <w:bottom w:w="0" w:type="dxa"/>
              <w:right w:w="70" w:type="dxa"/>
            </w:tcMar>
          </w:tcPr>
          <w:p w14:paraId="59BC0C8A" w14:textId="77777777" w:rsidR="008571F0" w:rsidRPr="00FD03BA" w:rsidRDefault="008571F0" w:rsidP="00457D37">
            <w:pPr>
              <w:spacing w:afterLines="20" w:after="48"/>
              <w:rPr>
                <w:lang w:val="en-GB"/>
              </w:rPr>
            </w:pPr>
            <w:r w:rsidRPr="00FD03BA">
              <w:rPr>
                <w:lang w:val="en-GB"/>
              </w:rPr>
              <w:t xml:space="preserve">Agency for Radwaste Management </w:t>
            </w:r>
          </w:p>
        </w:tc>
      </w:tr>
      <w:tr w:rsidR="007E5BC3" w:rsidRPr="00247309" w14:paraId="103D70C8" w14:textId="77777777" w:rsidTr="00845718">
        <w:tc>
          <w:tcPr>
            <w:tcW w:w="1560" w:type="dxa"/>
            <w:tcMar>
              <w:top w:w="0" w:type="dxa"/>
              <w:left w:w="70" w:type="dxa"/>
              <w:bottom w:w="0" w:type="dxa"/>
              <w:right w:w="70" w:type="dxa"/>
            </w:tcMar>
          </w:tcPr>
          <w:p w14:paraId="7F93DFC8" w14:textId="5B17140A" w:rsidR="007E5BC3" w:rsidRPr="00FD03BA" w:rsidRDefault="007E5BC3" w:rsidP="00457D37">
            <w:pPr>
              <w:spacing w:afterLines="20" w:after="48"/>
              <w:rPr>
                <w:rStyle w:val="Krepko"/>
                <w:lang w:val="en-GB"/>
              </w:rPr>
            </w:pPr>
            <w:r>
              <w:rPr>
                <w:rStyle w:val="Krepko"/>
                <w:lang w:val="en-GB"/>
              </w:rPr>
              <w:t>ASME</w:t>
            </w:r>
          </w:p>
        </w:tc>
        <w:tc>
          <w:tcPr>
            <w:tcW w:w="7087" w:type="dxa"/>
            <w:tcMar>
              <w:top w:w="0" w:type="dxa"/>
              <w:left w:w="70" w:type="dxa"/>
              <w:bottom w:w="0" w:type="dxa"/>
              <w:right w:w="70" w:type="dxa"/>
            </w:tcMar>
          </w:tcPr>
          <w:p w14:paraId="66FCEDD8" w14:textId="46DF5E20" w:rsidR="007E5BC3" w:rsidRPr="00FD03BA" w:rsidRDefault="007E5BC3" w:rsidP="00457D37">
            <w:pPr>
              <w:spacing w:afterLines="20" w:after="48"/>
              <w:rPr>
                <w:lang w:val="en-GB"/>
              </w:rPr>
            </w:pPr>
            <w:r>
              <w:rPr>
                <w:lang w:val="en-GB"/>
              </w:rPr>
              <w:t>American Society of Mechanical Engineers</w:t>
            </w:r>
          </w:p>
        </w:tc>
      </w:tr>
      <w:tr w:rsidR="008571F0" w:rsidRPr="00247309" w14:paraId="15D1C47B" w14:textId="77777777" w:rsidTr="00845718">
        <w:tc>
          <w:tcPr>
            <w:tcW w:w="1560" w:type="dxa"/>
            <w:tcMar>
              <w:top w:w="0" w:type="dxa"/>
              <w:left w:w="70" w:type="dxa"/>
              <w:bottom w:w="0" w:type="dxa"/>
              <w:right w:w="70" w:type="dxa"/>
            </w:tcMar>
          </w:tcPr>
          <w:p w14:paraId="3069BC6B" w14:textId="77777777" w:rsidR="008571F0" w:rsidRPr="00FD03BA" w:rsidRDefault="008571F0" w:rsidP="00457D37">
            <w:pPr>
              <w:spacing w:afterLines="20" w:after="48"/>
              <w:rPr>
                <w:rStyle w:val="Krepko"/>
                <w:lang w:val="en-GB"/>
              </w:rPr>
            </w:pPr>
            <w:r w:rsidRPr="00FD03BA">
              <w:rPr>
                <w:rStyle w:val="Krepko"/>
                <w:lang w:val="en-GB"/>
              </w:rPr>
              <w:t>CFR</w:t>
            </w:r>
          </w:p>
        </w:tc>
        <w:tc>
          <w:tcPr>
            <w:tcW w:w="7087" w:type="dxa"/>
            <w:tcMar>
              <w:top w:w="0" w:type="dxa"/>
              <w:left w:w="70" w:type="dxa"/>
              <w:bottom w:w="0" w:type="dxa"/>
              <w:right w:w="70" w:type="dxa"/>
            </w:tcMar>
          </w:tcPr>
          <w:p w14:paraId="636E341A" w14:textId="77777777" w:rsidR="008571F0" w:rsidRPr="00FD03BA" w:rsidRDefault="008571F0" w:rsidP="00457D37">
            <w:pPr>
              <w:spacing w:afterLines="20" w:after="48"/>
              <w:rPr>
                <w:lang w:val="en-GB"/>
              </w:rPr>
            </w:pPr>
            <w:r w:rsidRPr="00FD03BA">
              <w:rPr>
                <w:lang w:val="en-GB"/>
              </w:rPr>
              <w:t>Code of Federal Regulations</w:t>
            </w:r>
          </w:p>
        </w:tc>
      </w:tr>
      <w:tr w:rsidR="008571F0" w:rsidRPr="00247309" w14:paraId="41103DDA" w14:textId="77777777" w:rsidTr="00845718">
        <w:tc>
          <w:tcPr>
            <w:tcW w:w="1560" w:type="dxa"/>
            <w:tcMar>
              <w:top w:w="0" w:type="dxa"/>
              <w:left w:w="70" w:type="dxa"/>
              <w:bottom w:w="0" w:type="dxa"/>
              <w:right w:w="70" w:type="dxa"/>
            </w:tcMar>
          </w:tcPr>
          <w:p w14:paraId="2B6B5FE7" w14:textId="77777777" w:rsidR="008571F0" w:rsidRPr="00FD03BA" w:rsidRDefault="008571F0" w:rsidP="00457D37">
            <w:pPr>
              <w:spacing w:afterLines="20" w:after="48"/>
              <w:rPr>
                <w:rStyle w:val="Krepko"/>
                <w:lang w:val="en-GB"/>
              </w:rPr>
            </w:pPr>
            <w:r w:rsidRPr="00FD03BA">
              <w:rPr>
                <w:rStyle w:val="Krepko"/>
                <w:lang w:val="en-GB"/>
              </w:rPr>
              <w:t>CRDM</w:t>
            </w:r>
          </w:p>
        </w:tc>
        <w:tc>
          <w:tcPr>
            <w:tcW w:w="7087" w:type="dxa"/>
            <w:tcMar>
              <w:top w:w="0" w:type="dxa"/>
              <w:left w:w="70" w:type="dxa"/>
              <w:bottom w:w="0" w:type="dxa"/>
              <w:right w:w="70" w:type="dxa"/>
            </w:tcMar>
          </w:tcPr>
          <w:p w14:paraId="514AE3C1" w14:textId="6FF48C48" w:rsidR="008571F0" w:rsidRPr="00FD03BA" w:rsidRDefault="008571F0" w:rsidP="00457D37">
            <w:pPr>
              <w:spacing w:afterLines="20" w:after="48"/>
              <w:rPr>
                <w:lang w:val="en-GB"/>
              </w:rPr>
            </w:pPr>
            <w:r w:rsidRPr="00FD03BA">
              <w:rPr>
                <w:lang w:val="en-GB"/>
              </w:rPr>
              <w:t>Control Rod Driving Mechanisms</w:t>
            </w:r>
          </w:p>
        </w:tc>
      </w:tr>
      <w:tr w:rsidR="008571F0" w:rsidRPr="00247309" w14:paraId="1FCCCECD" w14:textId="77777777" w:rsidTr="00845718">
        <w:tc>
          <w:tcPr>
            <w:tcW w:w="1560" w:type="dxa"/>
            <w:tcMar>
              <w:top w:w="0" w:type="dxa"/>
              <w:left w:w="70" w:type="dxa"/>
              <w:bottom w:w="0" w:type="dxa"/>
              <w:right w:w="70" w:type="dxa"/>
            </w:tcMar>
          </w:tcPr>
          <w:p w14:paraId="2721ACC3" w14:textId="77777777" w:rsidR="008571F0" w:rsidRPr="00FD03BA" w:rsidRDefault="008571F0" w:rsidP="00457D37">
            <w:pPr>
              <w:spacing w:afterLines="20" w:after="48"/>
              <w:rPr>
                <w:rStyle w:val="Krepko"/>
                <w:lang w:val="en-GB"/>
              </w:rPr>
            </w:pPr>
            <w:r w:rsidRPr="00FD03BA">
              <w:rPr>
                <w:rStyle w:val="Krepko"/>
                <w:lang w:val="en-GB"/>
              </w:rPr>
              <w:t>CSF</w:t>
            </w:r>
          </w:p>
        </w:tc>
        <w:tc>
          <w:tcPr>
            <w:tcW w:w="7087" w:type="dxa"/>
            <w:tcMar>
              <w:top w:w="0" w:type="dxa"/>
              <w:left w:w="70" w:type="dxa"/>
              <w:bottom w:w="0" w:type="dxa"/>
              <w:right w:w="70" w:type="dxa"/>
            </w:tcMar>
          </w:tcPr>
          <w:p w14:paraId="51ED8324" w14:textId="77777777" w:rsidR="008571F0" w:rsidRPr="00FD03BA" w:rsidRDefault="008571F0" w:rsidP="00457D37">
            <w:pPr>
              <w:spacing w:afterLines="20" w:after="48"/>
              <w:rPr>
                <w:lang w:val="en-GB"/>
              </w:rPr>
            </w:pPr>
            <w:r w:rsidRPr="00FD03BA">
              <w:rPr>
                <w:lang w:val="en-GB"/>
              </w:rPr>
              <w:t>Central Storage for Radioactive Waste</w:t>
            </w:r>
          </w:p>
        </w:tc>
      </w:tr>
      <w:tr w:rsidR="008571F0" w:rsidRPr="00247309" w14:paraId="17AC3DEE" w14:textId="77777777" w:rsidTr="00845718">
        <w:tc>
          <w:tcPr>
            <w:tcW w:w="1560" w:type="dxa"/>
            <w:tcMar>
              <w:top w:w="0" w:type="dxa"/>
              <w:left w:w="70" w:type="dxa"/>
              <w:bottom w:w="0" w:type="dxa"/>
              <w:right w:w="70" w:type="dxa"/>
            </w:tcMar>
          </w:tcPr>
          <w:p w14:paraId="0F265655" w14:textId="77777777" w:rsidR="008571F0" w:rsidRPr="00FD03BA" w:rsidRDefault="008571F0" w:rsidP="00457D37">
            <w:pPr>
              <w:spacing w:afterLines="20" w:after="48"/>
              <w:rPr>
                <w:rStyle w:val="Krepko"/>
                <w:lang w:val="en-GB"/>
              </w:rPr>
            </w:pPr>
            <w:r w:rsidRPr="00FD03BA">
              <w:rPr>
                <w:rStyle w:val="Krepko"/>
                <w:lang w:val="en-GB"/>
              </w:rPr>
              <w:t>DRPI</w:t>
            </w:r>
          </w:p>
        </w:tc>
        <w:tc>
          <w:tcPr>
            <w:tcW w:w="7087" w:type="dxa"/>
            <w:tcMar>
              <w:top w:w="0" w:type="dxa"/>
              <w:left w:w="70" w:type="dxa"/>
              <w:bottom w:w="0" w:type="dxa"/>
              <w:right w:w="70" w:type="dxa"/>
            </w:tcMar>
          </w:tcPr>
          <w:p w14:paraId="4CCAB5C6" w14:textId="7BC10131" w:rsidR="008571F0" w:rsidRPr="00FD03BA" w:rsidRDefault="008571F0" w:rsidP="00457D37">
            <w:pPr>
              <w:spacing w:afterLines="20" w:after="48"/>
              <w:rPr>
                <w:lang w:val="en-GB"/>
              </w:rPr>
            </w:pPr>
            <w:r w:rsidRPr="00FD03BA">
              <w:rPr>
                <w:lang w:val="en-GB"/>
              </w:rPr>
              <w:t>Digital Rod Position Indication</w:t>
            </w:r>
          </w:p>
        </w:tc>
      </w:tr>
      <w:tr w:rsidR="008571F0" w:rsidRPr="00247309" w14:paraId="6F068D85" w14:textId="77777777" w:rsidTr="00845718">
        <w:tc>
          <w:tcPr>
            <w:tcW w:w="1560" w:type="dxa"/>
            <w:tcMar>
              <w:top w:w="0" w:type="dxa"/>
              <w:left w:w="70" w:type="dxa"/>
              <w:bottom w:w="0" w:type="dxa"/>
              <w:right w:w="70" w:type="dxa"/>
            </w:tcMar>
          </w:tcPr>
          <w:p w14:paraId="45D09480" w14:textId="77777777" w:rsidR="008571F0" w:rsidRPr="00FD03BA" w:rsidRDefault="008571F0" w:rsidP="00457D37">
            <w:pPr>
              <w:spacing w:afterLines="20" w:after="48"/>
              <w:rPr>
                <w:rStyle w:val="Krepko"/>
                <w:lang w:val="en-GB"/>
              </w:rPr>
            </w:pPr>
            <w:r w:rsidRPr="00FD03BA">
              <w:rPr>
                <w:rStyle w:val="Krepko"/>
                <w:lang w:val="en-GB"/>
              </w:rPr>
              <w:t>EU</w:t>
            </w:r>
          </w:p>
        </w:tc>
        <w:tc>
          <w:tcPr>
            <w:tcW w:w="7087" w:type="dxa"/>
            <w:tcMar>
              <w:top w:w="0" w:type="dxa"/>
              <w:left w:w="70" w:type="dxa"/>
              <w:bottom w:w="0" w:type="dxa"/>
              <w:right w:w="70" w:type="dxa"/>
            </w:tcMar>
          </w:tcPr>
          <w:p w14:paraId="6DDDBF73" w14:textId="77777777" w:rsidR="008571F0" w:rsidRPr="00FD03BA" w:rsidRDefault="008571F0" w:rsidP="00457D37">
            <w:pPr>
              <w:spacing w:afterLines="20" w:after="48"/>
              <w:rPr>
                <w:lang w:val="en-GB"/>
              </w:rPr>
            </w:pPr>
            <w:r w:rsidRPr="00FD03BA">
              <w:rPr>
                <w:lang w:val="en-GB"/>
              </w:rPr>
              <w:t>European Union</w:t>
            </w:r>
          </w:p>
        </w:tc>
      </w:tr>
      <w:tr w:rsidR="007E5BC3" w:rsidRPr="00247309" w14:paraId="67D21BFC" w14:textId="77777777" w:rsidTr="00845718">
        <w:tc>
          <w:tcPr>
            <w:tcW w:w="1560" w:type="dxa"/>
            <w:tcMar>
              <w:top w:w="0" w:type="dxa"/>
              <w:left w:w="70" w:type="dxa"/>
              <w:bottom w:w="0" w:type="dxa"/>
              <w:right w:w="70" w:type="dxa"/>
            </w:tcMar>
          </w:tcPr>
          <w:p w14:paraId="55B900E6" w14:textId="044D3622" w:rsidR="007E5BC3" w:rsidRPr="00FD03BA" w:rsidRDefault="007E5BC3" w:rsidP="00457D37">
            <w:pPr>
              <w:spacing w:afterLines="20" w:after="48"/>
              <w:rPr>
                <w:rStyle w:val="Krepko"/>
                <w:lang w:val="en-GB"/>
              </w:rPr>
            </w:pPr>
            <w:r>
              <w:rPr>
                <w:rStyle w:val="Krepko"/>
                <w:lang w:val="en-GB"/>
              </w:rPr>
              <w:t>EPRI</w:t>
            </w:r>
          </w:p>
        </w:tc>
        <w:tc>
          <w:tcPr>
            <w:tcW w:w="7087" w:type="dxa"/>
            <w:tcMar>
              <w:top w:w="0" w:type="dxa"/>
              <w:left w:w="70" w:type="dxa"/>
              <w:bottom w:w="0" w:type="dxa"/>
              <w:right w:w="70" w:type="dxa"/>
            </w:tcMar>
          </w:tcPr>
          <w:p w14:paraId="3564670D" w14:textId="34FC0B20" w:rsidR="007E5BC3" w:rsidRPr="00FD03BA" w:rsidRDefault="007E5BC3" w:rsidP="00457D37">
            <w:pPr>
              <w:spacing w:afterLines="20" w:after="48"/>
              <w:rPr>
                <w:lang w:val="en-GB"/>
              </w:rPr>
            </w:pPr>
            <w:r>
              <w:rPr>
                <w:lang w:val="en-GB"/>
              </w:rPr>
              <w:t>Electric Power Research Institute</w:t>
            </w:r>
          </w:p>
        </w:tc>
      </w:tr>
      <w:tr w:rsidR="008571F0" w:rsidRPr="00247309" w14:paraId="567E22E9" w14:textId="77777777" w:rsidTr="00845718">
        <w:tc>
          <w:tcPr>
            <w:tcW w:w="1560" w:type="dxa"/>
            <w:tcMar>
              <w:top w:w="0" w:type="dxa"/>
              <w:left w:w="70" w:type="dxa"/>
              <w:bottom w:w="0" w:type="dxa"/>
              <w:right w:w="70" w:type="dxa"/>
            </w:tcMar>
          </w:tcPr>
          <w:p w14:paraId="69701323" w14:textId="77777777" w:rsidR="008571F0" w:rsidRPr="00FD03BA" w:rsidRDefault="008571F0" w:rsidP="00457D37">
            <w:pPr>
              <w:spacing w:afterLines="20" w:after="48"/>
              <w:rPr>
                <w:rStyle w:val="Krepko"/>
                <w:lang w:val="en-GB"/>
              </w:rPr>
            </w:pPr>
            <w:r w:rsidRPr="00FD03BA">
              <w:rPr>
                <w:rStyle w:val="Krepko"/>
                <w:lang w:val="en-GB"/>
              </w:rPr>
              <w:t>ERDO-WG</w:t>
            </w:r>
          </w:p>
        </w:tc>
        <w:tc>
          <w:tcPr>
            <w:tcW w:w="7087" w:type="dxa"/>
            <w:tcMar>
              <w:top w:w="0" w:type="dxa"/>
              <w:left w:w="70" w:type="dxa"/>
              <w:bottom w:w="0" w:type="dxa"/>
              <w:right w:w="70" w:type="dxa"/>
            </w:tcMar>
          </w:tcPr>
          <w:p w14:paraId="0B9B0E3E" w14:textId="77777777" w:rsidR="008571F0" w:rsidRPr="00FD03BA" w:rsidRDefault="008571F0" w:rsidP="00457D37">
            <w:pPr>
              <w:spacing w:afterLines="20" w:after="48"/>
              <w:rPr>
                <w:lang w:val="en-GB"/>
              </w:rPr>
            </w:pPr>
            <w:r w:rsidRPr="00FD03BA">
              <w:rPr>
                <w:lang w:val="en-GB"/>
              </w:rPr>
              <w:t>European Repository Development Organisation - Working Group</w:t>
            </w:r>
          </w:p>
        </w:tc>
      </w:tr>
      <w:tr w:rsidR="008571F0" w:rsidRPr="00247309" w14:paraId="1295F7F4" w14:textId="77777777" w:rsidTr="00845718">
        <w:tc>
          <w:tcPr>
            <w:tcW w:w="1560" w:type="dxa"/>
            <w:tcMar>
              <w:top w:w="0" w:type="dxa"/>
              <w:left w:w="70" w:type="dxa"/>
              <w:bottom w:w="0" w:type="dxa"/>
              <w:right w:w="70" w:type="dxa"/>
            </w:tcMar>
          </w:tcPr>
          <w:p w14:paraId="400E1BF0" w14:textId="77777777" w:rsidR="008571F0" w:rsidRPr="00FD03BA" w:rsidRDefault="008571F0" w:rsidP="00457D37">
            <w:pPr>
              <w:spacing w:afterLines="20" w:after="48"/>
              <w:rPr>
                <w:rStyle w:val="Krepko"/>
                <w:lang w:val="en-GB"/>
              </w:rPr>
            </w:pPr>
            <w:r w:rsidRPr="00FD03BA">
              <w:rPr>
                <w:rStyle w:val="Krepko"/>
                <w:lang w:val="en-GB"/>
              </w:rPr>
              <w:t>FA</w:t>
            </w:r>
          </w:p>
        </w:tc>
        <w:tc>
          <w:tcPr>
            <w:tcW w:w="7087" w:type="dxa"/>
            <w:tcMar>
              <w:top w:w="0" w:type="dxa"/>
              <w:left w:w="70" w:type="dxa"/>
              <w:bottom w:w="0" w:type="dxa"/>
              <w:right w:w="70" w:type="dxa"/>
            </w:tcMar>
          </w:tcPr>
          <w:p w14:paraId="7852911D" w14:textId="0B57E537" w:rsidR="008571F0" w:rsidRPr="00FD03BA" w:rsidRDefault="008571F0" w:rsidP="00457D37">
            <w:pPr>
              <w:spacing w:afterLines="20" w:after="48"/>
              <w:rPr>
                <w:lang w:val="en-GB"/>
              </w:rPr>
            </w:pPr>
            <w:r w:rsidRPr="00FD03BA">
              <w:rPr>
                <w:lang w:val="en-GB"/>
              </w:rPr>
              <w:t xml:space="preserve">Fuel </w:t>
            </w:r>
            <w:r w:rsidR="009248B0">
              <w:rPr>
                <w:lang w:val="en-GB"/>
              </w:rPr>
              <w:t>A</w:t>
            </w:r>
            <w:r w:rsidRPr="00FD03BA">
              <w:rPr>
                <w:lang w:val="en-GB"/>
              </w:rPr>
              <w:t>ssemblies</w:t>
            </w:r>
          </w:p>
        </w:tc>
      </w:tr>
      <w:tr w:rsidR="008571F0" w:rsidRPr="00247309" w14:paraId="0DCAC4E0" w14:textId="77777777" w:rsidTr="00845718">
        <w:tc>
          <w:tcPr>
            <w:tcW w:w="1560" w:type="dxa"/>
            <w:tcMar>
              <w:top w:w="0" w:type="dxa"/>
              <w:left w:w="70" w:type="dxa"/>
              <w:bottom w:w="0" w:type="dxa"/>
              <w:right w:w="70" w:type="dxa"/>
            </w:tcMar>
          </w:tcPr>
          <w:p w14:paraId="1E560D35" w14:textId="77777777" w:rsidR="008571F0" w:rsidRPr="00FD03BA" w:rsidRDefault="008571F0" w:rsidP="00457D37">
            <w:pPr>
              <w:spacing w:afterLines="20" w:after="48"/>
              <w:rPr>
                <w:rStyle w:val="Krepko"/>
                <w:lang w:val="en-GB"/>
              </w:rPr>
            </w:pPr>
            <w:r w:rsidRPr="00FD03BA">
              <w:rPr>
                <w:rStyle w:val="Krepko"/>
                <w:lang w:val="en-GB"/>
              </w:rPr>
              <w:t>HLW</w:t>
            </w:r>
          </w:p>
        </w:tc>
        <w:tc>
          <w:tcPr>
            <w:tcW w:w="7087" w:type="dxa"/>
            <w:tcMar>
              <w:top w:w="0" w:type="dxa"/>
              <w:left w:w="70" w:type="dxa"/>
              <w:bottom w:w="0" w:type="dxa"/>
              <w:right w:w="70" w:type="dxa"/>
            </w:tcMar>
          </w:tcPr>
          <w:p w14:paraId="66455B41" w14:textId="65FD8E93" w:rsidR="008571F0" w:rsidRPr="00FD03BA" w:rsidRDefault="008571F0" w:rsidP="00457D37">
            <w:pPr>
              <w:spacing w:afterLines="20" w:after="48"/>
              <w:rPr>
                <w:lang w:val="en-GB"/>
              </w:rPr>
            </w:pPr>
            <w:r w:rsidRPr="00FD03BA">
              <w:rPr>
                <w:lang w:val="en-GB"/>
              </w:rPr>
              <w:t>High Level Waste</w:t>
            </w:r>
          </w:p>
        </w:tc>
      </w:tr>
      <w:tr w:rsidR="003B141E" w:rsidRPr="00247309" w14:paraId="53BF5561" w14:textId="77777777" w:rsidTr="00845718">
        <w:tc>
          <w:tcPr>
            <w:tcW w:w="1560" w:type="dxa"/>
            <w:tcMar>
              <w:top w:w="0" w:type="dxa"/>
              <w:left w:w="70" w:type="dxa"/>
              <w:bottom w:w="0" w:type="dxa"/>
              <w:right w:w="70" w:type="dxa"/>
            </w:tcMar>
          </w:tcPr>
          <w:p w14:paraId="3DE987EA" w14:textId="4CA2F7A3" w:rsidR="003B141E" w:rsidRPr="00FD03BA" w:rsidRDefault="003B141E" w:rsidP="00457D37">
            <w:pPr>
              <w:spacing w:afterLines="20" w:after="48"/>
              <w:rPr>
                <w:rStyle w:val="Krepko"/>
                <w:lang w:val="en-GB"/>
              </w:rPr>
            </w:pPr>
            <w:r>
              <w:rPr>
                <w:rStyle w:val="Krepko"/>
                <w:lang w:val="en-GB"/>
              </w:rPr>
              <w:t>HERCA</w:t>
            </w:r>
          </w:p>
        </w:tc>
        <w:tc>
          <w:tcPr>
            <w:tcW w:w="7087" w:type="dxa"/>
            <w:tcMar>
              <w:top w:w="0" w:type="dxa"/>
              <w:left w:w="70" w:type="dxa"/>
              <w:bottom w:w="0" w:type="dxa"/>
              <w:right w:w="70" w:type="dxa"/>
            </w:tcMar>
          </w:tcPr>
          <w:p w14:paraId="430FE48A" w14:textId="397E0865" w:rsidR="003B141E" w:rsidRPr="00FD03BA" w:rsidRDefault="003B141E" w:rsidP="00457D37">
            <w:pPr>
              <w:spacing w:afterLines="20" w:after="48"/>
              <w:rPr>
                <w:lang w:val="en-GB"/>
              </w:rPr>
            </w:pPr>
            <w:r w:rsidRPr="003B141E">
              <w:rPr>
                <w:lang w:val="en-GB"/>
              </w:rPr>
              <w:t>Heads of Radiation Protection Authorities</w:t>
            </w:r>
          </w:p>
        </w:tc>
      </w:tr>
      <w:tr w:rsidR="008571F0" w:rsidRPr="00247309" w14:paraId="49D04E30" w14:textId="77777777" w:rsidTr="00845718">
        <w:tc>
          <w:tcPr>
            <w:tcW w:w="1560" w:type="dxa"/>
            <w:tcMar>
              <w:top w:w="0" w:type="dxa"/>
              <w:left w:w="70" w:type="dxa"/>
              <w:bottom w:w="0" w:type="dxa"/>
              <w:right w:w="70" w:type="dxa"/>
            </w:tcMar>
          </w:tcPr>
          <w:p w14:paraId="36EF8D4F" w14:textId="77777777" w:rsidR="008571F0" w:rsidRPr="00FD03BA" w:rsidRDefault="008571F0" w:rsidP="00457D37">
            <w:pPr>
              <w:spacing w:afterLines="20" w:after="48"/>
              <w:rPr>
                <w:rStyle w:val="Krepko"/>
                <w:lang w:val="en-GB"/>
              </w:rPr>
            </w:pPr>
            <w:r w:rsidRPr="00FD03BA">
              <w:rPr>
                <w:rStyle w:val="Krepko"/>
                <w:lang w:val="en-GB"/>
              </w:rPr>
              <w:t>IAEA</w:t>
            </w:r>
          </w:p>
        </w:tc>
        <w:tc>
          <w:tcPr>
            <w:tcW w:w="7087" w:type="dxa"/>
            <w:tcMar>
              <w:top w:w="0" w:type="dxa"/>
              <w:left w:w="70" w:type="dxa"/>
              <w:bottom w:w="0" w:type="dxa"/>
              <w:right w:w="70" w:type="dxa"/>
            </w:tcMar>
          </w:tcPr>
          <w:p w14:paraId="1F0CD190" w14:textId="77777777" w:rsidR="008571F0" w:rsidRPr="00FD03BA" w:rsidRDefault="008571F0" w:rsidP="00457D37">
            <w:pPr>
              <w:spacing w:afterLines="20" w:after="48"/>
              <w:rPr>
                <w:lang w:val="en-GB"/>
              </w:rPr>
            </w:pPr>
            <w:r w:rsidRPr="00FD03BA">
              <w:rPr>
                <w:lang w:val="en-GB"/>
              </w:rPr>
              <w:t>International Atomic Energy Agency</w:t>
            </w:r>
          </w:p>
        </w:tc>
      </w:tr>
      <w:tr w:rsidR="008571F0" w:rsidRPr="00247309" w14:paraId="49084848" w14:textId="77777777" w:rsidTr="00845718">
        <w:tc>
          <w:tcPr>
            <w:tcW w:w="1560" w:type="dxa"/>
            <w:tcMar>
              <w:top w:w="0" w:type="dxa"/>
              <w:left w:w="70" w:type="dxa"/>
              <w:bottom w:w="0" w:type="dxa"/>
              <w:right w:w="70" w:type="dxa"/>
            </w:tcMar>
          </w:tcPr>
          <w:p w14:paraId="57546F36" w14:textId="77777777" w:rsidR="008571F0" w:rsidRPr="00FD03BA" w:rsidRDefault="008571F0" w:rsidP="00457D37">
            <w:pPr>
              <w:spacing w:afterLines="20" w:after="48"/>
              <w:rPr>
                <w:rStyle w:val="Krepko"/>
                <w:lang w:val="en-GB"/>
              </w:rPr>
            </w:pPr>
            <w:r w:rsidRPr="00FD03BA">
              <w:rPr>
                <w:rStyle w:val="Krepko"/>
                <w:lang w:val="en-GB"/>
              </w:rPr>
              <w:t>ICRP</w:t>
            </w:r>
          </w:p>
        </w:tc>
        <w:tc>
          <w:tcPr>
            <w:tcW w:w="7087" w:type="dxa"/>
            <w:tcMar>
              <w:top w:w="0" w:type="dxa"/>
              <w:left w:w="70" w:type="dxa"/>
              <w:bottom w:w="0" w:type="dxa"/>
              <w:right w:w="70" w:type="dxa"/>
            </w:tcMar>
          </w:tcPr>
          <w:p w14:paraId="5D3B5A69" w14:textId="77777777" w:rsidR="008571F0" w:rsidRPr="00FD03BA" w:rsidRDefault="008571F0" w:rsidP="00457D37">
            <w:pPr>
              <w:spacing w:afterLines="20" w:after="48"/>
              <w:rPr>
                <w:lang w:val="en-GB"/>
              </w:rPr>
            </w:pPr>
            <w:r w:rsidRPr="00FD03BA">
              <w:rPr>
                <w:lang w:val="en-GB"/>
              </w:rPr>
              <w:t>International Commission on Radiological Protection</w:t>
            </w:r>
          </w:p>
        </w:tc>
      </w:tr>
      <w:tr w:rsidR="008571F0" w:rsidRPr="00247309" w14:paraId="6D78C455" w14:textId="77777777" w:rsidTr="00845718">
        <w:tc>
          <w:tcPr>
            <w:tcW w:w="1560" w:type="dxa"/>
            <w:tcMar>
              <w:top w:w="0" w:type="dxa"/>
              <w:left w:w="70" w:type="dxa"/>
              <w:bottom w:w="0" w:type="dxa"/>
              <w:right w:w="70" w:type="dxa"/>
            </w:tcMar>
          </w:tcPr>
          <w:p w14:paraId="5DC9DFB3" w14:textId="77777777" w:rsidR="008571F0" w:rsidRPr="00FD03BA" w:rsidRDefault="008571F0" w:rsidP="00457D37">
            <w:pPr>
              <w:spacing w:afterLines="20" w:after="48"/>
              <w:rPr>
                <w:rStyle w:val="Krepko"/>
                <w:lang w:val="en-GB"/>
              </w:rPr>
            </w:pPr>
            <w:r w:rsidRPr="00FD03BA">
              <w:rPr>
                <w:rStyle w:val="Krepko"/>
                <w:lang w:val="en-GB"/>
              </w:rPr>
              <w:t>IGD-TP</w:t>
            </w:r>
          </w:p>
        </w:tc>
        <w:tc>
          <w:tcPr>
            <w:tcW w:w="7087" w:type="dxa"/>
            <w:tcMar>
              <w:top w:w="0" w:type="dxa"/>
              <w:left w:w="70" w:type="dxa"/>
              <w:bottom w:w="0" w:type="dxa"/>
              <w:right w:w="70" w:type="dxa"/>
            </w:tcMar>
          </w:tcPr>
          <w:p w14:paraId="2497C54C" w14:textId="77777777" w:rsidR="008571F0" w:rsidRPr="00FD03BA" w:rsidRDefault="008571F0" w:rsidP="00457D37">
            <w:pPr>
              <w:spacing w:afterLines="20" w:after="48"/>
              <w:rPr>
                <w:lang w:val="en-GB"/>
              </w:rPr>
            </w:pPr>
            <w:r w:rsidRPr="00FD03BA">
              <w:rPr>
                <w:lang w:val="en-GB"/>
              </w:rPr>
              <w:t>Implementing Geological Disposal of Radioactive Waste Technology Platform</w:t>
            </w:r>
          </w:p>
        </w:tc>
      </w:tr>
      <w:tr w:rsidR="008571F0" w:rsidRPr="00247309" w14:paraId="2A60B058" w14:textId="77777777" w:rsidTr="00845718">
        <w:tc>
          <w:tcPr>
            <w:tcW w:w="1560" w:type="dxa"/>
            <w:tcMar>
              <w:top w:w="0" w:type="dxa"/>
              <w:left w:w="70" w:type="dxa"/>
              <w:bottom w:w="0" w:type="dxa"/>
              <w:right w:w="70" w:type="dxa"/>
            </w:tcMar>
          </w:tcPr>
          <w:p w14:paraId="4D10D4E8" w14:textId="77777777" w:rsidR="008571F0" w:rsidRPr="00FD03BA" w:rsidRDefault="008571F0" w:rsidP="00457D37">
            <w:pPr>
              <w:spacing w:afterLines="20" w:after="48"/>
              <w:rPr>
                <w:rStyle w:val="Krepko"/>
                <w:lang w:val="en-GB"/>
              </w:rPr>
            </w:pPr>
            <w:r w:rsidRPr="00FD03BA">
              <w:rPr>
                <w:rStyle w:val="Krepko"/>
                <w:lang w:val="en-GB"/>
              </w:rPr>
              <w:t>IJS</w:t>
            </w:r>
          </w:p>
        </w:tc>
        <w:tc>
          <w:tcPr>
            <w:tcW w:w="7087" w:type="dxa"/>
            <w:tcMar>
              <w:top w:w="0" w:type="dxa"/>
              <w:left w:w="70" w:type="dxa"/>
              <w:bottom w:w="0" w:type="dxa"/>
              <w:right w:w="70" w:type="dxa"/>
            </w:tcMar>
          </w:tcPr>
          <w:p w14:paraId="19C4B501" w14:textId="77777777" w:rsidR="008571F0" w:rsidRPr="00FD03BA" w:rsidRDefault="008571F0" w:rsidP="00457D37">
            <w:pPr>
              <w:spacing w:afterLines="20" w:after="48"/>
              <w:rPr>
                <w:lang w:val="en-GB"/>
              </w:rPr>
            </w:pPr>
            <w:r w:rsidRPr="00FD03BA">
              <w:rPr>
                <w:lang w:val="en-GB"/>
              </w:rPr>
              <w:t xml:space="preserve">Jožef Stefan Institute </w:t>
            </w:r>
          </w:p>
        </w:tc>
      </w:tr>
      <w:tr w:rsidR="007E5BC3" w:rsidRPr="00247309" w14:paraId="79E3DF72" w14:textId="77777777" w:rsidTr="00845718">
        <w:tc>
          <w:tcPr>
            <w:tcW w:w="1560" w:type="dxa"/>
            <w:tcMar>
              <w:top w:w="0" w:type="dxa"/>
              <w:left w:w="70" w:type="dxa"/>
              <w:bottom w:w="0" w:type="dxa"/>
              <w:right w:w="70" w:type="dxa"/>
            </w:tcMar>
          </w:tcPr>
          <w:p w14:paraId="273DD7A8" w14:textId="7BB39511" w:rsidR="007E5BC3" w:rsidRPr="00FD03BA" w:rsidRDefault="007E5BC3" w:rsidP="00457D37">
            <w:pPr>
              <w:spacing w:afterLines="20" w:after="48"/>
              <w:rPr>
                <w:rStyle w:val="Krepko"/>
                <w:lang w:val="en-GB"/>
              </w:rPr>
            </w:pPr>
            <w:r>
              <w:rPr>
                <w:rStyle w:val="Krepko"/>
                <w:lang w:val="en-GB"/>
              </w:rPr>
              <w:t>INPO</w:t>
            </w:r>
          </w:p>
        </w:tc>
        <w:tc>
          <w:tcPr>
            <w:tcW w:w="7087" w:type="dxa"/>
            <w:tcMar>
              <w:top w:w="0" w:type="dxa"/>
              <w:left w:w="70" w:type="dxa"/>
              <w:bottom w:w="0" w:type="dxa"/>
              <w:right w:w="70" w:type="dxa"/>
            </w:tcMar>
          </w:tcPr>
          <w:p w14:paraId="0A870BFF" w14:textId="2C8464CC" w:rsidR="007E5BC3" w:rsidRPr="00FD03BA" w:rsidRDefault="007E5BC3" w:rsidP="00457D37">
            <w:pPr>
              <w:spacing w:afterLines="20" w:after="48"/>
              <w:rPr>
                <w:lang w:val="en-GB"/>
              </w:rPr>
            </w:pPr>
            <w:r>
              <w:rPr>
                <w:lang w:val="en-GB"/>
              </w:rPr>
              <w:t>Institute for Nuclear Power Operation</w:t>
            </w:r>
          </w:p>
        </w:tc>
      </w:tr>
      <w:tr w:rsidR="008571F0" w:rsidRPr="00247309" w14:paraId="08CB23FF" w14:textId="77777777" w:rsidTr="00845718">
        <w:tc>
          <w:tcPr>
            <w:tcW w:w="1560" w:type="dxa"/>
            <w:tcMar>
              <w:top w:w="0" w:type="dxa"/>
              <w:left w:w="70" w:type="dxa"/>
              <w:bottom w:w="0" w:type="dxa"/>
              <w:right w:w="70" w:type="dxa"/>
            </w:tcMar>
          </w:tcPr>
          <w:p w14:paraId="5A59F6A9" w14:textId="77777777" w:rsidR="008571F0" w:rsidRPr="00FD03BA" w:rsidRDefault="008571F0" w:rsidP="00457D37">
            <w:pPr>
              <w:spacing w:afterLines="20" w:after="48"/>
              <w:rPr>
                <w:rStyle w:val="Krepko"/>
                <w:lang w:val="en-GB"/>
              </w:rPr>
            </w:pPr>
            <w:r w:rsidRPr="00FD03BA">
              <w:rPr>
                <w:rStyle w:val="Krepko"/>
                <w:lang w:val="en-GB"/>
              </w:rPr>
              <w:t>LILW</w:t>
            </w:r>
          </w:p>
        </w:tc>
        <w:tc>
          <w:tcPr>
            <w:tcW w:w="7087" w:type="dxa"/>
            <w:tcMar>
              <w:top w:w="0" w:type="dxa"/>
              <w:left w:w="70" w:type="dxa"/>
              <w:bottom w:w="0" w:type="dxa"/>
              <w:right w:w="70" w:type="dxa"/>
            </w:tcMar>
          </w:tcPr>
          <w:p w14:paraId="4858914D" w14:textId="419B2C63" w:rsidR="008571F0" w:rsidRPr="00FD03BA" w:rsidRDefault="008571F0" w:rsidP="00457D37">
            <w:pPr>
              <w:spacing w:afterLines="20" w:after="48"/>
              <w:rPr>
                <w:lang w:val="en-GB"/>
              </w:rPr>
            </w:pPr>
            <w:r w:rsidRPr="00FD03BA">
              <w:rPr>
                <w:lang w:val="en-GB"/>
              </w:rPr>
              <w:t>Low and Intermediate Level Waste</w:t>
            </w:r>
          </w:p>
        </w:tc>
      </w:tr>
      <w:tr w:rsidR="003B141E" w:rsidRPr="00247309" w14:paraId="75BF9AAA" w14:textId="77777777" w:rsidTr="00845718">
        <w:tc>
          <w:tcPr>
            <w:tcW w:w="1560" w:type="dxa"/>
            <w:tcMar>
              <w:top w:w="0" w:type="dxa"/>
              <w:left w:w="70" w:type="dxa"/>
              <w:bottom w:w="0" w:type="dxa"/>
              <w:right w:w="70" w:type="dxa"/>
            </w:tcMar>
          </w:tcPr>
          <w:p w14:paraId="6FFEBB30" w14:textId="7F027A04" w:rsidR="003B141E" w:rsidRPr="00FD03BA" w:rsidRDefault="003B141E" w:rsidP="00457D37">
            <w:pPr>
              <w:spacing w:afterLines="20" w:after="48"/>
              <w:rPr>
                <w:rStyle w:val="Krepko"/>
                <w:lang w:val="en-GB"/>
              </w:rPr>
            </w:pPr>
            <w:r>
              <w:rPr>
                <w:rStyle w:val="Krepko"/>
                <w:lang w:val="en-GB"/>
              </w:rPr>
              <w:t>MKSID</w:t>
            </w:r>
          </w:p>
        </w:tc>
        <w:tc>
          <w:tcPr>
            <w:tcW w:w="7087" w:type="dxa"/>
            <w:tcMar>
              <w:top w:w="0" w:type="dxa"/>
              <w:left w:w="70" w:type="dxa"/>
              <w:bottom w:w="0" w:type="dxa"/>
              <w:right w:w="70" w:type="dxa"/>
            </w:tcMar>
          </w:tcPr>
          <w:p w14:paraId="1A6026DD" w14:textId="0722ED90" w:rsidR="003B141E" w:rsidRPr="00FD03BA" w:rsidRDefault="003B141E" w:rsidP="00457D37">
            <w:pPr>
              <w:spacing w:afterLines="20" w:after="48"/>
              <w:rPr>
                <w:lang w:val="en-GB"/>
              </w:rPr>
            </w:pPr>
            <w:r w:rsidRPr="00FD03BA">
              <w:rPr>
                <w:lang w:val="en-GB"/>
              </w:rPr>
              <w:t xml:space="preserve">On-Line Communication System in </w:t>
            </w:r>
            <w:r>
              <w:rPr>
                <w:lang w:val="en-GB"/>
              </w:rPr>
              <w:t>the Event</w:t>
            </w:r>
            <w:r w:rsidRPr="00FD03BA">
              <w:rPr>
                <w:lang w:val="en-GB"/>
              </w:rPr>
              <w:t xml:space="preserve"> of </w:t>
            </w:r>
            <w:r>
              <w:rPr>
                <w:lang w:val="en-GB"/>
              </w:rPr>
              <w:t xml:space="preserve">a </w:t>
            </w:r>
            <w:r w:rsidRPr="00FD03BA">
              <w:rPr>
                <w:lang w:val="en-GB"/>
              </w:rPr>
              <w:t>Nuclear or Radiological Emergency</w:t>
            </w:r>
          </w:p>
        </w:tc>
      </w:tr>
      <w:tr w:rsidR="008571F0" w:rsidRPr="00247309" w14:paraId="0F0743A6" w14:textId="77777777" w:rsidTr="00845718">
        <w:tc>
          <w:tcPr>
            <w:tcW w:w="1560" w:type="dxa"/>
            <w:tcMar>
              <w:top w:w="0" w:type="dxa"/>
              <w:left w:w="70" w:type="dxa"/>
              <w:bottom w:w="0" w:type="dxa"/>
              <w:right w:w="70" w:type="dxa"/>
            </w:tcMar>
          </w:tcPr>
          <w:p w14:paraId="7430AC20" w14:textId="77777777" w:rsidR="008571F0" w:rsidRPr="00FD03BA" w:rsidRDefault="008571F0" w:rsidP="00457D37">
            <w:pPr>
              <w:spacing w:afterLines="20" w:after="48"/>
              <w:rPr>
                <w:rStyle w:val="Krepko"/>
                <w:lang w:val="en-GB"/>
              </w:rPr>
            </w:pPr>
            <w:r w:rsidRPr="00FD03BA">
              <w:rPr>
                <w:rStyle w:val="Krepko"/>
                <w:lang w:val="en-GB"/>
              </w:rPr>
              <w:t>NPP</w:t>
            </w:r>
          </w:p>
        </w:tc>
        <w:tc>
          <w:tcPr>
            <w:tcW w:w="7087" w:type="dxa"/>
            <w:tcMar>
              <w:top w:w="0" w:type="dxa"/>
              <w:left w:w="70" w:type="dxa"/>
              <w:bottom w:w="0" w:type="dxa"/>
              <w:right w:w="70" w:type="dxa"/>
            </w:tcMar>
          </w:tcPr>
          <w:p w14:paraId="0A483433" w14:textId="77777777" w:rsidR="008571F0" w:rsidRPr="00FD03BA" w:rsidRDefault="008571F0" w:rsidP="00457D37">
            <w:pPr>
              <w:spacing w:afterLines="20" w:after="48"/>
              <w:rPr>
                <w:lang w:val="en-GB"/>
              </w:rPr>
            </w:pPr>
            <w:r w:rsidRPr="00FD03BA">
              <w:rPr>
                <w:lang w:val="en-GB"/>
              </w:rPr>
              <w:t>Nuclear Power Plant</w:t>
            </w:r>
          </w:p>
        </w:tc>
      </w:tr>
      <w:tr w:rsidR="008571F0" w:rsidRPr="00247309" w14:paraId="196D244E" w14:textId="77777777" w:rsidTr="00845718">
        <w:tc>
          <w:tcPr>
            <w:tcW w:w="1560" w:type="dxa"/>
            <w:tcMar>
              <w:top w:w="0" w:type="dxa"/>
              <w:left w:w="70" w:type="dxa"/>
              <w:bottom w:w="0" w:type="dxa"/>
              <w:right w:w="70" w:type="dxa"/>
            </w:tcMar>
          </w:tcPr>
          <w:p w14:paraId="24BAF6D9" w14:textId="77777777" w:rsidR="008571F0" w:rsidRPr="00FD03BA" w:rsidRDefault="008571F0" w:rsidP="00457D37">
            <w:pPr>
              <w:spacing w:afterLines="20" w:after="48"/>
              <w:rPr>
                <w:rStyle w:val="Krepko"/>
                <w:lang w:val="en-GB"/>
              </w:rPr>
            </w:pPr>
            <w:r w:rsidRPr="00FD03BA">
              <w:rPr>
                <w:rStyle w:val="Krepko"/>
                <w:lang w:val="en-GB"/>
              </w:rPr>
              <w:t>OECD/NEA</w:t>
            </w:r>
          </w:p>
        </w:tc>
        <w:tc>
          <w:tcPr>
            <w:tcW w:w="7087" w:type="dxa"/>
            <w:tcMar>
              <w:top w:w="0" w:type="dxa"/>
              <w:left w:w="70" w:type="dxa"/>
              <w:bottom w:w="0" w:type="dxa"/>
              <w:right w:w="70" w:type="dxa"/>
            </w:tcMar>
          </w:tcPr>
          <w:p w14:paraId="339C9782" w14:textId="77777777" w:rsidR="008571F0" w:rsidRPr="00FD03BA" w:rsidRDefault="008571F0" w:rsidP="00457D37">
            <w:pPr>
              <w:spacing w:afterLines="20" w:after="48"/>
              <w:rPr>
                <w:lang w:val="en-GB"/>
              </w:rPr>
            </w:pPr>
            <w:r w:rsidRPr="00FD03BA">
              <w:rPr>
                <w:lang w:val="en-GB"/>
              </w:rPr>
              <w:t>Organisation for Economic Co-operation and Development/ Nuclear Energy Agency</w:t>
            </w:r>
          </w:p>
        </w:tc>
      </w:tr>
      <w:tr w:rsidR="008571F0" w:rsidRPr="00247309" w14:paraId="0712441A" w14:textId="77777777" w:rsidTr="00845718">
        <w:tc>
          <w:tcPr>
            <w:tcW w:w="1560" w:type="dxa"/>
            <w:tcMar>
              <w:top w:w="0" w:type="dxa"/>
              <w:left w:w="70" w:type="dxa"/>
              <w:bottom w:w="0" w:type="dxa"/>
              <w:right w:w="70" w:type="dxa"/>
            </w:tcMar>
          </w:tcPr>
          <w:p w14:paraId="0B168228" w14:textId="77777777" w:rsidR="008571F0" w:rsidRPr="00FD03BA" w:rsidRDefault="008571F0" w:rsidP="00457D37">
            <w:pPr>
              <w:spacing w:afterLines="20" w:after="48"/>
              <w:rPr>
                <w:rStyle w:val="Krepko"/>
                <w:lang w:val="en-GB"/>
              </w:rPr>
            </w:pPr>
            <w:r w:rsidRPr="00FD03BA">
              <w:rPr>
                <w:rStyle w:val="Krepko"/>
                <w:lang w:val="en-GB"/>
              </w:rPr>
              <w:t>OSART</w:t>
            </w:r>
          </w:p>
        </w:tc>
        <w:tc>
          <w:tcPr>
            <w:tcW w:w="7087" w:type="dxa"/>
            <w:tcMar>
              <w:top w:w="0" w:type="dxa"/>
              <w:left w:w="70" w:type="dxa"/>
              <w:bottom w:w="0" w:type="dxa"/>
              <w:right w:w="70" w:type="dxa"/>
            </w:tcMar>
          </w:tcPr>
          <w:p w14:paraId="798BE662" w14:textId="77777777" w:rsidR="008571F0" w:rsidRPr="00207780" w:rsidRDefault="008571F0" w:rsidP="00457D37">
            <w:pPr>
              <w:spacing w:afterLines="20" w:after="48"/>
              <w:rPr>
                <w:lang w:val="en-GB"/>
              </w:rPr>
            </w:pPr>
            <w:r w:rsidRPr="00207780">
              <w:rPr>
                <w:lang w:val="en-GB"/>
              </w:rPr>
              <w:t>Operational Safety Review Team</w:t>
            </w:r>
          </w:p>
        </w:tc>
      </w:tr>
      <w:tr w:rsidR="008571F0" w:rsidRPr="00247309" w14:paraId="55EC1B8C" w14:textId="77777777" w:rsidTr="00845718">
        <w:tc>
          <w:tcPr>
            <w:tcW w:w="1560" w:type="dxa"/>
            <w:tcMar>
              <w:top w:w="0" w:type="dxa"/>
              <w:left w:w="70" w:type="dxa"/>
              <w:bottom w:w="0" w:type="dxa"/>
              <w:right w:w="70" w:type="dxa"/>
            </w:tcMar>
          </w:tcPr>
          <w:p w14:paraId="62CB4EB8" w14:textId="77777777" w:rsidR="008571F0" w:rsidRPr="00FD03BA" w:rsidRDefault="008571F0" w:rsidP="00457D37">
            <w:pPr>
              <w:spacing w:afterLines="20" w:after="48"/>
              <w:rPr>
                <w:rStyle w:val="Krepko"/>
                <w:lang w:val="en-GB"/>
              </w:rPr>
            </w:pPr>
            <w:r w:rsidRPr="00FD03BA">
              <w:rPr>
                <w:rStyle w:val="Krepko"/>
                <w:lang w:val="en-GB"/>
              </w:rPr>
              <w:t>PHARE</w:t>
            </w:r>
          </w:p>
        </w:tc>
        <w:tc>
          <w:tcPr>
            <w:tcW w:w="7087" w:type="dxa"/>
            <w:tcMar>
              <w:top w:w="0" w:type="dxa"/>
              <w:left w:w="70" w:type="dxa"/>
              <w:bottom w:w="0" w:type="dxa"/>
              <w:right w:w="70" w:type="dxa"/>
            </w:tcMar>
          </w:tcPr>
          <w:p w14:paraId="2C97C84E" w14:textId="77777777" w:rsidR="008571F0" w:rsidRPr="00FD03BA" w:rsidRDefault="008571F0" w:rsidP="00457D37">
            <w:pPr>
              <w:spacing w:afterLines="20" w:after="48"/>
              <w:rPr>
                <w:lang w:val="en-GB"/>
              </w:rPr>
            </w:pPr>
            <w:r w:rsidRPr="00524FA5">
              <w:rPr>
                <w:lang w:val="en-GB"/>
              </w:rPr>
              <w:t>Central and Eastern European Countries Assistance for Economic Restructuring</w:t>
            </w:r>
          </w:p>
        </w:tc>
      </w:tr>
      <w:tr w:rsidR="008571F0" w:rsidRPr="00247309" w14:paraId="1E0DC13F" w14:textId="77777777" w:rsidTr="00845718">
        <w:tc>
          <w:tcPr>
            <w:tcW w:w="1560" w:type="dxa"/>
            <w:tcMar>
              <w:top w:w="0" w:type="dxa"/>
              <w:left w:w="70" w:type="dxa"/>
              <w:bottom w:w="0" w:type="dxa"/>
              <w:right w:w="70" w:type="dxa"/>
            </w:tcMar>
          </w:tcPr>
          <w:p w14:paraId="5DE9A113" w14:textId="77777777" w:rsidR="008571F0" w:rsidRPr="00FD03BA" w:rsidRDefault="008571F0" w:rsidP="00457D37">
            <w:pPr>
              <w:spacing w:afterLines="20" w:after="48"/>
              <w:rPr>
                <w:rStyle w:val="Krepko"/>
                <w:lang w:val="en-GB"/>
              </w:rPr>
            </w:pPr>
            <w:r w:rsidRPr="00FD03BA">
              <w:rPr>
                <w:rStyle w:val="Krepko"/>
                <w:lang w:val="en-GB"/>
              </w:rPr>
              <w:t>PWR</w:t>
            </w:r>
          </w:p>
        </w:tc>
        <w:tc>
          <w:tcPr>
            <w:tcW w:w="7087" w:type="dxa"/>
            <w:tcMar>
              <w:top w:w="0" w:type="dxa"/>
              <w:left w:w="70" w:type="dxa"/>
              <w:bottom w:w="0" w:type="dxa"/>
              <w:right w:w="70" w:type="dxa"/>
            </w:tcMar>
          </w:tcPr>
          <w:p w14:paraId="66D54039" w14:textId="7139986F" w:rsidR="008571F0" w:rsidRPr="00FD03BA" w:rsidRDefault="008571F0" w:rsidP="00457D37">
            <w:pPr>
              <w:spacing w:afterLines="20" w:after="48"/>
              <w:rPr>
                <w:lang w:val="en-GB"/>
              </w:rPr>
            </w:pPr>
            <w:r w:rsidRPr="00C9516F">
              <w:rPr>
                <w:lang w:val="en-GB"/>
              </w:rPr>
              <w:t>Pressurised Water Reactor</w:t>
            </w:r>
          </w:p>
        </w:tc>
      </w:tr>
      <w:tr w:rsidR="008571F0" w:rsidRPr="00247309" w14:paraId="68FD13A6" w14:textId="77777777" w:rsidTr="00845718">
        <w:tc>
          <w:tcPr>
            <w:tcW w:w="1560" w:type="dxa"/>
            <w:tcMar>
              <w:top w:w="0" w:type="dxa"/>
              <w:left w:w="70" w:type="dxa"/>
              <w:bottom w:w="0" w:type="dxa"/>
              <w:right w:w="70" w:type="dxa"/>
            </w:tcMar>
          </w:tcPr>
          <w:p w14:paraId="10BB4F01" w14:textId="77777777" w:rsidR="008571F0" w:rsidRPr="00FD03BA" w:rsidRDefault="008571F0" w:rsidP="00457D37">
            <w:pPr>
              <w:spacing w:afterLines="20" w:after="48"/>
              <w:rPr>
                <w:rStyle w:val="Krepko"/>
                <w:lang w:val="en-GB"/>
              </w:rPr>
            </w:pPr>
            <w:r w:rsidRPr="00FD03BA">
              <w:rPr>
                <w:rStyle w:val="Krepko"/>
                <w:lang w:val="en-GB"/>
              </w:rPr>
              <w:t>RS</w:t>
            </w:r>
          </w:p>
          <w:p w14:paraId="7CD286EB" w14:textId="77777777" w:rsidR="008571F0" w:rsidRPr="00FD03BA" w:rsidRDefault="008571F0" w:rsidP="00457D37">
            <w:pPr>
              <w:spacing w:afterLines="20" w:after="48"/>
              <w:rPr>
                <w:rStyle w:val="Krepko"/>
                <w:lang w:val="en-GB"/>
              </w:rPr>
            </w:pPr>
            <w:r w:rsidRPr="00FD03BA">
              <w:rPr>
                <w:rStyle w:val="Krepko"/>
                <w:lang w:val="en-GB"/>
              </w:rPr>
              <w:t>RW</w:t>
            </w:r>
          </w:p>
        </w:tc>
        <w:tc>
          <w:tcPr>
            <w:tcW w:w="7087" w:type="dxa"/>
            <w:tcMar>
              <w:top w:w="0" w:type="dxa"/>
              <w:left w:w="70" w:type="dxa"/>
              <w:bottom w:w="0" w:type="dxa"/>
              <w:right w:w="70" w:type="dxa"/>
            </w:tcMar>
          </w:tcPr>
          <w:p w14:paraId="338ECFFF" w14:textId="77777777" w:rsidR="008571F0" w:rsidRPr="00FD03BA" w:rsidRDefault="008571F0" w:rsidP="00457D37">
            <w:pPr>
              <w:spacing w:afterLines="20" w:after="48"/>
              <w:rPr>
                <w:lang w:val="en-GB"/>
              </w:rPr>
            </w:pPr>
            <w:r w:rsidRPr="00FD03BA">
              <w:rPr>
                <w:lang w:val="en-GB"/>
              </w:rPr>
              <w:t>Republic of Slovenia</w:t>
            </w:r>
          </w:p>
          <w:p w14:paraId="08CE2F66" w14:textId="2EE58FC5" w:rsidR="008571F0" w:rsidRPr="00FD03BA" w:rsidRDefault="008571F0" w:rsidP="00457D37">
            <w:pPr>
              <w:spacing w:afterLines="20" w:after="48"/>
              <w:rPr>
                <w:lang w:val="en-GB"/>
              </w:rPr>
            </w:pPr>
            <w:r w:rsidRPr="00FD03BA">
              <w:rPr>
                <w:lang w:val="en-GB"/>
              </w:rPr>
              <w:t>Radioactive Waste</w:t>
            </w:r>
          </w:p>
        </w:tc>
      </w:tr>
      <w:tr w:rsidR="003B141E" w:rsidRPr="00247309" w14:paraId="72327880" w14:textId="77777777" w:rsidTr="00845718">
        <w:tc>
          <w:tcPr>
            <w:tcW w:w="1560" w:type="dxa"/>
            <w:tcMar>
              <w:top w:w="0" w:type="dxa"/>
              <w:left w:w="70" w:type="dxa"/>
              <w:bottom w:w="0" w:type="dxa"/>
              <w:right w:w="70" w:type="dxa"/>
            </w:tcMar>
          </w:tcPr>
          <w:p w14:paraId="43BDE605" w14:textId="3B0BFD3F" w:rsidR="003B141E" w:rsidRPr="00FD03BA" w:rsidRDefault="003B141E" w:rsidP="00457D37">
            <w:pPr>
              <w:spacing w:afterLines="20" w:after="48"/>
              <w:rPr>
                <w:rStyle w:val="Krepko"/>
                <w:lang w:val="en-GB"/>
              </w:rPr>
            </w:pPr>
            <w:r>
              <w:rPr>
                <w:rStyle w:val="Krepko"/>
                <w:lang w:val="en-GB"/>
              </w:rPr>
              <w:t>RTD</w:t>
            </w:r>
          </w:p>
        </w:tc>
        <w:tc>
          <w:tcPr>
            <w:tcW w:w="7087" w:type="dxa"/>
            <w:tcMar>
              <w:top w:w="0" w:type="dxa"/>
              <w:left w:w="70" w:type="dxa"/>
              <w:bottom w:w="0" w:type="dxa"/>
              <w:right w:w="70" w:type="dxa"/>
            </w:tcMar>
          </w:tcPr>
          <w:p w14:paraId="672E319E" w14:textId="3B9387C4" w:rsidR="003B141E" w:rsidRPr="00FD03BA" w:rsidRDefault="007E5BC3" w:rsidP="00457D37">
            <w:pPr>
              <w:spacing w:afterLines="20" w:after="48"/>
              <w:rPr>
                <w:lang w:val="en-GB"/>
              </w:rPr>
            </w:pPr>
            <w:r>
              <w:rPr>
                <w:lang w:val="en-GB"/>
              </w:rPr>
              <w:t>Resistance Temperature Detector</w:t>
            </w:r>
          </w:p>
        </w:tc>
      </w:tr>
      <w:tr w:rsidR="008571F0" w:rsidRPr="00247309" w14:paraId="79BE0468" w14:textId="77777777" w:rsidTr="00845718">
        <w:tc>
          <w:tcPr>
            <w:tcW w:w="1560" w:type="dxa"/>
            <w:tcMar>
              <w:top w:w="0" w:type="dxa"/>
              <w:left w:w="70" w:type="dxa"/>
              <w:bottom w:w="0" w:type="dxa"/>
              <w:right w:w="70" w:type="dxa"/>
            </w:tcMar>
          </w:tcPr>
          <w:p w14:paraId="4FE7BEF7" w14:textId="77777777" w:rsidR="008571F0" w:rsidRPr="00FD03BA" w:rsidRDefault="008571F0" w:rsidP="00457D37">
            <w:pPr>
              <w:spacing w:afterLines="20" w:after="48"/>
              <w:rPr>
                <w:rStyle w:val="Krepko"/>
                <w:lang w:val="en-GB"/>
              </w:rPr>
            </w:pPr>
            <w:r w:rsidRPr="00FD03BA">
              <w:rPr>
                <w:rStyle w:val="Krepko"/>
                <w:lang w:val="en-GB"/>
              </w:rPr>
              <w:t>SF</w:t>
            </w:r>
          </w:p>
        </w:tc>
        <w:tc>
          <w:tcPr>
            <w:tcW w:w="7087" w:type="dxa"/>
            <w:tcMar>
              <w:top w:w="0" w:type="dxa"/>
              <w:left w:w="70" w:type="dxa"/>
              <w:bottom w:w="0" w:type="dxa"/>
              <w:right w:w="70" w:type="dxa"/>
            </w:tcMar>
          </w:tcPr>
          <w:p w14:paraId="0895E6A5" w14:textId="40545DFF" w:rsidR="008571F0" w:rsidRPr="00FD03BA" w:rsidRDefault="008571F0" w:rsidP="00457D37">
            <w:pPr>
              <w:spacing w:afterLines="20" w:after="48"/>
              <w:rPr>
                <w:lang w:val="en-GB"/>
              </w:rPr>
            </w:pPr>
            <w:r w:rsidRPr="00FD03BA">
              <w:rPr>
                <w:lang w:val="en-GB"/>
              </w:rPr>
              <w:t>Spent Fuel</w:t>
            </w:r>
          </w:p>
        </w:tc>
      </w:tr>
      <w:tr w:rsidR="008571F0" w:rsidRPr="00247309" w14:paraId="6C4B14C3" w14:textId="77777777" w:rsidTr="00845718">
        <w:tc>
          <w:tcPr>
            <w:tcW w:w="1560" w:type="dxa"/>
            <w:tcMar>
              <w:top w:w="0" w:type="dxa"/>
              <w:left w:w="70" w:type="dxa"/>
              <w:bottom w:w="0" w:type="dxa"/>
              <w:right w:w="70" w:type="dxa"/>
            </w:tcMar>
          </w:tcPr>
          <w:p w14:paraId="09BBFA07" w14:textId="77777777" w:rsidR="008571F0" w:rsidRPr="00FD03BA" w:rsidRDefault="008571F0" w:rsidP="00457D37">
            <w:pPr>
              <w:spacing w:afterLines="20" w:after="48"/>
              <w:rPr>
                <w:rStyle w:val="Krepko"/>
                <w:lang w:val="en-GB"/>
              </w:rPr>
            </w:pPr>
            <w:r w:rsidRPr="00FD03BA">
              <w:rPr>
                <w:rStyle w:val="Krepko"/>
                <w:lang w:val="en-GB"/>
              </w:rPr>
              <w:t>SFRY</w:t>
            </w:r>
          </w:p>
        </w:tc>
        <w:tc>
          <w:tcPr>
            <w:tcW w:w="7087" w:type="dxa"/>
            <w:tcMar>
              <w:top w:w="0" w:type="dxa"/>
              <w:left w:w="70" w:type="dxa"/>
              <w:bottom w:w="0" w:type="dxa"/>
              <w:right w:w="70" w:type="dxa"/>
            </w:tcMar>
          </w:tcPr>
          <w:p w14:paraId="0B7395EB" w14:textId="0DD4805F" w:rsidR="008571F0" w:rsidRPr="00FD03BA" w:rsidRDefault="008571F0" w:rsidP="00457D37">
            <w:pPr>
              <w:spacing w:afterLines="20" w:after="48"/>
              <w:rPr>
                <w:lang w:val="en-GB"/>
              </w:rPr>
            </w:pPr>
            <w:r w:rsidRPr="00524FA5">
              <w:rPr>
                <w:lang w:val="en-GB"/>
              </w:rPr>
              <w:t>Socialist Federa</w:t>
            </w:r>
            <w:r w:rsidR="005B6240" w:rsidRPr="00524FA5">
              <w:rPr>
                <w:lang w:val="en-GB"/>
              </w:rPr>
              <w:t>l</w:t>
            </w:r>
            <w:r w:rsidRPr="00524FA5">
              <w:rPr>
                <w:lang w:val="en-GB"/>
              </w:rPr>
              <w:t xml:space="preserve"> Republic</w:t>
            </w:r>
            <w:r w:rsidRPr="00FD03BA">
              <w:rPr>
                <w:lang w:val="en-GB"/>
              </w:rPr>
              <w:t xml:space="preserve"> of Yugoslavia</w:t>
            </w:r>
          </w:p>
        </w:tc>
      </w:tr>
      <w:tr w:rsidR="008571F0" w:rsidRPr="00247309" w14:paraId="0D3D26D7" w14:textId="77777777" w:rsidTr="00845718">
        <w:tc>
          <w:tcPr>
            <w:tcW w:w="1560" w:type="dxa"/>
            <w:tcMar>
              <w:top w:w="0" w:type="dxa"/>
              <w:left w:w="70" w:type="dxa"/>
              <w:bottom w:w="0" w:type="dxa"/>
              <w:right w:w="70" w:type="dxa"/>
            </w:tcMar>
          </w:tcPr>
          <w:p w14:paraId="1768661E" w14:textId="77777777" w:rsidR="008571F0" w:rsidRPr="00FD03BA" w:rsidRDefault="008571F0" w:rsidP="00457D37">
            <w:pPr>
              <w:spacing w:afterLines="20" w:after="48"/>
              <w:rPr>
                <w:rStyle w:val="Krepko"/>
                <w:lang w:val="en-GB"/>
              </w:rPr>
            </w:pPr>
            <w:r w:rsidRPr="00FD03BA">
              <w:rPr>
                <w:rStyle w:val="Krepko"/>
                <w:lang w:val="en-GB"/>
              </w:rPr>
              <w:t>SNSA</w:t>
            </w:r>
          </w:p>
        </w:tc>
        <w:tc>
          <w:tcPr>
            <w:tcW w:w="7087" w:type="dxa"/>
            <w:tcMar>
              <w:top w:w="0" w:type="dxa"/>
              <w:left w:w="70" w:type="dxa"/>
              <w:bottom w:w="0" w:type="dxa"/>
              <w:right w:w="70" w:type="dxa"/>
            </w:tcMar>
          </w:tcPr>
          <w:p w14:paraId="1B224852" w14:textId="77777777" w:rsidR="008571F0" w:rsidRPr="00FD03BA" w:rsidRDefault="008571F0" w:rsidP="00457D37">
            <w:pPr>
              <w:spacing w:afterLines="20" w:after="48"/>
              <w:rPr>
                <w:lang w:val="en-GB"/>
              </w:rPr>
            </w:pPr>
            <w:r w:rsidRPr="00FD03BA">
              <w:rPr>
                <w:lang w:val="en-GB"/>
              </w:rPr>
              <w:t>Slovenian Nuclear Safety Administration</w:t>
            </w:r>
          </w:p>
        </w:tc>
      </w:tr>
      <w:tr w:rsidR="008571F0" w:rsidRPr="00247309" w14:paraId="09CAAA57" w14:textId="77777777" w:rsidTr="00845718">
        <w:tc>
          <w:tcPr>
            <w:tcW w:w="1560" w:type="dxa"/>
            <w:tcMar>
              <w:top w:w="0" w:type="dxa"/>
              <w:left w:w="70" w:type="dxa"/>
              <w:bottom w:w="0" w:type="dxa"/>
              <w:right w:w="70" w:type="dxa"/>
            </w:tcMar>
          </w:tcPr>
          <w:p w14:paraId="7E07D0A8" w14:textId="77777777" w:rsidR="008571F0" w:rsidRPr="00FD03BA" w:rsidRDefault="008571F0" w:rsidP="00457D37">
            <w:pPr>
              <w:spacing w:afterLines="20" w:after="48"/>
              <w:rPr>
                <w:rStyle w:val="Krepko"/>
                <w:lang w:val="en-GB"/>
              </w:rPr>
            </w:pPr>
            <w:r w:rsidRPr="00FD03BA">
              <w:rPr>
                <w:rStyle w:val="Krepko"/>
                <w:lang w:val="en-GB"/>
              </w:rPr>
              <w:t>SRPA</w:t>
            </w:r>
          </w:p>
        </w:tc>
        <w:tc>
          <w:tcPr>
            <w:tcW w:w="7087" w:type="dxa"/>
            <w:tcMar>
              <w:top w:w="0" w:type="dxa"/>
              <w:left w:w="70" w:type="dxa"/>
              <w:bottom w:w="0" w:type="dxa"/>
              <w:right w:w="70" w:type="dxa"/>
            </w:tcMar>
          </w:tcPr>
          <w:p w14:paraId="0CDCB2F9" w14:textId="77777777" w:rsidR="008571F0" w:rsidRPr="00FD03BA" w:rsidRDefault="008571F0" w:rsidP="00457D37">
            <w:pPr>
              <w:spacing w:afterLines="20" w:after="48"/>
              <w:rPr>
                <w:lang w:val="en-GB"/>
              </w:rPr>
            </w:pPr>
            <w:r w:rsidRPr="00FD03BA">
              <w:rPr>
                <w:lang w:val="en-GB"/>
              </w:rPr>
              <w:t>Slovenian Radiation Protection Administration</w:t>
            </w:r>
          </w:p>
        </w:tc>
      </w:tr>
      <w:tr w:rsidR="00BD1B74" w:rsidRPr="00247309" w14:paraId="2E76C55C" w14:textId="77777777" w:rsidTr="00845718">
        <w:tc>
          <w:tcPr>
            <w:tcW w:w="1560" w:type="dxa"/>
            <w:tcMar>
              <w:top w:w="0" w:type="dxa"/>
              <w:left w:w="70" w:type="dxa"/>
              <w:bottom w:w="0" w:type="dxa"/>
              <w:right w:w="70" w:type="dxa"/>
            </w:tcMar>
          </w:tcPr>
          <w:p w14:paraId="3C8FB0F0" w14:textId="28A3D791" w:rsidR="00BD1B74" w:rsidRPr="00FD03BA" w:rsidRDefault="00BD1B74" w:rsidP="00457D37">
            <w:pPr>
              <w:spacing w:afterLines="20" w:after="48"/>
              <w:rPr>
                <w:rStyle w:val="Krepko"/>
                <w:lang w:val="en-GB"/>
              </w:rPr>
            </w:pPr>
            <w:r>
              <w:rPr>
                <w:rStyle w:val="Krepko"/>
                <w:lang w:val="en-GB"/>
              </w:rPr>
              <w:t>SSC</w:t>
            </w:r>
          </w:p>
        </w:tc>
        <w:tc>
          <w:tcPr>
            <w:tcW w:w="7087" w:type="dxa"/>
            <w:tcMar>
              <w:top w:w="0" w:type="dxa"/>
              <w:left w:w="70" w:type="dxa"/>
              <w:bottom w:w="0" w:type="dxa"/>
              <w:right w:w="70" w:type="dxa"/>
            </w:tcMar>
          </w:tcPr>
          <w:p w14:paraId="6F83CDB0" w14:textId="710EB31E" w:rsidR="00BD1B74" w:rsidRPr="00FD03BA" w:rsidRDefault="003B141E" w:rsidP="00457D37">
            <w:pPr>
              <w:spacing w:afterLines="20" w:after="48"/>
              <w:rPr>
                <w:lang w:val="en-GB"/>
              </w:rPr>
            </w:pPr>
            <w:r>
              <w:rPr>
                <w:lang w:val="en-GB"/>
              </w:rPr>
              <w:t>Systems, Structures and Components</w:t>
            </w:r>
          </w:p>
        </w:tc>
      </w:tr>
      <w:tr w:rsidR="008571F0" w:rsidRPr="00247309" w14:paraId="50B34F89" w14:textId="77777777" w:rsidTr="00845718">
        <w:tc>
          <w:tcPr>
            <w:tcW w:w="1560" w:type="dxa"/>
            <w:tcMar>
              <w:top w:w="0" w:type="dxa"/>
              <w:left w:w="70" w:type="dxa"/>
              <w:bottom w:w="0" w:type="dxa"/>
              <w:right w:w="70" w:type="dxa"/>
            </w:tcMar>
          </w:tcPr>
          <w:p w14:paraId="3EF581B4" w14:textId="77777777" w:rsidR="008571F0" w:rsidRPr="00FD03BA" w:rsidRDefault="008571F0" w:rsidP="00457D37">
            <w:pPr>
              <w:spacing w:afterLines="20" w:after="48"/>
              <w:rPr>
                <w:rStyle w:val="Krepko"/>
                <w:lang w:val="en-GB"/>
              </w:rPr>
            </w:pPr>
            <w:r w:rsidRPr="00FD03BA">
              <w:rPr>
                <w:rStyle w:val="Krepko"/>
                <w:lang w:val="en-GB"/>
              </w:rPr>
              <w:t>TENORM</w:t>
            </w:r>
          </w:p>
        </w:tc>
        <w:tc>
          <w:tcPr>
            <w:tcW w:w="7087" w:type="dxa"/>
            <w:tcMar>
              <w:top w:w="0" w:type="dxa"/>
              <w:left w:w="70" w:type="dxa"/>
              <w:bottom w:w="0" w:type="dxa"/>
              <w:right w:w="70" w:type="dxa"/>
            </w:tcMar>
          </w:tcPr>
          <w:p w14:paraId="6B7DB5C6" w14:textId="26596BE1" w:rsidR="008571F0" w:rsidRPr="00FD03BA" w:rsidRDefault="008571F0" w:rsidP="00457D37">
            <w:pPr>
              <w:spacing w:afterLines="20" w:after="48"/>
              <w:rPr>
                <w:lang w:val="en-GB"/>
              </w:rPr>
            </w:pPr>
            <w:r w:rsidRPr="00FD03BA">
              <w:rPr>
                <w:lang w:val="en-GB"/>
              </w:rPr>
              <w:t>Technologically Enhanced Naturally Occurring Radioactive Material</w:t>
            </w:r>
          </w:p>
        </w:tc>
      </w:tr>
      <w:tr w:rsidR="008571F0" w:rsidRPr="00247309" w14:paraId="0B372D2D" w14:textId="77777777" w:rsidTr="00845718">
        <w:tc>
          <w:tcPr>
            <w:tcW w:w="1560" w:type="dxa"/>
            <w:tcMar>
              <w:top w:w="0" w:type="dxa"/>
              <w:left w:w="70" w:type="dxa"/>
              <w:bottom w:w="0" w:type="dxa"/>
              <w:right w:w="70" w:type="dxa"/>
            </w:tcMar>
          </w:tcPr>
          <w:p w14:paraId="09FF161C" w14:textId="77777777" w:rsidR="008571F0" w:rsidRPr="00FD03BA" w:rsidRDefault="008571F0" w:rsidP="00457D37">
            <w:pPr>
              <w:spacing w:afterLines="20" w:after="48"/>
              <w:rPr>
                <w:rStyle w:val="Krepko"/>
                <w:lang w:val="en-GB"/>
              </w:rPr>
            </w:pPr>
            <w:r w:rsidRPr="00FD03BA">
              <w:rPr>
                <w:rStyle w:val="Krepko"/>
                <w:lang w:val="en-GB"/>
              </w:rPr>
              <w:t>TLD</w:t>
            </w:r>
          </w:p>
        </w:tc>
        <w:tc>
          <w:tcPr>
            <w:tcW w:w="7087" w:type="dxa"/>
            <w:tcMar>
              <w:top w:w="0" w:type="dxa"/>
              <w:left w:w="70" w:type="dxa"/>
              <w:bottom w:w="0" w:type="dxa"/>
              <w:right w:w="70" w:type="dxa"/>
            </w:tcMar>
          </w:tcPr>
          <w:p w14:paraId="19FFF3C3" w14:textId="55E23C50" w:rsidR="008571F0" w:rsidRPr="00FD03BA" w:rsidRDefault="008571F0" w:rsidP="00457D37">
            <w:pPr>
              <w:spacing w:afterLines="20" w:after="48"/>
              <w:rPr>
                <w:lang w:val="en-GB"/>
              </w:rPr>
            </w:pPr>
            <w:r w:rsidRPr="00FD03BA">
              <w:rPr>
                <w:lang w:val="en-GB"/>
              </w:rPr>
              <w:t>Thermoluminiscent Dosimeter</w:t>
            </w:r>
          </w:p>
        </w:tc>
      </w:tr>
      <w:tr w:rsidR="008571F0" w:rsidRPr="00247309" w14:paraId="37A9D38E" w14:textId="77777777" w:rsidTr="00845718">
        <w:tc>
          <w:tcPr>
            <w:tcW w:w="1560" w:type="dxa"/>
            <w:tcMar>
              <w:top w:w="0" w:type="dxa"/>
              <w:left w:w="70" w:type="dxa"/>
              <w:bottom w:w="0" w:type="dxa"/>
              <w:right w:w="70" w:type="dxa"/>
            </w:tcMar>
          </w:tcPr>
          <w:p w14:paraId="5ECCC6B3" w14:textId="77777777" w:rsidR="008571F0" w:rsidRPr="00FD03BA" w:rsidRDefault="008571F0" w:rsidP="00457D37">
            <w:pPr>
              <w:spacing w:afterLines="20" w:after="48"/>
              <w:rPr>
                <w:rStyle w:val="Krepko"/>
                <w:lang w:val="en-GB"/>
              </w:rPr>
            </w:pPr>
            <w:r w:rsidRPr="00FD03BA">
              <w:rPr>
                <w:rStyle w:val="Krepko"/>
                <w:lang w:val="en-GB"/>
              </w:rPr>
              <w:t>TRIGA</w:t>
            </w:r>
          </w:p>
        </w:tc>
        <w:tc>
          <w:tcPr>
            <w:tcW w:w="7087" w:type="dxa"/>
            <w:tcMar>
              <w:top w:w="0" w:type="dxa"/>
              <w:left w:w="70" w:type="dxa"/>
              <w:bottom w:w="0" w:type="dxa"/>
              <w:right w:w="70" w:type="dxa"/>
            </w:tcMar>
          </w:tcPr>
          <w:p w14:paraId="70EFB96F" w14:textId="78638316" w:rsidR="008571F0" w:rsidRPr="00FD03BA" w:rsidRDefault="008571F0" w:rsidP="00457D37">
            <w:pPr>
              <w:spacing w:afterLines="20" w:after="48"/>
              <w:rPr>
                <w:lang w:val="en-GB"/>
              </w:rPr>
            </w:pPr>
            <w:r w:rsidRPr="00FD03BA">
              <w:rPr>
                <w:lang w:val="en-GB"/>
              </w:rPr>
              <w:t xml:space="preserve">Training Research Isotope General Atomic </w:t>
            </w:r>
          </w:p>
        </w:tc>
      </w:tr>
      <w:tr w:rsidR="003B141E" w:rsidRPr="00247309" w14:paraId="16B394D6" w14:textId="77777777" w:rsidTr="00845718">
        <w:tc>
          <w:tcPr>
            <w:tcW w:w="1560" w:type="dxa"/>
            <w:tcMar>
              <w:top w:w="0" w:type="dxa"/>
              <w:left w:w="70" w:type="dxa"/>
              <w:bottom w:w="0" w:type="dxa"/>
              <w:right w:w="70" w:type="dxa"/>
            </w:tcMar>
          </w:tcPr>
          <w:p w14:paraId="64F6DDD7" w14:textId="6FE06446" w:rsidR="003B141E" w:rsidRPr="00FD03BA" w:rsidRDefault="003B141E" w:rsidP="00457D37">
            <w:pPr>
              <w:spacing w:afterLines="20" w:after="48"/>
              <w:rPr>
                <w:rStyle w:val="Krepko"/>
                <w:lang w:val="en-GB"/>
              </w:rPr>
            </w:pPr>
            <w:r>
              <w:rPr>
                <w:rStyle w:val="Krepko"/>
                <w:lang w:val="en-GB"/>
              </w:rPr>
              <w:t>TTC</w:t>
            </w:r>
          </w:p>
        </w:tc>
        <w:tc>
          <w:tcPr>
            <w:tcW w:w="7087" w:type="dxa"/>
            <w:tcMar>
              <w:top w:w="0" w:type="dxa"/>
              <w:left w:w="70" w:type="dxa"/>
              <w:bottom w:w="0" w:type="dxa"/>
              <w:right w:w="70" w:type="dxa"/>
            </w:tcMar>
          </w:tcPr>
          <w:p w14:paraId="6DA965CE" w14:textId="331F827E" w:rsidR="003B141E" w:rsidRPr="00FD03BA" w:rsidRDefault="000563DE" w:rsidP="00457D37">
            <w:pPr>
              <w:spacing w:afterLines="20" w:after="48"/>
              <w:rPr>
                <w:lang w:val="en-GB"/>
              </w:rPr>
            </w:pPr>
            <w:r>
              <w:rPr>
                <w:lang w:val="en-GB"/>
              </w:rPr>
              <w:t>Tube-</w:t>
            </w:r>
            <w:r w:rsidR="00B07B9D">
              <w:rPr>
                <w:lang w:val="en-GB"/>
              </w:rPr>
              <w:t>TAble</w:t>
            </w:r>
            <w:r w:rsidR="003B141E">
              <w:rPr>
                <w:lang w:val="en-GB"/>
              </w:rPr>
              <w:t>Type Container</w:t>
            </w:r>
          </w:p>
        </w:tc>
      </w:tr>
      <w:tr w:rsidR="008571F0" w:rsidRPr="00247309" w14:paraId="42E52246" w14:textId="77777777" w:rsidTr="00845718">
        <w:tc>
          <w:tcPr>
            <w:tcW w:w="1560" w:type="dxa"/>
            <w:tcMar>
              <w:top w:w="0" w:type="dxa"/>
              <w:left w:w="70" w:type="dxa"/>
              <w:bottom w:w="0" w:type="dxa"/>
              <w:right w:w="70" w:type="dxa"/>
            </w:tcMar>
          </w:tcPr>
          <w:p w14:paraId="0925CEB9" w14:textId="77777777" w:rsidR="008571F0" w:rsidRPr="00FD03BA" w:rsidRDefault="008571F0" w:rsidP="00457D37">
            <w:pPr>
              <w:spacing w:afterLines="20" w:after="48"/>
              <w:rPr>
                <w:rStyle w:val="Krepko"/>
                <w:lang w:val="en-GB"/>
              </w:rPr>
            </w:pPr>
            <w:r w:rsidRPr="00FD03BA">
              <w:rPr>
                <w:rStyle w:val="Krepko"/>
                <w:lang w:val="en-GB"/>
              </w:rPr>
              <w:t>USA</w:t>
            </w:r>
          </w:p>
        </w:tc>
        <w:tc>
          <w:tcPr>
            <w:tcW w:w="7087" w:type="dxa"/>
            <w:tcMar>
              <w:top w:w="0" w:type="dxa"/>
              <w:left w:w="70" w:type="dxa"/>
              <w:bottom w:w="0" w:type="dxa"/>
              <w:right w:w="70" w:type="dxa"/>
            </w:tcMar>
          </w:tcPr>
          <w:p w14:paraId="0A784469" w14:textId="77777777" w:rsidR="008571F0" w:rsidRPr="00FD03BA" w:rsidRDefault="008571F0" w:rsidP="00457D37">
            <w:pPr>
              <w:spacing w:afterLines="20" w:after="48"/>
              <w:rPr>
                <w:lang w:val="en-GB"/>
              </w:rPr>
            </w:pPr>
            <w:r w:rsidRPr="00FD03BA">
              <w:rPr>
                <w:lang w:val="en-GB"/>
              </w:rPr>
              <w:t>United States of America</w:t>
            </w:r>
          </w:p>
        </w:tc>
      </w:tr>
      <w:tr w:rsidR="008571F0" w:rsidRPr="00247309" w14:paraId="3D2A8222" w14:textId="77777777" w:rsidTr="00845718">
        <w:tc>
          <w:tcPr>
            <w:tcW w:w="1560" w:type="dxa"/>
            <w:tcMar>
              <w:top w:w="0" w:type="dxa"/>
              <w:left w:w="70" w:type="dxa"/>
              <w:bottom w:w="0" w:type="dxa"/>
              <w:right w:w="70" w:type="dxa"/>
            </w:tcMar>
          </w:tcPr>
          <w:p w14:paraId="6B609EC2" w14:textId="77777777" w:rsidR="008571F0" w:rsidRPr="00FD03BA" w:rsidRDefault="008571F0" w:rsidP="00457D37">
            <w:pPr>
              <w:spacing w:afterLines="20" w:after="48"/>
              <w:rPr>
                <w:rStyle w:val="Krepko"/>
                <w:lang w:val="en-GB"/>
              </w:rPr>
            </w:pPr>
            <w:r w:rsidRPr="00FD03BA">
              <w:rPr>
                <w:rStyle w:val="Krepko"/>
                <w:lang w:val="en-GB"/>
              </w:rPr>
              <w:t>US NRC</w:t>
            </w:r>
          </w:p>
        </w:tc>
        <w:tc>
          <w:tcPr>
            <w:tcW w:w="7087" w:type="dxa"/>
            <w:tcMar>
              <w:top w:w="0" w:type="dxa"/>
              <w:left w:w="70" w:type="dxa"/>
              <w:bottom w:w="0" w:type="dxa"/>
              <w:right w:w="70" w:type="dxa"/>
            </w:tcMar>
          </w:tcPr>
          <w:p w14:paraId="74B775AE" w14:textId="77777777" w:rsidR="008571F0" w:rsidRPr="00FD03BA" w:rsidRDefault="008571F0" w:rsidP="00457D37">
            <w:pPr>
              <w:spacing w:afterLines="20" w:after="48"/>
              <w:rPr>
                <w:lang w:val="en-GB"/>
              </w:rPr>
            </w:pPr>
            <w:r w:rsidRPr="00FD03BA">
              <w:rPr>
                <w:lang w:val="en-GB"/>
              </w:rPr>
              <w:t>United States Nuclear Regulatory Commission</w:t>
            </w:r>
          </w:p>
        </w:tc>
      </w:tr>
      <w:tr w:rsidR="00BD1B74" w:rsidRPr="00247309" w14:paraId="7E14BE73" w14:textId="77777777" w:rsidTr="00845718">
        <w:tc>
          <w:tcPr>
            <w:tcW w:w="1560" w:type="dxa"/>
            <w:tcMar>
              <w:top w:w="0" w:type="dxa"/>
              <w:left w:w="70" w:type="dxa"/>
              <w:bottom w:w="0" w:type="dxa"/>
              <w:right w:w="70" w:type="dxa"/>
            </w:tcMar>
          </w:tcPr>
          <w:p w14:paraId="19F6CF06" w14:textId="2EC72763" w:rsidR="00BD1B74" w:rsidRPr="00FD03BA" w:rsidRDefault="00BD1B74" w:rsidP="00457D37">
            <w:pPr>
              <w:spacing w:afterLines="20" w:after="48"/>
              <w:rPr>
                <w:rStyle w:val="Krepko"/>
                <w:lang w:val="en-GB"/>
              </w:rPr>
            </w:pPr>
            <w:r>
              <w:rPr>
                <w:rStyle w:val="Krepko"/>
                <w:lang w:val="en-GB"/>
              </w:rPr>
              <w:t>WAC</w:t>
            </w:r>
          </w:p>
        </w:tc>
        <w:tc>
          <w:tcPr>
            <w:tcW w:w="7087" w:type="dxa"/>
            <w:tcMar>
              <w:top w:w="0" w:type="dxa"/>
              <w:left w:w="70" w:type="dxa"/>
              <w:bottom w:w="0" w:type="dxa"/>
              <w:right w:w="70" w:type="dxa"/>
            </w:tcMar>
          </w:tcPr>
          <w:p w14:paraId="2C70CA7C" w14:textId="55D36F25" w:rsidR="00BD1B74" w:rsidRPr="00FD03BA" w:rsidRDefault="00BD1B74" w:rsidP="00457D37">
            <w:pPr>
              <w:spacing w:afterLines="20" w:after="48"/>
              <w:rPr>
                <w:lang w:val="en-GB"/>
              </w:rPr>
            </w:pPr>
            <w:r>
              <w:rPr>
                <w:lang w:val="en-GB"/>
              </w:rPr>
              <w:t>Waste Acceptance Criteria</w:t>
            </w:r>
          </w:p>
        </w:tc>
      </w:tr>
      <w:tr w:rsidR="008571F0" w:rsidRPr="00247309" w14:paraId="60DCEA16" w14:textId="77777777" w:rsidTr="00845718">
        <w:tc>
          <w:tcPr>
            <w:tcW w:w="1560" w:type="dxa"/>
            <w:tcMar>
              <w:top w:w="0" w:type="dxa"/>
              <w:left w:w="70" w:type="dxa"/>
              <w:bottom w:w="0" w:type="dxa"/>
              <w:right w:w="70" w:type="dxa"/>
            </w:tcMar>
          </w:tcPr>
          <w:p w14:paraId="22CF17D0" w14:textId="77777777" w:rsidR="008571F0" w:rsidRPr="00FD03BA" w:rsidRDefault="008571F0" w:rsidP="00457D37">
            <w:pPr>
              <w:spacing w:afterLines="20" w:after="48"/>
              <w:rPr>
                <w:rStyle w:val="Krepko"/>
                <w:lang w:val="en-GB"/>
              </w:rPr>
            </w:pPr>
            <w:r w:rsidRPr="00FD03BA">
              <w:rPr>
                <w:rStyle w:val="Krepko"/>
                <w:lang w:val="en-GB"/>
              </w:rPr>
              <w:t>WANO</w:t>
            </w:r>
          </w:p>
        </w:tc>
        <w:tc>
          <w:tcPr>
            <w:tcW w:w="7087" w:type="dxa"/>
            <w:tcMar>
              <w:top w:w="0" w:type="dxa"/>
              <w:left w:w="70" w:type="dxa"/>
              <w:bottom w:w="0" w:type="dxa"/>
              <w:right w:w="70" w:type="dxa"/>
            </w:tcMar>
          </w:tcPr>
          <w:p w14:paraId="7DD148A5" w14:textId="77777777" w:rsidR="008571F0" w:rsidRPr="00FD03BA" w:rsidRDefault="008571F0" w:rsidP="00457D37">
            <w:pPr>
              <w:spacing w:afterLines="20" w:after="48"/>
              <w:rPr>
                <w:lang w:val="en-GB"/>
              </w:rPr>
            </w:pPr>
            <w:r w:rsidRPr="00FD03BA">
              <w:rPr>
                <w:lang w:val="en-GB"/>
              </w:rPr>
              <w:t>World Association of Nuclear Operators</w:t>
            </w:r>
          </w:p>
        </w:tc>
      </w:tr>
    </w:tbl>
    <w:p w14:paraId="11FD2535" w14:textId="77777777" w:rsidR="007868E1" w:rsidRPr="00FD03BA" w:rsidRDefault="007868E1" w:rsidP="007868E1">
      <w:pPr>
        <w:pStyle w:val="Naslov1"/>
        <w:rPr>
          <w:lang w:val="en-GB"/>
        </w:rPr>
      </w:pPr>
      <w:bookmarkStart w:id="12" w:name="_Toc400696302"/>
      <w:bookmarkStart w:id="13" w:name="_Toc493574290"/>
      <w:bookmarkStart w:id="14" w:name="_Toc494097592"/>
      <w:r w:rsidRPr="00FD03BA">
        <w:rPr>
          <w:lang w:val="en-GB"/>
        </w:rPr>
        <w:lastRenderedPageBreak/>
        <w:t>Executive Summary</w:t>
      </w:r>
      <w:bookmarkEnd w:id="12"/>
      <w:bookmarkEnd w:id="13"/>
      <w:bookmarkEnd w:id="14"/>
    </w:p>
    <w:p w14:paraId="37892DB5" w14:textId="65FD81CD" w:rsidR="007868E1" w:rsidRPr="00FD03BA" w:rsidRDefault="00C37293" w:rsidP="007868E1">
      <w:pPr>
        <w:pStyle w:val="Naslov"/>
        <w:rPr>
          <w:lang w:val="en-GB"/>
        </w:rPr>
      </w:pPr>
      <w:r>
        <w:rPr>
          <w:lang w:val="en-GB"/>
        </w:rPr>
        <w:t xml:space="preserve">The </w:t>
      </w:r>
      <w:r w:rsidR="007868E1" w:rsidRPr="00FD03BA">
        <w:rPr>
          <w:lang w:val="en-GB"/>
        </w:rPr>
        <w:t>Slovenian Nuclear Programme</w:t>
      </w:r>
    </w:p>
    <w:p w14:paraId="24AB4F39" w14:textId="4318189F" w:rsidR="007868E1" w:rsidRPr="00FD03BA" w:rsidRDefault="007868E1" w:rsidP="007868E1">
      <w:pPr>
        <w:rPr>
          <w:lang w:val="en-GB"/>
        </w:rPr>
      </w:pPr>
      <w:r w:rsidRPr="00FD03BA">
        <w:rPr>
          <w:lang w:val="en-GB"/>
        </w:rPr>
        <w:t>The Republic of Slovenia has a small nuclear programme (</w:t>
      </w:r>
      <w:hyperlink w:anchor="f1" w:history="1">
        <w:r w:rsidRPr="0021119D">
          <w:rPr>
            <w:rStyle w:val="Hiperpovezava"/>
            <w:lang w:val="en-GB"/>
          </w:rPr>
          <w:t>Figure 1</w:t>
        </w:r>
      </w:hyperlink>
      <w:r w:rsidRPr="00FD03BA">
        <w:rPr>
          <w:lang w:val="en-GB"/>
        </w:rPr>
        <w:t>): one operating nuclear power plant, one research reactor and one central storage facility for institutional radioactive waste. In addition</w:t>
      </w:r>
      <w:r w:rsidR="00D05A7F">
        <w:rPr>
          <w:lang w:val="en-GB"/>
        </w:rPr>
        <w:t>,</w:t>
      </w:r>
      <w:r w:rsidRPr="00FD03BA">
        <w:rPr>
          <w:lang w:val="en-GB"/>
        </w:rPr>
        <w:t xml:space="preserve"> there is also a closed and remediated uranium mine at Žirovski </w:t>
      </w:r>
      <w:r w:rsidR="0021119D" w:rsidRPr="00FD03BA">
        <w:rPr>
          <w:lang w:val="en-GB"/>
        </w:rPr>
        <w:t xml:space="preserve">Vrh </w:t>
      </w:r>
      <w:r w:rsidRPr="00FD03BA">
        <w:rPr>
          <w:lang w:val="en-GB"/>
        </w:rPr>
        <w:t>with two remediated disposal sites for mining and milling waste at the site. The geographical locations of the nuclear and radiation facilities are given in the figure below. The Republic of Slovenia has no facility for final disposal of radioactive waste or spent nuclear fuel.</w:t>
      </w:r>
    </w:p>
    <w:p w14:paraId="5B0B08B5" w14:textId="7E793BE0" w:rsidR="007868E1" w:rsidRPr="00FD03BA" w:rsidRDefault="007868E1" w:rsidP="007868E1">
      <w:pPr>
        <w:pStyle w:val="Napis"/>
        <w:rPr>
          <w:lang w:val="en-GB"/>
        </w:rPr>
      </w:pPr>
      <w:bookmarkStart w:id="15" w:name="f1"/>
      <w:bookmarkStart w:id="16" w:name="_Toc494097827"/>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w:t>
      </w:r>
      <w:r w:rsidRPr="00FD03BA">
        <w:rPr>
          <w:lang w:val="en-GB"/>
        </w:rPr>
        <w:fldChar w:fldCharType="end"/>
      </w:r>
      <w:bookmarkEnd w:id="15"/>
      <w:r w:rsidR="00D44C0B" w:rsidRPr="00FD03BA">
        <w:rPr>
          <w:lang w:val="en-GB"/>
        </w:rPr>
        <w:t>:</w:t>
      </w:r>
      <w:r w:rsidR="001275CF">
        <w:rPr>
          <w:lang w:val="en-GB"/>
        </w:rPr>
        <w:t xml:space="preserve"> </w:t>
      </w:r>
      <w:r w:rsidRPr="00FD03BA">
        <w:rPr>
          <w:rStyle w:val="Krepko"/>
          <w:lang w:val="en-GB"/>
        </w:rPr>
        <w:t>The nuclear programme in the Republic of Slovenia</w:t>
      </w:r>
      <w:bookmarkEnd w:id="16"/>
    </w:p>
    <w:p w14:paraId="515A0123" w14:textId="78463019" w:rsidR="007868E1" w:rsidRPr="00FD03BA" w:rsidRDefault="007F322B" w:rsidP="007868E1">
      <w:pPr>
        <w:rPr>
          <w:lang w:val="en-GB"/>
        </w:rPr>
      </w:pPr>
      <w:r>
        <w:rPr>
          <w:noProof/>
          <w:lang w:eastAsia="sl-SI"/>
        </w:rPr>
        <w:drawing>
          <wp:inline distT="0" distB="0" distL="0" distR="0" wp14:anchorId="37B039DA" wp14:editId="100E2689">
            <wp:extent cx="3541221" cy="2299138"/>
            <wp:effectExtent l="0" t="0" r="254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clear Programe F1.png"/>
                    <pic:cNvPicPr/>
                  </pic:nvPicPr>
                  <pic:blipFill>
                    <a:blip r:embed="rId15">
                      <a:extLst>
                        <a:ext uri="{28A0092B-C50C-407E-A947-70E740481C1C}">
                          <a14:useLocalDpi xmlns:a14="http://schemas.microsoft.com/office/drawing/2010/main" val="0"/>
                        </a:ext>
                      </a:extLst>
                    </a:blip>
                    <a:stretch>
                      <a:fillRect/>
                    </a:stretch>
                  </pic:blipFill>
                  <pic:spPr>
                    <a:xfrm>
                      <a:off x="0" y="0"/>
                      <a:ext cx="3582050" cy="2325646"/>
                    </a:xfrm>
                    <a:prstGeom prst="rect">
                      <a:avLst/>
                    </a:prstGeom>
                  </pic:spPr>
                </pic:pic>
              </a:graphicData>
            </a:graphic>
          </wp:inline>
        </w:drawing>
      </w:r>
    </w:p>
    <w:p w14:paraId="04EA7F73" w14:textId="3783C297" w:rsidR="007868E1" w:rsidRPr="00FD03BA" w:rsidRDefault="007868E1" w:rsidP="007868E1">
      <w:pPr>
        <w:rPr>
          <w:lang w:val="en-GB"/>
        </w:rPr>
      </w:pPr>
      <w:r w:rsidRPr="00FD03BA">
        <w:rPr>
          <w:rStyle w:val="Krepko"/>
          <w:lang w:val="en-GB"/>
        </w:rPr>
        <w:t>The Krško Nuclear Power Plant</w:t>
      </w:r>
      <w:r w:rsidRPr="00FD03BA">
        <w:rPr>
          <w:lang w:val="en-GB"/>
        </w:rPr>
        <w:t xml:space="preserve"> (Krško NPP) is one of the main pillars of the Slovenian power system. It is situated on the left bank of the River Sava in the south-eastern part of Slovenia. It is a Westinghouse two-loop </w:t>
      </w:r>
      <w:r w:rsidR="004C5DE5">
        <w:rPr>
          <w:lang w:val="en-GB"/>
        </w:rPr>
        <w:t>p</w:t>
      </w:r>
      <w:r w:rsidRPr="00FD03BA">
        <w:rPr>
          <w:lang w:val="en-GB"/>
        </w:rPr>
        <w:t xml:space="preserve">ressurised </w:t>
      </w:r>
      <w:r w:rsidR="004C5DE5">
        <w:rPr>
          <w:lang w:val="en-GB"/>
        </w:rPr>
        <w:t>l</w:t>
      </w:r>
      <w:r w:rsidRPr="00FD03BA">
        <w:rPr>
          <w:lang w:val="en-GB"/>
        </w:rPr>
        <w:t xml:space="preserve">ight </w:t>
      </w:r>
      <w:r w:rsidR="004C5DE5">
        <w:rPr>
          <w:lang w:val="en-GB"/>
        </w:rPr>
        <w:t>w</w:t>
      </w:r>
      <w:r w:rsidRPr="00FD03BA">
        <w:rPr>
          <w:lang w:val="en-GB"/>
        </w:rPr>
        <w:t xml:space="preserve">ater </w:t>
      </w:r>
      <w:r w:rsidR="004C5DE5">
        <w:rPr>
          <w:lang w:val="en-GB"/>
        </w:rPr>
        <w:t>r</w:t>
      </w:r>
      <w:r w:rsidRPr="00FD03BA">
        <w:rPr>
          <w:lang w:val="en-GB"/>
        </w:rPr>
        <w:t>eactor with nominal output power</w:t>
      </w:r>
      <w:r w:rsidR="004C5DE5">
        <w:rPr>
          <w:lang w:val="en-GB"/>
        </w:rPr>
        <w:t xml:space="preserve"> of</w:t>
      </w:r>
      <w:r w:rsidRPr="00FD03BA">
        <w:rPr>
          <w:lang w:val="en-GB"/>
        </w:rPr>
        <w:t xml:space="preserve"> 727/696 MWe (gross electrical power/net electrical power). It is designed to operate until the end of 2023. In 2012 the Slovenian Nuclear Safety Administration issued a decision approving modifications </w:t>
      </w:r>
      <w:r w:rsidR="004C5DE5">
        <w:rPr>
          <w:lang w:val="en-GB"/>
        </w:rPr>
        <w:t>that</w:t>
      </w:r>
      <w:r w:rsidR="004C5DE5" w:rsidRPr="00FD03BA">
        <w:rPr>
          <w:lang w:val="en-GB"/>
        </w:rPr>
        <w:t xml:space="preserve"> </w:t>
      </w:r>
      <w:r w:rsidRPr="00FD03BA">
        <w:rPr>
          <w:lang w:val="en-GB"/>
        </w:rPr>
        <w:t xml:space="preserve">will enable </w:t>
      </w:r>
      <w:r w:rsidR="004C5DE5">
        <w:rPr>
          <w:lang w:val="en-GB"/>
        </w:rPr>
        <w:t xml:space="preserve">the </w:t>
      </w:r>
      <w:r w:rsidRPr="00FD03BA">
        <w:rPr>
          <w:lang w:val="en-GB"/>
        </w:rPr>
        <w:t xml:space="preserve">long-term operation of the Krško NPP. </w:t>
      </w:r>
      <w:r w:rsidR="00112696" w:rsidRPr="00FD03BA">
        <w:rPr>
          <w:lang w:val="en-GB"/>
        </w:rPr>
        <w:t>It is planned that t</w:t>
      </w:r>
      <w:r w:rsidRPr="00FD03BA">
        <w:rPr>
          <w:lang w:val="en-GB"/>
        </w:rPr>
        <w:t xml:space="preserve">he operation of the NPP </w:t>
      </w:r>
      <w:r w:rsidR="00112696" w:rsidRPr="00FD03BA">
        <w:rPr>
          <w:lang w:val="en-GB"/>
        </w:rPr>
        <w:t xml:space="preserve">will </w:t>
      </w:r>
      <w:r w:rsidRPr="00FD03BA">
        <w:rPr>
          <w:lang w:val="en-GB"/>
        </w:rPr>
        <w:t xml:space="preserve">be extended from 2023 to 2043, pending the successful conclusion of </w:t>
      </w:r>
      <w:r w:rsidR="001D7C02" w:rsidRPr="00FD03BA">
        <w:rPr>
          <w:lang w:val="en-GB"/>
        </w:rPr>
        <w:t>periodic safety reviews</w:t>
      </w:r>
      <w:r w:rsidRPr="00FD03BA">
        <w:rPr>
          <w:lang w:val="en-GB"/>
        </w:rPr>
        <w:t xml:space="preserve"> in 2023 and 2033. The plant is owned by state-owned Slovenian and Croatian electrical power companies (GEN energija d.o.o. and Hrvatska Elektroprivreda d.d.</w:t>
      </w:r>
      <w:r w:rsidR="004C5DE5">
        <w:rPr>
          <w:lang w:val="en-GB"/>
        </w:rPr>
        <w:t>,</w:t>
      </w:r>
      <w:r w:rsidRPr="00FD03BA">
        <w:rPr>
          <w:lang w:val="en-GB"/>
        </w:rPr>
        <w:t xml:space="preserve"> respectively). </w:t>
      </w:r>
    </w:p>
    <w:p w14:paraId="5013A46D" w14:textId="01A677F4" w:rsidR="008B597A" w:rsidRPr="00FD03BA" w:rsidRDefault="007868E1" w:rsidP="008B597A">
      <w:pPr>
        <w:rPr>
          <w:lang w:val="en-GB"/>
        </w:rPr>
      </w:pPr>
      <w:r w:rsidRPr="00FD03BA">
        <w:rPr>
          <w:lang w:val="en-GB"/>
        </w:rPr>
        <w:t xml:space="preserve">The plant is operated by the public </w:t>
      </w:r>
      <w:r w:rsidR="006904C8" w:rsidRPr="00FD03BA">
        <w:rPr>
          <w:lang w:val="en-GB"/>
        </w:rPr>
        <w:t>company</w:t>
      </w:r>
      <w:r w:rsidRPr="00FD03BA">
        <w:rPr>
          <w:lang w:val="en-GB"/>
        </w:rPr>
        <w:t xml:space="preserve"> Krško NPP d.o.o. The Krško NPP is the major producer of radioactive waste in the Republic of Slovenia. A</w:t>
      </w:r>
      <w:r w:rsidR="00AA3102" w:rsidRPr="00FD03BA">
        <w:rPr>
          <w:lang w:val="en-GB"/>
        </w:rPr>
        <w:t>ll</w:t>
      </w:r>
      <w:r w:rsidRPr="00FD03BA">
        <w:rPr>
          <w:lang w:val="en-GB"/>
        </w:rPr>
        <w:t xml:space="preserve"> operational radioactive waste and spent nuclear fuel are stored within the </w:t>
      </w:r>
      <w:r w:rsidR="00EF5C94" w:rsidRPr="00FD03BA">
        <w:rPr>
          <w:lang w:val="en-GB"/>
        </w:rPr>
        <w:t xml:space="preserve">area </w:t>
      </w:r>
      <w:r w:rsidR="00EF5C94">
        <w:rPr>
          <w:lang w:val="en-GB"/>
        </w:rPr>
        <w:t xml:space="preserve">of the </w:t>
      </w:r>
      <w:r w:rsidRPr="00FD03BA">
        <w:rPr>
          <w:lang w:val="en-GB"/>
        </w:rPr>
        <w:t xml:space="preserve">plant. </w:t>
      </w:r>
      <w:r w:rsidR="008B597A" w:rsidRPr="00FD03BA">
        <w:rPr>
          <w:lang w:val="en-GB"/>
        </w:rPr>
        <w:t xml:space="preserve">Spent nuclear fuel is </w:t>
      </w:r>
      <w:r w:rsidR="00AA3102" w:rsidRPr="00FD03BA">
        <w:rPr>
          <w:lang w:val="en-GB"/>
        </w:rPr>
        <w:t xml:space="preserve">currently </w:t>
      </w:r>
      <w:r w:rsidR="008B597A" w:rsidRPr="00FD03BA">
        <w:rPr>
          <w:lang w:val="en-GB"/>
        </w:rPr>
        <w:t xml:space="preserve">stored under water in the spent fuel pool. In order to </w:t>
      </w:r>
      <w:r w:rsidR="00AA3102" w:rsidRPr="00FD03BA">
        <w:rPr>
          <w:lang w:val="en-GB"/>
        </w:rPr>
        <w:t xml:space="preserve">improve </w:t>
      </w:r>
      <w:r w:rsidR="00EF5C94">
        <w:rPr>
          <w:lang w:val="en-GB"/>
        </w:rPr>
        <w:t xml:space="preserve">the </w:t>
      </w:r>
      <w:r w:rsidR="00AA3102" w:rsidRPr="00FD03BA">
        <w:rPr>
          <w:lang w:val="en-GB"/>
        </w:rPr>
        <w:t xml:space="preserve">safety of spent fuel storage as one of actions </w:t>
      </w:r>
      <w:r w:rsidR="00EF5C94">
        <w:rPr>
          <w:lang w:val="en-GB"/>
        </w:rPr>
        <w:t>following the</w:t>
      </w:r>
      <w:r w:rsidR="00EF5C94" w:rsidRPr="00FD03BA">
        <w:rPr>
          <w:lang w:val="en-GB"/>
        </w:rPr>
        <w:t xml:space="preserve"> </w:t>
      </w:r>
      <w:r w:rsidR="00AA3102" w:rsidRPr="00FD03BA">
        <w:rPr>
          <w:lang w:val="en-GB"/>
        </w:rPr>
        <w:t>Fukushima accident</w:t>
      </w:r>
      <w:r w:rsidR="00EF5C94">
        <w:rPr>
          <w:lang w:val="en-GB"/>
        </w:rPr>
        <w:t>,</w:t>
      </w:r>
      <w:r w:rsidR="00AA3102" w:rsidRPr="00FD03BA">
        <w:rPr>
          <w:lang w:val="en-GB"/>
        </w:rPr>
        <w:t xml:space="preserve"> it was decided to construct </w:t>
      </w:r>
      <w:r w:rsidR="008B597A" w:rsidRPr="00FD03BA">
        <w:rPr>
          <w:lang w:val="en-GB"/>
        </w:rPr>
        <w:t xml:space="preserve">a dry storage facility for spent fuel with an </w:t>
      </w:r>
      <w:r w:rsidR="008B597A" w:rsidRPr="001647F8">
        <w:rPr>
          <w:lang w:val="en-GB"/>
        </w:rPr>
        <w:t xml:space="preserve">operating </w:t>
      </w:r>
      <w:r w:rsidR="008B597A" w:rsidRPr="00A13E0E">
        <w:rPr>
          <w:lang w:val="en-GB"/>
        </w:rPr>
        <w:t>lifetime of 60</w:t>
      </w:r>
      <w:r w:rsidR="00912F15" w:rsidRPr="00A13E0E">
        <w:rPr>
          <w:lang w:val="en-GB"/>
        </w:rPr>
        <w:t xml:space="preserve"> </w:t>
      </w:r>
      <w:r w:rsidR="000D7FE6" w:rsidRPr="00A13E0E">
        <w:rPr>
          <w:lang w:val="en-GB"/>
        </w:rPr>
        <w:t>years</w:t>
      </w:r>
      <w:r w:rsidR="00AA3102" w:rsidRPr="00A13E0E">
        <w:rPr>
          <w:lang w:val="en-GB"/>
        </w:rPr>
        <w:t>.</w:t>
      </w:r>
      <w:r w:rsidR="00AA3102" w:rsidRPr="00FD03BA">
        <w:rPr>
          <w:lang w:val="en-GB"/>
        </w:rPr>
        <w:t xml:space="preserve"> According to current plans</w:t>
      </w:r>
      <w:r w:rsidR="00CD63EE">
        <w:rPr>
          <w:lang w:val="en-GB"/>
        </w:rPr>
        <w:t>,</w:t>
      </w:r>
      <w:r w:rsidR="00AA3102" w:rsidRPr="00FD03BA">
        <w:rPr>
          <w:lang w:val="en-GB"/>
        </w:rPr>
        <w:t xml:space="preserve"> it should be </w:t>
      </w:r>
      <w:r w:rsidR="008B597A" w:rsidRPr="00FD03BA">
        <w:rPr>
          <w:lang w:val="en-GB"/>
        </w:rPr>
        <w:t>constructed by 2020.</w:t>
      </w:r>
    </w:p>
    <w:p w14:paraId="0DA6368C" w14:textId="112AD444" w:rsidR="008B597A" w:rsidRPr="00FD03BA" w:rsidRDefault="007868E1" w:rsidP="00D01C22">
      <w:pPr>
        <w:rPr>
          <w:lang w:val="en-GB"/>
        </w:rPr>
      </w:pPr>
      <w:r w:rsidRPr="00FD03BA">
        <w:rPr>
          <w:lang w:val="en-GB"/>
        </w:rPr>
        <w:t xml:space="preserve">Solid radioactive waste is treated and then packed into steel drums, which are then stored in the solid radwaste storage facility. </w:t>
      </w:r>
    </w:p>
    <w:p w14:paraId="1A30C34B" w14:textId="786DE9B9" w:rsidR="008B597A" w:rsidRPr="00FD03BA" w:rsidRDefault="00D01C22" w:rsidP="008B597A">
      <w:pPr>
        <w:rPr>
          <w:lang w:val="en-GB"/>
        </w:rPr>
      </w:pPr>
      <w:r w:rsidRPr="00FD03BA">
        <w:rPr>
          <w:lang w:val="en-GB"/>
        </w:rPr>
        <w:t xml:space="preserve">In the Krško NPP a </w:t>
      </w:r>
      <w:r w:rsidR="00AA3102" w:rsidRPr="00FD03BA">
        <w:rPr>
          <w:lang w:val="en-GB"/>
        </w:rPr>
        <w:t xml:space="preserve">new </w:t>
      </w:r>
      <w:r w:rsidR="00AC7D99" w:rsidRPr="00FD03BA">
        <w:rPr>
          <w:lang w:val="en-GB"/>
        </w:rPr>
        <w:t>Waste Manipulation Building</w:t>
      </w:r>
      <w:r w:rsidR="00AA3102" w:rsidRPr="00FD03BA">
        <w:rPr>
          <w:lang w:val="en-GB"/>
        </w:rPr>
        <w:t xml:space="preserve"> is under construction</w:t>
      </w:r>
      <w:r w:rsidRPr="00FD03BA">
        <w:rPr>
          <w:lang w:val="en-GB"/>
        </w:rPr>
        <w:t>.</w:t>
      </w:r>
      <w:r w:rsidR="00AA3102" w:rsidRPr="00FD03BA">
        <w:rPr>
          <w:lang w:val="en-GB"/>
        </w:rPr>
        <w:t xml:space="preserve"> This building will provide </w:t>
      </w:r>
      <w:r w:rsidRPr="00FD03BA">
        <w:rPr>
          <w:lang w:val="en-GB"/>
        </w:rPr>
        <w:t xml:space="preserve">new premises for </w:t>
      </w:r>
      <w:r w:rsidR="00E37B61">
        <w:rPr>
          <w:lang w:val="en-GB"/>
        </w:rPr>
        <w:t xml:space="preserve">the </w:t>
      </w:r>
      <w:r w:rsidR="00AA3102" w:rsidRPr="00FD03BA">
        <w:rPr>
          <w:lang w:val="en-GB"/>
        </w:rPr>
        <w:t xml:space="preserve">storage of </w:t>
      </w:r>
      <w:r w:rsidRPr="00FD03BA">
        <w:rPr>
          <w:lang w:val="en-GB"/>
        </w:rPr>
        <w:t xml:space="preserve">drums </w:t>
      </w:r>
      <w:r w:rsidR="00AA3102" w:rsidRPr="00FD03BA">
        <w:rPr>
          <w:lang w:val="en-GB"/>
        </w:rPr>
        <w:t xml:space="preserve">during </w:t>
      </w:r>
      <w:r w:rsidR="00E37B61">
        <w:rPr>
          <w:lang w:val="en-GB"/>
        </w:rPr>
        <w:t xml:space="preserve">the </w:t>
      </w:r>
      <w:r w:rsidR="00AA3102" w:rsidRPr="00FD03BA">
        <w:rPr>
          <w:lang w:val="en-GB"/>
        </w:rPr>
        <w:t xml:space="preserve">manipulation </w:t>
      </w:r>
      <w:r w:rsidRPr="00FD03BA">
        <w:rPr>
          <w:lang w:val="en-GB"/>
        </w:rPr>
        <w:t>and preparation for transport, collection, and sorting of radioactive waste.</w:t>
      </w:r>
    </w:p>
    <w:p w14:paraId="59FBD223" w14:textId="1BFDBD0F" w:rsidR="007868E1" w:rsidRPr="00FD03BA" w:rsidRDefault="007868E1" w:rsidP="007868E1">
      <w:pPr>
        <w:rPr>
          <w:lang w:val="en-GB"/>
        </w:rPr>
      </w:pPr>
      <w:r w:rsidRPr="00FD03BA">
        <w:rPr>
          <w:rStyle w:val="Krepko"/>
          <w:lang w:val="en-GB"/>
        </w:rPr>
        <w:t>The Jožef Stefan Institute Reactor Infrastructure Centre</w:t>
      </w:r>
      <w:r w:rsidRPr="00FD03BA">
        <w:rPr>
          <w:lang w:val="en-GB"/>
        </w:rPr>
        <w:t xml:space="preserve"> (IJS Reactor Infrastructure Centre) is a part of the Jožef Stefan Institute (IJS). It is located in Brinje, about 15 km </w:t>
      </w:r>
      <w:r w:rsidR="00BE0F3E" w:rsidRPr="00FD03BA">
        <w:rPr>
          <w:lang w:val="en-GB"/>
        </w:rPr>
        <w:t>northeast</w:t>
      </w:r>
      <w:r w:rsidRPr="00FD03BA">
        <w:rPr>
          <w:lang w:val="en-GB"/>
        </w:rPr>
        <w:t xml:space="preserve"> of Ljubljana. The main purpose of the centre is </w:t>
      </w:r>
      <w:r w:rsidR="00BE0F3E">
        <w:rPr>
          <w:lang w:val="en-GB"/>
        </w:rPr>
        <w:t xml:space="preserve">to </w:t>
      </w:r>
      <w:r w:rsidRPr="00FD03BA">
        <w:rPr>
          <w:lang w:val="en-GB"/>
        </w:rPr>
        <w:t>operat</w:t>
      </w:r>
      <w:r w:rsidR="00BE0F3E">
        <w:rPr>
          <w:lang w:val="en-GB"/>
        </w:rPr>
        <w:t>e</w:t>
      </w:r>
      <w:r w:rsidRPr="00FD03BA">
        <w:rPr>
          <w:lang w:val="en-GB"/>
        </w:rPr>
        <w:t xml:space="preserve"> the TRIGA Mark </w:t>
      </w:r>
      <w:r w:rsidRPr="005A6638">
        <w:rPr>
          <w:lang w:val="en-GB"/>
        </w:rPr>
        <w:t xml:space="preserve">II </w:t>
      </w:r>
      <w:r w:rsidR="00245900" w:rsidRPr="002D3172">
        <w:rPr>
          <w:lang w:val="en-GB"/>
        </w:rPr>
        <w:t>r</w:t>
      </w:r>
      <w:r w:rsidR="00245900" w:rsidRPr="005A6638">
        <w:rPr>
          <w:lang w:val="en-GB"/>
        </w:rPr>
        <w:t xml:space="preserve">esearch </w:t>
      </w:r>
      <w:r w:rsidR="00245900" w:rsidRPr="002D3172">
        <w:rPr>
          <w:lang w:val="en-GB"/>
        </w:rPr>
        <w:t>r</w:t>
      </w:r>
      <w:r w:rsidR="00245900" w:rsidRPr="005A6638">
        <w:rPr>
          <w:lang w:val="en-GB"/>
        </w:rPr>
        <w:t>eactor</w:t>
      </w:r>
      <w:r w:rsidR="00245900" w:rsidRPr="00FD03BA">
        <w:rPr>
          <w:lang w:val="en-GB"/>
        </w:rPr>
        <w:t xml:space="preserve"> </w:t>
      </w:r>
      <w:r w:rsidRPr="00FD03BA">
        <w:rPr>
          <w:lang w:val="en-GB"/>
        </w:rPr>
        <w:t xml:space="preserve">for the needs of IJS and other research groups. The TRIGA Mark </w:t>
      </w:r>
      <w:r w:rsidRPr="002D3172">
        <w:rPr>
          <w:lang w:val="en-GB"/>
        </w:rPr>
        <w:t>II research reactor</w:t>
      </w:r>
      <w:r w:rsidRPr="00FD03BA">
        <w:rPr>
          <w:lang w:val="en-GB"/>
        </w:rPr>
        <w:t xml:space="preserve"> is a </w:t>
      </w:r>
      <w:r w:rsidRPr="005547EF">
        <w:rPr>
          <w:lang w:val="en-GB"/>
        </w:rPr>
        <w:t>General Atomics</w:t>
      </w:r>
      <w:r w:rsidRPr="00FD03BA">
        <w:rPr>
          <w:lang w:val="en-GB"/>
        </w:rPr>
        <w:t xml:space="preserve"> open-pool type research reactor with a thermal power of 250 kW. It was initially licensed in 1966 and was re-licensed for steady state and pulse </w:t>
      </w:r>
      <w:r w:rsidRPr="00FD03BA">
        <w:rPr>
          <w:lang w:val="en-GB"/>
        </w:rPr>
        <w:lastRenderedPageBreak/>
        <w:t xml:space="preserve">operation after renovation and reconstruction in 1991. The facility is used in research projects and for education. </w:t>
      </w:r>
      <w:r w:rsidR="00A84007">
        <w:rPr>
          <w:lang w:val="en-GB"/>
        </w:rPr>
        <w:t>The f</w:t>
      </w:r>
      <w:r w:rsidRPr="00FD03BA">
        <w:rPr>
          <w:lang w:val="en-GB"/>
        </w:rPr>
        <w:t xml:space="preserve">uel elements are kept in the reactor building of the IJS Reactor Infrastructure Centre. In addition to spent fuel, the reactor produces a small amount of low- and intermediate-level waste (LILW). </w:t>
      </w:r>
      <w:r w:rsidR="00B421BF">
        <w:rPr>
          <w:lang w:val="en-GB"/>
        </w:rPr>
        <w:t>One</w:t>
      </w:r>
      <w:r w:rsidR="00B421BF" w:rsidRPr="00FD03BA">
        <w:rPr>
          <w:lang w:val="en-GB"/>
        </w:rPr>
        <w:t xml:space="preserve"> </w:t>
      </w:r>
      <w:r w:rsidRPr="00FD03BA">
        <w:rPr>
          <w:lang w:val="en-GB"/>
        </w:rPr>
        <w:t>part of the IJS Reactor Infrastructure Centre is a hot cell laboratory, which is</w:t>
      </w:r>
      <w:r w:rsidR="00B421BF">
        <w:rPr>
          <w:lang w:val="en-GB"/>
        </w:rPr>
        <w:t>,</w:t>
      </w:r>
      <w:r w:rsidRPr="00FD03BA">
        <w:rPr>
          <w:lang w:val="en-GB"/>
        </w:rPr>
        <w:t xml:space="preserve"> </w:t>
      </w:r>
      <w:r w:rsidR="00B421BF" w:rsidRPr="002D3172">
        <w:rPr>
          <w:i/>
          <w:lang w:val="en-GB"/>
        </w:rPr>
        <w:t>inter alia</w:t>
      </w:r>
      <w:r w:rsidR="00B421BF">
        <w:rPr>
          <w:lang w:val="en-GB"/>
        </w:rPr>
        <w:t>,</w:t>
      </w:r>
      <w:r w:rsidRPr="00FD03BA">
        <w:rPr>
          <w:lang w:val="en-GB"/>
        </w:rPr>
        <w:t xml:space="preserve"> </w:t>
      </w:r>
      <w:r w:rsidR="00B421BF" w:rsidRPr="00FD03BA">
        <w:rPr>
          <w:lang w:val="en-GB"/>
        </w:rPr>
        <w:t xml:space="preserve">also </w:t>
      </w:r>
      <w:r w:rsidRPr="00FD03BA">
        <w:rPr>
          <w:lang w:val="en-GB"/>
        </w:rPr>
        <w:t>licensed for the treatment of institutional radioactive waste.</w:t>
      </w:r>
    </w:p>
    <w:p w14:paraId="627A3C07" w14:textId="3446ABD5" w:rsidR="00244BD6" w:rsidRPr="00FD03BA" w:rsidRDefault="007868E1" w:rsidP="00244BD6">
      <w:pPr>
        <w:rPr>
          <w:lang w:val="en-GB"/>
        </w:rPr>
      </w:pPr>
      <w:r w:rsidRPr="00FD03BA">
        <w:rPr>
          <w:lang w:val="en-GB"/>
        </w:rPr>
        <w:t xml:space="preserve">The research reactor is operated by the Jožef Stefan Institute, a public research institution that is financed from the national budget by the Ministry </w:t>
      </w:r>
      <w:r w:rsidR="00EF2187">
        <w:rPr>
          <w:lang w:val="en-GB"/>
        </w:rPr>
        <w:t>of</w:t>
      </w:r>
      <w:r w:rsidR="00EF2187" w:rsidRPr="00FD03BA">
        <w:rPr>
          <w:lang w:val="en-GB"/>
        </w:rPr>
        <w:t xml:space="preserve"> </w:t>
      </w:r>
      <w:r w:rsidRPr="00FD03BA">
        <w:rPr>
          <w:lang w:val="en-GB"/>
        </w:rPr>
        <w:t>Education, Science and Sport.</w:t>
      </w:r>
      <w:r w:rsidR="00E37B84" w:rsidRPr="00FD03BA">
        <w:rPr>
          <w:lang w:val="en-GB"/>
        </w:rPr>
        <w:t xml:space="preserve"> </w:t>
      </w:r>
      <w:r w:rsidR="00244BD6" w:rsidRPr="00FD03BA">
        <w:rPr>
          <w:lang w:val="en-GB"/>
        </w:rPr>
        <w:t xml:space="preserve">In 2015 the operator of the TRIGA Mark II </w:t>
      </w:r>
      <w:r w:rsidR="00683874" w:rsidRPr="002D3172">
        <w:rPr>
          <w:lang w:val="en-GB"/>
        </w:rPr>
        <w:t>r</w:t>
      </w:r>
      <w:r w:rsidR="00244BD6" w:rsidRPr="002D3172">
        <w:rPr>
          <w:lang w:val="en-GB"/>
        </w:rPr>
        <w:t>e</w:t>
      </w:r>
      <w:r w:rsidR="00244BD6" w:rsidRPr="00FD03BA">
        <w:rPr>
          <w:lang w:val="en-GB"/>
        </w:rPr>
        <w:t xml:space="preserve">search </w:t>
      </w:r>
      <w:r w:rsidR="00683874" w:rsidRPr="002D3172">
        <w:rPr>
          <w:lang w:val="en-GB"/>
        </w:rPr>
        <w:t>r</w:t>
      </w:r>
      <w:r w:rsidR="00244BD6" w:rsidRPr="002D3172">
        <w:rPr>
          <w:lang w:val="en-GB"/>
        </w:rPr>
        <w:t>ea</w:t>
      </w:r>
      <w:r w:rsidR="00244BD6" w:rsidRPr="00FD03BA">
        <w:rPr>
          <w:lang w:val="en-GB"/>
        </w:rPr>
        <w:t xml:space="preserve">ctor decided to extend the operation of the reactor at least until the conclusion of the next </w:t>
      </w:r>
      <w:r w:rsidR="001D7C02" w:rsidRPr="00FD03BA">
        <w:rPr>
          <w:lang w:val="en-GB"/>
        </w:rPr>
        <w:t>periodic safety review</w:t>
      </w:r>
      <w:r w:rsidR="00244BD6" w:rsidRPr="00FD03BA">
        <w:rPr>
          <w:lang w:val="en-GB"/>
        </w:rPr>
        <w:t xml:space="preserve"> in 2026. </w:t>
      </w:r>
    </w:p>
    <w:p w14:paraId="57B4F780" w14:textId="2662F614" w:rsidR="007868E1" w:rsidRPr="00FD03BA" w:rsidRDefault="007868E1" w:rsidP="007868E1">
      <w:pPr>
        <w:rPr>
          <w:lang w:val="en-GB"/>
        </w:rPr>
      </w:pPr>
      <w:r w:rsidRPr="009C7ADA">
        <w:rPr>
          <w:rStyle w:val="Krepko"/>
          <w:lang w:val="en-GB"/>
        </w:rPr>
        <w:t xml:space="preserve">The Žirovski </w:t>
      </w:r>
      <w:r w:rsidR="0021119D" w:rsidRPr="009C7ADA">
        <w:rPr>
          <w:rStyle w:val="Krepko"/>
          <w:lang w:val="en-GB"/>
        </w:rPr>
        <w:t>Vrh</w:t>
      </w:r>
      <w:r w:rsidR="0021119D" w:rsidRPr="00FD03BA">
        <w:rPr>
          <w:rStyle w:val="Krepko"/>
          <w:lang w:val="en-GB"/>
        </w:rPr>
        <w:t xml:space="preserve"> </w:t>
      </w:r>
      <w:r w:rsidRPr="00FD03BA">
        <w:rPr>
          <w:rStyle w:val="Krepko"/>
          <w:lang w:val="en-GB"/>
        </w:rPr>
        <w:t>Uranium Mine</w:t>
      </w:r>
      <w:r w:rsidRPr="00FD03BA">
        <w:rPr>
          <w:lang w:val="en-GB"/>
        </w:rPr>
        <w:t xml:space="preserve"> was in operation in the period from 1984 to 1990. Its lifetime production was 610,000 tons of ore, from which 452.5 tons of U</w:t>
      </w:r>
      <w:r w:rsidRPr="00FD03BA">
        <w:rPr>
          <w:rStyle w:val="SKRAOpodpisano"/>
        </w:rPr>
        <w:t>3</w:t>
      </w:r>
      <w:r w:rsidRPr="00FD03BA">
        <w:rPr>
          <w:lang w:val="en-GB"/>
        </w:rPr>
        <w:t>O</w:t>
      </w:r>
      <w:r w:rsidRPr="00FD03BA">
        <w:rPr>
          <w:rStyle w:val="SKRAOpodpisano"/>
        </w:rPr>
        <w:t>8</w:t>
      </w:r>
      <w:r w:rsidRPr="00FD03BA">
        <w:rPr>
          <w:lang w:val="en-GB"/>
        </w:rPr>
        <w:t xml:space="preserve"> was produced. The Žirovski </w:t>
      </w:r>
      <w:r w:rsidR="00E461D5" w:rsidRPr="00FD03BA">
        <w:rPr>
          <w:lang w:val="en-GB"/>
        </w:rPr>
        <w:t xml:space="preserve">Vrh </w:t>
      </w:r>
      <w:r w:rsidRPr="00FD03BA">
        <w:rPr>
          <w:lang w:val="en-GB"/>
        </w:rPr>
        <w:t xml:space="preserve">Uranium Mine ended regular operations in 1990. The decision to close it was influenced by economic reasons, since its uranium production was no longer economically competitive. In 1992, the Republic of Slovenia, as the owner of the Žirovski </w:t>
      </w:r>
      <w:r w:rsidR="00E461D5" w:rsidRPr="00FD03BA">
        <w:rPr>
          <w:lang w:val="en-GB"/>
        </w:rPr>
        <w:t xml:space="preserve">Vrh </w:t>
      </w:r>
      <w:r w:rsidRPr="00FD03BA">
        <w:rPr>
          <w:lang w:val="en-GB"/>
        </w:rPr>
        <w:t xml:space="preserve">Uranium Mine, established a company </w:t>
      </w:r>
      <w:r w:rsidR="00AB7445">
        <w:rPr>
          <w:lang w:val="en-GB"/>
        </w:rPr>
        <w:t>named</w:t>
      </w:r>
      <w:r w:rsidR="00AB7445" w:rsidRPr="00FD03BA">
        <w:rPr>
          <w:lang w:val="en-GB"/>
        </w:rPr>
        <w:t xml:space="preserve"> </w:t>
      </w:r>
      <w:r w:rsidRPr="00FD03BA">
        <w:rPr>
          <w:lang w:val="en-GB"/>
        </w:rPr>
        <w:t xml:space="preserve">Žirovski </w:t>
      </w:r>
      <w:r w:rsidR="00E461D5" w:rsidRPr="00FD03BA">
        <w:rPr>
          <w:lang w:val="en-GB"/>
        </w:rPr>
        <w:t xml:space="preserve">Vrh </w:t>
      </w:r>
      <w:r w:rsidRPr="00FD03BA">
        <w:rPr>
          <w:lang w:val="en-GB"/>
        </w:rPr>
        <w:t xml:space="preserve">Mine d.o.o. to </w:t>
      </w:r>
      <w:r w:rsidR="00AB7445">
        <w:rPr>
          <w:lang w:val="en-GB"/>
        </w:rPr>
        <w:t>carry out</w:t>
      </w:r>
      <w:r w:rsidR="00AB7445" w:rsidRPr="00FD03BA">
        <w:rPr>
          <w:lang w:val="en-GB"/>
        </w:rPr>
        <w:t xml:space="preserve"> </w:t>
      </w:r>
      <w:r w:rsidRPr="00FD03BA">
        <w:rPr>
          <w:lang w:val="en-GB"/>
        </w:rPr>
        <w:t xml:space="preserve">the </w:t>
      </w:r>
      <w:r w:rsidRPr="00512442">
        <w:rPr>
          <w:lang w:val="en-GB"/>
        </w:rPr>
        <w:t xml:space="preserve">permanent closure of the mine (Permanent Cessation of Exploitation of the Uranium Ore and Prevention of Consequences of the Mining in the Uranium Mine at Žirovski </w:t>
      </w:r>
      <w:r w:rsidR="00E461D5" w:rsidRPr="00512442">
        <w:rPr>
          <w:lang w:val="en-GB"/>
        </w:rPr>
        <w:t xml:space="preserve">Vrh </w:t>
      </w:r>
      <w:r w:rsidRPr="00512442">
        <w:rPr>
          <w:lang w:val="en-GB"/>
        </w:rPr>
        <w:t>Act).</w:t>
      </w:r>
      <w:r w:rsidRPr="00FD03BA">
        <w:rPr>
          <w:lang w:val="en-GB"/>
        </w:rPr>
        <w:t xml:space="preserve"> The financial resources for decommissioning and environmental remediation were provided from the national budget.</w:t>
      </w:r>
    </w:p>
    <w:p w14:paraId="5487CDE7" w14:textId="741BB5E1" w:rsidR="007868E1" w:rsidRPr="00FD03BA" w:rsidRDefault="007868E1" w:rsidP="007868E1">
      <w:pPr>
        <w:rPr>
          <w:lang w:val="en-GB"/>
        </w:rPr>
      </w:pPr>
      <w:r w:rsidRPr="00FD03BA">
        <w:rPr>
          <w:lang w:val="en-GB"/>
        </w:rPr>
        <w:t xml:space="preserve">All entrances to the underground mine are now closed. The uranium ore mill has been decommissioned and the resulting waste </w:t>
      </w:r>
      <w:r w:rsidR="00D162C0">
        <w:rPr>
          <w:lang w:val="en-GB"/>
        </w:rPr>
        <w:t>has</w:t>
      </w:r>
      <w:r w:rsidR="00D162C0" w:rsidRPr="00FD03BA">
        <w:rPr>
          <w:lang w:val="en-GB"/>
        </w:rPr>
        <w:t xml:space="preserve"> </w:t>
      </w:r>
      <w:r w:rsidRPr="00FD03BA">
        <w:rPr>
          <w:lang w:val="en-GB"/>
        </w:rPr>
        <w:t xml:space="preserve">been disposed of at the Jazbec mining waste disposal site. </w:t>
      </w:r>
      <w:r w:rsidR="00D162C0">
        <w:rPr>
          <w:lang w:val="en-GB"/>
        </w:rPr>
        <w:t>A</w:t>
      </w:r>
      <w:r w:rsidRPr="00FD03BA">
        <w:rPr>
          <w:lang w:val="en-GB"/>
        </w:rPr>
        <w:t xml:space="preserve">ll mining waste from numerous other mining waste piles has been moved </w:t>
      </w:r>
      <w:r w:rsidR="00D162C0">
        <w:rPr>
          <w:lang w:val="en-GB"/>
        </w:rPr>
        <w:t>t</w:t>
      </w:r>
      <w:r w:rsidR="00D162C0" w:rsidRPr="00FD03BA">
        <w:rPr>
          <w:lang w:val="en-GB"/>
        </w:rPr>
        <w:t xml:space="preserve">o this site </w:t>
      </w:r>
      <w:r w:rsidRPr="00FD03BA">
        <w:rPr>
          <w:lang w:val="en-GB"/>
        </w:rPr>
        <w:t xml:space="preserve">and disposed of. The total amount of disposed material </w:t>
      </w:r>
      <w:r w:rsidR="00533EEE">
        <w:rPr>
          <w:lang w:val="en-GB"/>
        </w:rPr>
        <w:t>at</w:t>
      </w:r>
      <w:r w:rsidR="00533EEE" w:rsidRPr="00FD03BA">
        <w:rPr>
          <w:lang w:val="en-GB"/>
        </w:rPr>
        <w:t xml:space="preserve"> </w:t>
      </w:r>
      <w:r w:rsidRPr="00FD03BA">
        <w:rPr>
          <w:lang w:val="en-GB"/>
        </w:rPr>
        <w:t xml:space="preserve">this site is 1,910,425 tons, with a total activity of 21.7 TBq. At the </w:t>
      </w:r>
      <w:r w:rsidRPr="00797D7C">
        <w:rPr>
          <w:lang w:val="en-GB"/>
        </w:rPr>
        <w:t>Boršt uranium mill tailings disposal site, 610,000 tons of hydrometallurgical waste, 111,000 tons of mine waste</w:t>
      </w:r>
      <w:r w:rsidRPr="00FD03BA">
        <w:rPr>
          <w:lang w:val="en-GB"/>
        </w:rPr>
        <w:t xml:space="preserve"> and 9,450 tons of material collected during </w:t>
      </w:r>
      <w:r w:rsidR="0038097D">
        <w:rPr>
          <w:lang w:val="en-GB"/>
        </w:rPr>
        <w:t xml:space="preserve">the </w:t>
      </w:r>
      <w:r w:rsidRPr="00FD03BA">
        <w:rPr>
          <w:lang w:val="en-GB"/>
        </w:rPr>
        <w:t xml:space="preserve">decontamination of the mill tailings in the Boršt site vicinity have been disposed of, with a total activity of 48.8 TBq. Closure works at the Jazbec disposal site have been completed and the Agency for Radwaste Management (ARAO) started the long-term surveillance and maintenance of the site in 2015. The closure of the Boršt disposal facility has been delayed due to the activation of a landslide and </w:t>
      </w:r>
      <w:r w:rsidR="004F691B">
        <w:rPr>
          <w:lang w:val="en-GB"/>
        </w:rPr>
        <w:t xml:space="preserve">the </w:t>
      </w:r>
      <w:r w:rsidR="004F691B" w:rsidRPr="00FD03BA">
        <w:rPr>
          <w:lang w:val="en-GB"/>
        </w:rPr>
        <w:t xml:space="preserve">required </w:t>
      </w:r>
      <w:r w:rsidRPr="00FD03BA">
        <w:rPr>
          <w:lang w:val="en-GB"/>
        </w:rPr>
        <w:t xml:space="preserve">additional remediation works. </w:t>
      </w:r>
    </w:p>
    <w:p w14:paraId="78F3000A" w14:textId="6F2B9CFE" w:rsidR="007868E1" w:rsidRPr="00FD03BA" w:rsidRDefault="001469E1" w:rsidP="007868E1">
      <w:pPr>
        <w:rPr>
          <w:lang w:val="en-GB"/>
        </w:rPr>
      </w:pPr>
      <w:r>
        <w:rPr>
          <w:lang w:val="en-GB"/>
        </w:rPr>
        <w:t>T</w:t>
      </w:r>
      <w:r w:rsidR="007868E1" w:rsidRPr="00FD03BA">
        <w:rPr>
          <w:lang w:val="en-GB"/>
        </w:rPr>
        <w:t>wo studies were carried out</w:t>
      </w:r>
      <w:r w:rsidRPr="001469E1">
        <w:rPr>
          <w:lang w:val="en-GB"/>
        </w:rPr>
        <w:t xml:space="preserve"> </w:t>
      </w:r>
      <w:r>
        <w:rPr>
          <w:lang w:val="en-GB"/>
        </w:rPr>
        <w:t>i</w:t>
      </w:r>
      <w:r w:rsidRPr="00FD03BA">
        <w:rPr>
          <w:lang w:val="en-GB"/>
        </w:rPr>
        <w:t>n 2015 and 2016</w:t>
      </w:r>
      <w:r w:rsidR="007868E1" w:rsidRPr="00FD03BA">
        <w:rPr>
          <w:lang w:val="en-GB"/>
        </w:rPr>
        <w:t xml:space="preserve">. In the first study, the distribution of tailings in the case of an extraordinary event (e.g. intensive rain or an earthquake) was assessed. On the basis of the study, the Ministry of the Environment and Spatial Planning ordered </w:t>
      </w:r>
      <w:r>
        <w:rPr>
          <w:lang w:val="en-GB"/>
        </w:rPr>
        <w:t xml:space="preserve">an </w:t>
      </w:r>
      <w:r w:rsidR="007868E1" w:rsidRPr="00FD03BA">
        <w:rPr>
          <w:lang w:val="en-GB"/>
        </w:rPr>
        <w:t xml:space="preserve">additional study on the radiation exposure of residents and the workers who would carry out the remediation of the deposited material on the riverbeds of the </w:t>
      </w:r>
      <w:r w:rsidR="00F76C0C" w:rsidRPr="00FD03BA">
        <w:rPr>
          <w:lang w:val="en-GB"/>
        </w:rPr>
        <w:t>Todraščica</w:t>
      </w:r>
      <w:r w:rsidR="007868E1" w:rsidRPr="00FD03BA">
        <w:rPr>
          <w:lang w:val="en-GB"/>
        </w:rPr>
        <w:t xml:space="preserve">, Brebovščica and Poljanska Sora Rivers. The results of both studies will be used to complete </w:t>
      </w:r>
      <w:r>
        <w:rPr>
          <w:lang w:val="en-GB"/>
        </w:rPr>
        <w:t xml:space="preserve">the </w:t>
      </w:r>
      <w:r w:rsidR="007868E1" w:rsidRPr="00FD03BA">
        <w:rPr>
          <w:lang w:val="en-GB"/>
        </w:rPr>
        <w:t xml:space="preserve">safety report. In 2016, additional intervention measures for reducing the speed of landslide movements were </w:t>
      </w:r>
      <w:r w:rsidR="00EC2AAC">
        <w:rPr>
          <w:lang w:val="en-GB"/>
        </w:rPr>
        <w:t>carried out</w:t>
      </w:r>
      <w:r w:rsidR="00EC2AAC" w:rsidRPr="00FD03BA">
        <w:rPr>
          <w:lang w:val="en-GB"/>
        </w:rPr>
        <w:t xml:space="preserve"> </w:t>
      </w:r>
      <w:r w:rsidR="007868E1" w:rsidRPr="00FD03BA">
        <w:rPr>
          <w:lang w:val="en-GB"/>
        </w:rPr>
        <w:t>and the work continue</w:t>
      </w:r>
      <w:r w:rsidR="00112696" w:rsidRPr="00FD03BA">
        <w:rPr>
          <w:lang w:val="en-GB"/>
        </w:rPr>
        <w:t>s</w:t>
      </w:r>
      <w:r w:rsidR="007868E1" w:rsidRPr="00FD03BA">
        <w:rPr>
          <w:lang w:val="en-GB"/>
        </w:rPr>
        <w:t xml:space="preserve"> in 2017. </w:t>
      </w:r>
    </w:p>
    <w:p w14:paraId="1D5579C5" w14:textId="5452D597" w:rsidR="007868E1" w:rsidRPr="00FD03BA" w:rsidRDefault="007868E1" w:rsidP="007868E1">
      <w:pPr>
        <w:rPr>
          <w:lang w:val="en-GB"/>
        </w:rPr>
      </w:pPr>
      <w:r w:rsidRPr="00FD03BA">
        <w:rPr>
          <w:rStyle w:val="Krepko"/>
          <w:lang w:val="en-GB"/>
        </w:rPr>
        <w:t>The Central Storage Facility for Radioactive Waste</w:t>
      </w:r>
      <w:r w:rsidRPr="00FD03BA">
        <w:rPr>
          <w:lang w:val="en-GB"/>
        </w:rPr>
        <w:t xml:space="preserve"> </w:t>
      </w:r>
      <w:r w:rsidRPr="001263DF">
        <w:rPr>
          <w:lang w:val="en-GB"/>
        </w:rPr>
        <w:t xml:space="preserve">(CSF) at Brinje is intended for </w:t>
      </w:r>
      <w:r w:rsidR="00437DE8" w:rsidRPr="001263DF">
        <w:rPr>
          <w:lang w:val="en-GB"/>
        </w:rPr>
        <w:t xml:space="preserve">the </w:t>
      </w:r>
      <w:r w:rsidRPr="001263DF">
        <w:rPr>
          <w:lang w:val="en-GB"/>
        </w:rPr>
        <w:t>storage of low- and intermediate-level radioactive waste arising from medical, industrial and research applications. The construction of the facility started in 1984 and it was put into operation in 1986. In 1999, the responsibility for managing and operati</w:t>
      </w:r>
      <w:r w:rsidR="00437DE8" w:rsidRPr="001263DF">
        <w:rPr>
          <w:lang w:val="en-GB"/>
        </w:rPr>
        <w:t>ng</w:t>
      </w:r>
      <w:r w:rsidRPr="001263DF">
        <w:rPr>
          <w:lang w:val="en-GB"/>
        </w:rPr>
        <w:t xml:space="preserve"> the storage </w:t>
      </w:r>
      <w:r w:rsidR="00380738" w:rsidRPr="001263DF">
        <w:rPr>
          <w:lang w:val="en-GB"/>
        </w:rPr>
        <w:t xml:space="preserve">facility </w:t>
      </w:r>
      <w:r w:rsidRPr="001263DF">
        <w:rPr>
          <w:lang w:val="en-GB"/>
        </w:rPr>
        <w:t xml:space="preserve">was transferred from the IJS to the ARAO. Following refurbishment and two and a half years of trial operation, a new operating licence was issued in early 2008 with validity </w:t>
      </w:r>
      <w:r w:rsidR="00380738" w:rsidRPr="001263DF">
        <w:rPr>
          <w:lang w:val="en-GB"/>
        </w:rPr>
        <w:t xml:space="preserve">until </w:t>
      </w:r>
      <w:r w:rsidRPr="001263DF">
        <w:rPr>
          <w:lang w:val="en-GB"/>
        </w:rPr>
        <w:t xml:space="preserve">2018. In 2015, </w:t>
      </w:r>
      <w:r w:rsidR="00380738" w:rsidRPr="001263DF">
        <w:rPr>
          <w:lang w:val="en-GB"/>
        </w:rPr>
        <w:t xml:space="preserve">the </w:t>
      </w:r>
      <w:r w:rsidRPr="001263DF">
        <w:rPr>
          <w:lang w:val="en-GB"/>
        </w:rPr>
        <w:t xml:space="preserve">ARAO started the first periodic safety review (PSR) of the CSF. It will be finished in 2018 and will provide the basis for the renewal of the operating license of </w:t>
      </w:r>
      <w:r w:rsidR="00380738" w:rsidRPr="001263DF">
        <w:rPr>
          <w:lang w:val="en-GB"/>
        </w:rPr>
        <w:t xml:space="preserve">the </w:t>
      </w:r>
      <w:r w:rsidRPr="001263DF">
        <w:rPr>
          <w:lang w:val="en-GB"/>
        </w:rPr>
        <w:t>CSF for the next 10 years.</w:t>
      </w:r>
    </w:p>
    <w:p w14:paraId="732D3109" w14:textId="4988FBE4" w:rsidR="007868E1" w:rsidRDefault="007868E1" w:rsidP="007868E1">
      <w:pPr>
        <w:rPr>
          <w:lang w:val="en-GB"/>
        </w:rPr>
      </w:pPr>
      <w:r w:rsidRPr="00FD03BA">
        <w:rPr>
          <w:rStyle w:val="Krepko"/>
          <w:lang w:val="en-GB"/>
        </w:rPr>
        <w:t>The Agency for Radwaste Management</w:t>
      </w:r>
      <w:r w:rsidRPr="00FD03BA">
        <w:rPr>
          <w:lang w:val="en-GB"/>
        </w:rPr>
        <w:t xml:space="preserve"> is a public utility for </w:t>
      </w:r>
      <w:r w:rsidR="009951A2">
        <w:rPr>
          <w:lang w:val="en-GB"/>
        </w:rPr>
        <w:t xml:space="preserve">the </w:t>
      </w:r>
      <w:r w:rsidRPr="00FD03BA">
        <w:rPr>
          <w:lang w:val="en-GB"/>
        </w:rPr>
        <w:t xml:space="preserve">implementation of radioactive waste management as a mandatory service of general economic interest. It also provides technical support regarding radioactive waste management to its stakeholders. It was established by the Slovenian Government and is responsible for radioactive waste management, including </w:t>
      </w:r>
      <w:r w:rsidR="009951A2">
        <w:rPr>
          <w:lang w:val="en-GB"/>
        </w:rPr>
        <w:t xml:space="preserve">the </w:t>
      </w:r>
      <w:r w:rsidRPr="00FD03BA">
        <w:rPr>
          <w:lang w:val="en-GB"/>
        </w:rPr>
        <w:t xml:space="preserve">management of institutional radioactive waste, long-term surveillance and maintenance of disposal sites </w:t>
      </w:r>
      <w:r w:rsidR="009951A2">
        <w:rPr>
          <w:lang w:val="en-GB"/>
        </w:rPr>
        <w:t>for</w:t>
      </w:r>
      <w:r w:rsidR="009951A2" w:rsidRPr="00FD03BA">
        <w:rPr>
          <w:lang w:val="en-GB"/>
        </w:rPr>
        <w:t xml:space="preserve"> </w:t>
      </w:r>
      <w:r w:rsidRPr="00FD03BA">
        <w:rPr>
          <w:lang w:val="en-GB"/>
        </w:rPr>
        <w:t xml:space="preserve">uranium mining and milling waste, and </w:t>
      </w:r>
      <w:r w:rsidR="009951A2">
        <w:rPr>
          <w:lang w:val="en-GB"/>
        </w:rPr>
        <w:t xml:space="preserve">the </w:t>
      </w:r>
      <w:r w:rsidRPr="00FD03BA">
        <w:rPr>
          <w:lang w:val="en-GB"/>
        </w:rPr>
        <w:t xml:space="preserve">disposal of radioactive waste from the Krško NPP. It is financed from the national budget and fees paid by waste producers when the liabilities </w:t>
      </w:r>
      <w:r w:rsidR="009951A2">
        <w:rPr>
          <w:lang w:val="en-GB"/>
        </w:rPr>
        <w:t>for</w:t>
      </w:r>
      <w:r w:rsidR="009951A2" w:rsidRPr="00FD03BA">
        <w:rPr>
          <w:lang w:val="en-GB"/>
        </w:rPr>
        <w:t xml:space="preserve"> </w:t>
      </w:r>
      <w:r w:rsidRPr="00FD03BA">
        <w:rPr>
          <w:lang w:val="en-GB"/>
        </w:rPr>
        <w:t xml:space="preserve">further waste management are transferred from them to the state. Activities regarding the siting and construction of an LILW repository are financed from the Fund for </w:t>
      </w:r>
      <w:r w:rsidRPr="002310C3">
        <w:rPr>
          <w:lang w:val="en-GB"/>
        </w:rPr>
        <w:t xml:space="preserve">Financing </w:t>
      </w:r>
      <w:r w:rsidR="009951A2" w:rsidRPr="002310C3">
        <w:rPr>
          <w:lang w:val="en-GB"/>
        </w:rPr>
        <w:t xml:space="preserve">the </w:t>
      </w:r>
      <w:r w:rsidRPr="002310C3">
        <w:rPr>
          <w:lang w:val="en-GB"/>
        </w:rPr>
        <w:t>Decommissioning</w:t>
      </w:r>
      <w:r w:rsidRPr="00FD03BA">
        <w:rPr>
          <w:lang w:val="en-GB"/>
        </w:rPr>
        <w:t xml:space="preserve"> of the Krško NPP and Disposal of Radioactive Waste from the Krško NPP.</w:t>
      </w:r>
    </w:p>
    <w:p w14:paraId="27BF287F" w14:textId="77777777" w:rsidR="007868E1" w:rsidRPr="00FD03BA" w:rsidRDefault="007868E1" w:rsidP="00032497">
      <w:pPr>
        <w:pStyle w:val="Naslov"/>
        <w:rPr>
          <w:lang w:val="en-GB"/>
        </w:rPr>
      </w:pPr>
      <w:r w:rsidRPr="00FD03BA">
        <w:rPr>
          <w:lang w:val="en-GB"/>
        </w:rPr>
        <w:lastRenderedPageBreak/>
        <w:t>Governmental Policy</w:t>
      </w:r>
    </w:p>
    <w:p w14:paraId="6B815E49" w14:textId="069B54D8" w:rsidR="007868E1" w:rsidRPr="00FD03BA" w:rsidRDefault="007868E1" w:rsidP="005743FE">
      <w:pPr>
        <w:pStyle w:val="SKRAOodstavekprednaslovom"/>
      </w:pPr>
      <w:r w:rsidRPr="00FD03BA">
        <w:t xml:space="preserve">The governmental policy in the area of </w:t>
      </w:r>
      <w:r w:rsidR="003542AE">
        <w:t xml:space="preserve">the </w:t>
      </w:r>
      <w:r w:rsidRPr="00FD03BA">
        <w:t xml:space="preserve">safety of spent fuel management and </w:t>
      </w:r>
      <w:r w:rsidR="003542AE">
        <w:t xml:space="preserve">the </w:t>
      </w:r>
      <w:r w:rsidRPr="00FD03BA">
        <w:t>safety of radioactive waste management is governed by the national nuclear legislation and international agreements. Based on the legislation, a number of measures have been implemented to protect the environment and the public from the harmful impact of radioactive waste and spent fuel. The most important measures are:</w:t>
      </w:r>
    </w:p>
    <w:p w14:paraId="5D0B01AA" w14:textId="1FE8AD31" w:rsidR="007868E1" w:rsidRPr="00FD03BA" w:rsidRDefault="00486698" w:rsidP="00641BDB">
      <w:pPr>
        <w:pStyle w:val="SKRAOodstavekspiko"/>
      </w:pPr>
      <w:r>
        <w:t>The e</w:t>
      </w:r>
      <w:r w:rsidR="007868E1" w:rsidRPr="00FD03BA">
        <w:t xml:space="preserve">stablishment and functioning of the regulatory body, the Slovenian Nuclear Safety Administration (SNSA), which is the competent authority in the area of nuclear and radiation safety and radioactive waste management. It was established in 1987. Previously, the functions of the regulatory body were performed by the Committee </w:t>
      </w:r>
      <w:r w:rsidR="00AD0725" w:rsidRPr="00886747">
        <w:t>for</w:t>
      </w:r>
      <w:r w:rsidR="00AD0725" w:rsidRPr="00FD03BA">
        <w:t xml:space="preserve"> </w:t>
      </w:r>
      <w:r w:rsidR="007868E1" w:rsidRPr="00FD03BA">
        <w:t>Energy and Industry.</w:t>
      </w:r>
    </w:p>
    <w:p w14:paraId="0A4BCD5F" w14:textId="6E675F34" w:rsidR="007868E1" w:rsidRPr="00FD03BA" w:rsidRDefault="00AD0725" w:rsidP="00641BDB">
      <w:pPr>
        <w:pStyle w:val="SKRAOodstavekspiko"/>
      </w:pPr>
      <w:r>
        <w:t>The e</w:t>
      </w:r>
      <w:r w:rsidRPr="00FD03BA">
        <w:t xml:space="preserve">stablishment </w:t>
      </w:r>
      <w:r w:rsidR="007868E1" w:rsidRPr="00FD03BA">
        <w:t xml:space="preserve">of </w:t>
      </w:r>
      <w:r w:rsidR="00891993">
        <w:t xml:space="preserve">the </w:t>
      </w:r>
      <w:r w:rsidR="007868E1" w:rsidRPr="00FD03BA">
        <w:t>ARAO as a public utility for radioactive waste management by Slovenian Government (1991).</w:t>
      </w:r>
    </w:p>
    <w:p w14:paraId="19127D98" w14:textId="43E73086" w:rsidR="007868E1" w:rsidRPr="00FD03BA" w:rsidRDefault="00AD0725" w:rsidP="00641BDB">
      <w:pPr>
        <w:pStyle w:val="SKRAOodstavekspiko"/>
      </w:pPr>
      <w:r>
        <w:t>The e</w:t>
      </w:r>
      <w:r w:rsidRPr="00FD03BA">
        <w:t xml:space="preserve">stablishment </w:t>
      </w:r>
      <w:r w:rsidR="007A7D69" w:rsidRPr="00FD03BA">
        <w:t xml:space="preserve">of </w:t>
      </w:r>
      <w:r w:rsidR="007868E1" w:rsidRPr="00FD03BA">
        <w:t xml:space="preserve">Žirovski </w:t>
      </w:r>
      <w:r w:rsidR="00E461D5" w:rsidRPr="00FD03BA">
        <w:t xml:space="preserve">Vrh </w:t>
      </w:r>
      <w:r w:rsidR="007868E1" w:rsidRPr="00FD03BA">
        <w:t>Mine d.o.o., a public enterprise for the decommissioning of the uranium production site (1992).</w:t>
      </w:r>
    </w:p>
    <w:p w14:paraId="75690004" w14:textId="7AC4282D" w:rsidR="007868E1" w:rsidRPr="00FD03BA" w:rsidRDefault="00AD0725" w:rsidP="00641BDB">
      <w:pPr>
        <w:pStyle w:val="SKRAOodstavekspiko"/>
      </w:pPr>
      <w:r>
        <w:t>The e</w:t>
      </w:r>
      <w:r w:rsidRPr="00FD03BA">
        <w:t xml:space="preserve">stablishment </w:t>
      </w:r>
      <w:r w:rsidR="007868E1" w:rsidRPr="00FD03BA">
        <w:t xml:space="preserve">of the Fund for </w:t>
      </w:r>
      <w:r w:rsidR="007868E1" w:rsidRPr="00DD06D3">
        <w:t xml:space="preserve">Financing </w:t>
      </w:r>
      <w:r w:rsidR="005A6AB2" w:rsidRPr="00DD06D3">
        <w:t xml:space="preserve">the </w:t>
      </w:r>
      <w:r w:rsidR="007868E1" w:rsidRPr="00DD06D3">
        <w:t>Decommissioning</w:t>
      </w:r>
      <w:r w:rsidR="007868E1" w:rsidRPr="00FD03BA">
        <w:t xml:space="preserve"> of the Krško NPP and Disposal of Radioactive Waste from the Krško NPP (1995).</w:t>
      </w:r>
    </w:p>
    <w:p w14:paraId="58328473" w14:textId="16558868" w:rsidR="007868E1" w:rsidRPr="00FD03BA" w:rsidRDefault="007868E1" w:rsidP="007868E1">
      <w:pPr>
        <w:rPr>
          <w:lang w:val="en-GB"/>
        </w:rPr>
      </w:pPr>
      <w:r w:rsidRPr="00FD03BA">
        <w:rPr>
          <w:lang w:val="en-GB"/>
        </w:rPr>
        <w:t>In addition, the Government has prepared several documents pertinent to policy in the area of radioactive waste management. The most important are as follows.</w:t>
      </w:r>
    </w:p>
    <w:p w14:paraId="2510184E" w14:textId="7A2BEF31" w:rsidR="007868E1" w:rsidRPr="00FD03BA" w:rsidRDefault="007868E1" w:rsidP="005743FE">
      <w:pPr>
        <w:pStyle w:val="SKRAOodstavekprednaslovom"/>
      </w:pPr>
      <w:r w:rsidRPr="00FD03BA">
        <w:rPr>
          <w:rStyle w:val="Krepko"/>
        </w:rPr>
        <w:t>The Resolution on the National Energy Programme</w:t>
      </w:r>
      <w:r w:rsidRPr="00FD03BA">
        <w:t xml:space="preserve"> adopted by the Slovenian </w:t>
      </w:r>
      <w:r w:rsidR="004C21B2">
        <w:t>National Assembly</w:t>
      </w:r>
      <w:r w:rsidRPr="00FD03BA">
        <w:t xml:space="preserve"> in 2004. In this document the following policy was adopted:</w:t>
      </w:r>
    </w:p>
    <w:p w14:paraId="75812AB8" w14:textId="695D4B15" w:rsidR="007868E1" w:rsidRPr="00FD03BA" w:rsidRDefault="007868E1" w:rsidP="00641BDB">
      <w:pPr>
        <w:pStyle w:val="SKRAOodstavekspiko"/>
      </w:pPr>
      <w:r w:rsidRPr="00FD03BA">
        <w:t xml:space="preserve">The share of nuclear energy shall be </w:t>
      </w:r>
      <w:r w:rsidR="00CE3DDD">
        <w:t>maintained</w:t>
      </w:r>
      <w:r w:rsidR="00CE3DDD" w:rsidRPr="00FD03BA">
        <w:t xml:space="preserve"> </w:t>
      </w:r>
      <w:r w:rsidRPr="00FD03BA">
        <w:t>at the current level.</w:t>
      </w:r>
    </w:p>
    <w:p w14:paraId="7750D27F" w14:textId="77777777" w:rsidR="007868E1" w:rsidRPr="00FD03BA" w:rsidRDefault="007868E1" w:rsidP="00641BDB">
      <w:pPr>
        <w:pStyle w:val="SKRAOodstavekspiko"/>
      </w:pPr>
      <w:r w:rsidRPr="00FD03BA">
        <w:t xml:space="preserve">The Krško NPP shall operate at least until 2023. </w:t>
      </w:r>
    </w:p>
    <w:p w14:paraId="72A84380" w14:textId="75FA035A" w:rsidR="007868E1" w:rsidRPr="00FD03BA" w:rsidRDefault="00CE3DDD" w:rsidP="00641BDB">
      <w:pPr>
        <w:pStyle w:val="SKRAOodstavekspiko"/>
      </w:pPr>
      <w:r>
        <w:t>A</w:t>
      </w:r>
      <w:r w:rsidRPr="00FD03BA">
        <w:t xml:space="preserve">dequate measures </w:t>
      </w:r>
      <w:r>
        <w:t>shall be</w:t>
      </w:r>
      <w:r w:rsidRPr="00FD03BA">
        <w:t xml:space="preserve"> implemented </w:t>
      </w:r>
      <w:r>
        <w:t>i</w:t>
      </w:r>
      <w:r w:rsidR="007868E1" w:rsidRPr="00FD03BA">
        <w:t xml:space="preserve">n order to </w:t>
      </w:r>
      <w:r>
        <w:t>ensure the</w:t>
      </w:r>
      <w:r w:rsidRPr="00FD03BA">
        <w:t xml:space="preserve"> </w:t>
      </w:r>
      <w:r w:rsidR="007868E1" w:rsidRPr="00FD03BA">
        <w:t>safe and reliable operation of the Krško NPP.</w:t>
      </w:r>
    </w:p>
    <w:p w14:paraId="3C327EF6" w14:textId="0F808338" w:rsidR="007868E1" w:rsidRPr="00FD03BA" w:rsidRDefault="007868E1" w:rsidP="00641BDB">
      <w:pPr>
        <w:pStyle w:val="SKRAOodstavekspiko"/>
      </w:pPr>
      <w:r w:rsidRPr="00FD03BA">
        <w:t xml:space="preserve">A decision on </w:t>
      </w:r>
      <w:r w:rsidR="00BB3098">
        <w:t>extending the</w:t>
      </w:r>
      <w:r w:rsidR="00BB3098" w:rsidRPr="00FD03BA">
        <w:t xml:space="preserve"> </w:t>
      </w:r>
      <w:r w:rsidRPr="00FD03BA">
        <w:t xml:space="preserve">operating life of the Krško NPP shall be adopted in 2011 on the basis of an evaluation </w:t>
      </w:r>
      <w:r w:rsidR="003E40FC">
        <w:t xml:space="preserve">of </w:t>
      </w:r>
      <w:r w:rsidR="00BB3098">
        <w:t xml:space="preserve">the </w:t>
      </w:r>
      <w:r w:rsidRPr="00FD03BA">
        <w:t>programme</w:t>
      </w:r>
      <w:r w:rsidR="00BB3098">
        <w:t>,</w:t>
      </w:r>
      <w:r w:rsidRPr="00FD03BA">
        <w:t xml:space="preserve"> which shall start in 2008.</w:t>
      </w:r>
    </w:p>
    <w:p w14:paraId="783D67C6" w14:textId="01828A34" w:rsidR="007868E1" w:rsidRPr="00FD03BA" w:rsidRDefault="007868E1" w:rsidP="007868E1">
      <w:pPr>
        <w:rPr>
          <w:lang w:val="en-GB"/>
        </w:rPr>
      </w:pPr>
      <w:r w:rsidRPr="00FD03BA">
        <w:rPr>
          <w:lang w:val="en-GB"/>
        </w:rPr>
        <w:t>The revised National Energy Programme (NEP) or National Energy Concept is still in preparation and in the phase of general public consultation. The draft National Energy Program</w:t>
      </w:r>
      <w:r w:rsidR="00F16DBD">
        <w:rPr>
          <w:lang w:val="en-GB"/>
        </w:rPr>
        <w:t>me</w:t>
      </w:r>
      <w:r w:rsidRPr="00FD03BA">
        <w:rPr>
          <w:lang w:val="en-GB"/>
        </w:rPr>
        <w:t xml:space="preserve"> foresees the use of nuclear energy as a contributor to the transition to </w:t>
      </w:r>
      <w:r w:rsidRPr="009F467A">
        <w:rPr>
          <w:lang w:val="en-GB"/>
        </w:rPr>
        <w:t>reliable low</w:t>
      </w:r>
      <w:r w:rsidR="00B517DE" w:rsidRPr="009F467A">
        <w:rPr>
          <w:lang w:val="en-GB"/>
        </w:rPr>
        <w:t>-</w:t>
      </w:r>
      <w:r w:rsidRPr="009F467A">
        <w:rPr>
          <w:lang w:val="en-GB"/>
        </w:rPr>
        <w:t>carbon</w:t>
      </w:r>
      <w:r w:rsidRPr="00FD03BA">
        <w:rPr>
          <w:lang w:val="en-GB"/>
        </w:rPr>
        <w:t xml:space="preserve"> power supply sources. </w:t>
      </w:r>
    </w:p>
    <w:p w14:paraId="66C310E9" w14:textId="54EDDB94" w:rsidR="007868E1" w:rsidRPr="00FD03BA" w:rsidRDefault="007868E1" w:rsidP="005743FE">
      <w:pPr>
        <w:pStyle w:val="SKRAOodstavekprednaslovom"/>
      </w:pPr>
      <w:r w:rsidRPr="00FD03BA">
        <w:rPr>
          <w:rStyle w:val="Krepko"/>
        </w:rPr>
        <w:t xml:space="preserve">The Agreement between the Government of the Republic of Slovenia and the Government of the Republic of Croatia on the Regulation of the Status and Other Legal Relations Regarding the </w:t>
      </w:r>
      <w:r w:rsidRPr="00375290">
        <w:rPr>
          <w:rStyle w:val="Krepko"/>
        </w:rPr>
        <w:t>Investment</w:t>
      </w:r>
      <w:r w:rsidRPr="00FD03BA">
        <w:rPr>
          <w:rStyle w:val="Krepko"/>
        </w:rPr>
        <w:t>, Exploitation and Decommissioning of the Krško NPP</w:t>
      </w:r>
      <w:r w:rsidRPr="00FD03BA">
        <w:t xml:space="preserve"> (hereinafter the Agreement</w:t>
      </w:r>
      <w:r w:rsidR="00F328DD">
        <w:t>).</w:t>
      </w:r>
      <w:r w:rsidRPr="00FD03BA">
        <w:t xml:space="preserve"> </w:t>
      </w:r>
      <w:r w:rsidR="00F328DD">
        <w:t>T</w:t>
      </w:r>
      <w:r w:rsidRPr="00FD03BA">
        <w:t>he following policy is adopted</w:t>
      </w:r>
      <w:r w:rsidR="00F328DD">
        <w:t xml:space="preserve"> i</w:t>
      </w:r>
      <w:r w:rsidR="00F328DD" w:rsidRPr="00FD03BA">
        <w:t>n the Agreement</w:t>
      </w:r>
      <w:r w:rsidRPr="00FD03BA">
        <w:t>:</w:t>
      </w:r>
    </w:p>
    <w:p w14:paraId="646CAFC1" w14:textId="3EC9A30B" w:rsidR="007868E1" w:rsidRPr="00FD03BA" w:rsidRDefault="00A849FD" w:rsidP="005743FE">
      <w:pPr>
        <w:pStyle w:val="SKRAOodstavekspiko"/>
      </w:pPr>
      <w:r>
        <w:t>The d</w:t>
      </w:r>
      <w:r w:rsidR="007868E1" w:rsidRPr="00FD03BA">
        <w:t xml:space="preserve">ecommissioning of the Krško Nuclear Power Plant and </w:t>
      </w:r>
      <w:r w:rsidR="007331DD">
        <w:t xml:space="preserve">the </w:t>
      </w:r>
      <w:r w:rsidR="007868E1" w:rsidRPr="00FD03BA">
        <w:t>management of its radioactive waste and spent fuel are the joint responsibility of the contracting parties, and they should ensure efficient common solutions from both economic and environmental protection points of view.</w:t>
      </w:r>
    </w:p>
    <w:p w14:paraId="389F7BA5" w14:textId="52C8FEDD" w:rsidR="007868E1" w:rsidRPr="00FD03BA" w:rsidRDefault="007868E1" w:rsidP="005743FE">
      <w:pPr>
        <w:pStyle w:val="SKRAOodstavekspiko"/>
      </w:pPr>
      <w:r w:rsidRPr="00FD03BA">
        <w:t xml:space="preserve">If the contracting parties do not reach agreement on a common solution for radioactive waste and spent fuel management during the regular lifetime of the Krško NPP, they undertake that within two years of that time they must </w:t>
      </w:r>
      <w:r w:rsidR="000E5596">
        <w:t>complete the</w:t>
      </w:r>
      <w:r w:rsidR="000E5596" w:rsidRPr="00FD03BA">
        <w:t xml:space="preserve"> </w:t>
      </w:r>
      <w:r w:rsidRPr="00FD03BA">
        <w:t xml:space="preserve">removal of </w:t>
      </w:r>
      <w:r w:rsidR="000E5596">
        <w:t xml:space="preserve">the </w:t>
      </w:r>
      <w:r w:rsidRPr="00FD03BA">
        <w:t xml:space="preserve">operational radioactive waste and spent fuel from the location of the Krško NPP (one half by each party) and </w:t>
      </w:r>
      <w:r w:rsidR="00E95F31">
        <w:t xml:space="preserve">that they </w:t>
      </w:r>
      <w:r w:rsidRPr="00FD03BA">
        <w:t xml:space="preserve">will individually bear the costs of </w:t>
      </w:r>
      <w:r w:rsidR="00E95F31">
        <w:t>the</w:t>
      </w:r>
      <w:r w:rsidR="00E95F31" w:rsidRPr="00FD03BA">
        <w:t xml:space="preserve"> </w:t>
      </w:r>
      <w:r w:rsidRPr="00FD03BA">
        <w:t>management</w:t>
      </w:r>
      <w:r w:rsidR="00E95F31">
        <w:t xml:space="preserve"> thereof</w:t>
      </w:r>
      <w:r w:rsidRPr="00FD03BA">
        <w:t xml:space="preserve"> (including </w:t>
      </w:r>
      <w:r w:rsidR="00E95F31">
        <w:t xml:space="preserve">the </w:t>
      </w:r>
      <w:r w:rsidRPr="00FD03BA">
        <w:t>subsequent division and removal of radioactive waste from decommissioning).</w:t>
      </w:r>
    </w:p>
    <w:p w14:paraId="59573E6F" w14:textId="444F3C05" w:rsidR="007868E1" w:rsidRPr="00FD03BA" w:rsidRDefault="007868E1" w:rsidP="005743FE">
      <w:pPr>
        <w:pStyle w:val="SKRAOodstavekspiko"/>
      </w:pPr>
      <w:r w:rsidRPr="00FD03BA">
        <w:t xml:space="preserve">The contracting parties shall, in equal shares, </w:t>
      </w:r>
      <w:r w:rsidR="00E95F31">
        <w:t>ensure</w:t>
      </w:r>
      <w:r w:rsidR="00E95F31" w:rsidRPr="00FD03BA">
        <w:t xml:space="preserve"> </w:t>
      </w:r>
      <w:r w:rsidRPr="00FD03BA">
        <w:t>funds for the preparation of the decommissioning programme and its execution and funds for the preparation of the programme for the disposal of radioactive waste and spent fuel. If the contracting parties agree on a joint solution for the disposal of radioactive waste and spent fuel</w:t>
      </w:r>
      <w:r w:rsidR="008F7CB9">
        <w:t>,</w:t>
      </w:r>
      <w:r w:rsidRPr="00FD03BA">
        <w:t xml:space="preserve"> they shall finance it in equal shares or shall finance their shares of the activities.</w:t>
      </w:r>
    </w:p>
    <w:p w14:paraId="03030BD5" w14:textId="36CFEBE7" w:rsidR="007868E1" w:rsidRPr="00FD03BA" w:rsidRDefault="007868E1" w:rsidP="005743FE">
      <w:pPr>
        <w:pStyle w:val="SKRAOodstavekspiko"/>
      </w:pPr>
      <w:r w:rsidRPr="00FD03BA">
        <w:t xml:space="preserve">The Republic of Slovenia and the Republic of Croatia shall jointly prepare and approve a new plan for the decommissioning of the Krško NPP and </w:t>
      </w:r>
      <w:r w:rsidR="00B8460F">
        <w:t xml:space="preserve">the </w:t>
      </w:r>
      <w:r w:rsidRPr="00FD03BA">
        <w:t>disposal of LILW and high-level waste (hereinafter the Decommissioning Plan).</w:t>
      </w:r>
    </w:p>
    <w:p w14:paraId="26E9A640" w14:textId="77777777" w:rsidR="007868E1" w:rsidRPr="00FD03BA" w:rsidRDefault="007868E1" w:rsidP="005743FE">
      <w:pPr>
        <w:pStyle w:val="SKRAOodstavekspiko"/>
      </w:pPr>
      <w:r w:rsidRPr="00FD03BA">
        <w:t>The Republic of Slovenia and the Republic of Croatia shall</w:t>
      </w:r>
      <w:r w:rsidRPr="00FD03BA" w:rsidDel="00A503CA">
        <w:t xml:space="preserve"> </w:t>
      </w:r>
      <w:r w:rsidRPr="00FD03BA">
        <w:t>establish funds for the management and collection of financial resources for decommissioning and radioactive waste disposal costs.</w:t>
      </w:r>
    </w:p>
    <w:p w14:paraId="6C9B9DBF" w14:textId="7CACD9B8" w:rsidR="007868E1" w:rsidRPr="00FD03BA" w:rsidRDefault="007868E1" w:rsidP="007868E1">
      <w:pPr>
        <w:rPr>
          <w:lang w:val="en-GB"/>
        </w:rPr>
      </w:pPr>
      <w:r w:rsidRPr="00FD03BA">
        <w:rPr>
          <w:lang w:val="en-GB"/>
        </w:rPr>
        <w:lastRenderedPageBreak/>
        <w:t xml:space="preserve">The current contribution to the Slovenian fund for financing one half of the decommissioning and spent fuel and radioactive waste disposal is </w:t>
      </w:r>
      <w:r w:rsidRPr="004A0312">
        <w:rPr>
          <w:lang w:val="en-GB"/>
        </w:rPr>
        <w:t>0.30 Euro cents</w:t>
      </w:r>
      <w:r w:rsidRPr="00FD03BA">
        <w:rPr>
          <w:lang w:val="en-GB"/>
        </w:rPr>
        <w:t xml:space="preserve"> per </w:t>
      </w:r>
      <w:r w:rsidRPr="009E51CF">
        <w:rPr>
          <w:lang w:val="en-GB"/>
        </w:rPr>
        <w:t>kWhe of the</w:t>
      </w:r>
      <w:r w:rsidRPr="00FD03BA">
        <w:rPr>
          <w:lang w:val="en-GB"/>
        </w:rPr>
        <w:t xml:space="preserve"> Slovenian share of energy produced by the Krško NPP.</w:t>
      </w:r>
    </w:p>
    <w:p w14:paraId="28FF9795" w14:textId="6020CA3B" w:rsidR="007868E1" w:rsidRPr="00FD03BA" w:rsidRDefault="007868E1" w:rsidP="007868E1">
      <w:pPr>
        <w:rPr>
          <w:lang w:val="en-GB"/>
        </w:rPr>
      </w:pPr>
      <w:r w:rsidRPr="00FD03BA">
        <w:rPr>
          <w:lang w:val="en-GB"/>
        </w:rPr>
        <w:t>The Intergovernmental Commission met in July 2015. It confirmed the decision of the NPP owners to extend the operation of the plant until 2043</w:t>
      </w:r>
      <w:r w:rsidR="002A0FF3">
        <w:rPr>
          <w:lang w:val="en-GB"/>
        </w:rPr>
        <w:t>,</w:t>
      </w:r>
      <w:r w:rsidRPr="00FD03BA">
        <w:rPr>
          <w:lang w:val="en-GB"/>
        </w:rPr>
        <w:t xml:space="preserve"> in line with international practice and recommendations and with the goal of ensuring sustainable nuclear safety. The Intergovernmental Commission also approved the construction of a dry spent fuel storage within the Krško NPP site. The dry spent fuel storage will be financed by the owners</w:t>
      </w:r>
      <w:r w:rsidR="00962A6E" w:rsidRPr="00FD03BA">
        <w:rPr>
          <w:lang w:val="en-GB"/>
        </w:rPr>
        <w:t>.</w:t>
      </w:r>
      <w:r w:rsidRPr="00FD03BA">
        <w:rPr>
          <w:lang w:val="en-GB"/>
        </w:rPr>
        <w:t xml:space="preserve"> </w:t>
      </w:r>
      <w:r w:rsidR="00962A6E" w:rsidRPr="00FD03BA">
        <w:rPr>
          <w:lang w:val="en-GB"/>
        </w:rPr>
        <w:t>T</w:t>
      </w:r>
      <w:r w:rsidRPr="00FD03BA">
        <w:rPr>
          <w:lang w:val="en-GB"/>
        </w:rPr>
        <w:t xml:space="preserve">he construction costs are included in the Krško NPP operating costs. </w:t>
      </w:r>
    </w:p>
    <w:p w14:paraId="7066F7E2" w14:textId="1D80D83D" w:rsidR="007868E1" w:rsidRPr="00FD03BA" w:rsidRDefault="007868E1" w:rsidP="007868E1">
      <w:pPr>
        <w:rPr>
          <w:lang w:val="en-GB"/>
        </w:rPr>
      </w:pPr>
      <w:r w:rsidRPr="00FD03BA">
        <w:rPr>
          <w:lang w:val="en-GB"/>
        </w:rPr>
        <w:t xml:space="preserve">At the meeting, the Intergovernmental Commission adopted </w:t>
      </w:r>
      <w:r w:rsidR="00F21F4C">
        <w:rPr>
          <w:lang w:val="en-GB"/>
        </w:rPr>
        <w:t>the</w:t>
      </w:r>
      <w:r w:rsidR="00F21F4C" w:rsidRPr="00FD03BA">
        <w:rPr>
          <w:lang w:val="en-GB"/>
        </w:rPr>
        <w:t xml:space="preserve"> </w:t>
      </w:r>
      <w:r w:rsidRPr="00FD03BA">
        <w:rPr>
          <w:lang w:val="en-GB"/>
        </w:rPr>
        <w:t xml:space="preserve">decision to suspend all activities in connection with the second revision of the Decommissioning Programme of the Krško NPP and </w:t>
      </w:r>
      <w:r w:rsidR="00F21F4C">
        <w:rPr>
          <w:lang w:val="en-GB"/>
        </w:rPr>
        <w:t xml:space="preserve">the </w:t>
      </w:r>
      <w:r w:rsidRPr="00FD03BA">
        <w:rPr>
          <w:lang w:val="en-GB"/>
        </w:rPr>
        <w:t>Disposal of LILW and High-Level Waste that was prepared in 2011 and not approved by the Intergovernmental Commission. At the same time</w:t>
      </w:r>
      <w:r w:rsidR="00F21F4C">
        <w:rPr>
          <w:lang w:val="en-GB"/>
        </w:rPr>
        <w:t>,</w:t>
      </w:r>
      <w:r w:rsidRPr="00FD03BA">
        <w:rPr>
          <w:lang w:val="en-GB"/>
        </w:rPr>
        <w:t xml:space="preserve"> it identified the need </w:t>
      </w:r>
      <w:r w:rsidR="00A24FFB">
        <w:rPr>
          <w:lang w:val="en-GB"/>
        </w:rPr>
        <w:t>to</w:t>
      </w:r>
      <w:r w:rsidRPr="00FD03BA">
        <w:rPr>
          <w:lang w:val="en-GB"/>
        </w:rPr>
        <w:t xml:space="preserve"> draft a new revision of the Decommissioning Programme and the Programme for the Disposal of the RW and SF from the Krško NPP. Two expert organisations from Slovenia and Croatia were authorised to draw up two project tasks for the implementation of the new revision. </w:t>
      </w:r>
      <w:r w:rsidR="00345698">
        <w:rPr>
          <w:lang w:val="en-GB"/>
        </w:rPr>
        <w:t>As of</w:t>
      </w:r>
      <w:r w:rsidR="00345698" w:rsidRPr="00FD03BA">
        <w:rPr>
          <w:lang w:val="en-GB"/>
        </w:rPr>
        <w:t xml:space="preserve"> </w:t>
      </w:r>
      <w:r w:rsidRPr="00FD03BA">
        <w:rPr>
          <w:lang w:val="en-GB"/>
        </w:rPr>
        <w:t>the end of 2016</w:t>
      </w:r>
      <w:r w:rsidR="00C25637">
        <w:rPr>
          <w:lang w:val="en-GB"/>
        </w:rPr>
        <w:t>,</w:t>
      </w:r>
      <w:r w:rsidRPr="00FD03BA">
        <w:rPr>
          <w:lang w:val="en-GB"/>
        </w:rPr>
        <w:t xml:space="preserve"> the expert </w:t>
      </w:r>
      <w:r w:rsidRPr="00FF3F47">
        <w:rPr>
          <w:lang w:val="en-GB"/>
        </w:rPr>
        <w:t>organi</w:t>
      </w:r>
      <w:r w:rsidR="00C25637" w:rsidRPr="00FF3F47">
        <w:rPr>
          <w:lang w:val="en-GB"/>
        </w:rPr>
        <w:t>s</w:t>
      </w:r>
      <w:r w:rsidRPr="00FF3F47">
        <w:rPr>
          <w:lang w:val="en-GB"/>
        </w:rPr>
        <w:t>ation</w:t>
      </w:r>
      <w:r w:rsidR="00C25637" w:rsidRPr="00E070E5">
        <w:rPr>
          <w:lang w:val="en-GB"/>
        </w:rPr>
        <w:t>s</w:t>
      </w:r>
      <w:r w:rsidRPr="00FD03BA">
        <w:rPr>
          <w:lang w:val="en-GB"/>
        </w:rPr>
        <w:t xml:space="preserve"> together with the Krško NPP </w:t>
      </w:r>
      <w:r w:rsidR="00345698">
        <w:rPr>
          <w:lang w:val="en-GB"/>
        </w:rPr>
        <w:t>had</w:t>
      </w:r>
      <w:r w:rsidR="00345698" w:rsidRPr="00FD03BA">
        <w:rPr>
          <w:lang w:val="en-GB"/>
        </w:rPr>
        <w:t xml:space="preserve"> </w:t>
      </w:r>
      <w:r w:rsidRPr="00FD03BA">
        <w:rPr>
          <w:lang w:val="en-GB"/>
        </w:rPr>
        <w:t>not yet reached agreement on the content of the project tasks.</w:t>
      </w:r>
    </w:p>
    <w:p w14:paraId="39408141" w14:textId="7281DA25" w:rsidR="007868E1" w:rsidRPr="00FD03BA" w:rsidRDefault="007868E1" w:rsidP="007868E1">
      <w:pPr>
        <w:rPr>
          <w:lang w:val="en-GB"/>
        </w:rPr>
      </w:pPr>
      <w:r w:rsidRPr="00FD03BA">
        <w:rPr>
          <w:lang w:val="en-GB"/>
        </w:rPr>
        <w:t xml:space="preserve">At the same session, the Republic of Slovenia presented the project </w:t>
      </w:r>
      <w:r w:rsidRPr="00E070E5">
        <w:rPr>
          <w:lang w:val="en-GB"/>
        </w:rPr>
        <w:t xml:space="preserve">of the Vrbina </w:t>
      </w:r>
      <w:r w:rsidR="00C84FB2" w:rsidRPr="00E070E5">
        <w:rPr>
          <w:lang w:val="en-GB"/>
        </w:rPr>
        <w:t>LILW repository</w:t>
      </w:r>
      <w:r w:rsidR="00C84FB2" w:rsidRPr="00E070E5" w:rsidDel="00C84FB2">
        <w:rPr>
          <w:lang w:val="en-GB"/>
        </w:rPr>
        <w:t xml:space="preserve"> </w:t>
      </w:r>
      <w:r w:rsidRPr="00FD03BA">
        <w:rPr>
          <w:lang w:val="en-GB"/>
        </w:rPr>
        <w:t xml:space="preserve">and invited the Republic of Croatia to study </w:t>
      </w:r>
      <w:r w:rsidR="007F14F0">
        <w:rPr>
          <w:lang w:val="en-GB"/>
        </w:rPr>
        <w:t>its</w:t>
      </w:r>
      <w:r w:rsidR="007F14F0" w:rsidRPr="00FD03BA">
        <w:rPr>
          <w:lang w:val="en-GB"/>
        </w:rPr>
        <w:t xml:space="preserve"> </w:t>
      </w:r>
      <w:r w:rsidRPr="00FD03BA">
        <w:rPr>
          <w:lang w:val="en-GB"/>
        </w:rPr>
        <w:t xml:space="preserve">interest </w:t>
      </w:r>
      <w:r w:rsidR="007F14F0">
        <w:rPr>
          <w:lang w:val="en-GB"/>
        </w:rPr>
        <w:t>in</w:t>
      </w:r>
      <w:r w:rsidR="007F14F0" w:rsidRPr="00FD03BA">
        <w:rPr>
          <w:lang w:val="en-GB"/>
        </w:rPr>
        <w:t xml:space="preserve"> </w:t>
      </w:r>
      <w:r w:rsidRPr="00FD03BA">
        <w:rPr>
          <w:lang w:val="en-GB"/>
        </w:rPr>
        <w:t>joining the project.</w:t>
      </w:r>
    </w:p>
    <w:p w14:paraId="7AAB60AB" w14:textId="4E57CAB4" w:rsidR="007868E1" w:rsidRPr="00FD03BA" w:rsidRDefault="007868E1" w:rsidP="007868E1">
      <w:pPr>
        <w:rPr>
          <w:lang w:val="en-GB"/>
        </w:rPr>
      </w:pPr>
      <w:r w:rsidRPr="00FD03BA">
        <w:rPr>
          <w:rStyle w:val="Krepko"/>
          <w:lang w:val="en-GB"/>
        </w:rPr>
        <w:t>The Resolution on the National Programme for Radioactive Waste and Spent Fuel Management for the 2016-2025 period (ReNPRRO16–25)</w:t>
      </w:r>
      <w:r w:rsidRPr="00FD03BA">
        <w:rPr>
          <w:lang w:val="en-GB"/>
        </w:rPr>
        <w:t xml:space="preserve"> was adopted by the Slovenian </w:t>
      </w:r>
      <w:r w:rsidR="00BD5613" w:rsidRPr="009904A7">
        <w:rPr>
          <w:lang w:val="en-GB"/>
        </w:rPr>
        <w:t>National</w:t>
      </w:r>
      <w:r w:rsidR="00BD5613">
        <w:rPr>
          <w:lang w:val="en-GB"/>
        </w:rPr>
        <w:t xml:space="preserve"> Assembly</w:t>
      </w:r>
      <w:r w:rsidR="00BD5613" w:rsidRPr="00FD03BA">
        <w:rPr>
          <w:lang w:val="en-GB"/>
        </w:rPr>
        <w:t xml:space="preserve"> </w:t>
      </w:r>
      <w:r w:rsidRPr="00FD03BA">
        <w:rPr>
          <w:lang w:val="en-GB"/>
        </w:rPr>
        <w:t xml:space="preserve">in April 2016. This Resolution replaces the Resolution on the National Programme on Radioactive Waste and Spent Nuclear Fuel Management for the period 2006–2015. It contains the radioactive waste and spent fuel management policy, as well as </w:t>
      </w:r>
      <w:r w:rsidR="00962A6E" w:rsidRPr="00FD03BA">
        <w:rPr>
          <w:lang w:val="en-GB"/>
        </w:rPr>
        <w:t>strategies</w:t>
      </w:r>
      <w:r w:rsidRPr="00FD03BA">
        <w:rPr>
          <w:lang w:val="en-GB"/>
        </w:rPr>
        <w:t xml:space="preserve"> (concrete measures) for achieving the policies/objectives. According to the programme, the Krško NPP, the major radioactive waste generator, shall continue to operate until 2043, pending the successful conclusion of </w:t>
      </w:r>
      <w:r w:rsidR="001D7C02" w:rsidRPr="00FD03BA">
        <w:rPr>
          <w:lang w:val="en-GB"/>
        </w:rPr>
        <w:t>periodic safety reviews</w:t>
      </w:r>
      <w:r w:rsidRPr="00FD03BA">
        <w:rPr>
          <w:lang w:val="en-GB"/>
        </w:rPr>
        <w:t xml:space="preserve"> in 2023 and 2033. </w:t>
      </w:r>
    </w:p>
    <w:p w14:paraId="1BA879F5" w14:textId="1AC616B0" w:rsidR="007868E1" w:rsidRPr="00FD03BA" w:rsidRDefault="007868E1" w:rsidP="007868E1">
      <w:pPr>
        <w:rPr>
          <w:lang w:val="en-GB"/>
        </w:rPr>
      </w:pPr>
      <w:r w:rsidRPr="00FD03BA">
        <w:rPr>
          <w:lang w:val="en-GB"/>
        </w:rPr>
        <w:t xml:space="preserve">The spent fuel will be transferred to dry storage for a period of </w:t>
      </w:r>
      <w:r w:rsidR="00F05D47">
        <w:rPr>
          <w:lang w:val="en-GB"/>
        </w:rPr>
        <w:t>approximately</w:t>
      </w:r>
      <w:r w:rsidR="00F05D47" w:rsidRPr="00FD03BA">
        <w:rPr>
          <w:lang w:val="en-GB"/>
        </w:rPr>
        <w:t xml:space="preserve"> </w:t>
      </w:r>
      <w:r w:rsidRPr="00FD03BA">
        <w:rPr>
          <w:lang w:val="en-GB"/>
        </w:rPr>
        <w:t xml:space="preserve">60 years, when the spent fuel repository should be </w:t>
      </w:r>
      <w:r w:rsidR="00887D13" w:rsidRPr="00FD03BA">
        <w:rPr>
          <w:lang w:val="en-GB"/>
        </w:rPr>
        <w:t>opera</w:t>
      </w:r>
      <w:r w:rsidR="00887D13">
        <w:rPr>
          <w:lang w:val="en-GB"/>
        </w:rPr>
        <w:t>tional</w:t>
      </w:r>
      <w:r w:rsidRPr="00FD03BA">
        <w:rPr>
          <w:lang w:val="en-GB"/>
        </w:rPr>
        <w:t xml:space="preserve">. The option of regional or multinational disposal </w:t>
      </w:r>
      <w:r w:rsidR="00A9576D">
        <w:rPr>
          <w:lang w:val="en-GB"/>
        </w:rPr>
        <w:t>has been</w:t>
      </w:r>
      <w:r w:rsidR="00A9576D" w:rsidRPr="00FD03BA">
        <w:rPr>
          <w:lang w:val="en-GB"/>
        </w:rPr>
        <w:t xml:space="preserve"> </w:t>
      </w:r>
      <w:r w:rsidRPr="00FD03BA">
        <w:rPr>
          <w:lang w:val="en-GB"/>
        </w:rPr>
        <w:t>kept open</w:t>
      </w:r>
      <w:r w:rsidR="000E3C89" w:rsidRPr="00FD03BA">
        <w:rPr>
          <w:lang w:val="en-GB"/>
        </w:rPr>
        <w:t>.</w:t>
      </w:r>
      <w:r w:rsidRPr="00FD03BA">
        <w:rPr>
          <w:lang w:val="en-GB"/>
        </w:rPr>
        <w:t xml:space="preserve"> The LILW waste repository shall be built in Slovenia. The selected type of repository envisages the disposal of radioactive waste in a near-surface silo. The National Programme envisages two scenarios: the baseline scenario allowing for </w:t>
      </w:r>
      <w:r w:rsidR="00A9576D">
        <w:rPr>
          <w:lang w:val="en-GB"/>
        </w:rPr>
        <w:t xml:space="preserve">the </w:t>
      </w:r>
      <w:r w:rsidRPr="00FD03BA">
        <w:rPr>
          <w:lang w:val="en-GB"/>
        </w:rPr>
        <w:t>disposal of half of the waste, and the extended scenario, which, in accordance with the Agreement on the Krško NPP, provides for the disposal of all LILW waste from the Krško NPP. The spent fuel from the Triga Mark II research reactor will be manage</w:t>
      </w:r>
      <w:r w:rsidR="00962A6E" w:rsidRPr="00FD03BA">
        <w:rPr>
          <w:lang w:val="en-GB"/>
        </w:rPr>
        <w:t>d</w:t>
      </w:r>
      <w:r w:rsidRPr="00FD03BA">
        <w:rPr>
          <w:lang w:val="en-GB"/>
        </w:rPr>
        <w:t xml:space="preserve"> (dispos</w:t>
      </w:r>
      <w:r w:rsidR="00A9576D">
        <w:rPr>
          <w:lang w:val="en-GB"/>
        </w:rPr>
        <w:t>ed</w:t>
      </w:r>
      <w:r w:rsidRPr="00FD03BA">
        <w:rPr>
          <w:lang w:val="en-GB"/>
        </w:rPr>
        <w:t xml:space="preserve">) together with the spent fuel generated by the Krško NPP. The institutional waste stored at the Central Storage Facility for Radioactive Waste at Brinje </w:t>
      </w:r>
      <w:r w:rsidR="00394D95">
        <w:rPr>
          <w:lang w:val="en-GB"/>
        </w:rPr>
        <w:t>that</w:t>
      </w:r>
      <w:r w:rsidR="00394D95" w:rsidRPr="00FD03BA">
        <w:rPr>
          <w:lang w:val="en-GB"/>
        </w:rPr>
        <w:t xml:space="preserve"> </w:t>
      </w:r>
      <w:r w:rsidRPr="00FD03BA">
        <w:rPr>
          <w:lang w:val="en-GB"/>
        </w:rPr>
        <w:t>meets the waste acceptance criteria (WAC) shall be disposed of in the LILW repository. Radioactive waste containing naturally occurring radionuclides is to be managed in accordance with the established level of radioactivity and other waste properties.</w:t>
      </w:r>
    </w:p>
    <w:p w14:paraId="295B6CF8" w14:textId="77064E14" w:rsidR="007868E1" w:rsidRPr="00FD03BA" w:rsidRDefault="007868E1" w:rsidP="005743FE">
      <w:pPr>
        <w:pStyle w:val="SKRAOodstavekprednaslovom"/>
      </w:pPr>
      <w:r w:rsidRPr="00FD03BA">
        <w:rPr>
          <w:rStyle w:val="Krepko"/>
        </w:rPr>
        <w:t>The Resolution on Nuclear and Radiation Safety in the Republic of Slovenia</w:t>
      </w:r>
      <w:r w:rsidRPr="00FD03BA">
        <w:t xml:space="preserve"> (for the period 2013–2023) was adopted </w:t>
      </w:r>
      <w:r w:rsidR="00265D90">
        <w:t>by</w:t>
      </w:r>
      <w:r w:rsidR="00265D90" w:rsidRPr="00FD03BA">
        <w:t xml:space="preserve"> </w:t>
      </w:r>
      <w:r w:rsidRPr="00FD03BA">
        <w:t xml:space="preserve">the </w:t>
      </w:r>
      <w:r w:rsidR="00265D90">
        <w:t>National Assembly</w:t>
      </w:r>
      <w:r w:rsidR="00265D90" w:rsidRPr="00FD03BA">
        <w:t xml:space="preserve"> </w:t>
      </w:r>
      <w:r w:rsidRPr="000D03FC">
        <w:t>in</w:t>
      </w:r>
      <w:r w:rsidRPr="00FD03BA">
        <w:t xml:space="preserve"> June 2013. The Resolution is a programmatic, high-level national policy document </w:t>
      </w:r>
      <w:r w:rsidR="00265D90">
        <w:t>that</w:t>
      </w:r>
      <w:r w:rsidR="00265D90" w:rsidRPr="00FD03BA">
        <w:t xml:space="preserve"> </w:t>
      </w:r>
      <w:r w:rsidRPr="00FD03BA">
        <w:t>contains a descriptive part divided into chapters; for each chapter</w:t>
      </w:r>
      <w:r w:rsidR="00265D90">
        <w:t>,</w:t>
      </w:r>
      <w:r w:rsidRPr="00FD03BA">
        <w:t xml:space="preserve"> the objectives which must be delivered during the period of validity of the Resolution are set. The Resolution therefore comprises the national policy, strategy and plan. The </w:t>
      </w:r>
      <w:r w:rsidR="00167D07">
        <w:t xml:space="preserve">focus of the </w:t>
      </w:r>
      <w:r w:rsidRPr="00FD03BA">
        <w:t xml:space="preserve">chapters </w:t>
      </w:r>
      <w:r w:rsidR="00167D07">
        <w:t>is</w:t>
      </w:r>
      <w:r w:rsidR="00167D07" w:rsidRPr="00FD03BA">
        <w:t xml:space="preserve"> </w:t>
      </w:r>
      <w:r w:rsidRPr="00FD03BA">
        <w:t>as follows:</w:t>
      </w:r>
    </w:p>
    <w:p w14:paraId="33702C14" w14:textId="77777777" w:rsidR="007868E1" w:rsidRPr="00FD03BA" w:rsidRDefault="007868E1" w:rsidP="00641BDB">
      <w:pPr>
        <w:pStyle w:val="SKRAOodstavekspiko"/>
      </w:pPr>
      <w:r w:rsidRPr="00FD03BA">
        <w:t xml:space="preserve">fundamental safety principles; </w:t>
      </w:r>
    </w:p>
    <w:p w14:paraId="7157C7C4" w14:textId="2C17CF55" w:rsidR="007868E1" w:rsidRPr="00FD03BA" w:rsidRDefault="00EB0FA2" w:rsidP="00A92F71">
      <w:pPr>
        <w:pStyle w:val="SKRAOodstavekspiko"/>
      </w:pPr>
      <w:r>
        <w:t xml:space="preserve">a </w:t>
      </w:r>
      <w:r w:rsidR="007868E1" w:rsidRPr="00FD03BA">
        <w:t>description of nuclear and radiological activities in Slovenia;</w:t>
      </w:r>
    </w:p>
    <w:p w14:paraId="4F979580" w14:textId="2DCFBD8C" w:rsidR="007868E1" w:rsidRPr="00FD03BA" w:rsidRDefault="00EB0FA2" w:rsidP="00641BDB">
      <w:pPr>
        <w:pStyle w:val="SKRAOodstavekspiko"/>
      </w:pPr>
      <w:r>
        <w:t xml:space="preserve">a </w:t>
      </w:r>
      <w:r w:rsidR="007868E1" w:rsidRPr="00FD03BA">
        <w:t>description of international cooperation in the field of nuclear and radiation safety;</w:t>
      </w:r>
    </w:p>
    <w:p w14:paraId="054F2D8A" w14:textId="37225185" w:rsidR="007868E1" w:rsidRPr="00FD03BA" w:rsidRDefault="00EB0FA2" w:rsidP="00641BDB">
      <w:pPr>
        <w:pStyle w:val="SKRAOodstavekspiko"/>
      </w:pPr>
      <w:r>
        <w:t xml:space="preserve">a </w:t>
      </w:r>
      <w:r w:rsidR="007868E1" w:rsidRPr="00FD03BA">
        <w:t>description of the existing legislation (including binding international legal instruments, e.g. conventions);</w:t>
      </w:r>
    </w:p>
    <w:p w14:paraId="4992B909" w14:textId="7533ACF5" w:rsidR="007868E1" w:rsidRPr="00FD03BA" w:rsidRDefault="00EB0FA2" w:rsidP="00641BDB">
      <w:pPr>
        <w:pStyle w:val="SKRAOodstavekspiko"/>
      </w:pPr>
      <w:r>
        <w:t xml:space="preserve">a </w:t>
      </w:r>
      <w:r w:rsidR="007868E1" w:rsidRPr="00FD03BA">
        <w:t xml:space="preserve">description of the institutional framework; </w:t>
      </w:r>
    </w:p>
    <w:p w14:paraId="1CD16710" w14:textId="38266C05" w:rsidR="007868E1" w:rsidRDefault="00A85C00" w:rsidP="00641BDB">
      <w:pPr>
        <w:pStyle w:val="SKRAOodstavekspiko"/>
      </w:pPr>
      <w:r>
        <w:t xml:space="preserve">the </w:t>
      </w:r>
      <w:r w:rsidR="007868E1" w:rsidRPr="00FD03BA">
        <w:t>competence</w:t>
      </w:r>
      <w:r>
        <w:t>s</w:t>
      </w:r>
      <w:r w:rsidR="007868E1" w:rsidRPr="00FD03BA">
        <w:t xml:space="preserve"> of professional support (research, education and training).</w:t>
      </w:r>
    </w:p>
    <w:p w14:paraId="350ADDE6" w14:textId="742CF893" w:rsidR="002670D0" w:rsidRDefault="002670D0" w:rsidP="002670D0">
      <w:pPr>
        <w:pStyle w:val="SKRAOodstavekspiko"/>
        <w:numPr>
          <w:ilvl w:val="0"/>
          <w:numId w:val="0"/>
        </w:numPr>
        <w:ind w:left="360"/>
      </w:pPr>
    </w:p>
    <w:p w14:paraId="7C491962" w14:textId="77777777" w:rsidR="002670D0" w:rsidRPr="00FD03BA" w:rsidRDefault="002670D0" w:rsidP="002670D0">
      <w:pPr>
        <w:pStyle w:val="SKRAOodstavekspiko"/>
        <w:numPr>
          <w:ilvl w:val="0"/>
          <w:numId w:val="0"/>
        </w:numPr>
        <w:ind w:left="360"/>
      </w:pPr>
    </w:p>
    <w:p w14:paraId="01889D12" w14:textId="00DFDFB4" w:rsidR="007868E1" w:rsidRPr="00FD03BA" w:rsidRDefault="007868E1" w:rsidP="00032497">
      <w:pPr>
        <w:pStyle w:val="Naslov"/>
        <w:rPr>
          <w:lang w:val="en-GB"/>
        </w:rPr>
      </w:pPr>
      <w:r w:rsidRPr="00FD03BA">
        <w:rPr>
          <w:lang w:val="en-GB"/>
        </w:rPr>
        <w:lastRenderedPageBreak/>
        <w:t>Siting and design of the LILW repository</w:t>
      </w:r>
    </w:p>
    <w:p w14:paraId="70FE730F" w14:textId="2E935AE9" w:rsidR="007868E1" w:rsidRPr="00FD03BA" w:rsidRDefault="007868E1" w:rsidP="007868E1">
      <w:pPr>
        <w:rPr>
          <w:lang w:val="en-GB"/>
        </w:rPr>
      </w:pPr>
      <w:r w:rsidRPr="00FD03BA">
        <w:rPr>
          <w:lang w:val="en-GB"/>
        </w:rPr>
        <w:t>Within the framework of siting of the LILW repository, activities were carried out at two sites: Vrbina (</w:t>
      </w:r>
      <w:r w:rsidR="00CA2490">
        <w:rPr>
          <w:lang w:val="en-GB"/>
        </w:rPr>
        <w:t>M</w:t>
      </w:r>
      <w:r w:rsidR="00CA2490" w:rsidRPr="00FD03BA">
        <w:rPr>
          <w:lang w:val="en-GB"/>
        </w:rPr>
        <w:t xml:space="preserve">unicipality </w:t>
      </w:r>
      <w:r w:rsidR="00CA2490">
        <w:rPr>
          <w:lang w:val="en-GB"/>
        </w:rPr>
        <w:t xml:space="preserve">of </w:t>
      </w:r>
      <w:r w:rsidRPr="00FD03BA">
        <w:rPr>
          <w:lang w:val="en-GB"/>
        </w:rPr>
        <w:t>Krško) and Vrbina Šentlenart (</w:t>
      </w:r>
      <w:r w:rsidR="00CA2490">
        <w:rPr>
          <w:lang w:val="en-GB"/>
        </w:rPr>
        <w:t>M</w:t>
      </w:r>
      <w:r w:rsidR="00CA2490" w:rsidRPr="00FD03BA">
        <w:rPr>
          <w:lang w:val="en-GB"/>
        </w:rPr>
        <w:t xml:space="preserve">unicipality </w:t>
      </w:r>
      <w:r w:rsidR="00CA2490">
        <w:rPr>
          <w:lang w:val="en-GB"/>
        </w:rPr>
        <w:t xml:space="preserve">of </w:t>
      </w:r>
      <w:r w:rsidRPr="00FD03BA">
        <w:rPr>
          <w:lang w:val="en-GB"/>
        </w:rPr>
        <w:t xml:space="preserve">Brežice). The latter was proposed only at the beginning of 2007. Within the process of </w:t>
      </w:r>
      <w:r w:rsidR="0092014C" w:rsidRPr="00FD03BA">
        <w:rPr>
          <w:lang w:val="en-GB"/>
        </w:rPr>
        <w:t>prepar</w:t>
      </w:r>
      <w:r w:rsidR="0092014C">
        <w:rPr>
          <w:lang w:val="en-GB"/>
        </w:rPr>
        <w:t>ing</w:t>
      </w:r>
      <w:r w:rsidR="0092014C" w:rsidRPr="00FD03BA">
        <w:rPr>
          <w:lang w:val="en-GB"/>
        </w:rPr>
        <w:t xml:space="preserve"> </w:t>
      </w:r>
      <w:r w:rsidRPr="00FD03BA">
        <w:rPr>
          <w:lang w:val="en-GB"/>
        </w:rPr>
        <w:t xml:space="preserve">the Spatial Plan of National Importance for the Vrbina site, the SNSA issued guidelines determining the content and scope of the </w:t>
      </w:r>
      <w:r w:rsidR="002670D0" w:rsidRPr="00FD03BA">
        <w:rPr>
          <w:lang w:val="en-GB"/>
        </w:rPr>
        <w:t>special safety analysis</w:t>
      </w:r>
      <w:r w:rsidRPr="00FD03BA">
        <w:rPr>
          <w:lang w:val="en-GB"/>
        </w:rPr>
        <w:t xml:space="preserve"> of the LILW repository. Considerable effort and attention </w:t>
      </w:r>
      <w:r w:rsidR="00361DED" w:rsidRPr="00990005">
        <w:rPr>
          <w:lang w:val="en-GB"/>
        </w:rPr>
        <w:t>were</w:t>
      </w:r>
      <w:r w:rsidR="00361DED" w:rsidRPr="00FD03BA">
        <w:rPr>
          <w:lang w:val="en-GB"/>
        </w:rPr>
        <w:t xml:space="preserve"> </w:t>
      </w:r>
      <w:r w:rsidRPr="00FD03BA">
        <w:rPr>
          <w:lang w:val="en-GB"/>
        </w:rPr>
        <w:t xml:space="preserve">devoted to communication with </w:t>
      </w:r>
      <w:r w:rsidR="004B272E">
        <w:rPr>
          <w:lang w:val="en-GB"/>
        </w:rPr>
        <w:t xml:space="preserve">the </w:t>
      </w:r>
      <w:r w:rsidRPr="00FD03BA">
        <w:rPr>
          <w:lang w:val="en-GB"/>
        </w:rPr>
        <w:t xml:space="preserve">stakeholders, including </w:t>
      </w:r>
      <w:r w:rsidR="004B272E">
        <w:rPr>
          <w:lang w:val="en-GB"/>
        </w:rPr>
        <w:t xml:space="preserve">the </w:t>
      </w:r>
      <w:r w:rsidRPr="00FD03BA">
        <w:rPr>
          <w:lang w:val="en-GB"/>
        </w:rPr>
        <w:t>local communities and non-governmental organisations.</w:t>
      </w:r>
    </w:p>
    <w:p w14:paraId="6C90F724" w14:textId="0CB7DDF0" w:rsidR="007868E1" w:rsidRPr="00FD03BA" w:rsidRDefault="007868E1" w:rsidP="007868E1">
      <w:pPr>
        <w:rPr>
          <w:lang w:val="en-GB"/>
        </w:rPr>
      </w:pPr>
      <w:r w:rsidRPr="00FD03BA">
        <w:rPr>
          <w:lang w:val="en-GB"/>
        </w:rPr>
        <w:t>The municipal council of Krško gave its consent to the proposal of the national spatial plan in July 2009. A great step forward was the adopti</w:t>
      </w:r>
      <w:r w:rsidR="006C2330">
        <w:rPr>
          <w:lang w:val="en-GB"/>
        </w:rPr>
        <w:t>on</w:t>
      </w:r>
      <w:r w:rsidRPr="00FD03BA">
        <w:rPr>
          <w:lang w:val="en-GB"/>
        </w:rPr>
        <w:t xml:space="preserve"> of the Decree on a Detailed Plan of National Importance for an LILW repository in Vrbina in the </w:t>
      </w:r>
      <w:r w:rsidR="005D295A">
        <w:rPr>
          <w:lang w:val="en-GB"/>
        </w:rPr>
        <w:t>M</w:t>
      </w:r>
      <w:r w:rsidRPr="00FD03BA">
        <w:rPr>
          <w:lang w:val="en-GB"/>
        </w:rPr>
        <w:t xml:space="preserve">unicipality of Krško, at the end of 2009. With its publication in the Official Gazette of the Republic of Slovenia (No. 114/09) on 31 December 2009, the procedure for the siting of the repository was completed. Unfortunately, further procedures for the preparation and approval of the environmental impact assessment, detailed field investigations, </w:t>
      </w:r>
      <w:r w:rsidR="0093657F">
        <w:rPr>
          <w:lang w:val="en-GB"/>
        </w:rPr>
        <w:t xml:space="preserve">the </w:t>
      </w:r>
      <w:r w:rsidRPr="00FD03BA">
        <w:rPr>
          <w:lang w:val="en-GB"/>
        </w:rPr>
        <w:t>finali</w:t>
      </w:r>
      <w:r w:rsidR="0093657F">
        <w:rPr>
          <w:lang w:val="en-GB"/>
        </w:rPr>
        <w:t>s</w:t>
      </w:r>
      <w:r w:rsidRPr="00FD03BA">
        <w:rPr>
          <w:lang w:val="en-GB"/>
        </w:rPr>
        <w:t xml:space="preserve">ation of the design, </w:t>
      </w:r>
      <w:r w:rsidR="00E05583">
        <w:rPr>
          <w:lang w:val="en-GB"/>
        </w:rPr>
        <w:t xml:space="preserve">and its </w:t>
      </w:r>
      <w:r w:rsidRPr="00FD03BA">
        <w:rPr>
          <w:lang w:val="en-GB"/>
        </w:rPr>
        <w:t xml:space="preserve">construction and </w:t>
      </w:r>
      <w:r w:rsidR="00E05583">
        <w:rPr>
          <w:lang w:val="en-GB"/>
        </w:rPr>
        <w:t>entry</w:t>
      </w:r>
      <w:r w:rsidR="00E05583" w:rsidRPr="00FD03BA">
        <w:rPr>
          <w:lang w:val="en-GB"/>
        </w:rPr>
        <w:t xml:space="preserve"> </w:t>
      </w:r>
      <w:r w:rsidRPr="00FD03BA">
        <w:rPr>
          <w:lang w:val="en-GB"/>
        </w:rPr>
        <w:t>into operation were significantly delayed due to different administrative reasons. There were complications related to the method of financing the project and the legal arrangements among investor and implementing organisations, which were slowly resolved only towards the end of 2013. The investment programme for the project, which is a prerequisite for most of</w:t>
      </w:r>
      <w:r w:rsidR="0061354F">
        <w:rPr>
          <w:lang w:val="en-GB"/>
        </w:rPr>
        <w:t xml:space="preserve"> the</w:t>
      </w:r>
      <w:r w:rsidRPr="00FD03BA">
        <w:rPr>
          <w:lang w:val="en-GB"/>
        </w:rPr>
        <w:t xml:space="preserve"> other steps, was signed by the </w:t>
      </w:r>
      <w:r w:rsidRPr="00C703E2">
        <w:rPr>
          <w:lang w:val="en-GB"/>
        </w:rPr>
        <w:t xml:space="preserve">Minister of </w:t>
      </w:r>
      <w:r w:rsidR="00C703E2" w:rsidRPr="00990005">
        <w:rPr>
          <w:lang w:val="en-GB"/>
        </w:rPr>
        <w:t>I</w:t>
      </w:r>
      <w:r w:rsidRPr="00990005">
        <w:rPr>
          <w:lang w:val="en-GB"/>
        </w:rPr>
        <w:t xml:space="preserve">nfrastructure and </w:t>
      </w:r>
      <w:r w:rsidR="00C703E2" w:rsidRPr="00990005">
        <w:rPr>
          <w:lang w:val="en-GB"/>
        </w:rPr>
        <w:t>S</w:t>
      </w:r>
      <w:r w:rsidRPr="00990005">
        <w:rPr>
          <w:lang w:val="en-GB"/>
        </w:rPr>
        <w:t xml:space="preserve">patial </w:t>
      </w:r>
      <w:r w:rsidR="00C703E2" w:rsidRPr="00990005">
        <w:rPr>
          <w:lang w:val="en-GB"/>
        </w:rPr>
        <w:t>P</w:t>
      </w:r>
      <w:r w:rsidRPr="00990005">
        <w:rPr>
          <w:lang w:val="en-GB"/>
        </w:rPr>
        <w:t>lanning</w:t>
      </w:r>
      <w:r w:rsidRPr="00FD03BA">
        <w:rPr>
          <w:lang w:val="en-GB"/>
        </w:rPr>
        <w:t xml:space="preserve"> only in </w:t>
      </w:r>
      <w:r w:rsidR="00E71A93">
        <w:rPr>
          <w:lang w:val="en-GB"/>
        </w:rPr>
        <w:t xml:space="preserve">the </w:t>
      </w:r>
      <w:r w:rsidRPr="00FD03BA">
        <w:rPr>
          <w:lang w:val="en-GB"/>
        </w:rPr>
        <w:t>summer</w:t>
      </w:r>
      <w:r w:rsidR="00E71A93">
        <w:rPr>
          <w:lang w:val="en-GB"/>
        </w:rPr>
        <w:t xml:space="preserve"> of</w:t>
      </w:r>
      <w:r w:rsidRPr="00FD03BA">
        <w:rPr>
          <w:lang w:val="en-GB"/>
        </w:rPr>
        <w:t xml:space="preserve"> 2014. </w:t>
      </w:r>
    </w:p>
    <w:p w14:paraId="10660CA7" w14:textId="6435E5CC" w:rsidR="00522A40" w:rsidRPr="00FD03BA" w:rsidRDefault="00522A40" w:rsidP="00522A40">
      <w:pPr>
        <w:rPr>
          <w:lang w:val="en-GB"/>
        </w:rPr>
      </w:pPr>
      <w:r w:rsidRPr="00FD03BA">
        <w:rPr>
          <w:lang w:val="en-GB"/>
        </w:rPr>
        <w:t>Since 2014</w:t>
      </w:r>
      <w:r w:rsidR="00E71A93">
        <w:rPr>
          <w:lang w:val="en-GB"/>
        </w:rPr>
        <w:t>,</w:t>
      </w:r>
      <w:r w:rsidRPr="00FD03BA">
        <w:rPr>
          <w:lang w:val="en-GB"/>
        </w:rPr>
        <w:t xml:space="preserve"> activities related to the </w:t>
      </w:r>
      <w:r w:rsidRPr="00EF2187">
        <w:rPr>
          <w:lang w:val="en-GB"/>
        </w:rPr>
        <w:t xml:space="preserve">LILW </w:t>
      </w:r>
      <w:r w:rsidR="00C04FD9" w:rsidRPr="00990005">
        <w:rPr>
          <w:lang w:val="en-GB"/>
        </w:rPr>
        <w:t>r</w:t>
      </w:r>
      <w:r w:rsidRPr="00EF2187">
        <w:rPr>
          <w:lang w:val="en-GB"/>
        </w:rPr>
        <w:t>epository</w:t>
      </w:r>
      <w:r w:rsidRPr="00FD03BA">
        <w:rPr>
          <w:lang w:val="en-GB"/>
        </w:rPr>
        <w:t xml:space="preserve"> project </w:t>
      </w:r>
      <w:r w:rsidR="00C04FD9">
        <w:rPr>
          <w:lang w:val="en-GB"/>
        </w:rPr>
        <w:t xml:space="preserve">have </w:t>
      </w:r>
      <w:r w:rsidRPr="00FD03BA">
        <w:rPr>
          <w:lang w:val="en-GB"/>
        </w:rPr>
        <w:t xml:space="preserve">made significant progress. </w:t>
      </w:r>
      <w:r w:rsidR="00C04FD9">
        <w:rPr>
          <w:lang w:val="en-GB"/>
        </w:rPr>
        <w:t xml:space="preserve">The </w:t>
      </w:r>
      <w:r w:rsidRPr="00FD03BA">
        <w:rPr>
          <w:lang w:val="en-GB"/>
        </w:rPr>
        <w:t xml:space="preserve">ARAO fully finished </w:t>
      </w:r>
      <w:r w:rsidR="006B66B1">
        <w:rPr>
          <w:lang w:val="en-GB"/>
        </w:rPr>
        <w:t>assessing</w:t>
      </w:r>
      <w:r w:rsidR="006B66B1" w:rsidRPr="00FD03BA">
        <w:rPr>
          <w:lang w:val="en-GB"/>
        </w:rPr>
        <w:t xml:space="preserve"> </w:t>
      </w:r>
      <w:r w:rsidRPr="00FD03BA">
        <w:rPr>
          <w:lang w:val="en-GB"/>
        </w:rPr>
        <w:t xml:space="preserve">the on-site geo- and hydrosphere and ensured the availability of land for the construction of the repository. </w:t>
      </w:r>
      <w:r w:rsidR="00E3744C">
        <w:rPr>
          <w:lang w:val="en-GB"/>
        </w:rPr>
        <w:t xml:space="preserve">The </w:t>
      </w:r>
      <w:r w:rsidRPr="00FD03BA">
        <w:rPr>
          <w:lang w:val="en-GB"/>
        </w:rPr>
        <w:t>ARAO is in the final stage of drafting the project and technical documentation, conducting safety analyses</w:t>
      </w:r>
      <w:r w:rsidR="002A4EAC">
        <w:rPr>
          <w:lang w:val="en-GB"/>
        </w:rPr>
        <w:t>,</w:t>
      </w:r>
      <w:r w:rsidRPr="00FD03BA">
        <w:rPr>
          <w:lang w:val="en-GB"/>
        </w:rPr>
        <w:t xml:space="preserve"> defining the </w:t>
      </w:r>
      <w:r w:rsidR="004160D1" w:rsidRPr="00FD03BA">
        <w:rPr>
          <w:lang w:val="en-GB"/>
        </w:rPr>
        <w:t xml:space="preserve">waste </w:t>
      </w:r>
      <w:r w:rsidRPr="00FD03BA">
        <w:rPr>
          <w:lang w:val="en-GB"/>
        </w:rPr>
        <w:t>acceptance criteria</w:t>
      </w:r>
      <w:r w:rsidR="002A4EAC">
        <w:rPr>
          <w:lang w:val="en-GB"/>
        </w:rPr>
        <w:t>,</w:t>
      </w:r>
      <w:r w:rsidRPr="00FD03BA">
        <w:rPr>
          <w:lang w:val="en-GB"/>
        </w:rPr>
        <w:t xml:space="preserve"> and preparing the environmental impact assessment </w:t>
      </w:r>
      <w:r w:rsidR="002A4EAC">
        <w:rPr>
          <w:lang w:val="en-GB"/>
        </w:rPr>
        <w:t xml:space="preserve">in order </w:t>
      </w:r>
      <w:r w:rsidRPr="00FD03BA">
        <w:rPr>
          <w:lang w:val="en-GB"/>
        </w:rPr>
        <w:t xml:space="preserve">to continue the work on obtaining environmental approval. </w:t>
      </w:r>
    </w:p>
    <w:p w14:paraId="36001DCA" w14:textId="3D8605DB" w:rsidR="00522A40" w:rsidRPr="00FD03BA" w:rsidRDefault="00522A40" w:rsidP="00522A40">
      <w:pPr>
        <w:rPr>
          <w:lang w:val="en-GB"/>
        </w:rPr>
      </w:pPr>
      <w:r w:rsidRPr="00FD03BA">
        <w:rPr>
          <w:lang w:val="en-GB"/>
        </w:rPr>
        <w:t>In parallel with the preparation of the project documentation for the repository</w:t>
      </w:r>
      <w:r w:rsidR="0004366D">
        <w:rPr>
          <w:lang w:val="en-GB"/>
        </w:rPr>
        <w:t>,</w:t>
      </w:r>
      <w:r w:rsidRPr="00FD03BA">
        <w:rPr>
          <w:lang w:val="en-GB"/>
        </w:rPr>
        <w:t xml:space="preserve"> all necessary activities for the certification of the concrete container </w:t>
      </w:r>
      <w:r w:rsidR="0004366D">
        <w:rPr>
          <w:lang w:val="en-GB"/>
        </w:rPr>
        <w:t>that is to hold</w:t>
      </w:r>
      <w:r w:rsidR="0004366D" w:rsidRPr="00FD03BA">
        <w:rPr>
          <w:lang w:val="en-GB"/>
        </w:rPr>
        <w:t xml:space="preserve"> </w:t>
      </w:r>
      <w:r w:rsidRPr="00FD03BA">
        <w:rPr>
          <w:lang w:val="en-GB"/>
        </w:rPr>
        <w:t>packag</w:t>
      </w:r>
      <w:r w:rsidR="0004366D">
        <w:rPr>
          <w:lang w:val="en-GB"/>
        </w:rPr>
        <w:t>ed</w:t>
      </w:r>
      <w:r w:rsidRPr="00FD03BA">
        <w:rPr>
          <w:lang w:val="en-GB"/>
        </w:rPr>
        <w:t xml:space="preserve"> waste are being carried out. Construction of the first prototype of </w:t>
      </w:r>
      <w:r w:rsidR="0004366D">
        <w:rPr>
          <w:lang w:val="en-GB"/>
        </w:rPr>
        <w:t>the</w:t>
      </w:r>
      <w:r w:rsidR="0004366D" w:rsidRPr="00FD03BA">
        <w:rPr>
          <w:lang w:val="en-GB"/>
        </w:rPr>
        <w:t xml:space="preserve"> </w:t>
      </w:r>
      <w:r w:rsidRPr="00FD03BA">
        <w:rPr>
          <w:lang w:val="en-GB"/>
        </w:rPr>
        <w:t>container intended for testing and calibrating computational models of the container was prepared at the end of 2016.</w:t>
      </w:r>
    </w:p>
    <w:p w14:paraId="3D838DEC" w14:textId="2A927A31" w:rsidR="00B37539" w:rsidRPr="00FD03BA" w:rsidRDefault="0004366D" w:rsidP="007868E1">
      <w:pPr>
        <w:rPr>
          <w:lang w:val="en-GB"/>
        </w:rPr>
      </w:pPr>
      <w:r>
        <w:rPr>
          <w:lang w:val="en-GB"/>
        </w:rPr>
        <w:t>The current</w:t>
      </w:r>
      <w:r w:rsidR="00522A40" w:rsidRPr="00FD03BA">
        <w:rPr>
          <w:lang w:val="en-GB"/>
        </w:rPr>
        <w:t xml:space="preserve"> target</w:t>
      </w:r>
      <w:r>
        <w:rPr>
          <w:lang w:val="en-GB"/>
        </w:rPr>
        <w:t xml:space="preserve"> is</w:t>
      </w:r>
      <w:r w:rsidR="00522A40" w:rsidRPr="00FD03BA">
        <w:rPr>
          <w:lang w:val="en-GB"/>
        </w:rPr>
        <w:t xml:space="preserve"> that the repository could start receiving waste in 2021.</w:t>
      </w:r>
    </w:p>
    <w:p w14:paraId="67DDA565" w14:textId="77777777" w:rsidR="007868E1" w:rsidRPr="00FD03BA" w:rsidRDefault="007868E1" w:rsidP="009A41BD">
      <w:pPr>
        <w:rPr>
          <w:rStyle w:val="Krepko"/>
          <w:lang w:val="en-GB"/>
        </w:rPr>
      </w:pPr>
      <w:r w:rsidRPr="00FD03BA">
        <w:rPr>
          <w:rStyle w:val="Krepko"/>
          <w:lang w:val="en-GB"/>
        </w:rPr>
        <w:t>The following internet sites are available for additional information:</w:t>
      </w:r>
    </w:p>
    <w:p w14:paraId="3D1EF001" w14:textId="77777777" w:rsidR="007868E1" w:rsidRPr="00FD03BA" w:rsidRDefault="007868E1" w:rsidP="009A41BD">
      <w:pPr>
        <w:pStyle w:val="SKRAOodstavekspiko"/>
      </w:pPr>
      <w:r w:rsidRPr="00FD03BA">
        <w:t xml:space="preserve">Slovenian Nuclear Safety Administration: </w:t>
      </w:r>
      <w:hyperlink r:id="rId16" w:history="1">
        <w:r w:rsidRPr="00FD03BA">
          <w:rPr>
            <w:rStyle w:val="Hiperpovezava"/>
          </w:rPr>
          <w:t>http://www.ursjv.gov.si/</w:t>
        </w:r>
      </w:hyperlink>
    </w:p>
    <w:p w14:paraId="66EA27CF" w14:textId="77777777" w:rsidR="007868E1" w:rsidRPr="00FD03BA" w:rsidRDefault="007868E1" w:rsidP="009A41BD">
      <w:pPr>
        <w:pStyle w:val="SKRAOodstavekspiko"/>
      </w:pPr>
      <w:r w:rsidRPr="00FD03BA">
        <w:t xml:space="preserve">Slovenian Radiation Protection Administration: </w:t>
      </w:r>
      <w:hyperlink r:id="rId17" w:history="1">
        <w:r w:rsidRPr="00FD03BA">
          <w:rPr>
            <w:rStyle w:val="Hiperpovezava"/>
          </w:rPr>
          <w:t>http://www.uvps.gov.si/</w:t>
        </w:r>
      </w:hyperlink>
    </w:p>
    <w:p w14:paraId="40061B0C" w14:textId="4F5E4704" w:rsidR="007868E1" w:rsidRPr="00FD03BA" w:rsidRDefault="007868E1" w:rsidP="009A41BD">
      <w:pPr>
        <w:pStyle w:val="SKRAOodstavekspiko"/>
      </w:pPr>
      <w:r w:rsidRPr="00EF2187">
        <w:t xml:space="preserve">Ministry </w:t>
      </w:r>
      <w:r w:rsidR="00C905F8" w:rsidRPr="00EF2187">
        <w:t xml:space="preserve">of </w:t>
      </w:r>
      <w:r w:rsidRPr="00EF2187">
        <w:t>Infrastructure</w:t>
      </w:r>
      <w:r w:rsidRPr="00FD03BA">
        <w:t xml:space="preserve">: </w:t>
      </w:r>
      <w:hyperlink r:id="rId18" w:history="1">
        <w:r w:rsidRPr="00FD03BA">
          <w:t>http://www.mzi.gov.si/</w:t>
        </w:r>
      </w:hyperlink>
    </w:p>
    <w:p w14:paraId="454875F3" w14:textId="77777777" w:rsidR="007868E1" w:rsidRPr="00FD03BA" w:rsidRDefault="007868E1" w:rsidP="009A41BD">
      <w:pPr>
        <w:pStyle w:val="SKRAOodstavekspiko"/>
      </w:pPr>
      <w:r w:rsidRPr="00FD03BA">
        <w:t xml:space="preserve">Krško NPP: </w:t>
      </w:r>
      <w:hyperlink r:id="rId19" w:history="1">
        <w:r w:rsidRPr="00FD03BA">
          <w:rPr>
            <w:rStyle w:val="Hiperpovezava"/>
          </w:rPr>
          <w:t>http://www.nek.si/</w:t>
        </w:r>
      </w:hyperlink>
    </w:p>
    <w:p w14:paraId="07E1B5E9" w14:textId="77777777" w:rsidR="007868E1" w:rsidRPr="00FD03BA" w:rsidRDefault="007868E1" w:rsidP="009A41BD">
      <w:pPr>
        <w:pStyle w:val="SKRAOodstavekspiko"/>
      </w:pPr>
      <w:r w:rsidRPr="00FD03BA">
        <w:t xml:space="preserve">Jožef Stefan Institute Reactor Infrastructure Centre: </w:t>
      </w:r>
      <w:hyperlink r:id="rId20" w:history="1">
        <w:r w:rsidRPr="00FD03BA">
          <w:rPr>
            <w:rStyle w:val="Hiperpovezava"/>
          </w:rPr>
          <w:t>http://www.rcp.ijs.si/</w:t>
        </w:r>
      </w:hyperlink>
    </w:p>
    <w:p w14:paraId="790C5BD2" w14:textId="77777777" w:rsidR="007868E1" w:rsidRPr="00FD03BA" w:rsidRDefault="007868E1" w:rsidP="009A41BD">
      <w:pPr>
        <w:pStyle w:val="SKRAOodstavekspiko"/>
      </w:pPr>
      <w:r w:rsidRPr="00FD03BA">
        <w:t xml:space="preserve">Jožef Stefan Institute: </w:t>
      </w:r>
      <w:hyperlink r:id="rId21" w:history="1">
        <w:r w:rsidRPr="00FD03BA">
          <w:rPr>
            <w:rStyle w:val="Hiperpovezava"/>
          </w:rPr>
          <w:t>http://www.ijs.si/</w:t>
        </w:r>
      </w:hyperlink>
      <w:r w:rsidRPr="00FD03BA">
        <w:t xml:space="preserve"> </w:t>
      </w:r>
    </w:p>
    <w:p w14:paraId="6A2B7F9F" w14:textId="77777777" w:rsidR="007868E1" w:rsidRPr="00FD03BA" w:rsidRDefault="007868E1" w:rsidP="009A41BD">
      <w:pPr>
        <w:pStyle w:val="SKRAOodstavekspiko"/>
      </w:pPr>
      <w:r w:rsidRPr="00FD03BA">
        <w:t xml:space="preserve">Agency for Radwaste Management: </w:t>
      </w:r>
      <w:hyperlink r:id="rId22" w:history="1">
        <w:r w:rsidRPr="00FD03BA">
          <w:rPr>
            <w:rStyle w:val="Hiperpovezava"/>
          </w:rPr>
          <w:t>http://www.arao.si/</w:t>
        </w:r>
      </w:hyperlink>
    </w:p>
    <w:p w14:paraId="21CBEC2D" w14:textId="77777777" w:rsidR="007868E1" w:rsidRPr="00FD03BA" w:rsidRDefault="007868E1" w:rsidP="009A41BD">
      <w:pPr>
        <w:pStyle w:val="SKRAOodstavekspiko"/>
      </w:pPr>
      <w:r w:rsidRPr="00FD03BA">
        <w:t xml:space="preserve">GEN energija d.o.o.: </w:t>
      </w:r>
      <w:hyperlink r:id="rId23" w:history="1">
        <w:r w:rsidRPr="00FD03BA">
          <w:rPr>
            <w:rStyle w:val="Hiperpovezava"/>
          </w:rPr>
          <w:t>http://www.gen-energija.si/</w:t>
        </w:r>
      </w:hyperlink>
    </w:p>
    <w:p w14:paraId="27304607" w14:textId="53D69F9B" w:rsidR="007868E1" w:rsidRPr="00FD03BA" w:rsidRDefault="007868E1" w:rsidP="009A41BD">
      <w:pPr>
        <w:pStyle w:val="SKRAOodstavekspiko"/>
      </w:pPr>
      <w:r w:rsidRPr="00FD03BA">
        <w:t xml:space="preserve">Žirovski </w:t>
      </w:r>
      <w:r w:rsidR="00DC0351" w:rsidRPr="00FD03BA">
        <w:t xml:space="preserve">Vrh </w:t>
      </w:r>
      <w:r w:rsidRPr="00FD03BA">
        <w:t xml:space="preserve">Mine d.o.o.: </w:t>
      </w:r>
      <w:hyperlink r:id="rId24" w:history="1">
        <w:r w:rsidRPr="00FD03BA">
          <w:rPr>
            <w:rStyle w:val="Hiperpovezava"/>
          </w:rPr>
          <w:t>http://www.rudnik-zv.si/</w:t>
        </w:r>
      </w:hyperlink>
    </w:p>
    <w:p w14:paraId="01FB3F8E" w14:textId="77777777" w:rsidR="007868E1" w:rsidRPr="00FD03BA" w:rsidRDefault="007868E1" w:rsidP="009A41BD">
      <w:pPr>
        <w:pStyle w:val="SKRAOodstavekspiko"/>
        <w:rPr>
          <w:rStyle w:val="Hiperpovezava"/>
        </w:rPr>
      </w:pPr>
      <w:r w:rsidRPr="00990005">
        <w:t xml:space="preserve">Fund for Financing the Decommissioning of the Krško Nuclear Power Plant and for the Disposal of Radioactive Waste from the Krško Nuclear Power Plant: </w:t>
      </w:r>
      <w:hyperlink r:id="rId25" w:history="1">
        <w:r w:rsidRPr="00FD03BA">
          <w:rPr>
            <w:rStyle w:val="Hiperpovezava"/>
          </w:rPr>
          <w:t>http://www.sklad-nek.si/</w:t>
        </w:r>
      </w:hyperlink>
    </w:p>
    <w:p w14:paraId="1EC1E93A" w14:textId="538722F4" w:rsidR="007868E1" w:rsidRPr="00FD03BA" w:rsidRDefault="002242EB" w:rsidP="009A41BD">
      <w:pPr>
        <w:rPr>
          <w:rStyle w:val="Krepko"/>
          <w:lang w:val="en-GB"/>
        </w:rPr>
      </w:pPr>
      <w:r>
        <w:rPr>
          <w:rStyle w:val="Krepko"/>
          <w:lang w:val="en-GB"/>
        </w:rPr>
        <w:t>An o</w:t>
      </w:r>
      <w:r w:rsidR="007868E1" w:rsidRPr="00FD03BA">
        <w:rPr>
          <w:rStyle w:val="Krepko"/>
          <w:lang w:val="en-GB"/>
        </w:rPr>
        <w:t xml:space="preserve">verview matrix is presented in </w:t>
      </w:r>
      <w:hyperlink w:anchor="t1" w:history="1">
        <w:r w:rsidR="007868E1" w:rsidRPr="002670D0">
          <w:rPr>
            <w:rStyle w:val="Hiperpovezava"/>
            <w:b/>
            <w:lang w:val="en-GB"/>
          </w:rPr>
          <w:t>Table 1</w:t>
        </w:r>
      </w:hyperlink>
      <w:r w:rsidR="007868E1" w:rsidRPr="00FD03BA">
        <w:rPr>
          <w:rStyle w:val="Krepko"/>
          <w:lang w:val="en-GB"/>
        </w:rPr>
        <w:t>.</w:t>
      </w:r>
    </w:p>
    <w:p w14:paraId="101D2A38" w14:textId="77777777" w:rsidR="00F10C0B" w:rsidRPr="00FD03BA" w:rsidRDefault="00F10C0B" w:rsidP="00F10C0B">
      <w:pPr>
        <w:pStyle w:val="Napis"/>
        <w:rPr>
          <w:rStyle w:val="Krepko"/>
          <w:i/>
          <w:iCs w:val="0"/>
          <w:szCs w:val="22"/>
          <w:lang w:val="en-GB"/>
        </w:rPr>
      </w:pPr>
    </w:p>
    <w:p w14:paraId="49E97026" w14:textId="77777777" w:rsidR="00F10C0B" w:rsidRPr="00FD03BA" w:rsidRDefault="00F10C0B" w:rsidP="00F10C0B">
      <w:pPr>
        <w:rPr>
          <w:lang w:val="en-GB"/>
        </w:rPr>
        <w:sectPr w:rsidR="00F10C0B" w:rsidRPr="00FD03BA" w:rsidSect="00AB4C5B">
          <w:footerReference w:type="default" r:id="rId26"/>
          <w:type w:val="continuous"/>
          <w:pgSz w:w="11906" w:h="16838"/>
          <w:pgMar w:top="1417" w:right="1417" w:bottom="1417" w:left="1417" w:header="708" w:footer="708" w:gutter="0"/>
          <w:cols w:space="708"/>
          <w:docGrid w:linePitch="360"/>
        </w:sectPr>
      </w:pPr>
    </w:p>
    <w:p w14:paraId="1B80386D" w14:textId="77777777" w:rsidR="00F10C0B" w:rsidRPr="00FD03BA" w:rsidRDefault="00F10C0B" w:rsidP="00F10C0B">
      <w:pPr>
        <w:pStyle w:val="Napis"/>
        <w:rPr>
          <w:lang w:val="en-GB"/>
        </w:rPr>
      </w:pPr>
    </w:p>
    <w:p w14:paraId="2101602D" w14:textId="4BD5C074" w:rsidR="00F10C0B" w:rsidRPr="00FD03BA" w:rsidRDefault="00F10C0B" w:rsidP="00F10C0B">
      <w:pPr>
        <w:pStyle w:val="Napis"/>
        <w:rPr>
          <w:lang w:val="en-GB"/>
        </w:rPr>
      </w:pPr>
      <w:bookmarkStart w:id="17" w:name="t1"/>
      <w:bookmarkStart w:id="18" w:name="_Toc494097665"/>
      <w:r w:rsidRPr="00990005">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w:t>
      </w:r>
      <w:r w:rsidRPr="00FD03BA">
        <w:rPr>
          <w:lang w:val="en-GB"/>
        </w:rPr>
        <w:fldChar w:fldCharType="end"/>
      </w:r>
      <w:bookmarkEnd w:id="17"/>
      <w:r w:rsidRPr="00FD03BA">
        <w:rPr>
          <w:lang w:val="en-GB"/>
        </w:rPr>
        <w:t xml:space="preserve">: </w:t>
      </w:r>
      <w:r w:rsidRPr="00FD03BA">
        <w:rPr>
          <w:rStyle w:val="Krepko"/>
          <w:lang w:val="en-GB"/>
        </w:rPr>
        <w:t>Overview matrix</w:t>
      </w:r>
      <w:bookmarkEnd w:id="18"/>
    </w:p>
    <w:tbl>
      <w:tblPr>
        <w:tblStyle w:val="Tabelamrea"/>
        <w:tblW w:w="0" w:type="auto"/>
        <w:tblLook w:val="04A0" w:firstRow="1" w:lastRow="0" w:firstColumn="1" w:lastColumn="0" w:noHBand="0" w:noVBand="1"/>
      </w:tblPr>
      <w:tblGrid>
        <w:gridCol w:w="2804"/>
        <w:gridCol w:w="2794"/>
        <w:gridCol w:w="2801"/>
        <w:gridCol w:w="2805"/>
        <w:gridCol w:w="2788"/>
      </w:tblGrid>
      <w:tr w:rsidR="00F10C0B" w:rsidRPr="00247309" w14:paraId="51BAF13F" w14:textId="77777777" w:rsidTr="00845718">
        <w:tc>
          <w:tcPr>
            <w:tcW w:w="2828" w:type="dxa"/>
            <w:vAlign w:val="center"/>
          </w:tcPr>
          <w:p w14:paraId="4CD36920" w14:textId="77777777" w:rsidR="00F10C0B" w:rsidRPr="00FD03BA" w:rsidRDefault="00F10C0B" w:rsidP="000E3C89">
            <w:pPr>
              <w:pStyle w:val="SKRAOTabelakrepko"/>
            </w:pPr>
            <w:r w:rsidRPr="00FD03BA">
              <w:t>Type</w:t>
            </w:r>
          </w:p>
        </w:tc>
        <w:tc>
          <w:tcPr>
            <w:tcW w:w="2828" w:type="dxa"/>
            <w:vAlign w:val="center"/>
          </w:tcPr>
          <w:p w14:paraId="6574D51A" w14:textId="7578C7A6" w:rsidR="00F10C0B" w:rsidRPr="00FD03BA" w:rsidRDefault="00F10C0B" w:rsidP="000E3C89">
            <w:pPr>
              <w:pStyle w:val="SKRAOTabelaglavasredina"/>
            </w:pPr>
            <w:r w:rsidRPr="00FD03BA">
              <w:t>Long</w:t>
            </w:r>
            <w:r w:rsidR="00F16442">
              <w:t>-t</w:t>
            </w:r>
            <w:r w:rsidRPr="00FD03BA">
              <w:t>erm Management Policy</w:t>
            </w:r>
          </w:p>
        </w:tc>
        <w:tc>
          <w:tcPr>
            <w:tcW w:w="2828" w:type="dxa"/>
            <w:vAlign w:val="center"/>
          </w:tcPr>
          <w:p w14:paraId="4E20368A" w14:textId="77777777" w:rsidR="00F10C0B" w:rsidRPr="00FD03BA" w:rsidRDefault="00F10C0B" w:rsidP="000E3C89">
            <w:pPr>
              <w:pStyle w:val="SKRAOTabelaglavasredina"/>
            </w:pPr>
            <w:r w:rsidRPr="00FD03BA">
              <w:t>Funding</w:t>
            </w:r>
          </w:p>
        </w:tc>
        <w:tc>
          <w:tcPr>
            <w:tcW w:w="2829" w:type="dxa"/>
            <w:vAlign w:val="center"/>
          </w:tcPr>
          <w:p w14:paraId="44D91BC8" w14:textId="77777777" w:rsidR="00F10C0B" w:rsidRPr="00FD03BA" w:rsidRDefault="00F10C0B" w:rsidP="000E3C89">
            <w:pPr>
              <w:pStyle w:val="SKRAOTabelaglavasredina"/>
            </w:pPr>
            <w:r w:rsidRPr="00FD03BA">
              <w:t>Current Practice/Facilities</w:t>
            </w:r>
          </w:p>
        </w:tc>
        <w:tc>
          <w:tcPr>
            <w:tcW w:w="2829" w:type="dxa"/>
            <w:vAlign w:val="center"/>
          </w:tcPr>
          <w:p w14:paraId="580BA4B7" w14:textId="77777777" w:rsidR="00F10C0B" w:rsidRPr="00FD03BA" w:rsidRDefault="00F10C0B" w:rsidP="000E3C89">
            <w:pPr>
              <w:pStyle w:val="SKRAOTabelaglavasredina"/>
            </w:pPr>
            <w:r w:rsidRPr="00FD03BA">
              <w:t>Planned Facilities</w:t>
            </w:r>
          </w:p>
        </w:tc>
      </w:tr>
      <w:tr w:rsidR="00F10C0B" w:rsidRPr="00247309" w14:paraId="5BDCA984" w14:textId="77777777" w:rsidTr="00845718">
        <w:tc>
          <w:tcPr>
            <w:tcW w:w="2828" w:type="dxa"/>
          </w:tcPr>
          <w:p w14:paraId="0BC5E5E4" w14:textId="77777777" w:rsidR="00F10C0B" w:rsidRPr="00FD03BA" w:rsidRDefault="00F10C0B" w:rsidP="000E3C89">
            <w:pPr>
              <w:pStyle w:val="SKRAOTabelakrepko"/>
            </w:pPr>
            <w:r w:rsidRPr="00FD03BA">
              <w:t>Spent Fuel</w:t>
            </w:r>
          </w:p>
        </w:tc>
        <w:tc>
          <w:tcPr>
            <w:tcW w:w="2828" w:type="dxa"/>
          </w:tcPr>
          <w:p w14:paraId="421113CD" w14:textId="77777777" w:rsidR="00F10C0B" w:rsidRPr="00FD03BA" w:rsidRDefault="00F10C0B" w:rsidP="000E3C89">
            <w:pPr>
              <w:pStyle w:val="SKRAOnavadentabela"/>
            </w:pPr>
            <w:r w:rsidRPr="00FD03BA">
              <w:t>Geological disposal, as a reference scenario, multinational option kept open</w:t>
            </w:r>
          </w:p>
        </w:tc>
        <w:tc>
          <w:tcPr>
            <w:tcW w:w="2828" w:type="dxa"/>
          </w:tcPr>
          <w:p w14:paraId="24316D40" w14:textId="198E411B" w:rsidR="00F10C0B" w:rsidRPr="00FD03BA" w:rsidRDefault="00F10C0B" w:rsidP="009E3FA5">
            <w:pPr>
              <w:pStyle w:val="SKRAOnavadentabela"/>
            </w:pPr>
            <w:r w:rsidRPr="00FD03BA">
              <w:t xml:space="preserve">Decommissioning Fund (Levy </w:t>
            </w:r>
            <w:r w:rsidR="008425B8">
              <w:t>on</w:t>
            </w:r>
            <w:r w:rsidR="008425B8" w:rsidRPr="00FD03BA">
              <w:t xml:space="preserve"> </w:t>
            </w:r>
            <w:r w:rsidRPr="00FD03BA">
              <w:t>kWh)</w:t>
            </w:r>
          </w:p>
        </w:tc>
        <w:tc>
          <w:tcPr>
            <w:tcW w:w="2829" w:type="dxa"/>
          </w:tcPr>
          <w:p w14:paraId="1738F88F" w14:textId="66A96BB9" w:rsidR="00F10C0B" w:rsidRPr="00FD03BA" w:rsidRDefault="00F10C0B" w:rsidP="000E3C89">
            <w:pPr>
              <w:pStyle w:val="SKRAOnavadentabela"/>
            </w:pPr>
            <w:r w:rsidRPr="00FD03BA">
              <w:t>On</w:t>
            </w:r>
            <w:r w:rsidR="004C7954">
              <w:t>-</w:t>
            </w:r>
            <w:r w:rsidRPr="00FD03BA">
              <w:t xml:space="preserve">site wet storage at </w:t>
            </w:r>
            <w:r w:rsidR="004C7954">
              <w:t xml:space="preserve">the </w:t>
            </w:r>
            <w:r w:rsidRPr="00FD03BA">
              <w:t>NPP</w:t>
            </w:r>
          </w:p>
        </w:tc>
        <w:tc>
          <w:tcPr>
            <w:tcW w:w="2829" w:type="dxa"/>
          </w:tcPr>
          <w:p w14:paraId="7FA44449" w14:textId="77777777" w:rsidR="00F10C0B" w:rsidRPr="00FD03BA" w:rsidRDefault="00F10C0B" w:rsidP="000E3C89">
            <w:pPr>
              <w:pStyle w:val="SKRAOnavadentabela"/>
            </w:pPr>
            <w:r w:rsidRPr="00FD03BA">
              <w:t>Dry storage, then geological disposal or export</w:t>
            </w:r>
          </w:p>
        </w:tc>
      </w:tr>
      <w:tr w:rsidR="00F10C0B" w:rsidRPr="00247309" w14:paraId="73057796" w14:textId="77777777" w:rsidTr="00845718">
        <w:tc>
          <w:tcPr>
            <w:tcW w:w="2828" w:type="dxa"/>
          </w:tcPr>
          <w:p w14:paraId="3B6016AD" w14:textId="77777777" w:rsidR="00F10C0B" w:rsidRPr="00FD03BA" w:rsidRDefault="00F10C0B" w:rsidP="000E3C89">
            <w:pPr>
              <w:pStyle w:val="SKRAOTabelakrepko"/>
            </w:pPr>
            <w:r w:rsidRPr="00FD03BA">
              <w:t>Nuclear Fuel Cycle Waste</w:t>
            </w:r>
          </w:p>
        </w:tc>
        <w:tc>
          <w:tcPr>
            <w:tcW w:w="2828" w:type="dxa"/>
          </w:tcPr>
          <w:p w14:paraId="7052D000" w14:textId="77777777" w:rsidR="00F10C0B" w:rsidRPr="00FD03BA" w:rsidRDefault="00F10C0B" w:rsidP="000E3C89">
            <w:pPr>
              <w:pStyle w:val="SKRAOnavadentabela"/>
            </w:pPr>
            <w:r w:rsidRPr="00FD03BA">
              <w:t>LILW repository</w:t>
            </w:r>
          </w:p>
          <w:p w14:paraId="34027215" w14:textId="77777777" w:rsidR="00F10C0B" w:rsidRPr="00FD03BA" w:rsidRDefault="00F10C0B" w:rsidP="000E3C89">
            <w:pPr>
              <w:pStyle w:val="SKRAOnavadentabela"/>
            </w:pPr>
            <w:r w:rsidRPr="00FD03BA">
              <w:t>HLW together with SF</w:t>
            </w:r>
          </w:p>
        </w:tc>
        <w:tc>
          <w:tcPr>
            <w:tcW w:w="2828" w:type="dxa"/>
          </w:tcPr>
          <w:p w14:paraId="5CDF60A0" w14:textId="5BDBBB73" w:rsidR="00F10C0B" w:rsidRPr="00FD03BA" w:rsidRDefault="00F10C0B" w:rsidP="009E3FA5">
            <w:pPr>
              <w:pStyle w:val="SKRAOnavadentabela"/>
            </w:pPr>
            <w:r w:rsidRPr="00FD03BA">
              <w:t xml:space="preserve">Decommissioning Fund (Levy </w:t>
            </w:r>
            <w:r w:rsidR="008425B8">
              <w:t>on</w:t>
            </w:r>
            <w:r w:rsidR="008425B8" w:rsidRPr="00FD03BA">
              <w:t xml:space="preserve"> </w:t>
            </w:r>
            <w:r w:rsidRPr="00FD03BA">
              <w:t>kWh)</w:t>
            </w:r>
          </w:p>
        </w:tc>
        <w:tc>
          <w:tcPr>
            <w:tcW w:w="2829" w:type="dxa"/>
          </w:tcPr>
          <w:p w14:paraId="008AC188" w14:textId="5C0BF0CA" w:rsidR="00F10C0B" w:rsidRPr="00FD03BA" w:rsidRDefault="004C7954" w:rsidP="000E3C89">
            <w:pPr>
              <w:pStyle w:val="SKRAOnavadentabela"/>
            </w:pPr>
            <w:r w:rsidRPr="00FD03BA">
              <w:t>On</w:t>
            </w:r>
            <w:r>
              <w:t>-</w:t>
            </w:r>
            <w:r w:rsidRPr="00FD03BA">
              <w:t xml:space="preserve">site </w:t>
            </w:r>
            <w:r w:rsidR="00F10C0B" w:rsidRPr="00FD03BA">
              <w:t>storage</w:t>
            </w:r>
          </w:p>
        </w:tc>
        <w:tc>
          <w:tcPr>
            <w:tcW w:w="2829" w:type="dxa"/>
          </w:tcPr>
          <w:p w14:paraId="662F24FE" w14:textId="77777777" w:rsidR="00F10C0B" w:rsidRPr="00FD03BA" w:rsidRDefault="00F10C0B" w:rsidP="000E3C89">
            <w:pPr>
              <w:pStyle w:val="SKRAOnavadentabela"/>
            </w:pPr>
            <w:r w:rsidRPr="00FD03BA">
              <w:t>LILW repository</w:t>
            </w:r>
          </w:p>
          <w:p w14:paraId="39AB1305" w14:textId="77777777" w:rsidR="00F10C0B" w:rsidRPr="00FD03BA" w:rsidRDefault="00F10C0B" w:rsidP="000E3C89">
            <w:pPr>
              <w:pStyle w:val="SKRAOnavadentabela"/>
            </w:pPr>
            <w:r w:rsidRPr="00FD03BA">
              <w:t>HLW in geological repository</w:t>
            </w:r>
          </w:p>
        </w:tc>
      </w:tr>
      <w:tr w:rsidR="00F10C0B" w:rsidRPr="00247309" w14:paraId="70FF1D54" w14:textId="77777777" w:rsidTr="00845718">
        <w:tc>
          <w:tcPr>
            <w:tcW w:w="2828" w:type="dxa"/>
          </w:tcPr>
          <w:p w14:paraId="33C9AE5A" w14:textId="31FE5980" w:rsidR="00F10C0B" w:rsidRPr="00FD03BA" w:rsidRDefault="00F10C0B" w:rsidP="000E3C89">
            <w:pPr>
              <w:pStyle w:val="SKRAOTabelakrepko"/>
            </w:pPr>
            <w:r w:rsidRPr="00FD03BA">
              <w:t>Application Waste</w:t>
            </w:r>
          </w:p>
        </w:tc>
        <w:tc>
          <w:tcPr>
            <w:tcW w:w="2828" w:type="dxa"/>
          </w:tcPr>
          <w:p w14:paraId="5B328C15" w14:textId="1019411B" w:rsidR="00F10C0B" w:rsidRPr="00FD03BA" w:rsidRDefault="00F10C0B" w:rsidP="000E3C89">
            <w:pPr>
              <w:pStyle w:val="SKRAOnavadentabela"/>
            </w:pPr>
            <w:r w:rsidRPr="00FD03BA">
              <w:t xml:space="preserve">Central Storage for Radioactive Waste, then transfer to </w:t>
            </w:r>
            <w:r w:rsidR="006A31E5">
              <w:t xml:space="preserve">the </w:t>
            </w:r>
            <w:r w:rsidRPr="00FD03BA">
              <w:t>LILW repository (short-lived)</w:t>
            </w:r>
          </w:p>
        </w:tc>
        <w:tc>
          <w:tcPr>
            <w:tcW w:w="2828" w:type="dxa"/>
          </w:tcPr>
          <w:p w14:paraId="3D34F638" w14:textId="6BD75F76" w:rsidR="00F10C0B" w:rsidRPr="00FD03BA" w:rsidRDefault="00F10C0B" w:rsidP="000E3C89">
            <w:pPr>
              <w:pStyle w:val="SKRAOnavadentabela"/>
            </w:pPr>
            <w:r w:rsidRPr="00FD03BA">
              <w:t xml:space="preserve">Users and </w:t>
            </w:r>
            <w:r w:rsidR="009E3FA5" w:rsidRPr="00342DC3">
              <w:t>the S</w:t>
            </w:r>
            <w:r w:rsidRPr="00342DC3">
              <w:t>tate</w:t>
            </w:r>
          </w:p>
        </w:tc>
        <w:tc>
          <w:tcPr>
            <w:tcW w:w="2829" w:type="dxa"/>
          </w:tcPr>
          <w:p w14:paraId="33D68E19" w14:textId="77777777" w:rsidR="00F10C0B" w:rsidRPr="00FD03BA" w:rsidRDefault="00F10C0B" w:rsidP="000E3C89">
            <w:pPr>
              <w:pStyle w:val="SKRAOnavadentabela"/>
            </w:pPr>
            <w:r w:rsidRPr="00FD03BA">
              <w:t>Central Storage for Radioactive Waste</w:t>
            </w:r>
          </w:p>
        </w:tc>
        <w:tc>
          <w:tcPr>
            <w:tcW w:w="2829" w:type="dxa"/>
          </w:tcPr>
          <w:p w14:paraId="4916210F" w14:textId="77777777" w:rsidR="00F10C0B" w:rsidRPr="00FD03BA" w:rsidRDefault="00F10C0B" w:rsidP="000E3C89">
            <w:pPr>
              <w:pStyle w:val="SKRAOnavadentabela"/>
            </w:pPr>
            <w:r w:rsidRPr="00FD03BA">
              <w:t>LILW repository</w:t>
            </w:r>
          </w:p>
        </w:tc>
      </w:tr>
      <w:tr w:rsidR="00F10C0B" w:rsidRPr="00247309" w14:paraId="6E5E48B2" w14:textId="77777777" w:rsidTr="00845718">
        <w:tc>
          <w:tcPr>
            <w:tcW w:w="2828" w:type="dxa"/>
          </w:tcPr>
          <w:p w14:paraId="06151A67" w14:textId="77777777" w:rsidR="00F10C0B" w:rsidRPr="00FD03BA" w:rsidRDefault="00F10C0B" w:rsidP="000E3C89">
            <w:pPr>
              <w:pStyle w:val="SKRAOTabelakrepko"/>
            </w:pPr>
            <w:r w:rsidRPr="00FD03BA">
              <w:t>Decommissioning Liabilities</w:t>
            </w:r>
          </w:p>
        </w:tc>
        <w:tc>
          <w:tcPr>
            <w:tcW w:w="2828" w:type="dxa"/>
          </w:tcPr>
          <w:p w14:paraId="72A290B2" w14:textId="77777777" w:rsidR="00F10C0B" w:rsidRPr="00FD03BA" w:rsidRDefault="00F10C0B" w:rsidP="000E3C89">
            <w:pPr>
              <w:pStyle w:val="SKRAOnavadentabela"/>
            </w:pPr>
            <w:r w:rsidRPr="00FD03BA">
              <w:t>National programme for RW and SF management</w:t>
            </w:r>
          </w:p>
          <w:p w14:paraId="6195EE1B" w14:textId="77777777" w:rsidR="00F10C0B" w:rsidRPr="00FD03BA" w:rsidRDefault="00F10C0B" w:rsidP="000E3C89">
            <w:pPr>
              <w:pStyle w:val="SKRAOnavadentabela"/>
            </w:pPr>
            <w:r w:rsidRPr="00FD03BA">
              <w:t>Bilateral agreement with Croatia</w:t>
            </w:r>
          </w:p>
        </w:tc>
        <w:tc>
          <w:tcPr>
            <w:tcW w:w="2828" w:type="dxa"/>
          </w:tcPr>
          <w:p w14:paraId="4FDC5BF2" w14:textId="5A927070" w:rsidR="00F10C0B" w:rsidRPr="00FD03BA" w:rsidRDefault="00F10C0B" w:rsidP="009E3FA5">
            <w:pPr>
              <w:pStyle w:val="SKRAOnavadentabela"/>
            </w:pPr>
            <w:r w:rsidRPr="00FD03BA">
              <w:t xml:space="preserve">Decommissioning Fund (Levy </w:t>
            </w:r>
            <w:r w:rsidR="009E3FA5">
              <w:t>on</w:t>
            </w:r>
            <w:r w:rsidR="009E3FA5" w:rsidRPr="00FD03BA">
              <w:t xml:space="preserve"> </w:t>
            </w:r>
            <w:r w:rsidRPr="00FD03BA">
              <w:t>kWh)</w:t>
            </w:r>
          </w:p>
        </w:tc>
        <w:tc>
          <w:tcPr>
            <w:tcW w:w="2829" w:type="dxa"/>
          </w:tcPr>
          <w:p w14:paraId="53C04075" w14:textId="05BC5D6B" w:rsidR="00F10C0B" w:rsidRPr="00FD03BA" w:rsidRDefault="00F10C0B" w:rsidP="000E3C89">
            <w:pPr>
              <w:pStyle w:val="SKRAOnavadentabela"/>
            </w:pPr>
            <w:r w:rsidRPr="00FD03BA">
              <w:t xml:space="preserve">Periodic review of </w:t>
            </w:r>
            <w:r w:rsidR="004C7954">
              <w:t xml:space="preserve">the </w:t>
            </w:r>
            <w:r w:rsidRPr="00FD03BA">
              <w:t>Decommissioning Plan</w:t>
            </w:r>
          </w:p>
        </w:tc>
        <w:tc>
          <w:tcPr>
            <w:tcW w:w="2829" w:type="dxa"/>
          </w:tcPr>
          <w:p w14:paraId="1175B7C7" w14:textId="77777777" w:rsidR="00F10C0B" w:rsidRPr="00FD03BA" w:rsidRDefault="00F10C0B" w:rsidP="000E3C89">
            <w:pPr>
              <w:pStyle w:val="SKRAOnavadentabela"/>
            </w:pPr>
            <w:r w:rsidRPr="00FD03BA">
              <w:t>LILW repository</w:t>
            </w:r>
          </w:p>
          <w:p w14:paraId="6C17F6A7" w14:textId="3970FE79" w:rsidR="00F10C0B" w:rsidRPr="00FD03BA" w:rsidRDefault="00F10C0B" w:rsidP="000E3C89">
            <w:pPr>
              <w:pStyle w:val="SKRAOnavadentabela"/>
            </w:pPr>
            <w:r w:rsidRPr="00FD03BA">
              <w:t>HLW &amp; SF repository in 2065 at</w:t>
            </w:r>
            <w:r w:rsidR="004C7954">
              <w:t xml:space="preserve"> the</w:t>
            </w:r>
            <w:r w:rsidRPr="00FD03BA">
              <w:t xml:space="preserve"> earliest</w:t>
            </w:r>
          </w:p>
        </w:tc>
      </w:tr>
      <w:tr w:rsidR="00F10C0B" w:rsidRPr="00247309" w14:paraId="496AD218" w14:textId="77777777" w:rsidTr="00845718">
        <w:tc>
          <w:tcPr>
            <w:tcW w:w="2828" w:type="dxa"/>
          </w:tcPr>
          <w:p w14:paraId="3217C163" w14:textId="77777777" w:rsidR="00F10C0B" w:rsidRPr="00FD03BA" w:rsidRDefault="00F10C0B" w:rsidP="000E3C89">
            <w:pPr>
              <w:pStyle w:val="SKRAOTabelakrepko"/>
            </w:pPr>
            <w:r w:rsidRPr="00FD03BA">
              <w:t>Disused Sealed Sources</w:t>
            </w:r>
          </w:p>
        </w:tc>
        <w:tc>
          <w:tcPr>
            <w:tcW w:w="2828" w:type="dxa"/>
          </w:tcPr>
          <w:p w14:paraId="5462BC05" w14:textId="0B28C34C" w:rsidR="00F10C0B" w:rsidRPr="00FD03BA" w:rsidRDefault="00F10C0B" w:rsidP="000E3C89">
            <w:pPr>
              <w:pStyle w:val="SKRAOnavadentabela"/>
            </w:pPr>
            <w:r w:rsidRPr="00FD03BA">
              <w:t>Central Storage for Radioactive Waste</w:t>
            </w:r>
            <w:r w:rsidR="006A31E5">
              <w:t>,</w:t>
            </w:r>
            <w:r w:rsidRPr="00FD03BA">
              <w:t xml:space="preserve"> then transfer to </w:t>
            </w:r>
            <w:r w:rsidR="006A31E5">
              <w:t xml:space="preserve">the </w:t>
            </w:r>
            <w:r w:rsidRPr="00FD03BA">
              <w:t>LILW repository</w:t>
            </w:r>
          </w:p>
        </w:tc>
        <w:tc>
          <w:tcPr>
            <w:tcW w:w="2828" w:type="dxa"/>
          </w:tcPr>
          <w:p w14:paraId="6AD3E979" w14:textId="18941D30" w:rsidR="00F10C0B" w:rsidRPr="00FD03BA" w:rsidRDefault="00F10C0B" w:rsidP="000E3C89">
            <w:pPr>
              <w:pStyle w:val="SKRAOnavadentabela"/>
            </w:pPr>
            <w:r w:rsidRPr="00FD03BA">
              <w:t xml:space="preserve">Users and </w:t>
            </w:r>
            <w:r w:rsidR="009E3FA5" w:rsidRPr="00342DC3">
              <w:t xml:space="preserve">the </w:t>
            </w:r>
            <w:r w:rsidR="009E3FA5" w:rsidRPr="00990005">
              <w:t>S</w:t>
            </w:r>
            <w:r w:rsidR="009E3FA5" w:rsidRPr="00342DC3">
              <w:t>tate</w:t>
            </w:r>
          </w:p>
        </w:tc>
        <w:tc>
          <w:tcPr>
            <w:tcW w:w="2829" w:type="dxa"/>
          </w:tcPr>
          <w:p w14:paraId="5EB0C91B" w14:textId="77777777" w:rsidR="00F10C0B" w:rsidRPr="00FD03BA" w:rsidRDefault="00F10C0B" w:rsidP="000E3C89">
            <w:pPr>
              <w:pStyle w:val="SKRAOnavadentabela"/>
            </w:pPr>
            <w:r w:rsidRPr="00FD03BA">
              <w:t>Central Storage for Radioactive Waste</w:t>
            </w:r>
          </w:p>
        </w:tc>
        <w:tc>
          <w:tcPr>
            <w:tcW w:w="2829" w:type="dxa"/>
          </w:tcPr>
          <w:p w14:paraId="3F1FFE47" w14:textId="26588426" w:rsidR="00F10C0B" w:rsidRPr="00FD03BA" w:rsidRDefault="00F10C0B" w:rsidP="000E3C89">
            <w:pPr>
              <w:pStyle w:val="SKRAOnavadentabela"/>
            </w:pPr>
            <w:r w:rsidRPr="00FD03BA">
              <w:t>LILW repository or together with high</w:t>
            </w:r>
            <w:r w:rsidR="004C7954">
              <w:t>-</w:t>
            </w:r>
            <w:r w:rsidRPr="00FD03BA">
              <w:t>level waste</w:t>
            </w:r>
          </w:p>
        </w:tc>
      </w:tr>
    </w:tbl>
    <w:p w14:paraId="220AB691" w14:textId="77777777" w:rsidR="00F10C0B" w:rsidRPr="00FD03BA" w:rsidRDefault="00F10C0B" w:rsidP="009A41BD">
      <w:pPr>
        <w:rPr>
          <w:rStyle w:val="Krepko"/>
          <w:lang w:val="en-GB"/>
        </w:rPr>
        <w:sectPr w:rsidR="00F10C0B" w:rsidRPr="00FD03BA" w:rsidSect="0025296E">
          <w:footerReference w:type="default" r:id="rId27"/>
          <w:pgSz w:w="16838" w:h="11906" w:orient="landscape"/>
          <w:pgMar w:top="1418" w:right="1418" w:bottom="1418" w:left="1418" w:header="709" w:footer="709" w:gutter="0"/>
          <w:cols w:space="708"/>
          <w:docGrid w:linePitch="360"/>
        </w:sectPr>
      </w:pPr>
    </w:p>
    <w:p w14:paraId="100A95F8" w14:textId="77777777" w:rsidR="00F10C0B" w:rsidRPr="00FD03BA" w:rsidRDefault="00F10C0B" w:rsidP="00F10C0B">
      <w:pPr>
        <w:pStyle w:val="Naslov1"/>
        <w:rPr>
          <w:lang w:val="en-GB"/>
        </w:rPr>
      </w:pPr>
      <w:bookmarkStart w:id="19" w:name="_Toc493574291"/>
      <w:bookmarkStart w:id="20" w:name="_Toc494097593"/>
      <w:r w:rsidRPr="00990005">
        <w:rPr>
          <w:lang w:val="en-GB"/>
        </w:rPr>
        <w:lastRenderedPageBreak/>
        <w:t>SECTION A: INTRODUCTION</w:t>
      </w:r>
      <w:bookmarkEnd w:id="19"/>
      <w:bookmarkEnd w:id="20"/>
    </w:p>
    <w:p w14:paraId="012814E7" w14:textId="6F5E1E92" w:rsidR="00F10C0B" w:rsidRPr="00FD03BA" w:rsidRDefault="00F10C0B" w:rsidP="00F10C0B">
      <w:pPr>
        <w:rPr>
          <w:lang w:val="en-GB"/>
        </w:rPr>
      </w:pPr>
      <w:r w:rsidRPr="00FD03BA">
        <w:rPr>
          <w:lang w:val="en-GB"/>
        </w:rPr>
        <w:t xml:space="preserve">On 29 September 1997, the Republic of Slovenia signed the Joint Convention on the Safety of Spent Fuel Management and on the Safety of Radioactive Waste Management (hereinafter the Convention). The Convention was </w:t>
      </w:r>
      <w:r w:rsidRPr="00EF2187">
        <w:rPr>
          <w:lang w:val="en-GB"/>
        </w:rPr>
        <w:t xml:space="preserve">ratified </w:t>
      </w:r>
      <w:r w:rsidR="00D3266F" w:rsidRPr="00EF2187">
        <w:rPr>
          <w:lang w:val="en-GB"/>
        </w:rPr>
        <w:t xml:space="preserve">by </w:t>
      </w:r>
      <w:r w:rsidRPr="00EF2187">
        <w:rPr>
          <w:lang w:val="en-GB"/>
        </w:rPr>
        <w:t xml:space="preserve">the </w:t>
      </w:r>
      <w:r w:rsidR="00D3266F" w:rsidRPr="00EF2187">
        <w:rPr>
          <w:lang w:val="en-GB"/>
        </w:rPr>
        <w:t xml:space="preserve">National Assembly </w:t>
      </w:r>
      <w:r w:rsidRPr="00EF2187">
        <w:rPr>
          <w:lang w:val="en-GB"/>
        </w:rPr>
        <w:t>in Febru</w:t>
      </w:r>
      <w:r w:rsidRPr="00FD03BA">
        <w:rPr>
          <w:lang w:val="en-GB"/>
        </w:rPr>
        <w:t xml:space="preserve">ary 1999. It entered into force for the Republic of Slovenia in June 2001. </w:t>
      </w:r>
    </w:p>
    <w:p w14:paraId="79B6922B" w14:textId="77777777" w:rsidR="00F10C0B" w:rsidRPr="00FD03BA" w:rsidRDefault="00F10C0B" w:rsidP="00F10C0B">
      <w:pPr>
        <w:rPr>
          <w:lang w:val="en-GB"/>
        </w:rPr>
      </w:pPr>
      <w:r w:rsidRPr="00FD03BA">
        <w:rPr>
          <w:lang w:val="en-GB"/>
        </w:rPr>
        <w:t>In this sixth report, the fulfilment of the obligations in the period 2014-2016 is evaluated. The report presents the achievements in and contributions to enhancing the safe handling and disposal of spent fuel and radioactive waste.</w:t>
      </w:r>
    </w:p>
    <w:p w14:paraId="6C127AEC" w14:textId="202D6AD2" w:rsidR="00F10C0B" w:rsidRPr="00FD03BA" w:rsidRDefault="00F10C0B" w:rsidP="00F10C0B">
      <w:pPr>
        <w:rPr>
          <w:lang w:val="en-GB"/>
        </w:rPr>
      </w:pPr>
      <w:r w:rsidRPr="00FD03BA">
        <w:rPr>
          <w:lang w:val="en-GB"/>
        </w:rPr>
        <w:t xml:space="preserve">This report </w:t>
      </w:r>
      <w:r w:rsidR="006F02C6">
        <w:rPr>
          <w:lang w:val="en-GB"/>
        </w:rPr>
        <w:t>has been</w:t>
      </w:r>
      <w:r w:rsidR="006F02C6" w:rsidRPr="00FD03BA">
        <w:rPr>
          <w:lang w:val="en-GB"/>
        </w:rPr>
        <w:t xml:space="preserve"> </w:t>
      </w:r>
      <w:r w:rsidRPr="00FD03BA">
        <w:rPr>
          <w:lang w:val="en-GB"/>
        </w:rPr>
        <w:t xml:space="preserve">prepared </w:t>
      </w:r>
      <w:r w:rsidR="006F02C6">
        <w:rPr>
          <w:lang w:val="en-GB"/>
        </w:rPr>
        <w:t xml:space="preserve">in order </w:t>
      </w:r>
      <w:r w:rsidRPr="00FD03BA">
        <w:rPr>
          <w:lang w:val="en-GB"/>
        </w:rPr>
        <w:t xml:space="preserve">to meet the obligation </w:t>
      </w:r>
      <w:r w:rsidR="006F02C6">
        <w:rPr>
          <w:lang w:val="en-GB"/>
        </w:rPr>
        <w:t>to</w:t>
      </w:r>
      <w:r w:rsidR="006F02C6" w:rsidRPr="00FD03BA">
        <w:rPr>
          <w:lang w:val="en-GB"/>
        </w:rPr>
        <w:t xml:space="preserve"> </w:t>
      </w:r>
      <w:r w:rsidRPr="00FD03BA">
        <w:rPr>
          <w:lang w:val="en-GB"/>
        </w:rPr>
        <w:t xml:space="preserve">report under Article 32 of the Convention. It is structured in accordance with IAEA guidelines INFCIRC/604/Rev.3. In order to </w:t>
      </w:r>
      <w:r w:rsidR="00C740B1">
        <w:rPr>
          <w:lang w:val="en-GB"/>
        </w:rPr>
        <w:t>ensure more</w:t>
      </w:r>
      <w:r w:rsidR="00C740B1" w:rsidRPr="00FD03BA">
        <w:rPr>
          <w:lang w:val="en-GB"/>
        </w:rPr>
        <w:t xml:space="preserve"> </w:t>
      </w:r>
      <w:r w:rsidR="009871FD">
        <w:rPr>
          <w:lang w:val="en-GB"/>
        </w:rPr>
        <w:t>readability</w:t>
      </w:r>
      <w:r w:rsidRPr="00FD03BA">
        <w:rPr>
          <w:lang w:val="en-GB"/>
        </w:rPr>
        <w:t xml:space="preserve">, certain information is provided in the form of attachments and referred to in the text. The information provided in the report presents the status at the end of 2016. </w:t>
      </w:r>
    </w:p>
    <w:p w14:paraId="1C02AC7E" w14:textId="69934919" w:rsidR="00F10C0B" w:rsidRPr="00FD03BA" w:rsidRDefault="00F10C0B" w:rsidP="00F10C0B">
      <w:pPr>
        <w:rPr>
          <w:lang w:val="en-GB"/>
        </w:rPr>
      </w:pPr>
      <w:r w:rsidRPr="00FD03BA">
        <w:rPr>
          <w:lang w:val="en-GB"/>
        </w:rPr>
        <w:t>In the following sections</w:t>
      </w:r>
      <w:r w:rsidR="009871FD">
        <w:rPr>
          <w:lang w:val="en-GB"/>
        </w:rPr>
        <w:t>,</w:t>
      </w:r>
      <w:r w:rsidRPr="00FD03BA">
        <w:rPr>
          <w:lang w:val="en-GB"/>
        </w:rPr>
        <w:t xml:space="preserve"> fulfilment of Articles 3 to 32 of the Convention is evaluated separately. It can be concluded that Slovenian regulations and practices are in compliance with the obligations of the Convention.</w:t>
      </w:r>
    </w:p>
    <w:p w14:paraId="2DA021E2" w14:textId="77777777" w:rsidR="007B5FD8" w:rsidRPr="00FD03BA" w:rsidRDefault="007B5FD8" w:rsidP="007B5FD8">
      <w:pPr>
        <w:pStyle w:val="Naslov1"/>
        <w:rPr>
          <w:lang w:val="en-GB"/>
        </w:rPr>
      </w:pPr>
      <w:bookmarkStart w:id="21" w:name="_Toc390870954"/>
      <w:bookmarkStart w:id="22" w:name="_Toc400696304"/>
      <w:bookmarkStart w:id="23" w:name="_Toc493574292"/>
      <w:bookmarkStart w:id="24" w:name="_Toc494097594"/>
      <w:r w:rsidRPr="00FD03BA">
        <w:rPr>
          <w:lang w:val="en-GB"/>
        </w:rPr>
        <w:lastRenderedPageBreak/>
        <w:t>SECTION B: POLICIES AND PRACTICES</w:t>
      </w:r>
      <w:bookmarkEnd w:id="21"/>
      <w:bookmarkEnd w:id="22"/>
      <w:bookmarkEnd w:id="23"/>
      <w:bookmarkEnd w:id="24"/>
    </w:p>
    <w:p w14:paraId="7340B935" w14:textId="77777777" w:rsidR="007B5FD8" w:rsidRPr="00FD03BA" w:rsidRDefault="007B5FD8" w:rsidP="007B5FD8">
      <w:pPr>
        <w:pStyle w:val="Naslov2"/>
        <w:rPr>
          <w:lang w:val="en-GB"/>
        </w:rPr>
      </w:pPr>
      <w:bookmarkStart w:id="25" w:name="_Toc390870955"/>
      <w:bookmarkStart w:id="26" w:name="_Toc400696305"/>
      <w:bookmarkStart w:id="27" w:name="_Toc493574293"/>
      <w:bookmarkStart w:id="28" w:name="_Toc494097595"/>
      <w:r w:rsidRPr="00FD03BA">
        <w:rPr>
          <w:lang w:val="en-GB"/>
        </w:rPr>
        <w:t>Article 32, Paragraph 1: Reporting</w:t>
      </w:r>
      <w:bookmarkEnd w:id="25"/>
      <w:bookmarkEnd w:id="26"/>
      <w:bookmarkEnd w:id="27"/>
      <w:bookmarkEnd w:id="28"/>
    </w:p>
    <w:p w14:paraId="150E2BDB" w14:textId="7057E064" w:rsidR="007B5FD8" w:rsidRPr="009B79E4" w:rsidRDefault="007B5FD8" w:rsidP="007B5FD8">
      <w:pPr>
        <w:rPr>
          <w:rStyle w:val="Intenzivenpoudarek"/>
          <w:lang w:val="en-GB"/>
        </w:rPr>
      </w:pPr>
      <w:r w:rsidRPr="00FD03BA">
        <w:rPr>
          <w:rStyle w:val="Intenzivenpoudarek"/>
          <w:lang w:val="en-GB"/>
        </w:rPr>
        <w:t xml:space="preserve">In accordance with the provisions of Article 30, each Contracting Party shall submit a national report to each review meeting </w:t>
      </w:r>
      <w:r w:rsidRPr="00973984">
        <w:rPr>
          <w:rStyle w:val="Intenzivenpoudarek"/>
          <w:lang w:val="en-GB"/>
        </w:rPr>
        <w:t>of Contracting</w:t>
      </w:r>
      <w:r w:rsidRPr="00FD03BA">
        <w:rPr>
          <w:rStyle w:val="Intenzivenpoudarek"/>
          <w:lang w:val="en-GB"/>
        </w:rPr>
        <w:t xml:space="preserve"> Parties. This report shall address the measures taken to implement each of the obligations of the Convention. For each Contracting Party the report shall also address its:</w:t>
      </w:r>
    </w:p>
    <w:p w14:paraId="5BB51EF0" w14:textId="77777777" w:rsidR="007B5FD8" w:rsidRPr="00FD03BA" w:rsidRDefault="007B5FD8" w:rsidP="00C72FFD">
      <w:pPr>
        <w:pStyle w:val="SKRAOIntenzivenpoudarekotevilen"/>
        <w:rPr>
          <w:lang w:val="en-GB"/>
        </w:rPr>
      </w:pPr>
      <w:r w:rsidRPr="00FD03BA">
        <w:rPr>
          <w:lang w:val="en-GB"/>
        </w:rPr>
        <w:t>spent fuel management policy;</w:t>
      </w:r>
    </w:p>
    <w:p w14:paraId="4E70C7BC" w14:textId="77777777" w:rsidR="007B5FD8" w:rsidRPr="00FD03BA" w:rsidRDefault="007B5FD8" w:rsidP="00C72FFD">
      <w:pPr>
        <w:pStyle w:val="SKRAOIntenzivenpoudarekotevilen"/>
        <w:rPr>
          <w:lang w:val="en-GB"/>
        </w:rPr>
      </w:pPr>
      <w:r w:rsidRPr="00FD03BA">
        <w:rPr>
          <w:lang w:val="en-GB"/>
        </w:rPr>
        <w:t>spent fuel management practices;</w:t>
      </w:r>
    </w:p>
    <w:p w14:paraId="57AB5C60" w14:textId="77777777" w:rsidR="007B5FD8" w:rsidRPr="00FD03BA" w:rsidRDefault="007B5FD8" w:rsidP="00C72FFD">
      <w:pPr>
        <w:pStyle w:val="SKRAOIntenzivenpoudarekotevilen"/>
        <w:rPr>
          <w:lang w:val="en-GB"/>
        </w:rPr>
      </w:pPr>
      <w:r w:rsidRPr="00FD03BA">
        <w:rPr>
          <w:lang w:val="en-GB"/>
        </w:rPr>
        <w:t>radioactive waste management policy;</w:t>
      </w:r>
    </w:p>
    <w:p w14:paraId="6403A9FC" w14:textId="77777777" w:rsidR="007B5FD8" w:rsidRPr="00FD03BA" w:rsidRDefault="007B5FD8" w:rsidP="00C72FFD">
      <w:pPr>
        <w:pStyle w:val="SKRAOIntenzivenpoudarekotevilen"/>
        <w:rPr>
          <w:rStyle w:val="Intenzivenpoudarek"/>
          <w:i/>
          <w:iCs w:val="0"/>
          <w:lang w:val="en-GB"/>
        </w:rPr>
      </w:pPr>
      <w:r w:rsidRPr="00FD03BA">
        <w:rPr>
          <w:rStyle w:val="Intenzivenpoudarek"/>
          <w:i/>
          <w:iCs w:val="0"/>
          <w:lang w:val="en-GB"/>
        </w:rPr>
        <w:t>radioactive waste management practices;</w:t>
      </w:r>
    </w:p>
    <w:p w14:paraId="7B9D23F3" w14:textId="77777777" w:rsidR="007B5FD8" w:rsidRPr="00FD03BA" w:rsidRDefault="007B5FD8" w:rsidP="00C72FFD">
      <w:pPr>
        <w:pStyle w:val="SKRAOIntenzivenpoudarekotevilen"/>
        <w:rPr>
          <w:lang w:val="en-GB"/>
        </w:rPr>
      </w:pPr>
      <w:r w:rsidRPr="00FD03BA">
        <w:rPr>
          <w:lang w:val="en-GB"/>
        </w:rPr>
        <w:t>criteria used to define and categorise radioactive waste.</w:t>
      </w:r>
    </w:p>
    <w:p w14:paraId="567927B3" w14:textId="77777777" w:rsidR="007B5FD8" w:rsidRPr="00FD03BA" w:rsidRDefault="007B5FD8" w:rsidP="00C72FFD">
      <w:pPr>
        <w:pStyle w:val="SKRAONaslovsrko"/>
        <w:rPr>
          <w:lang w:val="en-GB"/>
        </w:rPr>
      </w:pPr>
      <w:r w:rsidRPr="00FD03BA">
        <w:rPr>
          <w:lang w:val="en-GB"/>
        </w:rPr>
        <w:t>Spent Fuel Management Policy</w:t>
      </w:r>
    </w:p>
    <w:p w14:paraId="00F4D2C7" w14:textId="178D93E3" w:rsidR="007B5FD8" w:rsidRPr="00FD03BA" w:rsidRDefault="007B5FD8" w:rsidP="007B5FD8">
      <w:pPr>
        <w:rPr>
          <w:lang w:val="en-GB"/>
        </w:rPr>
      </w:pPr>
      <w:r w:rsidRPr="00FD03BA">
        <w:rPr>
          <w:lang w:val="en-GB"/>
        </w:rPr>
        <w:t xml:space="preserve">The first strategic document related to radioactive waste and spent fuel management was approved in 1996, only </w:t>
      </w:r>
      <w:r w:rsidR="00305922">
        <w:rPr>
          <w:lang w:val="en-GB"/>
        </w:rPr>
        <w:t>five</w:t>
      </w:r>
      <w:r w:rsidRPr="00FD03BA">
        <w:rPr>
          <w:lang w:val="en-GB"/>
        </w:rPr>
        <w:t xml:space="preserve"> years after the Republic of Slovenia became independent. This document was the 1996 Strategy on Spent Fuel Management, and included general direction</w:t>
      </w:r>
      <w:r w:rsidR="00305922">
        <w:rPr>
          <w:lang w:val="en-GB"/>
        </w:rPr>
        <w:t>s</w:t>
      </w:r>
      <w:r w:rsidRPr="00FD03BA">
        <w:rPr>
          <w:lang w:val="en-GB"/>
        </w:rPr>
        <w:t xml:space="preserve"> regarding how to manage all spent fuel in Slovenia.</w:t>
      </w:r>
    </w:p>
    <w:p w14:paraId="4B46BA1D" w14:textId="7B74D21B" w:rsidR="007B5FD8" w:rsidRPr="00FD03BA" w:rsidRDefault="007B5FD8" w:rsidP="007B5FD8">
      <w:pPr>
        <w:rPr>
          <w:lang w:val="en-GB"/>
        </w:rPr>
      </w:pPr>
      <w:r w:rsidRPr="00FD03BA">
        <w:rPr>
          <w:lang w:val="en-GB"/>
        </w:rPr>
        <w:t xml:space="preserve">On the basis of the </w:t>
      </w:r>
      <w:r w:rsidR="00BB573A" w:rsidRPr="00FD03BA">
        <w:rPr>
          <w:lang w:val="en-GB"/>
        </w:rPr>
        <w:t xml:space="preserve">Agreement between the Government of the Republic of Slovenia and the Government of the Republic of Croatia on the Regulation of the Status and Other Legal Relations Regarding the </w:t>
      </w:r>
      <w:r w:rsidR="00BB573A" w:rsidRPr="00DD2C64">
        <w:rPr>
          <w:lang w:val="en-GB"/>
        </w:rPr>
        <w:t>Investment</w:t>
      </w:r>
      <w:r w:rsidR="00BB573A" w:rsidRPr="00FD03BA">
        <w:rPr>
          <w:lang w:val="en-GB"/>
        </w:rPr>
        <w:t xml:space="preserve">, Exploitation and Decommissioning of the Krško NPP (hereinafter the </w:t>
      </w:r>
      <w:r w:rsidRPr="00FD03BA">
        <w:rPr>
          <w:lang w:val="en-GB"/>
        </w:rPr>
        <w:t>Agreement</w:t>
      </w:r>
      <w:r w:rsidR="00BB573A" w:rsidRPr="00FD03BA">
        <w:rPr>
          <w:lang w:val="en-GB"/>
        </w:rPr>
        <w:t>)</w:t>
      </w:r>
      <w:r w:rsidRPr="00FD03BA">
        <w:rPr>
          <w:lang w:val="en-GB"/>
        </w:rPr>
        <w:t xml:space="preserve">, the Republic of Slovenia and the Republic of Croatia jointly prepared and approved a Programme for </w:t>
      </w:r>
      <w:r w:rsidR="00041E15">
        <w:rPr>
          <w:lang w:val="en-GB"/>
        </w:rPr>
        <w:t xml:space="preserve">the </w:t>
      </w:r>
      <w:r w:rsidRPr="00FD03BA">
        <w:rPr>
          <w:lang w:val="en-GB"/>
        </w:rPr>
        <w:t xml:space="preserve">Decommissioning of the Krško NPP and </w:t>
      </w:r>
      <w:r w:rsidR="00041E15">
        <w:rPr>
          <w:lang w:val="en-GB"/>
        </w:rPr>
        <w:t xml:space="preserve">the </w:t>
      </w:r>
      <w:r w:rsidRPr="00FD03BA">
        <w:rPr>
          <w:lang w:val="en-GB"/>
        </w:rPr>
        <w:t>Disposal of LILW and High-Level Waste (hereinafter the Decommissioning Programme</w:t>
      </w:r>
      <w:r w:rsidR="00BB573A" w:rsidRPr="00FD03BA">
        <w:rPr>
          <w:lang w:val="en-GB"/>
        </w:rPr>
        <w:t>)</w:t>
      </w:r>
      <w:r w:rsidRPr="00FD03BA">
        <w:rPr>
          <w:lang w:val="en-GB"/>
        </w:rPr>
        <w:t xml:space="preserve">. In accordance with </w:t>
      </w:r>
      <w:r w:rsidR="00041E15">
        <w:rPr>
          <w:lang w:val="en-GB"/>
        </w:rPr>
        <w:t xml:space="preserve">the </w:t>
      </w:r>
      <w:r w:rsidRPr="00FD03BA">
        <w:rPr>
          <w:lang w:val="en-GB"/>
        </w:rPr>
        <w:t>requirements from the Agreement, a revision of the document should be adopted every five years.</w:t>
      </w:r>
    </w:p>
    <w:p w14:paraId="735ECF9D" w14:textId="097929AE" w:rsidR="007B5FD8" w:rsidRPr="00FD03BA" w:rsidRDefault="007B5FD8" w:rsidP="007B5FD8">
      <w:pPr>
        <w:rPr>
          <w:lang w:val="en-GB"/>
        </w:rPr>
      </w:pPr>
      <w:r w:rsidRPr="00FD03BA">
        <w:rPr>
          <w:lang w:val="en-GB"/>
        </w:rPr>
        <w:t xml:space="preserve">In 2006, Slovenia approved the first revision of the national strategy: </w:t>
      </w:r>
      <w:r w:rsidR="00AC04A0">
        <w:rPr>
          <w:lang w:val="en-GB"/>
        </w:rPr>
        <w:t xml:space="preserve">the </w:t>
      </w:r>
      <w:r w:rsidRPr="00FD03BA">
        <w:rPr>
          <w:lang w:val="en-GB"/>
        </w:rPr>
        <w:t>Resolution on the 2006–2015 National Programme for Managing Radioactive Waste and Spent Nuclear Fuel</w:t>
      </w:r>
      <w:r w:rsidR="00BB573A" w:rsidRPr="00FD03BA">
        <w:rPr>
          <w:lang w:val="en-GB"/>
        </w:rPr>
        <w:t xml:space="preserve"> (hereinafter </w:t>
      </w:r>
      <w:r w:rsidR="00AC04A0">
        <w:rPr>
          <w:lang w:val="en-GB"/>
        </w:rPr>
        <w:t xml:space="preserve">the </w:t>
      </w:r>
      <w:r w:rsidR="00BB573A" w:rsidRPr="00FD03BA">
        <w:rPr>
          <w:lang w:val="en-GB"/>
        </w:rPr>
        <w:t>2006 Resolution)</w:t>
      </w:r>
      <w:r w:rsidRPr="00FD03BA">
        <w:rPr>
          <w:lang w:val="en-GB"/>
        </w:rPr>
        <w:t xml:space="preserve">. This resolution included all relevant topics </w:t>
      </w:r>
      <w:r w:rsidR="006F7C40">
        <w:rPr>
          <w:lang w:val="en-GB"/>
        </w:rPr>
        <w:t>regarding</w:t>
      </w:r>
      <w:r w:rsidR="006F7C40" w:rsidRPr="00FD03BA">
        <w:rPr>
          <w:lang w:val="en-GB"/>
        </w:rPr>
        <w:t xml:space="preserve"> </w:t>
      </w:r>
      <w:r w:rsidRPr="00FD03BA">
        <w:rPr>
          <w:lang w:val="en-GB"/>
        </w:rPr>
        <w:t xml:space="preserve">the management of radioactive waste and spent fuel, from legislation and </w:t>
      </w:r>
      <w:r w:rsidR="001F47DE" w:rsidRPr="00FD03BA">
        <w:rPr>
          <w:lang w:val="en-GB"/>
        </w:rPr>
        <w:t xml:space="preserve">the </w:t>
      </w:r>
      <w:r w:rsidRPr="00FD03BA">
        <w:rPr>
          <w:lang w:val="en-GB"/>
        </w:rPr>
        <w:t xml:space="preserve">identification of different waste streams in Slovenia to the management of radioactive waste and spent fuel. </w:t>
      </w:r>
      <w:r w:rsidR="001F47DE">
        <w:rPr>
          <w:lang w:val="en-GB"/>
        </w:rPr>
        <w:t xml:space="preserve">The </w:t>
      </w:r>
      <w:r w:rsidR="00F61886" w:rsidRPr="00FD03BA">
        <w:rPr>
          <w:lang w:val="en-GB"/>
        </w:rPr>
        <w:t>2006 Resolution</w:t>
      </w:r>
      <w:r w:rsidRPr="00FD03BA">
        <w:rPr>
          <w:lang w:val="en-GB"/>
        </w:rPr>
        <w:t xml:space="preserve"> duly implements the relevant provisions of the Agreement with Croatia.</w:t>
      </w:r>
    </w:p>
    <w:p w14:paraId="174FA09D" w14:textId="2601A7C7" w:rsidR="007B5FD8" w:rsidRPr="00FD03BA" w:rsidRDefault="007B5FD8" w:rsidP="007B5FD8">
      <w:pPr>
        <w:rPr>
          <w:lang w:val="en-GB"/>
        </w:rPr>
      </w:pPr>
      <w:r w:rsidRPr="00FD03BA">
        <w:rPr>
          <w:lang w:val="en-GB"/>
        </w:rPr>
        <w:t xml:space="preserve">The long-term strategy for spent fuel </w:t>
      </w:r>
      <w:r w:rsidRPr="000F052F">
        <w:rPr>
          <w:lang w:val="en-GB"/>
        </w:rPr>
        <w:t>and high</w:t>
      </w:r>
      <w:r w:rsidR="001F47DE" w:rsidRPr="000F052F">
        <w:rPr>
          <w:lang w:val="en-GB"/>
        </w:rPr>
        <w:t>-</w:t>
      </w:r>
      <w:r w:rsidRPr="000F052F">
        <w:rPr>
          <w:lang w:val="en-GB"/>
        </w:rPr>
        <w:t>level waste management</w:t>
      </w:r>
      <w:r w:rsidR="00737A3E" w:rsidRPr="000F052F">
        <w:rPr>
          <w:lang w:val="en-GB"/>
        </w:rPr>
        <w:t>,</w:t>
      </w:r>
      <w:r w:rsidRPr="000F052F">
        <w:rPr>
          <w:lang w:val="en-GB"/>
        </w:rPr>
        <w:t xml:space="preserve"> based on the Decommissioning Programme from 2004 and </w:t>
      </w:r>
      <w:r w:rsidR="00D41897" w:rsidRPr="009B79E4">
        <w:rPr>
          <w:lang w:val="en-GB"/>
        </w:rPr>
        <w:t xml:space="preserve">the </w:t>
      </w:r>
      <w:r w:rsidR="00F61886" w:rsidRPr="000F052F">
        <w:rPr>
          <w:lang w:val="en-GB"/>
        </w:rPr>
        <w:t xml:space="preserve">2006 </w:t>
      </w:r>
      <w:r w:rsidRPr="000F052F">
        <w:rPr>
          <w:lang w:val="en-GB"/>
        </w:rPr>
        <w:t>Res</w:t>
      </w:r>
      <w:r w:rsidRPr="00FD03BA">
        <w:rPr>
          <w:lang w:val="en-GB"/>
        </w:rPr>
        <w:t>olution</w:t>
      </w:r>
      <w:r w:rsidR="00737A3E">
        <w:rPr>
          <w:lang w:val="en-GB"/>
        </w:rPr>
        <w:t>,</w:t>
      </w:r>
      <w:r w:rsidRPr="00FD03BA">
        <w:rPr>
          <w:lang w:val="en-GB"/>
        </w:rPr>
        <w:t xml:space="preserve"> foresees spent fuel storage in </w:t>
      </w:r>
      <w:r w:rsidRPr="00B112EE">
        <w:rPr>
          <w:lang w:val="en-GB"/>
        </w:rPr>
        <w:t xml:space="preserve">dry </w:t>
      </w:r>
      <w:r w:rsidRPr="009B79E4">
        <w:rPr>
          <w:lang w:val="en-GB"/>
        </w:rPr>
        <w:t>casks</w:t>
      </w:r>
      <w:r w:rsidRPr="00B112EE">
        <w:rPr>
          <w:lang w:val="en-GB"/>
        </w:rPr>
        <w:t xml:space="preserve">. Spent fuel will be moved from </w:t>
      </w:r>
      <w:r w:rsidR="00B4759A" w:rsidRPr="00B112EE">
        <w:rPr>
          <w:lang w:val="en-GB"/>
        </w:rPr>
        <w:t xml:space="preserve">the </w:t>
      </w:r>
      <w:r w:rsidRPr="00B112EE">
        <w:rPr>
          <w:lang w:val="en-GB"/>
        </w:rPr>
        <w:t xml:space="preserve">pool to dry storage between 2024 and 2030 and will be stored in </w:t>
      </w:r>
      <w:r w:rsidRPr="009B79E4">
        <w:rPr>
          <w:lang w:val="en-GB"/>
        </w:rPr>
        <w:t xml:space="preserve">casks </w:t>
      </w:r>
      <w:r w:rsidRPr="00FD03BA">
        <w:rPr>
          <w:lang w:val="en-GB"/>
        </w:rPr>
        <w:t xml:space="preserve">until 2065, when a deep geological repository </w:t>
      </w:r>
      <w:r w:rsidR="00B4759A">
        <w:rPr>
          <w:lang w:val="en-GB"/>
        </w:rPr>
        <w:t>will be provided</w:t>
      </w:r>
      <w:r w:rsidRPr="00FD03BA">
        <w:rPr>
          <w:lang w:val="en-GB"/>
        </w:rPr>
        <w:t>. The operational phase of the spent fuel repository will end in 2070 and the repository should close in 2075. In the event of an export option, the removal of spent fuel from dry storage is planned for between 2066 and 2070.</w:t>
      </w:r>
    </w:p>
    <w:p w14:paraId="64D17422" w14:textId="7A45618E" w:rsidR="007B5FD8" w:rsidRPr="00FD03BA" w:rsidRDefault="007B5FD8" w:rsidP="007B5FD8">
      <w:pPr>
        <w:rPr>
          <w:lang w:val="en-GB"/>
        </w:rPr>
      </w:pPr>
      <w:r w:rsidRPr="00FD03BA">
        <w:rPr>
          <w:lang w:val="en-GB"/>
        </w:rPr>
        <w:t xml:space="preserve">According to the Decommissioning Programme, for all domestic scenarios disposal in deep geological formations is considered </w:t>
      </w:r>
      <w:r w:rsidR="00420A4C">
        <w:rPr>
          <w:lang w:val="en-GB"/>
        </w:rPr>
        <w:t>a</w:t>
      </w:r>
      <w:r w:rsidR="00420A4C" w:rsidRPr="00FD03BA">
        <w:rPr>
          <w:lang w:val="en-GB"/>
        </w:rPr>
        <w:t xml:space="preserve"> </w:t>
      </w:r>
      <w:r w:rsidRPr="00FD03BA">
        <w:rPr>
          <w:lang w:val="en-GB"/>
        </w:rPr>
        <w:t xml:space="preserve">safe long-term solution for spent fuel and high-level waste. In preparing the evaluation, the Swedish concept was used as a guideline. </w:t>
      </w:r>
    </w:p>
    <w:p w14:paraId="52613908" w14:textId="461B1C5E" w:rsidR="007B5FD8" w:rsidRPr="00FD03BA" w:rsidRDefault="007B5FD8" w:rsidP="007B5FD8">
      <w:pPr>
        <w:rPr>
          <w:lang w:val="en-GB"/>
        </w:rPr>
      </w:pPr>
      <w:r w:rsidRPr="00FD03BA">
        <w:rPr>
          <w:lang w:val="en-GB"/>
        </w:rPr>
        <w:t xml:space="preserve">In 2016, Slovenia adopted the second revision of the national strategy: </w:t>
      </w:r>
      <w:r w:rsidR="00420A4C">
        <w:rPr>
          <w:lang w:val="en-GB"/>
        </w:rPr>
        <w:t xml:space="preserve">the </w:t>
      </w:r>
      <w:r w:rsidRPr="00FD03BA">
        <w:rPr>
          <w:lang w:val="en-GB"/>
        </w:rPr>
        <w:t>Resolution on the National Programme for Managing Radioactive Waste and Spent Nuclear Fuel 2016–2025 (</w:t>
      </w:r>
      <w:r w:rsidR="00BB573A" w:rsidRPr="00FD03BA">
        <w:rPr>
          <w:lang w:val="en-GB"/>
        </w:rPr>
        <w:t xml:space="preserve">hereinafter </w:t>
      </w:r>
      <w:r w:rsidR="00420A4C">
        <w:rPr>
          <w:lang w:val="en-GB"/>
        </w:rPr>
        <w:t xml:space="preserve">the </w:t>
      </w:r>
      <w:r w:rsidRPr="00FD03BA">
        <w:rPr>
          <w:lang w:val="en-GB"/>
        </w:rPr>
        <w:t xml:space="preserve">2016 Resolution). This document incorporates several relevant changes affecting spent fuel management plans </w:t>
      </w:r>
      <w:r w:rsidR="00260BF0">
        <w:rPr>
          <w:lang w:val="en-GB"/>
        </w:rPr>
        <w:t>that</w:t>
      </w:r>
      <w:r w:rsidR="00260BF0" w:rsidRPr="00FD03BA">
        <w:rPr>
          <w:lang w:val="en-GB"/>
        </w:rPr>
        <w:t xml:space="preserve"> </w:t>
      </w:r>
      <w:r w:rsidRPr="00FD03BA">
        <w:rPr>
          <w:lang w:val="en-GB"/>
        </w:rPr>
        <w:t xml:space="preserve">have taken place since 2006. Regarding spent fuel management and disposal, one of the main changes is that in the 2016 Resolution the dry storage </w:t>
      </w:r>
      <w:r w:rsidR="00260BF0">
        <w:rPr>
          <w:lang w:val="en-GB"/>
        </w:rPr>
        <w:t>of</w:t>
      </w:r>
      <w:r w:rsidR="00260BF0" w:rsidRPr="00FD03BA">
        <w:rPr>
          <w:lang w:val="en-GB"/>
        </w:rPr>
        <w:t xml:space="preserve"> </w:t>
      </w:r>
      <w:r w:rsidRPr="00FD03BA">
        <w:rPr>
          <w:lang w:val="en-GB"/>
        </w:rPr>
        <w:t xml:space="preserve">SF generated in </w:t>
      </w:r>
      <w:r w:rsidR="00260BF0">
        <w:rPr>
          <w:lang w:val="en-GB"/>
        </w:rPr>
        <w:t xml:space="preserve">the </w:t>
      </w:r>
      <w:r w:rsidRPr="00FD03BA">
        <w:rPr>
          <w:lang w:val="en-GB"/>
        </w:rPr>
        <w:t xml:space="preserve">Krško NPP is foreseen to start approximately 6 years earlier, mainly for safety reasons. </w:t>
      </w:r>
    </w:p>
    <w:p w14:paraId="76D5CB55" w14:textId="64D78A4F" w:rsidR="007B5FD8" w:rsidRPr="00FD03BA" w:rsidRDefault="007B5FD8" w:rsidP="007B5FD8">
      <w:pPr>
        <w:rPr>
          <w:lang w:val="en-GB"/>
        </w:rPr>
      </w:pPr>
      <w:r w:rsidRPr="00FD03BA">
        <w:rPr>
          <w:lang w:val="en-GB"/>
        </w:rPr>
        <w:t xml:space="preserve">As a consequence of the Fukushima nuclear accident in March 2011 and in view of reducing the risk of a nuclear accident in the Krško NPP and in light of the SNSA decision to assess the options for improving </w:t>
      </w:r>
      <w:r w:rsidRPr="00FD03BA">
        <w:rPr>
          <w:lang w:val="en-GB"/>
        </w:rPr>
        <w:lastRenderedPageBreak/>
        <w:t xml:space="preserve">the safety of the spent fuel pool, the Krško NPP </w:t>
      </w:r>
      <w:r w:rsidR="00EF0C0A">
        <w:rPr>
          <w:lang w:val="en-GB"/>
        </w:rPr>
        <w:t>carried out</w:t>
      </w:r>
      <w:r w:rsidR="00EF0C0A" w:rsidRPr="00FD03BA">
        <w:rPr>
          <w:lang w:val="en-GB"/>
        </w:rPr>
        <w:t xml:space="preserve"> </w:t>
      </w:r>
      <w:r w:rsidRPr="00FD03BA">
        <w:rPr>
          <w:lang w:val="en-GB"/>
        </w:rPr>
        <w:t xml:space="preserve">a study assessing different possibilities for storing spent fuel in the Krško NPP and proposed, in order to ensure uninterrupted operation and sufficient storage capacity, </w:t>
      </w:r>
      <w:r w:rsidR="00D364A9" w:rsidRPr="00FD03BA">
        <w:rPr>
          <w:lang w:val="en-GB"/>
        </w:rPr>
        <w:t xml:space="preserve">that </w:t>
      </w:r>
      <w:r w:rsidRPr="00FD03BA">
        <w:rPr>
          <w:lang w:val="en-GB"/>
        </w:rPr>
        <w:t xml:space="preserve">a dry storage facility for spent fuel with an operating life of 60 years should be constructed by </w:t>
      </w:r>
      <w:r w:rsidR="001E0D58" w:rsidRPr="00FD03BA">
        <w:rPr>
          <w:lang w:val="en-GB"/>
        </w:rPr>
        <w:t>2020</w:t>
      </w:r>
      <w:r w:rsidRPr="00FD03BA">
        <w:rPr>
          <w:lang w:val="en-GB"/>
        </w:rPr>
        <w:t xml:space="preserve">. </w:t>
      </w:r>
    </w:p>
    <w:p w14:paraId="02E67D82" w14:textId="49EE95A6" w:rsidR="007B5FD8" w:rsidRPr="00FD03BA" w:rsidRDefault="007B5FD8" w:rsidP="007B5FD8">
      <w:pPr>
        <w:rPr>
          <w:lang w:val="en-GB"/>
        </w:rPr>
      </w:pPr>
      <w:r w:rsidRPr="00FD03BA">
        <w:rPr>
          <w:lang w:val="en-GB"/>
        </w:rPr>
        <w:t xml:space="preserve">The construction of a dry storage facility for spent fuel was also addressed by the Intergovernmental Commission for monitoring the implementation of </w:t>
      </w:r>
      <w:r w:rsidR="00F61886" w:rsidRPr="00FD03BA">
        <w:rPr>
          <w:lang w:val="en-GB"/>
        </w:rPr>
        <w:t>the b</w:t>
      </w:r>
      <w:r w:rsidRPr="00FD03BA">
        <w:rPr>
          <w:lang w:val="en-GB"/>
        </w:rPr>
        <w:t>ilateral Slovenian-Croatian Agreement on the Krško NPP at its 10</w:t>
      </w:r>
      <w:r w:rsidRPr="00FD03BA">
        <w:rPr>
          <w:rStyle w:val="SKRAOnadpisano"/>
          <w:lang w:val="en-GB"/>
        </w:rPr>
        <w:t>th</w:t>
      </w:r>
      <w:r w:rsidRPr="00FD03BA">
        <w:rPr>
          <w:lang w:val="en-GB"/>
        </w:rPr>
        <w:t xml:space="preserve"> session in July 2015. The Intergovernmental Commission decided that the construction of a dry storage facility at the Krško NPP </w:t>
      </w:r>
      <w:r w:rsidRPr="00844BB4">
        <w:rPr>
          <w:lang w:val="en-GB"/>
        </w:rPr>
        <w:t xml:space="preserve">site </w:t>
      </w:r>
      <w:r w:rsidR="008F7435" w:rsidRPr="00844BB4">
        <w:rPr>
          <w:lang w:val="en-GB"/>
        </w:rPr>
        <w:t>to be used</w:t>
      </w:r>
      <w:r w:rsidR="008F7435">
        <w:rPr>
          <w:lang w:val="en-GB"/>
        </w:rPr>
        <w:t xml:space="preserve"> </w:t>
      </w:r>
      <w:r w:rsidRPr="00FD03BA">
        <w:rPr>
          <w:lang w:val="en-GB"/>
        </w:rPr>
        <w:t xml:space="preserve">until the cessation of the NPP's operation is part of a joint solution for spent fuel disposal and in accordance with point seven of Article 10 of the bilateral Slovenian-Croatian Agreement on the Krško NPP. </w:t>
      </w:r>
    </w:p>
    <w:p w14:paraId="5F69A0FE" w14:textId="29992E2F" w:rsidR="007B5FD8" w:rsidRPr="00FD03BA" w:rsidRDefault="007B5FD8" w:rsidP="007B5FD8">
      <w:pPr>
        <w:rPr>
          <w:lang w:val="en-GB"/>
        </w:rPr>
      </w:pPr>
      <w:r w:rsidRPr="003B57F4">
        <w:rPr>
          <w:lang w:val="en-GB"/>
        </w:rPr>
        <w:t xml:space="preserve">The 2016 Resolution also requires that </w:t>
      </w:r>
      <w:r w:rsidR="0001425D">
        <w:rPr>
          <w:lang w:val="en-GB"/>
        </w:rPr>
        <w:t xml:space="preserve">the </w:t>
      </w:r>
      <w:r w:rsidRPr="003B57F4">
        <w:rPr>
          <w:lang w:val="en-GB"/>
        </w:rPr>
        <w:t>Krško NPP spent fuel owners evaluate reprocessing as an option that could reduce the volume and radiotoxicity of waste for final disposal.</w:t>
      </w:r>
      <w:r w:rsidRPr="00FD03BA">
        <w:rPr>
          <w:lang w:val="en-GB"/>
        </w:rPr>
        <w:t xml:space="preserve"> </w:t>
      </w:r>
    </w:p>
    <w:p w14:paraId="72521607" w14:textId="5041AE7C" w:rsidR="007B5FD8" w:rsidRPr="00FD03BA" w:rsidRDefault="007B5FD8" w:rsidP="007B5FD8">
      <w:pPr>
        <w:rPr>
          <w:lang w:val="en-GB"/>
        </w:rPr>
      </w:pPr>
      <w:r w:rsidRPr="00FD03BA">
        <w:rPr>
          <w:lang w:val="en-GB"/>
        </w:rPr>
        <w:t>After the period of dry storage, spent fuel or high-level waste generated from spent fuel processing is to be further treated, packaged and disposed of. For spent fuel or HLW generated from the reprocessing of spent fuel, a deep geological repository should be built to ensure adequate isolation of the waste from the environment.</w:t>
      </w:r>
    </w:p>
    <w:p w14:paraId="5223EEA5" w14:textId="2E5CF577" w:rsidR="007B5FD8" w:rsidRPr="00FD03BA" w:rsidRDefault="007B5FD8" w:rsidP="007B5FD8">
      <w:pPr>
        <w:rPr>
          <w:lang w:val="en-GB"/>
        </w:rPr>
      </w:pPr>
      <w:r w:rsidRPr="00FD03BA">
        <w:rPr>
          <w:lang w:val="en-GB"/>
        </w:rPr>
        <w:t xml:space="preserve">The construction of </w:t>
      </w:r>
      <w:r w:rsidR="0001425D">
        <w:rPr>
          <w:lang w:val="en-GB"/>
        </w:rPr>
        <w:t xml:space="preserve">a </w:t>
      </w:r>
      <w:r w:rsidRPr="00FD03BA">
        <w:rPr>
          <w:lang w:val="en-GB"/>
        </w:rPr>
        <w:t xml:space="preserve">deep geological disposal (national, regional, or multinational) is necessary regardless of the selected option for storage, processing, and other forms of spent fuel management. </w:t>
      </w:r>
    </w:p>
    <w:p w14:paraId="4787238E" w14:textId="69C8A1EF" w:rsidR="007B5FD8" w:rsidRPr="00FD03BA" w:rsidRDefault="0001425D" w:rsidP="007B5FD8">
      <w:pPr>
        <w:rPr>
          <w:lang w:val="en-GB"/>
        </w:rPr>
      </w:pPr>
      <w:r>
        <w:rPr>
          <w:lang w:val="en-GB"/>
        </w:rPr>
        <w:t xml:space="preserve">The </w:t>
      </w:r>
      <w:r w:rsidR="007B5FD8" w:rsidRPr="00FD03BA">
        <w:rPr>
          <w:lang w:val="en-GB"/>
        </w:rPr>
        <w:t xml:space="preserve">2016 Resolution </w:t>
      </w:r>
      <w:r w:rsidRPr="00FD03BA">
        <w:rPr>
          <w:lang w:val="en-GB"/>
        </w:rPr>
        <w:t xml:space="preserve">included </w:t>
      </w:r>
      <w:r w:rsidR="007B5FD8" w:rsidRPr="00FD03BA">
        <w:rPr>
          <w:lang w:val="en-GB"/>
        </w:rPr>
        <w:t xml:space="preserve">the </w:t>
      </w:r>
      <w:r w:rsidR="00E76D4E" w:rsidRPr="00FD03BA">
        <w:rPr>
          <w:lang w:val="en-GB"/>
        </w:rPr>
        <w:t>option of</w:t>
      </w:r>
      <w:r w:rsidR="007B5FD8" w:rsidRPr="00FD03BA">
        <w:rPr>
          <w:lang w:val="en-GB"/>
        </w:rPr>
        <w:t xml:space="preserve"> shared facilities and regional cooperation in waste management</w:t>
      </w:r>
      <w:r>
        <w:rPr>
          <w:lang w:val="en-GB"/>
        </w:rPr>
        <w:t>,</w:t>
      </w:r>
      <w:r w:rsidR="007B5FD8" w:rsidRPr="00FD03BA">
        <w:rPr>
          <w:lang w:val="en-GB"/>
        </w:rPr>
        <w:t xml:space="preserve"> including the dual-track approach. For long-term spent fuel management, a dual-track strategy has been adopted as a reasonable solution in the present situation. The dual-track approach in </w:t>
      </w:r>
      <w:r w:rsidR="00A837A6">
        <w:rPr>
          <w:lang w:val="en-GB"/>
        </w:rPr>
        <w:t xml:space="preserve">the </w:t>
      </w:r>
      <w:r w:rsidR="007B5FD8" w:rsidRPr="00FD03BA">
        <w:rPr>
          <w:lang w:val="en-GB"/>
        </w:rPr>
        <w:t>Slovenian strategy includes the option of multinational disposal and the basic reference conceptual scenario for national geological disposal.</w:t>
      </w:r>
    </w:p>
    <w:p w14:paraId="266BE2D8" w14:textId="012C9230" w:rsidR="007B5FD8" w:rsidRPr="00FD03BA" w:rsidRDefault="00E76D4E" w:rsidP="007B5FD8">
      <w:pPr>
        <w:rPr>
          <w:lang w:val="en-GB"/>
        </w:rPr>
      </w:pPr>
      <w:r w:rsidRPr="00FD03BA">
        <w:rPr>
          <w:lang w:val="en-GB"/>
        </w:rPr>
        <w:t>T</w:t>
      </w:r>
      <w:r w:rsidR="007B5FD8" w:rsidRPr="00FD03BA">
        <w:rPr>
          <w:lang w:val="en-GB"/>
        </w:rPr>
        <w:t xml:space="preserve">he revised national strategy opened the possibility for the disposal of spent fuel in </w:t>
      </w:r>
      <w:r w:rsidR="00DC6C20">
        <w:rPr>
          <w:lang w:val="en-GB"/>
        </w:rPr>
        <w:t xml:space="preserve">the </w:t>
      </w:r>
      <w:r w:rsidR="007B5FD8" w:rsidRPr="00FD03BA">
        <w:rPr>
          <w:lang w:val="en-GB"/>
        </w:rPr>
        <w:t xml:space="preserve">national repository </w:t>
      </w:r>
      <w:r w:rsidR="00DC6C20">
        <w:rPr>
          <w:lang w:val="en-GB"/>
        </w:rPr>
        <w:t xml:space="preserve">to begin </w:t>
      </w:r>
      <w:r w:rsidR="007B5FD8" w:rsidRPr="00FD03BA">
        <w:rPr>
          <w:lang w:val="en-GB"/>
        </w:rPr>
        <w:t xml:space="preserve">slightly earlier compared to </w:t>
      </w:r>
      <w:r w:rsidR="00DC6C20">
        <w:rPr>
          <w:lang w:val="en-GB"/>
        </w:rPr>
        <w:t xml:space="preserve">the </w:t>
      </w:r>
      <w:r w:rsidR="007B5FD8" w:rsidRPr="00FD03BA">
        <w:rPr>
          <w:lang w:val="en-GB"/>
        </w:rPr>
        <w:t xml:space="preserve">previous version. In the revised national </w:t>
      </w:r>
      <w:r w:rsidR="0051587D" w:rsidRPr="00FD03BA">
        <w:rPr>
          <w:lang w:val="en-GB"/>
        </w:rPr>
        <w:t>strategy,</w:t>
      </w:r>
      <w:r w:rsidR="007B5FD8" w:rsidRPr="00FD03BA">
        <w:rPr>
          <w:lang w:val="en-GB"/>
        </w:rPr>
        <w:t xml:space="preserve"> the beginning of the national spatial plan process determining the location of spent fuel and </w:t>
      </w:r>
      <w:r w:rsidR="00DC6C20">
        <w:rPr>
          <w:lang w:val="en-GB"/>
        </w:rPr>
        <w:t xml:space="preserve">the </w:t>
      </w:r>
      <w:r w:rsidR="007B5FD8" w:rsidRPr="00FD03BA">
        <w:rPr>
          <w:lang w:val="en-GB"/>
        </w:rPr>
        <w:t>HLW repository is to be adopted by 2055, the repository is to be constructed in the period between 2055 and 2065</w:t>
      </w:r>
      <w:r w:rsidR="00DC6C20">
        <w:rPr>
          <w:lang w:val="en-GB"/>
        </w:rPr>
        <w:t>,</w:t>
      </w:r>
      <w:r w:rsidR="007B5FD8" w:rsidRPr="00FD03BA">
        <w:rPr>
          <w:lang w:val="en-GB"/>
        </w:rPr>
        <w:t xml:space="preserve"> and the commissioning of the spent fuel repository is to start in 2065. The closure of the repository and the commencement of the regulatory control and maintenance of the repository is to begin after 2075. </w:t>
      </w:r>
    </w:p>
    <w:p w14:paraId="13EA2D4C" w14:textId="28C181CB" w:rsidR="007B5FD8" w:rsidRPr="00FD03BA" w:rsidRDefault="007B5FD8" w:rsidP="007B5FD8">
      <w:pPr>
        <w:rPr>
          <w:lang w:val="en-GB"/>
        </w:rPr>
      </w:pPr>
      <w:r w:rsidRPr="00FD03BA">
        <w:rPr>
          <w:lang w:val="en-GB"/>
        </w:rPr>
        <w:t xml:space="preserve">In parallel </w:t>
      </w:r>
      <w:r w:rsidR="00DC6C20">
        <w:rPr>
          <w:lang w:val="en-GB"/>
        </w:rPr>
        <w:t>with the</w:t>
      </w:r>
      <w:r w:rsidR="00DC6C20" w:rsidRPr="00FD03BA">
        <w:rPr>
          <w:lang w:val="en-GB"/>
        </w:rPr>
        <w:t xml:space="preserve"> </w:t>
      </w:r>
      <w:r w:rsidRPr="00FD03BA">
        <w:rPr>
          <w:lang w:val="en-GB"/>
        </w:rPr>
        <w:t>national disposal program</w:t>
      </w:r>
      <w:r w:rsidR="00F16DBD">
        <w:rPr>
          <w:lang w:val="en-GB"/>
        </w:rPr>
        <w:t>me</w:t>
      </w:r>
      <w:r w:rsidR="00DC6C20">
        <w:rPr>
          <w:lang w:val="en-GB"/>
        </w:rPr>
        <w:t>,</w:t>
      </w:r>
      <w:r w:rsidRPr="00FD03BA">
        <w:rPr>
          <w:lang w:val="en-GB"/>
        </w:rPr>
        <w:t xml:space="preserve"> the multinational disposal option is possible. Both options go in parallel until the </w:t>
      </w:r>
      <w:r w:rsidR="000657C1">
        <w:rPr>
          <w:lang w:val="en-GB"/>
        </w:rPr>
        <w:t>choice</w:t>
      </w:r>
      <w:r w:rsidRPr="00FD03BA">
        <w:rPr>
          <w:lang w:val="en-GB"/>
        </w:rPr>
        <w:t xml:space="preserve"> of </w:t>
      </w:r>
      <w:r w:rsidR="00DC6C20">
        <w:rPr>
          <w:lang w:val="en-GB"/>
        </w:rPr>
        <w:t xml:space="preserve">the </w:t>
      </w:r>
      <w:r w:rsidRPr="00FD03BA">
        <w:rPr>
          <w:lang w:val="en-GB"/>
        </w:rPr>
        <w:t xml:space="preserve">construction of </w:t>
      </w:r>
      <w:r w:rsidR="00DC6C20">
        <w:rPr>
          <w:lang w:val="en-GB"/>
        </w:rPr>
        <w:t xml:space="preserve">the </w:t>
      </w:r>
      <w:r w:rsidRPr="00FD03BA">
        <w:rPr>
          <w:lang w:val="en-GB"/>
        </w:rPr>
        <w:t xml:space="preserve">national repository </w:t>
      </w:r>
      <w:r w:rsidR="000657C1">
        <w:rPr>
          <w:lang w:val="en-GB"/>
        </w:rPr>
        <w:t>or participation in multinational repository is made.</w:t>
      </w:r>
      <w:r w:rsidRPr="00FD03BA">
        <w:rPr>
          <w:lang w:val="en-GB"/>
        </w:rPr>
        <w:t xml:space="preserve"> </w:t>
      </w:r>
    </w:p>
    <w:p w14:paraId="19D87243" w14:textId="3A973937" w:rsidR="007B5FD8" w:rsidRPr="00FD03BA" w:rsidRDefault="007B5FD8" w:rsidP="007B5FD8">
      <w:pPr>
        <w:rPr>
          <w:lang w:val="en-GB"/>
        </w:rPr>
      </w:pPr>
      <w:r w:rsidRPr="00FD03BA">
        <w:rPr>
          <w:lang w:val="en-GB"/>
        </w:rPr>
        <w:t>Given that the operator of the TRIGA Mark II research reactor decided to continue the operation of the facility and considered different options regarding spent fuel management, a proposal was made for the final disposal of the spent fuel together with the spent fuel generated by the Krško NPP.</w:t>
      </w:r>
      <w:r w:rsidR="00E76D4E" w:rsidRPr="00FD03BA">
        <w:rPr>
          <w:lang w:val="en-GB"/>
        </w:rPr>
        <w:t xml:space="preserve"> </w:t>
      </w:r>
    </w:p>
    <w:p w14:paraId="1FA429EA" w14:textId="01D9D0BB" w:rsidR="007B5FD8" w:rsidRPr="00FD03BA" w:rsidRDefault="00F61886" w:rsidP="007B5FD8">
      <w:pPr>
        <w:rPr>
          <w:lang w:val="en-GB"/>
        </w:rPr>
      </w:pPr>
      <w:r w:rsidRPr="00FD03BA">
        <w:rPr>
          <w:lang w:val="en-GB"/>
        </w:rPr>
        <w:t xml:space="preserve">The Agency for </w:t>
      </w:r>
      <w:r w:rsidR="0034287C">
        <w:rPr>
          <w:lang w:val="en-GB"/>
        </w:rPr>
        <w:t>R</w:t>
      </w:r>
      <w:r w:rsidRPr="00FD03BA">
        <w:rPr>
          <w:lang w:val="en-GB"/>
        </w:rPr>
        <w:t xml:space="preserve">adwaste </w:t>
      </w:r>
      <w:r w:rsidR="0034287C">
        <w:rPr>
          <w:lang w:val="en-GB"/>
        </w:rPr>
        <w:t>M</w:t>
      </w:r>
      <w:r w:rsidRPr="00FD03BA">
        <w:rPr>
          <w:lang w:val="en-GB"/>
        </w:rPr>
        <w:t>anagement (</w:t>
      </w:r>
      <w:r w:rsidRPr="00BC7A8C">
        <w:rPr>
          <w:lang w:val="en-GB"/>
        </w:rPr>
        <w:t>hereinafter</w:t>
      </w:r>
      <w:r w:rsidR="007B5FD8" w:rsidRPr="00BC7A8C">
        <w:rPr>
          <w:lang w:val="en-GB"/>
        </w:rPr>
        <w:t xml:space="preserve"> </w:t>
      </w:r>
      <w:r w:rsidRPr="00BC7A8C">
        <w:rPr>
          <w:lang w:val="en-GB"/>
        </w:rPr>
        <w:t>the ARAO</w:t>
      </w:r>
      <w:r w:rsidRPr="00FD03BA">
        <w:rPr>
          <w:lang w:val="en-GB"/>
        </w:rPr>
        <w:t>)</w:t>
      </w:r>
      <w:r w:rsidR="00E43D75">
        <w:rPr>
          <w:lang w:val="en-GB"/>
        </w:rPr>
        <w:t>,</w:t>
      </w:r>
      <w:r w:rsidRPr="00FD03BA">
        <w:rPr>
          <w:lang w:val="en-GB"/>
        </w:rPr>
        <w:t xml:space="preserve"> </w:t>
      </w:r>
      <w:r w:rsidR="007B5FD8" w:rsidRPr="00FD03BA">
        <w:rPr>
          <w:lang w:val="en-GB"/>
        </w:rPr>
        <w:t>as the provider of radioactive waste management service</w:t>
      </w:r>
      <w:r w:rsidR="00E43D75">
        <w:rPr>
          <w:lang w:val="en-GB"/>
        </w:rPr>
        <w:t>s</w:t>
      </w:r>
      <w:r w:rsidR="007B5FD8" w:rsidRPr="00FD03BA">
        <w:rPr>
          <w:lang w:val="en-GB"/>
        </w:rPr>
        <w:t xml:space="preserve"> in Slovenia</w:t>
      </w:r>
      <w:r w:rsidR="00E43D75">
        <w:rPr>
          <w:lang w:val="en-GB"/>
        </w:rPr>
        <w:t>,</w:t>
      </w:r>
      <w:r w:rsidR="007B5FD8" w:rsidRPr="00FD03BA">
        <w:rPr>
          <w:lang w:val="en-GB"/>
        </w:rPr>
        <w:t xml:space="preserve"> will continue to monitor international developments in spent fuel and HLW management – permanently. According to </w:t>
      </w:r>
      <w:r w:rsidR="00370CE4">
        <w:rPr>
          <w:lang w:val="en-GB"/>
        </w:rPr>
        <w:t xml:space="preserve">the </w:t>
      </w:r>
      <w:r w:rsidR="007B5FD8" w:rsidRPr="00FD03BA">
        <w:rPr>
          <w:lang w:val="en-GB"/>
        </w:rPr>
        <w:t xml:space="preserve">2016 Resolution, </w:t>
      </w:r>
      <w:r w:rsidRPr="00FD03BA">
        <w:rPr>
          <w:lang w:val="en-GB"/>
        </w:rPr>
        <w:t xml:space="preserve">the </w:t>
      </w:r>
      <w:r w:rsidR="007B5FD8" w:rsidRPr="00FD03BA">
        <w:rPr>
          <w:lang w:val="en-GB"/>
        </w:rPr>
        <w:t>ARAO is to conduct planning and carry out development</w:t>
      </w:r>
      <w:r w:rsidR="00370CE4">
        <w:rPr>
          <w:lang w:val="en-GB"/>
        </w:rPr>
        <w:t>-</w:t>
      </w:r>
      <w:r w:rsidR="007B5FD8" w:rsidRPr="00FD03BA">
        <w:rPr>
          <w:lang w:val="en-GB"/>
        </w:rPr>
        <w:t xml:space="preserve">related activities for the continuation of dry storage after the cessation of the Krško NPP operation and for ensuring the final disposal of the spent fuel and HLW generated by the Krško NPP, and of the reprocessed spent fuel and HLW generated by the TRIGA Mark II </w:t>
      </w:r>
      <w:r w:rsidR="007C190A" w:rsidRPr="003F58E2">
        <w:rPr>
          <w:lang w:val="en-GB"/>
        </w:rPr>
        <w:t>research r</w:t>
      </w:r>
      <w:r w:rsidR="007C190A" w:rsidRPr="00FD03BA">
        <w:rPr>
          <w:lang w:val="en-GB"/>
        </w:rPr>
        <w:t>eactor</w:t>
      </w:r>
      <w:r w:rsidR="007B5FD8" w:rsidRPr="00FD03BA">
        <w:rPr>
          <w:lang w:val="en-GB"/>
        </w:rPr>
        <w:t xml:space="preserve"> and </w:t>
      </w:r>
      <w:r w:rsidR="00370CE4">
        <w:rPr>
          <w:lang w:val="en-GB"/>
        </w:rPr>
        <w:t xml:space="preserve">the </w:t>
      </w:r>
      <w:r w:rsidR="007B5FD8" w:rsidRPr="00FD03BA">
        <w:rPr>
          <w:lang w:val="en-GB"/>
        </w:rPr>
        <w:t xml:space="preserve">Krško NPP, in a national, regional, or multinational repository. </w:t>
      </w:r>
    </w:p>
    <w:p w14:paraId="77E8CAF9" w14:textId="77777777" w:rsidR="007B5FD8" w:rsidRPr="00FD03BA" w:rsidRDefault="007B5FD8" w:rsidP="007B5FD8">
      <w:pPr>
        <w:rPr>
          <w:lang w:val="en-GB"/>
        </w:rPr>
      </w:pPr>
      <w:r w:rsidRPr="00FD03BA">
        <w:rPr>
          <w:lang w:val="en-GB"/>
        </w:rPr>
        <w:t>In this respect, progress made in international and regional efforts to draft a joint regional programme on disposal is also to be considered.</w:t>
      </w:r>
    </w:p>
    <w:p w14:paraId="38BFB1E9" w14:textId="4C799D11" w:rsidR="007B5FD8" w:rsidRPr="00FD03BA" w:rsidRDefault="00F90F72" w:rsidP="007B5FD8">
      <w:pPr>
        <w:rPr>
          <w:lang w:val="en-GB"/>
        </w:rPr>
      </w:pPr>
      <w:r>
        <w:rPr>
          <w:lang w:val="en-GB"/>
        </w:rPr>
        <w:t>With regard to</w:t>
      </w:r>
      <w:r w:rsidRPr="00FD03BA">
        <w:rPr>
          <w:lang w:val="en-GB"/>
        </w:rPr>
        <w:t xml:space="preserve"> </w:t>
      </w:r>
      <w:r w:rsidR="007B5FD8" w:rsidRPr="00FD03BA">
        <w:rPr>
          <w:lang w:val="en-GB"/>
        </w:rPr>
        <w:t xml:space="preserve">final disposal options, the ARAO participates at the EU level in two programmes which address the possibility of building a multinational/regional repository for spent fuel and high-level waste (ERDO-WG and IGD-TP) and is </w:t>
      </w:r>
      <w:r w:rsidRPr="00FD03BA">
        <w:rPr>
          <w:lang w:val="en-GB"/>
        </w:rPr>
        <w:t xml:space="preserve">also </w:t>
      </w:r>
      <w:r w:rsidR="007B5FD8" w:rsidRPr="00FD03BA">
        <w:rPr>
          <w:lang w:val="en-GB"/>
        </w:rPr>
        <w:t xml:space="preserve">involved in </w:t>
      </w:r>
      <w:r>
        <w:rPr>
          <w:lang w:val="en-GB"/>
        </w:rPr>
        <w:t xml:space="preserve">the </w:t>
      </w:r>
      <w:r w:rsidR="007B5FD8" w:rsidRPr="00DD2C64">
        <w:rPr>
          <w:lang w:val="en-GB"/>
        </w:rPr>
        <w:t>work of</w:t>
      </w:r>
      <w:r w:rsidR="007B5FD8" w:rsidRPr="00FD03BA">
        <w:rPr>
          <w:lang w:val="en-GB"/>
        </w:rPr>
        <w:t xml:space="preserve"> </w:t>
      </w:r>
      <w:r>
        <w:rPr>
          <w:lang w:val="en-GB"/>
        </w:rPr>
        <w:t>the</w:t>
      </w:r>
      <w:r w:rsidRPr="00FD03BA">
        <w:rPr>
          <w:lang w:val="en-GB"/>
        </w:rPr>
        <w:t xml:space="preserve"> </w:t>
      </w:r>
      <w:r w:rsidR="007B5FD8" w:rsidRPr="00FD03BA">
        <w:rPr>
          <w:lang w:val="en-GB"/>
        </w:rPr>
        <w:t>International Framework for Nuclear Energy Cooperation (IFNEC).</w:t>
      </w:r>
    </w:p>
    <w:p w14:paraId="2D191070" w14:textId="6E86424E" w:rsidR="00F61886" w:rsidRPr="00FD03BA" w:rsidRDefault="00F61886" w:rsidP="007B5FD8">
      <w:pPr>
        <w:rPr>
          <w:lang w:val="en-GB"/>
        </w:rPr>
      </w:pPr>
    </w:p>
    <w:p w14:paraId="2FAA93D6" w14:textId="013506AD" w:rsidR="00C948AD" w:rsidRPr="00FD03BA" w:rsidRDefault="00C948AD" w:rsidP="007B5FD8">
      <w:pPr>
        <w:rPr>
          <w:lang w:val="en-GB"/>
        </w:rPr>
      </w:pPr>
    </w:p>
    <w:p w14:paraId="301608C4" w14:textId="77777777" w:rsidR="007B5FD8" w:rsidRPr="00FD03BA" w:rsidRDefault="007B5FD8" w:rsidP="00641BDB">
      <w:pPr>
        <w:pStyle w:val="SKRAONaslovsrko"/>
        <w:rPr>
          <w:lang w:val="en-GB"/>
        </w:rPr>
      </w:pPr>
      <w:r w:rsidRPr="00FD03BA">
        <w:rPr>
          <w:lang w:val="en-GB"/>
        </w:rPr>
        <w:lastRenderedPageBreak/>
        <w:t>Spent Fuel Management Practices</w:t>
      </w:r>
    </w:p>
    <w:p w14:paraId="585B102F" w14:textId="07EFA8C0" w:rsidR="007B5FD8" w:rsidRPr="00FD03BA" w:rsidRDefault="007B5FD8" w:rsidP="007B5FD8">
      <w:pPr>
        <w:rPr>
          <w:lang w:val="en-GB"/>
        </w:rPr>
      </w:pPr>
      <w:r w:rsidRPr="00FD03BA">
        <w:rPr>
          <w:lang w:val="en-GB"/>
        </w:rPr>
        <w:t>The Republic of Slovenia has no facilities for off-site management of spent fuel. The spent fuel that is generated by the Krško NPP and the IJS Reactor Infrastructure Centre (</w:t>
      </w:r>
      <w:r w:rsidR="00BE5301">
        <w:rPr>
          <w:lang w:val="en-GB"/>
        </w:rPr>
        <w:t xml:space="preserve">the </w:t>
      </w:r>
      <w:r w:rsidRPr="00FD03BA">
        <w:rPr>
          <w:lang w:val="en-GB"/>
        </w:rPr>
        <w:t xml:space="preserve">TRIGA Mark II research reactor) is managed in wet storage facilities that </w:t>
      </w:r>
      <w:r w:rsidR="00BE5301">
        <w:rPr>
          <w:lang w:val="en-GB"/>
        </w:rPr>
        <w:t>are</w:t>
      </w:r>
      <w:r w:rsidR="00BE5301" w:rsidRPr="00FD03BA">
        <w:rPr>
          <w:lang w:val="en-GB"/>
        </w:rPr>
        <w:t xml:space="preserve"> </w:t>
      </w:r>
      <w:r w:rsidRPr="00FD03BA">
        <w:rPr>
          <w:lang w:val="en-GB"/>
        </w:rPr>
        <w:t>an integrated part of these nuclear facilities.</w:t>
      </w:r>
    </w:p>
    <w:p w14:paraId="3888B1C4" w14:textId="77777777" w:rsidR="007B5FD8" w:rsidRPr="00FD03BA" w:rsidRDefault="00641BDB" w:rsidP="00641BDB">
      <w:pPr>
        <w:pStyle w:val="Podnaslov"/>
        <w:rPr>
          <w:lang w:val="en-GB"/>
        </w:rPr>
      </w:pPr>
      <w:r w:rsidRPr="00FD03BA">
        <w:rPr>
          <w:lang w:val="en-GB"/>
        </w:rPr>
        <w:t>Krško NPP</w:t>
      </w:r>
    </w:p>
    <w:p w14:paraId="6F188C1C" w14:textId="4A6D94AD" w:rsidR="007B5FD8" w:rsidRPr="00FD03BA" w:rsidRDefault="007B5FD8" w:rsidP="007B5FD8">
      <w:pPr>
        <w:rPr>
          <w:lang w:val="en-GB"/>
        </w:rPr>
      </w:pPr>
      <w:r w:rsidRPr="00FD03BA">
        <w:rPr>
          <w:lang w:val="en-GB"/>
        </w:rPr>
        <w:t xml:space="preserve">Spent fuel is stored in the spent fuel pool inside the Fuel Handling Building of the Krško NPP. In 2003, </w:t>
      </w:r>
      <w:r w:rsidR="009B1EF0">
        <w:rPr>
          <w:lang w:val="en-GB"/>
        </w:rPr>
        <w:t>the</w:t>
      </w:r>
      <w:r w:rsidR="009B1EF0" w:rsidRPr="00FD03BA">
        <w:rPr>
          <w:lang w:val="en-GB"/>
        </w:rPr>
        <w:t xml:space="preserve"> </w:t>
      </w:r>
      <w:r w:rsidRPr="00FD03BA">
        <w:rPr>
          <w:lang w:val="en-GB"/>
        </w:rPr>
        <w:t>project of increasing the stor</w:t>
      </w:r>
      <w:r w:rsidR="009B1EF0">
        <w:rPr>
          <w:lang w:val="en-GB"/>
        </w:rPr>
        <w:t>age</w:t>
      </w:r>
      <w:r w:rsidRPr="00FD03BA">
        <w:rPr>
          <w:lang w:val="en-GB"/>
        </w:rPr>
        <w:t xml:space="preserve"> capacity of the spent fuel pool (reracking) was completed. </w:t>
      </w:r>
      <w:r w:rsidR="00A81CBD">
        <w:rPr>
          <w:lang w:val="en-GB"/>
        </w:rPr>
        <w:t>Following</w:t>
      </w:r>
      <w:r w:rsidR="00A81CBD" w:rsidRPr="00FD03BA">
        <w:rPr>
          <w:lang w:val="en-GB"/>
        </w:rPr>
        <w:t xml:space="preserve"> </w:t>
      </w:r>
      <w:r w:rsidRPr="00FD03BA">
        <w:rPr>
          <w:lang w:val="en-GB"/>
        </w:rPr>
        <w:t xml:space="preserve">the reracking, 1,694 storage locations are available for spent fuel. Following the accident at Fukushima in 2011, more restrictive requirements were implemented for safe storage of nuclear fuel in the spent fuel </w:t>
      </w:r>
      <w:r w:rsidRPr="009C7ADA">
        <w:rPr>
          <w:lang w:val="en-GB"/>
        </w:rPr>
        <w:t>pool under potential beyond design bases accidents</w:t>
      </w:r>
      <w:r w:rsidRPr="00FD03BA">
        <w:rPr>
          <w:lang w:val="en-GB"/>
        </w:rPr>
        <w:t xml:space="preserve">. By the end of 2016, 1,208 locations were </w:t>
      </w:r>
      <w:r w:rsidR="00D2567B" w:rsidRPr="009C7ADA">
        <w:rPr>
          <w:lang w:val="en-GB"/>
        </w:rPr>
        <w:t xml:space="preserve">filled </w:t>
      </w:r>
      <w:r w:rsidRPr="009C7ADA">
        <w:rPr>
          <w:lang w:val="en-GB"/>
        </w:rPr>
        <w:t>with</w:t>
      </w:r>
      <w:r w:rsidRPr="00FD03BA">
        <w:rPr>
          <w:lang w:val="en-GB"/>
        </w:rPr>
        <w:t xml:space="preserve"> nuclear fuel. Part of </w:t>
      </w:r>
      <w:r w:rsidR="0001425D">
        <w:rPr>
          <w:lang w:val="en-GB"/>
        </w:rPr>
        <w:t>the Krško NPP</w:t>
      </w:r>
      <w:r w:rsidRPr="00FD03BA">
        <w:rPr>
          <w:lang w:val="en-GB"/>
        </w:rPr>
        <w:t xml:space="preserve"> Safety Upgrade Program</w:t>
      </w:r>
      <w:r w:rsidR="00F16DBD">
        <w:rPr>
          <w:lang w:val="en-GB"/>
        </w:rPr>
        <w:t>me</w:t>
      </w:r>
      <w:r w:rsidRPr="00FD03BA">
        <w:rPr>
          <w:lang w:val="en-GB"/>
        </w:rPr>
        <w:t xml:space="preserve"> is also </w:t>
      </w:r>
      <w:r w:rsidR="00D2567B">
        <w:rPr>
          <w:lang w:val="en-GB"/>
        </w:rPr>
        <w:t xml:space="preserve">the </w:t>
      </w:r>
      <w:r w:rsidRPr="00FD03BA">
        <w:rPr>
          <w:lang w:val="en-GB"/>
        </w:rPr>
        <w:t>construction of a dry storage, which would consequently improve nuclear safety due to its passive nature and by reducing the number of fuel assemblies in the pool. The timeline for the construction of the dry storage</w:t>
      </w:r>
      <w:r w:rsidR="00F450FA">
        <w:rPr>
          <w:lang w:val="en-GB"/>
        </w:rPr>
        <w:t xml:space="preserve"> facility</w:t>
      </w:r>
      <w:r w:rsidRPr="00FD03BA">
        <w:rPr>
          <w:lang w:val="en-GB"/>
        </w:rPr>
        <w:t xml:space="preserve"> is in line with the SNSA Safety </w:t>
      </w:r>
      <w:r w:rsidRPr="00F16DBD">
        <w:rPr>
          <w:lang w:val="en-GB"/>
        </w:rPr>
        <w:t>Upgrade Program</w:t>
      </w:r>
      <w:r w:rsidR="00D2567B" w:rsidRPr="00F16DBD">
        <w:rPr>
          <w:lang w:val="en-GB"/>
        </w:rPr>
        <w:t>me</w:t>
      </w:r>
      <w:r w:rsidRPr="00F16DBD">
        <w:rPr>
          <w:lang w:val="en-GB"/>
        </w:rPr>
        <w:t xml:space="preserve"> decision</w:t>
      </w:r>
      <w:r w:rsidRPr="00FD03BA">
        <w:rPr>
          <w:lang w:val="en-GB"/>
        </w:rPr>
        <w:t xml:space="preserve">, which assumes </w:t>
      </w:r>
      <w:r w:rsidR="00D2567B">
        <w:rPr>
          <w:lang w:val="en-GB"/>
        </w:rPr>
        <w:t xml:space="preserve">the </w:t>
      </w:r>
      <w:r w:rsidR="00D2567B" w:rsidRPr="00FD03BA">
        <w:rPr>
          <w:lang w:val="en-GB"/>
        </w:rPr>
        <w:t>finali</w:t>
      </w:r>
      <w:r w:rsidR="00D2567B">
        <w:rPr>
          <w:lang w:val="en-GB"/>
        </w:rPr>
        <w:t>sation</w:t>
      </w:r>
      <w:r w:rsidR="00D2567B" w:rsidRPr="00FD03BA">
        <w:rPr>
          <w:lang w:val="en-GB"/>
        </w:rPr>
        <w:t xml:space="preserve"> </w:t>
      </w:r>
      <w:r w:rsidRPr="00FD03BA">
        <w:rPr>
          <w:lang w:val="en-GB"/>
        </w:rPr>
        <w:t xml:space="preserve">of safety upgrades and measures by the end of 2021. </w:t>
      </w:r>
      <w:r w:rsidR="00D2567B">
        <w:rPr>
          <w:lang w:val="en-GB"/>
        </w:rPr>
        <w:t xml:space="preserve">The relevant </w:t>
      </w:r>
      <w:r w:rsidR="0001425D">
        <w:rPr>
          <w:lang w:val="en-GB"/>
        </w:rPr>
        <w:t>Krško NPP</w:t>
      </w:r>
      <w:r w:rsidRPr="00FD03BA">
        <w:rPr>
          <w:lang w:val="en-GB"/>
        </w:rPr>
        <w:t xml:space="preserve"> activities started in 2016 and the contract for </w:t>
      </w:r>
      <w:r w:rsidR="00D2567B">
        <w:rPr>
          <w:lang w:val="en-GB"/>
        </w:rPr>
        <w:t xml:space="preserve">the </w:t>
      </w:r>
      <w:r w:rsidRPr="00FD03BA">
        <w:rPr>
          <w:lang w:val="en-GB"/>
        </w:rPr>
        <w:t xml:space="preserve">construction of </w:t>
      </w:r>
      <w:r w:rsidR="00D2567B">
        <w:rPr>
          <w:lang w:val="en-GB"/>
        </w:rPr>
        <w:t xml:space="preserve">a </w:t>
      </w:r>
      <w:r w:rsidRPr="00FD03BA">
        <w:rPr>
          <w:lang w:val="en-GB"/>
        </w:rPr>
        <w:t>dry storage facility was signed at the beginning of 2017.</w:t>
      </w:r>
    </w:p>
    <w:p w14:paraId="1BC3FB32" w14:textId="0D8076C9" w:rsidR="007B5FD8" w:rsidRPr="00FD03BA" w:rsidRDefault="007B5FD8" w:rsidP="007B5FD8">
      <w:pPr>
        <w:rPr>
          <w:lang w:val="en-GB"/>
        </w:rPr>
      </w:pPr>
      <w:r w:rsidRPr="00FD03BA">
        <w:rPr>
          <w:lang w:val="en-GB"/>
        </w:rPr>
        <w:t xml:space="preserve">Following the reracking, the spent fuel racks are now of two types. The old racks are designed without </w:t>
      </w:r>
      <w:r w:rsidRPr="004A300B">
        <w:rPr>
          <w:lang w:val="en-GB"/>
        </w:rPr>
        <w:t>neutron poison control. These racks provide 621 cells (6 × 72, plus 3 × 63 cells), and constitute a storage capacity for spent fuel plus one full core for emergency unload. The new racks are designed with neutron poison control</w:t>
      </w:r>
      <w:r w:rsidRPr="00FD03BA">
        <w:rPr>
          <w:lang w:val="en-GB"/>
        </w:rPr>
        <w:t xml:space="preserve"> and comprise nine modules providing 1,073 usable cells. </w:t>
      </w:r>
    </w:p>
    <w:p w14:paraId="48886BBB" w14:textId="7BE59FDF" w:rsidR="007B5FD8" w:rsidRPr="00FD03BA" w:rsidRDefault="007B5FD8" w:rsidP="007B5FD8">
      <w:pPr>
        <w:rPr>
          <w:lang w:val="en-GB"/>
        </w:rPr>
      </w:pPr>
      <w:r w:rsidRPr="00FD03BA">
        <w:rPr>
          <w:lang w:val="en-GB"/>
        </w:rPr>
        <w:t>The spent fuel racks are designed to withstand shipping, handling, normal operating loads (impact and dead loads of fuel assemblies), and Safe Shutdown Earthquake and Operating Base Earthquake seismic loads meeting Seismic Category I and American Institute of Steel Construction requirements.</w:t>
      </w:r>
    </w:p>
    <w:p w14:paraId="3499B21C" w14:textId="77777777" w:rsidR="007B5FD8" w:rsidRPr="00FD03BA" w:rsidRDefault="007B5FD8" w:rsidP="007B5FD8">
      <w:pPr>
        <w:rPr>
          <w:rStyle w:val="Krepko"/>
          <w:lang w:val="en-GB"/>
        </w:rPr>
      </w:pPr>
      <w:r w:rsidRPr="00FD03BA">
        <w:rPr>
          <w:rStyle w:val="Krepko"/>
          <w:lang w:val="en-GB"/>
        </w:rPr>
        <w:t>Technical characteristics of the spent fuel pool</w:t>
      </w:r>
    </w:p>
    <w:p w14:paraId="0752B976" w14:textId="6A185BDC" w:rsidR="007B5FD8" w:rsidRPr="00FD03BA" w:rsidRDefault="007B5FD8" w:rsidP="007B5FD8">
      <w:pPr>
        <w:rPr>
          <w:lang w:val="en-GB"/>
        </w:rPr>
      </w:pPr>
      <w:r w:rsidRPr="00FD03BA">
        <w:rPr>
          <w:lang w:val="en-GB"/>
        </w:rPr>
        <w:t>The spent fuel pool structure is made of reinforced concrete. The walls and floor of the pool are covered with a stainless steel liner. Underneath the liner plates there is a system of embedded leak collection channels. A spent fuel pool leak detection system is provided to monitor the integrity of the liner of the spent fuel pool, the fuel transfer canal</w:t>
      </w:r>
      <w:r w:rsidR="00764968">
        <w:rPr>
          <w:lang w:val="en-GB"/>
        </w:rPr>
        <w:t>,</w:t>
      </w:r>
      <w:r w:rsidRPr="00FD03BA">
        <w:rPr>
          <w:lang w:val="en-GB"/>
        </w:rPr>
        <w:t xml:space="preserve"> and the </w:t>
      </w:r>
      <w:r w:rsidRPr="001356E0">
        <w:rPr>
          <w:lang w:val="en-GB"/>
        </w:rPr>
        <w:t xml:space="preserve">cask </w:t>
      </w:r>
      <w:r w:rsidRPr="00FD03BA">
        <w:rPr>
          <w:lang w:val="en-GB"/>
        </w:rPr>
        <w:t>loading area.</w:t>
      </w:r>
    </w:p>
    <w:p w14:paraId="0BA19CD1" w14:textId="4AF1264D" w:rsidR="007B5FD8" w:rsidRPr="00FD03BA" w:rsidRDefault="007B5FD8" w:rsidP="007B5FD8">
      <w:pPr>
        <w:rPr>
          <w:lang w:val="en-GB"/>
        </w:rPr>
      </w:pPr>
      <w:r w:rsidRPr="00FD03BA">
        <w:rPr>
          <w:lang w:val="en-GB"/>
        </w:rPr>
        <w:t xml:space="preserve">Removable gates are provided in the spent fuel pool to </w:t>
      </w:r>
      <w:r w:rsidR="00764968">
        <w:rPr>
          <w:lang w:val="en-GB"/>
        </w:rPr>
        <w:t>enable the</w:t>
      </w:r>
      <w:r w:rsidR="00764968" w:rsidRPr="00FD03BA">
        <w:rPr>
          <w:lang w:val="en-GB"/>
        </w:rPr>
        <w:t xml:space="preserve"> </w:t>
      </w:r>
      <w:r w:rsidRPr="00FD03BA">
        <w:rPr>
          <w:lang w:val="en-GB"/>
        </w:rPr>
        <w:t xml:space="preserve">submerged transfer of fuel assemblies between the spent fuel pool and the transfer canal or the </w:t>
      </w:r>
      <w:r w:rsidRPr="001356E0">
        <w:rPr>
          <w:lang w:val="en-GB"/>
        </w:rPr>
        <w:t>cask loading area. When the gates are in place, the canal and the cask loading area may be d</w:t>
      </w:r>
      <w:r w:rsidRPr="00FD03BA">
        <w:rPr>
          <w:lang w:val="en-GB"/>
        </w:rPr>
        <w:t>rained.</w:t>
      </w:r>
    </w:p>
    <w:p w14:paraId="5209B333" w14:textId="0E0A9678" w:rsidR="007B5FD8" w:rsidRPr="00FD03BA" w:rsidRDefault="007B5FD8" w:rsidP="007B5FD8">
      <w:pPr>
        <w:rPr>
          <w:lang w:val="en-GB"/>
        </w:rPr>
      </w:pPr>
      <w:r w:rsidRPr="00FD03BA">
        <w:rPr>
          <w:lang w:val="en-GB"/>
        </w:rPr>
        <w:t xml:space="preserve">The spent fuel pool cooling and </w:t>
      </w:r>
      <w:r w:rsidR="00346992" w:rsidRPr="00FD03BA">
        <w:rPr>
          <w:lang w:val="en-GB"/>
        </w:rPr>
        <w:t>clean</w:t>
      </w:r>
      <w:r w:rsidR="00346992">
        <w:rPr>
          <w:lang w:val="en-GB"/>
        </w:rPr>
        <w:t>-</w:t>
      </w:r>
      <w:r w:rsidR="00346992" w:rsidRPr="00FD03BA">
        <w:rPr>
          <w:lang w:val="en-GB"/>
        </w:rPr>
        <w:t xml:space="preserve">up </w:t>
      </w:r>
      <w:r w:rsidRPr="00FD03BA">
        <w:rPr>
          <w:lang w:val="en-GB"/>
        </w:rPr>
        <w:t>system is designed to remove the decay heat generated by the spent fuel assemblies stored in the spent fuel pool and to maintain the cooling water at the desired temperature, level, clarity and chemical specifications. The cooling system consists of two redundant pumps and three heat exchangers with associated piping, valves and instrumentation. The third heat exchanger was installed in April 2002 in the framework of spent fuel pool reracking.</w:t>
      </w:r>
    </w:p>
    <w:p w14:paraId="592C8AFC" w14:textId="041F3486" w:rsidR="007B5FD8" w:rsidRPr="00FD03BA" w:rsidRDefault="007B5FD8" w:rsidP="007B5FD8">
      <w:pPr>
        <w:rPr>
          <w:lang w:val="en-GB"/>
        </w:rPr>
      </w:pPr>
      <w:r w:rsidRPr="00FD03BA">
        <w:rPr>
          <w:rStyle w:val="Krepko"/>
          <w:lang w:val="en-GB"/>
        </w:rPr>
        <w:t>The water purification system</w:t>
      </w:r>
      <w:r w:rsidRPr="00FD03BA">
        <w:rPr>
          <w:lang w:val="en-GB"/>
        </w:rPr>
        <w:t xml:space="preserve"> with spent fuel pool demineraliser and filter is designed to provide adequate purification in order to </w:t>
      </w:r>
      <w:r w:rsidR="009C428C">
        <w:rPr>
          <w:lang w:val="en-GB"/>
        </w:rPr>
        <w:t>enable</w:t>
      </w:r>
      <w:r w:rsidR="009C428C" w:rsidRPr="00FD03BA">
        <w:rPr>
          <w:lang w:val="en-GB"/>
        </w:rPr>
        <w:t xml:space="preserve"> the plant personnel </w:t>
      </w:r>
      <w:r w:rsidRPr="00FD03BA">
        <w:rPr>
          <w:lang w:val="en-GB"/>
        </w:rPr>
        <w:t xml:space="preserve">unrestricted access to the spent fuel storage area and to maintain </w:t>
      </w:r>
      <w:r w:rsidR="009E0E37">
        <w:rPr>
          <w:lang w:val="en-GB"/>
        </w:rPr>
        <w:t xml:space="preserve">the </w:t>
      </w:r>
      <w:r w:rsidRPr="00FD03BA">
        <w:rPr>
          <w:lang w:val="en-GB"/>
        </w:rPr>
        <w:t>optical clarity of the spent fuel cooling water. Water surface clarity is maintained by the operation of the spent fuel skimmer system.</w:t>
      </w:r>
    </w:p>
    <w:p w14:paraId="1CDCCF20" w14:textId="176B3858" w:rsidR="007B5FD8" w:rsidRPr="00FD03BA" w:rsidRDefault="007B5FD8" w:rsidP="007B5FD8">
      <w:pPr>
        <w:rPr>
          <w:lang w:val="en-GB"/>
        </w:rPr>
      </w:pPr>
      <w:r w:rsidRPr="00FD03BA">
        <w:rPr>
          <w:lang w:val="en-GB"/>
        </w:rPr>
        <w:t xml:space="preserve">System piping is arranged in such a way that </w:t>
      </w:r>
      <w:r w:rsidR="009E0E37">
        <w:rPr>
          <w:lang w:val="en-GB"/>
        </w:rPr>
        <w:t xml:space="preserve">the </w:t>
      </w:r>
      <w:r w:rsidRPr="00FD03BA">
        <w:rPr>
          <w:lang w:val="en-GB"/>
        </w:rPr>
        <w:t xml:space="preserve">failure of any pipeline cannot drain the spent fuel pool below the water level required for radiation shielding. A depth of approximately 3.05 m of water over the top of the stored spent fuel assemblies is required to limit direct radiation to 0.025 mSv/h. </w:t>
      </w:r>
    </w:p>
    <w:p w14:paraId="5E02AF7A" w14:textId="2B31DCFF" w:rsidR="007B5FD8" w:rsidRPr="00FD03BA" w:rsidRDefault="007B5FD8" w:rsidP="007B5FD8">
      <w:pPr>
        <w:rPr>
          <w:lang w:val="en-GB"/>
        </w:rPr>
      </w:pPr>
      <w:r w:rsidRPr="00FD03BA">
        <w:rPr>
          <w:lang w:val="en-GB"/>
        </w:rPr>
        <w:t>Whenever a fuel assembly with defective cladding is removed from the reactor core, a small quantity of fission products may enter the spent fuel cooling water. The provided purification loop removes fission products and other contaminants from the water. By maintaining radioactivity concentrations in the spent fuel cooling water at 18.4×10</w:t>
      </w:r>
      <w:r w:rsidRPr="001356E0">
        <w:rPr>
          <w:vertAlign w:val="superscript"/>
          <w:lang w:val="en-GB"/>
        </w:rPr>
        <w:t>4</w:t>
      </w:r>
      <w:r w:rsidRPr="00FD03BA">
        <w:rPr>
          <w:lang w:val="en-GB"/>
        </w:rPr>
        <w:t xml:space="preserve"> Bq/cm</w:t>
      </w:r>
      <w:r w:rsidRPr="00FD03BA">
        <w:rPr>
          <w:rStyle w:val="SKRAOnadpisano"/>
          <w:lang w:val="en-GB"/>
        </w:rPr>
        <w:t>3</w:t>
      </w:r>
      <w:r w:rsidRPr="00FD03BA">
        <w:rPr>
          <w:lang w:val="en-GB"/>
        </w:rPr>
        <w:t xml:space="preserve"> </w:t>
      </w:r>
      <w:r w:rsidRPr="00DF2327">
        <w:rPr>
          <w:lang w:val="en-GB"/>
        </w:rPr>
        <w:t>(</w:t>
      </w:r>
      <w:r w:rsidRPr="00DF2327">
        <w:rPr>
          <w:rFonts w:hint="eastAsia"/>
          <w:lang w:val="en-GB"/>
        </w:rPr>
        <w:t>β</w:t>
      </w:r>
      <w:r w:rsidRPr="00DF2327">
        <w:rPr>
          <w:lang w:val="en-GB"/>
        </w:rPr>
        <w:t xml:space="preserve"> and </w:t>
      </w:r>
      <w:r w:rsidRPr="00DF2327">
        <w:rPr>
          <w:rFonts w:hint="eastAsia"/>
          <w:lang w:val="en-GB"/>
        </w:rPr>
        <w:t>γ</w:t>
      </w:r>
      <w:r w:rsidRPr="00DF2327">
        <w:rPr>
          <w:lang w:val="en-GB"/>
        </w:rPr>
        <w:t xml:space="preserve"> radiation</w:t>
      </w:r>
      <w:r w:rsidRPr="00FD03BA">
        <w:rPr>
          <w:lang w:val="en-GB"/>
        </w:rPr>
        <w:t xml:space="preserve">) or less, the dose at the water surface is 0.025 mSv/h or less, thus </w:t>
      </w:r>
      <w:r w:rsidR="00B32843">
        <w:rPr>
          <w:lang w:val="en-GB"/>
        </w:rPr>
        <w:t>providing</w:t>
      </w:r>
      <w:r w:rsidR="00B32843" w:rsidRPr="00FD03BA">
        <w:rPr>
          <w:lang w:val="en-GB"/>
        </w:rPr>
        <w:t xml:space="preserve"> </w:t>
      </w:r>
      <w:r w:rsidR="009B77DE" w:rsidRPr="00FD03BA">
        <w:rPr>
          <w:lang w:val="en-GB"/>
        </w:rPr>
        <w:t xml:space="preserve">the plant personnel </w:t>
      </w:r>
      <w:r w:rsidRPr="00FD03BA">
        <w:rPr>
          <w:lang w:val="en-GB"/>
        </w:rPr>
        <w:t xml:space="preserve">unrestricted access. </w:t>
      </w:r>
    </w:p>
    <w:p w14:paraId="2812C5A5" w14:textId="5728E37E" w:rsidR="007B5FD8" w:rsidRPr="00FD03BA" w:rsidRDefault="009B77DE" w:rsidP="007B5FD8">
      <w:pPr>
        <w:rPr>
          <w:lang w:val="en-GB"/>
        </w:rPr>
      </w:pPr>
      <w:r>
        <w:rPr>
          <w:rStyle w:val="Krepko"/>
          <w:lang w:val="en-GB"/>
        </w:rPr>
        <w:lastRenderedPageBreak/>
        <w:t>A c</w:t>
      </w:r>
      <w:r w:rsidR="007B5FD8" w:rsidRPr="00FD03BA">
        <w:rPr>
          <w:rStyle w:val="Krepko"/>
          <w:lang w:val="en-GB"/>
        </w:rPr>
        <w:t>riticality analysis</w:t>
      </w:r>
      <w:r w:rsidR="007B5FD8" w:rsidRPr="00FD03BA">
        <w:rPr>
          <w:lang w:val="en-GB"/>
        </w:rPr>
        <w:t xml:space="preserve"> for </w:t>
      </w:r>
      <w:r>
        <w:rPr>
          <w:lang w:val="en-GB"/>
        </w:rPr>
        <w:t xml:space="preserve">the </w:t>
      </w:r>
      <w:r w:rsidR="007B5FD8" w:rsidRPr="00FD03BA">
        <w:rPr>
          <w:lang w:val="en-GB"/>
        </w:rPr>
        <w:t>spent fuel pit racks was performed as a design basis criterion. For the old racks calculations were performed for an infinite array of cells with a spacing of 296.42 mm by 304.80 mm to verify that the configuration is critically safe. For the new racks</w:t>
      </w:r>
      <w:r w:rsidR="00052E46">
        <w:rPr>
          <w:lang w:val="en-GB"/>
        </w:rPr>
        <w:t>,</w:t>
      </w:r>
      <w:r w:rsidR="007B5FD8" w:rsidRPr="00FD03BA">
        <w:rPr>
          <w:lang w:val="en-GB"/>
        </w:rPr>
        <w:t xml:space="preserve"> criticality safety is </w:t>
      </w:r>
      <w:r w:rsidR="00EA219B" w:rsidRPr="007C029F">
        <w:rPr>
          <w:lang w:val="en-GB"/>
        </w:rPr>
        <w:t>ensure</w:t>
      </w:r>
      <w:r w:rsidR="007B5FD8" w:rsidRPr="007C029F">
        <w:rPr>
          <w:lang w:val="en-GB"/>
        </w:rPr>
        <w:t>d b</w:t>
      </w:r>
      <w:r w:rsidR="007B5FD8" w:rsidRPr="00FD03BA">
        <w:rPr>
          <w:lang w:val="en-GB"/>
        </w:rPr>
        <w:t xml:space="preserve">y geometrically safe configuration, the use of a borated stainless steel absorber sheet and a procedure to verify that the reactivity equivalence curve is met. </w:t>
      </w:r>
    </w:p>
    <w:p w14:paraId="73351B1D" w14:textId="793BB209" w:rsidR="007B5FD8" w:rsidRPr="00FD03BA" w:rsidRDefault="007B5FD8" w:rsidP="007B5FD8">
      <w:pPr>
        <w:rPr>
          <w:rStyle w:val="Krepko"/>
          <w:lang w:val="en-GB"/>
        </w:rPr>
      </w:pPr>
      <w:r w:rsidRPr="00FD03BA">
        <w:rPr>
          <w:rStyle w:val="Krepko"/>
          <w:lang w:val="en-GB"/>
        </w:rPr>
        <w:t xml:space="preserve">Fuel management </w:t>
      </w:r>
      <w:r w:rsidR="00D86F31">
        <w:rPr>
          <w:rStyle w:val="Krepko"/>
          <w:lang w:val="en-GB"/>
        </w:rPr>
        <w:t>s</w:t>
      </w:r>
      <w:r w:rsidRPr="00FD03BA">
        <w:rPr>
          <w:rStyle w:val="Krepko"/>
          <w:lang w:val="en-GB"/>
        </w:rPr>
        <w:t>trategy</w:t>
      </w:r>
    </w:p>
    <w:p w14:paraId="2259A939" w14:textId="56B748FE" w:rsidR="00B11EBB" w:rsidRPr="00FD03BA" w:rsidRDefault="007B5FD8" w:rsidP="007B5FD8">
      <w:pPr>
        <w:rPr>
          <w:lang w:val="en-GB"/>
        </w:rPr>
      </w:pPr>
      <w:r w:rsidRPr="00FD03BA">
        <w:rPr>
          <w:lang w:val="en-GB"/>
        </w:rPr>
        <w:t xml:space="preserve">All the spent fuel is stored in the spent fuel pool. To minimise the amount of spent fuel and reduce fuel costs, the Krško NPP is extending </w:t>
      </w:r>
      <w:r w:rsidRPr="007C029F">
        <w:rPr>
          <w:lang w:val="en-GB"/>
        </w:rPr>
        <w:t>the burnup of</w:t>
      </w:r>
      <w:r w:rsidRPr="00FD03BA">
        <w:rPr>
          <w:lang w:val="en-GB"/>
        </w:rPr>
        <w:t xml:space="preserve"> fuel elements. The average spent fuel burnup in the spent fuel pool is 39.</w:t>
      </w:r>
      <w:r w:rsidR="00AD086C" w:rsidRPr="00FD03BA">
        <w:rPr>
          <w:lang w:val="en-GB"/>
        </w:rPr>
        <w:t>3</w:t>
      </w:r>
      <w:r w:rsidRPr="00FD03BA">
        <w:rPr>
          <w:lang w:val="en-GB"/>
        </w:rPr>
        <w:t xml:space="preserve"> GWD/MTU, while the last three spent fuel regions had an average burnup of 49.7 GWD/MTU. The Low Leakage Loading Pattern was introduced in the design several years ago. </w:t>
      </w:r>
      <w:r w:rsidR="00CE72C7">
        <w:rPr>
          <w:lang w:val="en-GB"/>
        </w:rPr>
        <w:t>By u</w:t>
      </w:r>
      <w:r w:rsidRPr="00FD03BA">
        <w:rPr>
          <w:lang w:val="en-GB"/>
        </w:rPr>
        <w:t>sing this type of design</w:t>
      </w:r>
      <w:r w:rsidR="00CE72C7">
        <w:rPr>
          <w:lang w:val="en-GB"/>
        </w:rPr>
        <w:t>,</w:t>
      </w:r>
      <w:r w:rsidRPr="00FD03BA">
        <w:rPr>
          <w:lang w:val="en-GB"/>
        </w:rPr>
        <w:t xml:space="preserve"> an additional reduction </w:t>
      </w:r>
      <w:r w:rsidR="00CE72C7">
        <w:rPr>
          <w:lang w:val="en-GB"/>
        </w:rPr>
        <w:t>in</w:t>
      </w:r>
      <w:r w:rsidR="00CE72C7" w:rsidRPr="00FD03BA">
        <w:rPr>
          <w:lang w:val="en-GB"/>
        </w:rPr>
        <w:t xml:space="preserve"> </w:t>
      </w:r>
      <w:r w:rsidRPr="00FD03BA">
        <w:rPr>
          <w:lang w:val="en-GB"/>
        </w:rPr>
        <w:t>spent fuel production</w:t>
      </w:r>
      <w:r w:rsidR="00CE72C7" w:rsidRPr="00CE72C7">
        <w:rPr>
          <w:lang w:val="en-GB"/>
        </w:rPr>
        <w:t xml:space="preserve"> </w:t>
      </w:r>
      <w:r w:rsidR="00CE72C7">
        <w:rPr>
          <w:lang w:val="en-GB"/>
        </w:rPr>
        <w:t xml:space="preserve">was </w:t>
      </w:r>
      <w:r w:rsidR="00CE72C7" w:rsidRPr="00FD03BA">
        <w:rPr>
          <w:lang w:val="en-GB"/>
        </w:rPr>
        <w:t>achieved</w:t>
      </w:r>
      <w:r w:rsidRPr="00FD03BA">
        <w:rPr>
          <w:lang w:val="en-GB"/>
        </w:rPr>
        <w:t>.</w:t>
      </w:r>
      <w:r w:rsidR="00522A40" w:rsidRPr="00FD03BA">
        <w:rPr>
          <w:lang w:val="en-GB"/>
        </w:rPr>
        <w:t xml:space="preserve"> </w:t>
      </w:r>
      <w:r w:rsidR="00C948AD" w:rsidRPr="00FD03BA">
        <w:rPr>
          <w:sz w:val="23"/>
          <w:szCs w:val="23"/>
          <w:lang w:val="en-GB"/>
        </w:rPr>
        <w:t>As a consequence of the Fukushima nuclear accident in March 2011</w:t>
      </w:r>
      <w:r w:rsidR="00EF6642" w:rsidRPr="00FD03BA">
        <w:rPr>
          <w:sz w:val="23"/>
          <w:szCs w:val="23"/>
          <w:lang w:val="en-GB"/>
        </w:rPr>
        <w:t>,</w:t>
      </w:r>
      <w:r w:rsidR="00C948AD" w:rsidRPr="00FD03BA">
        <w:rPr>
          <w:sz w:val="23"/>
          <w:szCs w:val="23"/>
          <w:lang w:val="en-GB"/>
        </w:rPr>
        <w:t xml:space="preserve"> in view of reducing the risk of a nuclear accident in the Krško NPP and in light of the SNSA decision to assess the options for improving the safety of the spent fuel pool</w:t>
      </w:r>
      <w:r w:rsidR="00F14377">
        <w:rPr>
          <w:sz w:val="23"/>
          <w:szCs w:val="23"/>
          <w:lang w:val="en-GB"/>
        </w:rPr>
        <w:t>,</w:t>
      </w:r>
      <w:r w:rsidR="00EF6642" w:rsidRPr="00FD03BA">
        <w:rPr>
          <w:sz w:val="23"/>
          <w:szCs w:val="23"/>
          <w:lang w:val="en-GB"/>
        </w:rPr>
        <w:t xml:space="preserve"> it was decided to construct </w:t>
      </w:r>
      <w:r w:rsidR="00C948AD" w:rsidRPr="00FD03BA">
        <w:rPr>
          <w:sz w:val="23"/>
          <w:szCs w:val="23"/>
          <w:lang w:val="en-GB"/>
        </w:rPr>
        <w:t xml:space="preserve">a dry storage facility for spent fuel with </w:t>
      </w:r>
      <w:r w:rsidR="00C948AD" w:rsidRPr="00B36493">
        <w:rPr>
          <w:sz w:val="23"/>
          <w:szCs w:val="23"/>
          <w:lang w:val="en-GB"/>
        </w:rPr>
        <w:t>an operating lifetime of 60 years</w:t>
      </w:r>
      <w:r w:rsidR="00EF6642" w:rsidRPr="00B36493">
        <w:rPr>
          <w:sz w:val="23"/>
          <w:szCs w:val="23"/>
          <w:lang w:val="en-GB"/>
        </w:rPr>
        <w:t>. According to current plans</w:t>
      </w:r>
      <w:r w:rsidR="00F14377" w:rsidRPr="00B36493">
        <w:rPr>
          <w:sz w:val="23"/>
          <w:szCs w:val="23"/>
          <w:lang w:val="en-GB"/>
        </w:rPr>
        <w:t>,</w:t>
      </w:r>
      <w:r w:rsidR="00EF6642" w:rsidRPr="00B36493">
        <w:rPr>
          <w:sz w:val="23"/>
          <w:szCs w:val="23"/>
          <w:lang w:val="en-GB"/>
        </w:rPr>
        <w:t xml:space="preserve"> it </w:t>
      </w:r>
      <w:r w:rsidR="00C948AD" w:rsidRPr="00B36493">
        <w:rPr>
          <w:sz w:val="23"/>
          <w:szCs w:val="23"/>
          <w:lang w:val="en-GB"/>
        </w:rPr>
        <w:t>should be constructed by 2020.</w:t>
      </w:r>
    </w:p>
    <w:p w14:paraId="64BDB144" w14:textId="77777777" w:rsidR="007B5FD8" w:rsidRPr="00FD03BA" w:rsidRDefault="007B5FD8" w:rsidP="00286149">
      <w:pPr>
        <w:pStyle w:val="Podnaslov"/>
        <w:rPr>
          <w:lang w:val="en-GB"/>
        </w:rPr>
      </w:pPr>
      <w:r w:rsidRPr="00FD03BA">
        <w:rPr>
          <w:lang w:val="en-GB"/>
        </w:rPr>
        <w:t xml:space="preserve">IJS Reactor Infrastructure Centre </w:t>
      </w:r>
    </w:p>
    <w:p w14:paraId="5C467B6E" w14:textId="553DD37E" w:rsidR="007B5FD8" w:rsidRPr="00FD03BA" w:rsidRDefault="00E47635" w:rsidP="007B5FD8">
      <w:pPr>
        <w:rPr>
          <w:lang w:val="en-GB"/>
        </w:rPr>
      </w:pPr>
      <w:r>
        <w:rPr>
          <w:lang w:val="en-GB"/>
        </w:rPr>
        <w:t>T</w:t>
      </w:r>
      <w:r w:rsidR="007B5FD8" w:rsidRPr="00FD03BA">
        <w:rPr>
          <w:lang w:val="en-GB"/>
        </w:rPr>
        <w:t xml:space="preserve">wo spent fuel pools are part of the TRIGA Mark II research reactor. The first spent fuel pool was constructed with the reactor in 1966 and is no longer in use. The second one was constructed in 1992. Its capacity is 195 spent fuel elements and it is located in the basement of the reactor building. It is accessible by crane through </w:t>
      </w:r>
      <w:r w:rsidR="002F0780">
        <w:rPr>
          <w:lang w:val="en-GB"/>
        </w:rPr>
        <w:t>a</w:t>
      </w:r>
      <w:r w:rsidR="002F0780" w:rsidRPr="00FD03BA">
        <w:rPr>
          <w:lang w:val="en-GB"/>
        </w:rPr>
        <w:t xml:space="preserve"> </w:t>
      </w:r>
      <w:r w:rsidR="007B5FD8" w:rsidRPr="00FD03BA">
        <w:rPr>
          <w:lang w:val="en-GB"/>
        </w:rPr>
        <w:t xml:space="preserve">cover in the reactor hall floor. The pool is 3.5 m deep and is lined with stainless steel sheets. It is equipped with an on-line water radioactivity monitor. </w:t>
      </w:r>
    </w:p>
    <w:p w14:paraId="16FA2339" w14:textId="77777777" w:rsidR="007B5FD8" w:rsidRPr="00FD03BA" w:rsidRDefault="007B5FD8" w:rsidP="007B5FD8">
      <w:pPr>
        <w:rPr>
          <w:lang w:val="en-GB"/>
        </w:rPr>
      </w:pPr>
      <w:r w:rsidRPr="00FD03BA">
        <w:rPr>
          <w:lang w:val="en-GB"/>
        </w:rPr>
        <w:t xml:space="preserve">Both pools have been empty since 1999, when all spent fuel elements (a total of 219) were shipped to the USA. The new pool is maintained as operational and prepared for immediate use if necessary. </w:t>
      </w:r>
    </w:p>
    <w:p w14:paraId="152609A4" w14:textId="77777777" w:rsidR="007B5FD8" w:rsidRPr="00FD03BA" w:rsidRDefault="007B5FD8" w:rsidP="007B5FD8">
      <w:pPr>
        <w:rPr>
          <w:lang w:val="en-GB"/>
        </w:rPr>
      </w:pPr>
      <w:r w:rsidRPr="00FD03BA">
        <w:rPr>
          <w:lang w:val="en-GB"/>
        </w:rPr>
        <w:t>In 2007, 10 fresh fuel elements were transferred to the French company AREVA and shipped to France. The total number of the remaining fuel elements (irradiated and fresh) at the reactor is 84.</w:t>
      </w:r>
    </w:p>
    <w:p w14:paraId="6F4C9A70" w14:textId="4EEE1E0B" w:rsidR="007B5FD8" w:rsidRPr="00FD03BA" w:rsidRDefault="007B5FD8" w:rsidP="007B5FD8">
      <w:pPr>
        <w:rPr>
          <w:lang w:val="en-GB"/>
        </w:rPr>
      </w:pPr>
      <w:r w:rsidRPr="00FD03BA">
        <w:rPr>
          <w:lang w:val="en-GB"/>
        </w:rPr>
        <w:t xml:space="preserve">A detailed criticality analysis of the spent fuel racks design was performed. Heat removal is not applicable for the TRIGA Mark II research reactor fuel. A safety analysis of accidents involving spent fuel during normal operation and fuel handling was performed and is included in the </w:t>
      </w:r>
      <w:r w:rsidR="007422CA" w:rsidRPr="007422CA">
        <w:rPr>
          <w:lang w:val="en-GB"/>
        </w:rPr>
        <w:t>safety analysis report</w:t>
      </w:r>
      <w:r w:rsidRPr="00FD03BA">
        <w:rPr>
          <w:lang w:val="en-GB"/>
        </w:rPr>
        <w:t xml:space="preserve">. </w:t>
      </w:r>
    </w:p>
    <w:p w14:paraId="68CDADED" w14:textId="2210BEED" w:rsidR="007B5FD8" w:rsidRPr="00FD03BA" w:rsidRDefault="007B5FD8" w:rsidP="00286149">
      <w:pPr>
        <w:pStyle w:val="SKRAONaslovsrko"/>
        <w:rPr>
          <w:lang w:val="en-GB"/>
        </w:rPr>
      </w:pPr>
      <w:r w:rsidRPr="00FD03BA">
        <w:rPr>
          <w:lang w:val="en-GB"/>
        </w:rPr>
        <w:t>Radioactive Waste Management Policy</w:t>
      </w:r>
    </w:p>
    <w:p w14:paraId="35964506" w14:textId="2D46AF61" w:rsidR="007B5FD8" w:rsidRPr="00FD03BA" w:rsidRDefault="007B5FD8" w:rsidP="007B5FD8">
      <w:pPr>
        <w:rPr>
          <w:lang w:val="en-GB"/>
        </w:rPr>
      </w:pPr>
      <w:r w:rsidRPr="00FD03BA">
        <w:rPr>
          <w:lang w:val="en-GB"/>
        </w:rPr>
        <w:t>In the 2016 Resolution, LILW management is treated as an integral process, covering all stages from waste generation to waste disposal. Various current and near-future radioactive waste streams are taken into account, considering both present and planned waste management practices. Besides radioactive waste from the Krško NPP, other small producers (from medicine, industry and research) and other activities involving radioactive waste (the uranium mine under</w:t>
      </w:r>
      <w:r w:rsidR="004315B8">
        <w:rPr>
          <w:lang w:val="en-GB"/>
        </w:rPr>
        <w:t>going</w:t>
      </w:r>
      <w:r w:rsidRPr="00FD03BA">
        <w:rPr>
          <w:lang w:val="en-GB"/>
        </w:rPr>
        <w:t xml:space="preserve"> decommissioning, TENORM, </w:t>
      </w:r>
      <w:r w:rsidR="009E29E9">
        <w:rPr>
          <w:lang w:val="en-GB"/>
        </w:rPr>
        <w:t xml:space="preserve">the </w:t>
      </w:r>
      <w:r w:rsidRPr="00FD03BA">
        <w:rPr>
          <w:lang w:val="en-GB"/>
        </w:rPr>
        <w:t xml:space="preserve">decommissioning of reactors, etc.) are also described. The Programme includes an analysis of measures for the minimisation of radioactive waste production and its treatment and conditioning before disposal. </w:t>
      </w:r>
    </w:p>
    <w:p w14:paraId="60E2CE8B" w14:textId="77777777" w:rsidR="007B5FD8" w:rsidRPr="00FD03BA" w:rsidRDefault="007B5FD8" w:rsidP="007B5FD8">
      <w:pPr>
        <w:rPr>
          <w:lang w:val="en-GB"/>
        </w:rPr>
      </w:pPr>
      <w:r w:rsidRPr="00FD03BA">
        <w:rPr>
          <w:lang w:val="en-GB"/>
        </w:rPr>
        <w:t xml:space="preserve">The strategy for radioactive waste management during the operation of nuclear and radiation facilities is founded on the principle of using such processes, technologies, and methods that generate the least operational waste, and on further radioactive waste management that reduces the waste volume in the radioactive waste storage facilities and at their final disposal sites. The strategy promotes the usage of such processes, technologies, and methods that reduce the volume and quantity of radioactive waste and meet the waste acceptance criteria for final disposal, where they exist. </w:t>
      </w:r>
    </w:p>
    <w:p w14:paraId="781AA2C1" w14:textId="170B6F7A" w:rsidR="007B5FD8" w:rsidRPr="00FD03BA" w:rsidRDefault="007B5FD8" w:rsidP="007B5FD8">
      <w:pPr>
        <w:rPr>
          <w:lang w:val="en-GB"/>
        </w:rPr>
      </w:pPr>
      <w:r w:rsidRPr="00FD03BA">
        <w:rPr>
          <w:lang w:val="en-GB"/>
        </w:rPr>
        <w:t xml:space="preserve">The prime responsibility for radioactive waste management in nuclear and radiation facilities rests with the holders of operating licences. Radioactive waste is to be managed in accordance with the approved safety analysis reports for the operation of individual nuclear facilities. Storage is to be implemented for the purpose of efficient and </w:t>
      </w:r>
      <w:r w:rsidR="00962A6E" w:rsidRPr="00FD03BA">
        <w:rPr>
          <w:lang w:val="en-GB"/>
        </w:rPr>
        <w:t>safe</w:t>
      </w:r>
      <w:r w:rsidRPr="00FD03BA">
        <w:rPr>
          <w:lang w:val="en-GB"/>
        </w:rPr>
        <w:t xml:space="preserve"> phased disposal at the LILW repository. In the field of radioactive waste management, the strategy promotes the concept of the clearance of radioactive materials from regulatory </w:t>
      </w:r>
      <w:r w:rsidRPr="00FD03BA">
        <w:rPr>
          <w:lang w:val="en-GB"/>
        </w:rPr>
        <w:lastRenderedPageBreak/>
        <w:t xml:space="preserve">control in accordance with the prescribed criteria in order to avoid </w:t>
      </w:r>
      <w:r w:rsidR="00B073A0">
        <w:rPr>
          <w:lang w:val="en-GB"/>
        </w:rPr>
        <w:t xml:space="preserve">the </w:t>
      </w:r>
      <w:r w:rsidRPr="00FD03BA">
        <w:rPr>
          <w:lang w:val="en-GB"/>
        </w:rPr>
        <w:t>unnecessary generation of radioactive waste.</w:t>
      </w:r>
    </w:p>
    <w:p w14:paraId="30E2B469" w14:textId="77777777" w:rsidR="007B5FD8" w:rsidRPr="00FD03BA" w:rsidRDefault="007B5FD8" w:rsidP="007B5FD8">
      <w:pPr>
        <w:rPr>
          <w:lang w:val="en-GB"/>
        </w:rPr>
      </w:pPr>
      <w:r w:rsidRPr="00FD03BA">
        <w:rPr>
          <w:lang w:val="en-GB"/>
        </w:rPr>
        <w:t xml:space="preserve">The construction and operation of a repository for short-lived LILW is one of the principal goals of LILW management in Slovenia. The limited storage capacities at nuclear facilities call for decisions to be taken and practical solutions to be found. </w:t>
      </w:r>
    </w:p>
    <w:p w14:paraId="042FE203" w14:textId="70D973D0" w:rsidR="007B5FD8" w:rsidRPr="00FD03BA" w:rsidRDefault="007B5FD8" w:rsidP="007B5FD8">
      <w:pPr>
        <w:rPr>
          <w:lang w:val="en-GB"/>
        </w:rPr>
      </w:pPr>
      <w:r w:rsidRPr="00FD03BA">
        <w:rPr>
          <w:lang w:val="en-GB"/>
        </w:rPr>
        <w:t xml:space="preserve">A significant step forward in solving this problem was made by the selection and approval of </w:t>
      </w:r>
      <w:r w:rsidR="00313DD9">
        <w:rPr>
          <w:lang w:val="en-GB"/>
        </w:rPr>
        <w:t>a</w:t>
      </w:r>
      <w:r w:rsidR="00313DD9" w:rsidRPr="00FD03BA">
        <w:rPr>
          <w:lang w:val="en-GB"/>
        </w:rPr>
        <w:t xml:space="preserve"> </w:t>
      </w:r>
      <w:r w:rsidRPr="00FD03BA">
        <w:rPr>
          <w:lang w:val="en-GB"/>
        </w:rPr>
        <w:t xml:space="preserve">site for LILW disposal in 2009. The Vrbina site in the municipality of Krško has been adopted by the </w:t>
      </w:r>
      <w:r w:rsidR="00907D26">
        <w:rPr>
          <w:lang w:val="en-GB"/>
        </w:rPr>
        <w:t>g</w:t>
      </w:r>
      <w:r w:rsidRPr="00FD03BA">
        <w:rPr>
          <w:lang w:val="en-GB"/>
        </w:rPr>
        <w:t>overnmental decree on the national spatial plan.</w:t>
      </w:r>
      <w:r w:rsidR="00907D26">
        <w:rPr>
          <w:lang w:val="en-GB"/>
        </w:rPr>
        <w:t xml:space="preserve"> </w:t>
      </w:r>
      <w:r w:rsidRPr="00FD03BA">
        <w:rPr>
          <w:lang w:val="en-GB"/>
        </w:rPr>
        <w:t xml:space="preserve">The selected type of repository envisages the disposal of radioactive waste in a near-surface silo. The location and design of the repository enable extension </w:t>
      </w:r>
      <w:r w:rsidR="00313DD9">
        <w:rPr>
          <w:lang w:val="en-GB"/>
        </w:rPr>
        <w:t>by means of</w:t>
      </w:r>
      <w:r w:rsidR="00313DD9" w:rsidRPr="00FD03BA">
        <w:rPr>
          <w:lang w:val="en-GB"/>
        </w:rPr>
        <w:t xml:space="preserve"> </w:t>
      </w:r>
      <w:r w:rsidRPr="00FD03BA">
        <w:rPr>
          <w:lang w:val="en-GB"/>
        </w:rPr>
        <w:t xml:space="preserve">additional silos. The Investment Programme for the LILW Repository </w:t>
      </w:r>
      <w:r w:rsidR="00F71FD3" w:rsidRPr="007422CA">
        <w:rPr>
          <w:lang w:val="en-GB"/>
        </w:rPr>
        <w:t>in</w:t>
      </w:r>
      <w:r w:rsidR="00F71FD3">
        <w:rPr>
          <w:lang w:val="en-GB"/>
        </w:rPr>
        <w:t xml:space="preserve"> </w:t>
      </w:r>
      <w:r w:rsidRPr="00FD03BA">
        <w:rPr>
          <w:lang w:val="en-GB"/>
        </w:rPr>
        <w:t xml:space="preserve">Vrbina, Krško, </w:t>
      </w:r>
      <w:r w:rsidR="00D74DF1">
        <w:rPr>
          <w:lang w:val="en-GB"/>
        </w:rPr>
        <w:t xml:space="preserve">which was </w:t>
      </w:r>
      <w:r w:rsidRPr="00FD03BA">
        <w:rPr>
          <w:lang w:val="en-GB"/>
        </w:rPr>
        <w:t xml:space="preserve">confirmed in July 2014, envisages two scenarios: the baseline scenario allowing for </w:t>
      </w:r>
      <w:r w:rsidR="00D74DF1">
        <w:rPr>
          <w:lang w:val="en-GB"/>
        </w:rPr>
        <w:t xml:space="preserve">the </w:t>
      </w:r>
      <w:r w:rsidRPr="00FD03BA">
        <w:rPr>
          <w:lang w:val="en-GB"/>
        </w:rPr>
        <w:t xml:space="preserve">disposal of half of the waste, and the extended scenario, which, in accordance with the Agreement on the Krško NPP, provides for the disposal of all LILW waste from the Krško NPP. The repository must be designed with a capacity </w:t>
      </w:r>
      <w:r w:rsidR="00D74DF1">
        <w:rPr>
          <w:lang w:val="en-GB"/>
        </w:rPr>
        <w:t>enabling</w:t>
      </w:r>
      <w:r w:rsidR="00D74DF1" w:rsidRPr="00FD03BA">
        <w:rPr>
          <w:lang w:val="en-GB"/>
        </w:rPr>
        <w:t xml:space="preserve"> </w:t>
      </w:r>
      <w:r w:rsidRPr="00FD03BA">
        <w:rPr>
          <w:lang w:val="en-GB"/>
        </w:rPr>
        <w:t>the disposal of any kind of LILW generated in Slovenia, with the exception of small quantities of long-lived or other waste.</w:t>
      </w:r>
    </w:p>
    <w:p w14:paraId="220E82B9" w14:textId="1DB9F6D7" w:rsidR="007B5FD8" w:rsidRPr="00FD03BA" w:rsidRDefault="007B5FD8" w:rsidP="007B5FD8">
      <w:pPr>
        <w:rPr>
          <w:lang w:val="en-GB"/>
        </w:rPr>
      </w:pPr>
      <w:r w:rsidRPr="00FD03BA">
        <w:rPr>
          <w:lang w:val="en-GB"/>
        </w:rPr>
        <w:t xml:space="preserve">Responsibility in the </w:t>
      </w:r>
      <w:r w:rsidR="00732241">
        <w:rPr>
          <w:lang w:val="en-GB"/>
        </w:rPr>
        <w:t>field</w:t>
      </w:r>
      <w:r w:rsidR="00732241" w:rsidRPr="00FD03BA">
        <w:rPr>
          <w:lang w:val="en-GB"/>
        </w:rPr>
        <w:t xml:space="preserve"> </w:t>
      </w:r>
      <w:r w:rsidRPr="00FD03BA">
        <w:rPr>
          <w:lang w:val="en-GB"/>
        </w:rPr>
        <w:t>of LILW management is clearly defined. Three independent parties – the generators of radioactive waste, the SNSA as the regulatory body</w:t>
      </w:r>
      <w:r w:rsidR="004A62CB">
        <w:rPr>
          <w:lang w:val="en-GB"/>
        </w:rPr>
        <w:t>,</w:t>
      </w:r>
      <w:r w:rsidRPr="00FD03BA">
        <w:rPr>
          <w:lang w:val="en-GB"/>
        </w:rPr>
        <w:t xml:space="preserve"> and the ARAO as </w:t>
      </w:r>
      <w:r w:rsidR="004A62CB">
        <w:rPr>
          <w:lang w:val="en-GB"/>
        </w:rPr>
        <w:t xml:space="preserve">the </w:t>
      </w:r>
      <w:r w:rsidRPr="00FD03BA">
        <w:rPr>
          <w:lang w:val="en-GB"/>
        </w:rPr>
        <w:t xml:space="preserve">provider of </w:t>
      </w:r>
      <w:r w:rsidR="00304AD4" w:rsidRPr="002403D6">
        <w:rPr>
          <w:lang w:val="en-GB"/>
        </w:rPr>
        <w:t xml:space="preserve">radioactive waste management as a mandatory service of general economic interest </w:t>
      </w:r>
      <w:r w:rsidRPr="002403D6">
        <w:rPr>
          <w:lang w:val="en-GB"/>
        </w:rPr>
        <w:t>–</w:t>
      </w:r>
      <w:r w:rsidRPr="00FD03BA">
        <w:rPr>
          <w:lang w:val="en-GB"/>
        </w:rPr>
        <w:t xml:space="preserve"> are involved in the process of radioactive waste management. The operators of nuclear and other radiation facilities are responsible for radioactive waste management at their facilities. The ARAO is an independent implementing organisation that concludes contracts in connection with its activities with the line ministry competent for the Energy Directorate. The ARAO has responsibility for takeover, collection, transport, preliminary treatment and storage prior to disposal, </w:t>
      </w:r>
      <w:r w:rsidR="003F6E4C">
        <w:rPr>
          <w:lang w:val="en-GB"/>
        </w:rPr>
        <w:t xml:space="preserve">the </w:t>
      </w:r>
      <w:r w:rsidRPr="00FD03BA">
        <w:rPr>
          <w:lang w:val="en-GB"/>
        </w:rPr>
        <w:t xml:space="preserve">construction of a repository, and </w:t>
      </w:r>
      <w:r w:rsidR="003F6E4C">
        <w:rPr>
          <w:lang w:val="en-GB"/>
        </w:rPr>
        <w:t xml:space="preserve">the </w:t>
      </w:r>
      <w:r w:rsidRPr="00FD03BA">
        <w:rPr>
          <w:lang w:val="en-GB"/>
        </w:rPr>
        <w:t xml:space="preserve">disposal of radioactive waste and spent fuel not originating from power-generating nuclear facilities. </w:t>
      </w:r>
      <w:r w:rsidR="00944ED1" w:rsidRPr="002403D6">
        <w:rPr>
          <w:lang w:val="en-GB"/>
        </w:rPr>
        <w:t xml:space="preserve">The </w:t>
      </w:r>
      <w:r w:rsidRPr="002403D6">
        <w:rPr>
          <w:lang w:val="en-GB"/>
        </w:rPr>
        <w:t>ARAO</w:t>
      </w:r>
      <w:r w:rsidR="00944ED1" w:rsidRPr="002403D6">
        <w:rPr>
          <w:lang w:val="en-GB"/>
        </w:rPr>
        <w:t>’s</w:t>
      </w:r>
      <w:r w:rsidRPr="002403D6">
        <w:rPr>
          <w:lang w:val="en-GB"/>
        </w:rPr>
        <w:t xml:space="preserve"> mandatory service of general economic interest also encompass</w:t>
      </w:r>
      <w:r w:rsidR="00944ED1" w:rsidRPr="002403D6">
        <w:rPr>
          <w:lang w:val="en-GB"/>
        </w:rPr>
        <w:t>es</w:t>
      </w:r>
      <w:r w:rsidRPr="002403D6">
        <w:rPr>
          <w:lang w:val="en-GB"/>
        </w:rPr>
        <w:t xml:space="preserve"> the</w:t>
      </w:r>
      <w:r w:rsidRPr="00FD03BA">
        <w:rPr>
          <w:lang w:val="en-GB"/>
        </w:rPr>
        <w:t xml:space="preserve"> conditioning of radioactive waste and spent fuel prior to its disposal and the disposal of radioactive waste and spent fuel originating from power-generating nuclear facilities, as well as the management, long-term monitoring and maintenance of the disposal sites for mine and hydro-metallurgical tailings originating from the extraction and exploitation of nuclear minerals, and the management and long-term monitoring of radioactive waste and spent fuel repositories. All activities are made transparent to the public through annual reports, via the </w:t>
      </w:r>
      <w:r w:rsidR="00386AAF">
        <w:rPr>
          <w:lang w:val="en-GB"/>
        </w:rPr>
        <w:t>i</w:t>
      </w:r>
      <w:r w:rsidRPr="00FD03BA">
        <w:rPr>
          <w:lang w:val="en-GB"/>
        </w:rPr>
        <w:t xml:space="preserve">nternet and </w:t>
      </w:r>
      <w:r w:rsidR="00944ED1" w:rsidRPr="00FD03BA">
        <w:rPr>
          <w:lang w:val="en-GB"/>
        </w:rPr>
        <w:t xml:space="preserve">through </w:t>
      </w:r>
      <w:r w:rsidRPr="00FD03BA">
        <w:rPr>
          <w:lang w:val="en-GB"/>
        </w:rPr>
        <w:t xml:space="preserve">outreach activities. </w:t>
      </w:r>
    </w:p>
    <w:p w14:paraId="21B9BCA4" w14:textId="77777777" w:rsidR="007B5FD8" w:rsidRPr="00FD03BA" w:rsidRDefault="007B5FD8" w:rsidP="00286149">
      <w:pPr>
        <w:pStyle w:val="SKRAONaslovsrko"/>
        <w:rPr>
          <w:lang w:val="en-GB"/>
        </w:rPr>
      </w:pPr>
      <w:bookmarkStart w:id="29" w:name="z07"/>
      <w:r w:rsidRPr="00FD03BA">
        <w:rPr>
          <w:lang w:val="en-GB"/>
        </w:rPr>
        <w:t>Radioactive Waste Management Practices</w:t>
      </w:r>
    </w:p>
    <w:bookmarkEnd w:id="29"/>
    <w:p w14:paraId="6D86935A" w14:textId="7A6627B5" w:rsidR="007B5FD8" w:rsidRPr="00FD03BA" w:rsidRDefault="007B5FD8" w:rsidP="007B5FD8">
      <w:pPr>
        <w:rPr>
          <w:lang w:val="en-GB"/>
        </w:rPr>
      </w:pPr>
      <w:r w:rsidRPr="00FD03BA">
        <w:rPr>
          <w:lang w:val="en-GB"/>
        </w:rPr>
        <w:t xml:space="preserve">Within the scope of the Convention, the </w:t>
      </w:r>
      <w:r w:rsidRPr="00E9031F">
        <w:rPr>
          <w:lang w:val="en-GB"/>
        </w:rPr>
        <w:t>Central Storage Facility for Radioactive Waste at Brinje, the Boršt mill tailings site and the Jazbec mine waste pile at the</w:t>
      </w:r>
      <w:r w:rsidRPr="00FD03BA">
        <w:rPr>
          <w:lang w:val="en-GB"/>
        </w:rPr>
        <w:t xml:space="preserve"> </w:t>
      </w:r>
      <w:r w:rsidR="00DA2544" w:rsidRPr="00FD03BA">
        <w:rPr>
          <w:lang w:val="en-GB"/>
        </w:rPr>
        <w:t xml:space="preserve">former </w:t>
      </w:r>
      <w:r w:rsidRPr="00FD03BA">
        <w:rPr>
          <w:lang w:val="en-GB"/>
        </w:rPr>
        <w:t xml:space="preserve">Žirovski </w:t>
      </w:r>
      <w:r w:rsidR="00CF439F" w:rsidRPr="00FD03BA">
        <w:rPr>
          <w:lang w:val="en-GB"/>
        </w:rPr>
        <w:t xml:space="preserve">Vrh </w:t>
      </w:r>
      <w:r w:rsidRPr="00FD03BA">
        <w:rPr>
          <w:lang w:val="en-GB"/>
        </w:rPr>
        <w:t>Uranium Mine are the only radioactive waste management facilities in the Republic of Slovenia. The LILW that is generated by the operation of the Krško NPP is managed and stored at the Krško NPP site, while the waste produced by the operation of small producers (the IJS Reactor Infrastructure Centre and in industry, research and medicine) is managed in the Central Storage Facility for Radioactive Waste at Brinje.</w:t>
      </w:r>
    </w:p>
    <w:p w14:paraId="5ECFD13D" w14:textId="77777777" w:rsidR="007B5FD8" w:rsidRPr="00FD03BA" w:rsidRDefault="007B5FD8" w:rsidP="00286149">
      <w:pPr>
        <w:pStyle w:val="Podnaslov"/>
        <w:rPr>
          <w:lang w:val="en-GB"/>
        </w:rPr>
      </w:pPr>
      <w:r w:rsidRPr="00FD03BA">
        <w:rPr>
          <w:lang w:val="en-GB"/>
        </w:rPr>
        <w:t>Central Storage Facility for Radioactive Waste at Brinje</w:t>
      </w:r>
    </w:p>
    <w:p w14:paraId="659B0094" w14:textId="77777777" w:rsidR="007B5FD8" w:rsidRPr="00FD03BA" w:rsidRDefault="007B5FD8" w:rsidP="007B5FD8">
      <w:pPr>
        <w:rPr>
          <w:lang w:val="en-GB"/>
        </w:rPr>
      </w:pPr>
      <w:r w:rsidRPr="00FD03BA">
        <w:rPr>
          <w:lang w:val="en-GB"/>
        </w:rPr>
        <w:t>Institutional radioactive waste is stored in the Central Storage Facility (CSF), situated in Brinje near Ljubljana. The facility is operated by the ARAO.</w:t>
      </w:r>
    </w:p>
    <w:p w14:paraId="06720B6E" w14:textId="12A36D63" w:rsidR="007B5FD8" w:rsidRPr="00FD03BA" w:rsidRDefault="007B5FD8" w:rsidP="005743FE">
      <w:pPr>
        <w:pStyle w:val="SKRAOodstavekprednaslovom"/>
      </w:pPr>
      <w:r w:rsidRPr="00FD03BA">
        <w:t xml:space="preserve">The ARAO holds a licence to carry out a radiation practice. The licence to carry out </w:t>
      </w:r>
      <w:r w:rsidR="007D18C0">
        <w:t>a</w:t>
      </w:r>
      <w:r w:rsidR="007D18C0" w:rsidRPr="00FD03BA">
        <w:t xml:space="preserve"> </w:t>
      </w:r>
      <w:r w:rsidRPr="00FD03BA">
        <w:t xml:space="preserve">radiation practice includes the following activities: </w:t>
      </w:r>
    </w:p>
    <w:p w14:paraId="602D3062" w14:textId="22A825F7" w:rsidR="007B5FD8" w:rsidRPr="00FD03BA" w:rsidRDefault="00080FFA" w:rsidP="007B5FD8">
      <w:pPr>
        <w:pStyle w:val="SKRAOodstavekspiko"/>
      </w:pPr>
      <w:r>
        <w:t>t</w:t>
      </w:r>
      <w:r w:rsidR="007D18C0">
        <w:t>he c</w:t>
      </w:r>
      <w:r w:rsidR="007B5FD8" w:rsidRPr="00FD03BA">
        <w:t xml:space="preserve">ollection of radioactive waste at </w:t>
      </w:r>
      <w:r w:rsidR="007D18C0">
        <w:t xml:space="preserve">the </w:t>
      </w:r>
      <w:r w:rsidR="007B5FD8" w:rsidRPr="00FD03BA">
        <w:t>waste producers’ premises;</w:t>
      </w:r>
    </w:p>
    <w:p w14:paraId="40A60CFF" w14:textId="27C534A5" w:rsidR="007B5FD8" w:rsidRPr="00FD03BA" w:rsidRDefault="00080FFA" w:rsidP="007B5FD8">
      <w:pPr>
        <w:pStyle w:val="SKRAOodstavekspiko"/>
      </w:pPr>
      <w:r>
        <w:t xml:space="preserve">the </w:t>
      </w:r>
      <w:r w:rsidR="007D18C0">
        <w:t>c</w:t>
      </w:r>
      <w:r w:rsidR="007D18C0" w:rsidRPr="00FD03BA">
        <w:t xml:space="preserve">ollection </w:t>
      </w:r>
      <w:r w:rsidR="007B5FD8" w:rsidRPr="00FD03BA">
        <w:t>of radioactive waste on-site in the event of accidents;</w:t>
      </w:r>
    </w:p>
    <w:p w14:paraId="3D4D73F8" w14:textId="53817575" w:rsidR="007B5FD8" w:rsidRPr="00FD03BA" w:rsidRDefault="00080FFA" w:rsidP="007B5FD8">
      <w:pPr>
        <w:pStyle w:val="SKRAOodstavekspiko"/>
      </w:pPr>
      <w:r>
        <w:t xml:space="preserve">the </w:t>
      </w:r>
      <w:r w:rsidR="007D18C0">
        <w:t>c</w:t>
      </w:r>
      <w:r w:rsidR="007D18C0" w:rsidRPr="00FD03BA">
        <w:t xml:space="preserve">ollection </w:t>
      </w:r>
      <w:r w:rsidR="007B5FD8" w:rsidRPr="00FD03BA">
        <w:t xml:space="preserve">of radioactive waste in cases where the waste producer is unknown; </w:t>
      </w:r>
    </w:p>
    <w:p w14:paraId="5F66C90F" w14:textId="33BE7C8B" w:rsidR="007B5FD8" w:rsidRPr="00FD03BA" w:rsidRDefault="00080FFA" w:rsidP="007B5FD8">
      <w:pPr>
        <w:pStyle w:val="SKRAOodstavekspiko"/>
      </w:pPr>
      <w:r>
        <w:t xml:space="preserve">the </w:t>
      </w:r>
      <w:r w:rsidR="007D18C0">
        <w:t>d</w:t>
      </w:r>
      <w:r w:rsidR="007B5FD8" w:rsidRPr="00FD03BA">
        <w:t xml:space="preserve">ismantling of sealed radioactive sources at </w:t>
      </w:r>
      <w:r w:rsidR="007D18C0">
        <w:t xml:space="preserve">the </w:t>
      </w:r>
      <w:r w:rsidR="007D18C0" w:rsidRPr="00FD03BA">
        <w:t xml:space="preserve">premises </w:t>
      </w:r>
      <w:r w:rsidR="007D18C0">
        <w:t xml:space="preserve">of the </w:t>
      </w:r>
      <w:r w:rsidR="007B5FD8" w:rsidRPr="00FD03BA">
        <w:t>producer or holder</w:t>
      </w:r>
      <w:r>
        <w:t xml:space="preserve"> </w:t>
      </w:r>
      <w:r w:rsidR="007B5FD8" w:rsidRPr="00FD03BA">
        <w:t>(less complex sources);</w:t>
      </w:r>
    </w:p>
    <w:p w14:paraId="053C27BC" w14:textId="2DBC9F10" w:rsidR="007B5FD8" w:rsidRPr="00FD03BA" w:rsidRDefault="00080FFA" w:rsidP="007B5FD8">
      <w:pPr>
        <w:pStyle w:val="SKRAOodstavekspiko"/>
      </w:pPr>
      <w:r>
        <w:t xml:space="preserve">the </w:t>
      </w:r>
      <w:r w:rsidR="007B5FD8" w:rsidRPr="00FD03BA">
        <w:t xml:space="preserve">use of radioactive sources for </w:t>
      </w:r>
      <w:r w:rsidR="007D18C0">
        <w:t xml:space="preserve">the </w:t>
      </w:r>
      <w:r w:rsidR="007B5FD8" w:rsidRPr="00FD03BA">
        <w:t>calibration and testing of measuring devices;</w:t>
      </w:r>
    </w:p>
    <w:p w14:paraId="6FCCFE42" w14:textId="118F52FD" w:rsidR="007B5FD8" w:rsidRPr="00FD03BA" w:rsidRDefault="00080FFA" w:rsidP="007B5FD8">
      <w:pPr>
        <w:pStyle w:val="SKRAOodstavekspiko"/>
      </w:pPr>
      <w:r>
        <w:lastRenderedPageBreak/>
        <w:t xml:space="preserve">the </w:t>
      </w:r>
      <w:r w:rsidR="007B5FD8" w:rsidRPr="00FD03BA">
        <w:t>treatment and conditioning of radioactive waste in a hot cell laboratory for the purposes of storage; and</w:t>
      </w:r>
    </w:p>
    <w:p w14:paraId="26431533" w14:textId="46C433CD" w:rsidR="007B5FD8" w:rsidRPr="002403D6" w:rsidRDefault="00080FFA" w:rsidP="007B5FD8">
      <w:pPr>
        <w:pStyle w:val="SKRAOodstavekspiko"/>
      </w:pPr>
      <w:r>
        <w:t xml:space="preserve">the </w:t>
      </w:r>
      <w:r w:rsidR="007B5FD8" w:rsidRPr="00FD03BA">
        <w:t xml:space="preserve">transport of radioactive materials and </w:t>
      </w:r>
      <w:r w:rsidR="007D18C0">
        <w:t xml:space="preserve">the </w:t>
      </w:r>
      <w:r w:rsidR="007B5FD8" w:rsidRPr="00FD03BA">
        <w:t xml:space="preserve">transportation of nuclear materials as a part of </w:t>
      </w:r>
      <w:r w:rsidR="00E21F4F" w:rsidRPr="00FD03BA">
        <w:t xml:space="preserve">radioactive waste management as a mandatory service of general economic </w:t>
      </w:r>
      <w:r w:rsidR="00E21F4F" w:rsidRPr="002403D6">
        <w:t>interest.</w:t>
      </w:r>
    </w:p>
    <w:p w14:paraId="76911CAA" w14:textId="4B3F6CBE" w:rsidR="007B5FD8" w:rsidRPr="00FD03BA" w:rsidRDefault="007B5FD8" w:rsidP="007B5FD8">
      <w:pPr>
        <w:rPr>
          <w:lang w:val="en-GB"/>
        </w:rPr>
      </w:pPr>
      <w:r w:rsidRPr="00FD03BA">
        <w:rPr>
          <w:lang w:val="en-GB"/>
        </w:rPr>
        <w:t xml:space="preserve">The ARAO has a Radioactive Waste Management Programme. The </w:t>
      </w:r>
      <w:r w:rsidR="00061F08">
        <w:rPr>
          <w:lang w:val="en-GB"/>
        </w:rPr>
        <w:t>P</w:t>
      </w:r>
      <w:r w:rsidRPr="00FD03BA">
        <w:rPr>
          <w:lang w:val="en-GB"/>
        </w:rPr>
        <w:t>rogramme is an operational document for radioactive waste management valid for two years. It contains information on the organisation of activities and methods of carrying out activities, recording and reporting, definitions of responsibilities for services, information on basic documents for carrying out activities, information on packaging, information on radioactive waste, management procedures and methods, measures to minim</w:t>
      </w:r>
      <w:r w:rsidR="00053FDD">
        <w:rPr>
          <w:lang w:val="en-GB"/>
        </w:rPr>
        <w:t>is</w:t>
      </w:r>
      <w:r w:rsidRPr="00FD03BA">
        <w:rPr>
          <w:lang w:val="en-GB"/>
        </w:rPr>
        <w:t>e radioactive waste generation, clearance</w:t>
      </w:r>
      <w:r w:rsidR="00692B8F">
        <w:rPr>
          <w:lang w:val="en-GB"/>
        </w:rPr>
        <w:t>s</w:t>
      </w:r>
      <w:r w:rsidRPr="00FD03BA">
        <w:rPr>
          <w:lang w:val="en-GB"/>
        </w:rPr>
        <w:t xml:space="preserve"> and capacities in place, and consideration of interdependencies between all stages of management</w:t>
      </w:r>
      <w:r w:rsidR="00692B8F">
        <w:rPr>
          <w:lang w:val="en-GB"/>
        </w:rPr>
        <w:t>,</w:t>
      </w:r>
      <w:r w:rsidRPr="00FD03BA">
        <w:rPr>
          <w:lang w:val="en-GB"/>
        </w:rPr>
        <w:t xml:space="preserve"> and </w:t>
      </w:r>
      <w:r w:rsidR="00692B8F">
        <w:rPr>
          <w:lang w:val="en-GB"/>
        </w:rPr>
        <w:t xml:space="preserve">the </w:t>
      </w:r>
      <w:r w:rsidRPr="00FD03BA">
        <w:rPr>
          <w:lang w:val="en-GB"/>
        </w:rPr>
        <w:t xml:space="preserve">alignment of management procedures with operative programmes under the national programme </w:t>
      </w:r>
      <w:r w:rsidR="00692B8F">
        <w:rPr>
          <w:lang w:val="en-GB"/>
        </w:rPr>
        <w:t>for</w:t>
      </w:r>
      <w:r w:rsidR="00692B8F" w:rsidRPr="00FD03BA">
        <w:rPr>
          <w:lang w:val="en-GB"/>
        </w:rPr>
        <w:t xml:space="preserve"> </w:t>
      </w:r>
      <w:r w:rsidRPr="00FD03BA">
        <w:rPr>
          <w:lang w:val="en-GB"/>
        </w:rPr>
        <w:t>radioactive waste management.</w:t>
      </w:r>
    </w:p>
    <w:p w14:paraId="3805AF7A" w14:textId="70462416" w:rsidR="007B5FD8" w:rsidRPr="00FD03BA" w:rsidRDefault="007B5FD8" w:rsidP="007B5FD8">
      <w:pPr>
        <w:rPr>
          <w:lang w:val="en-GB"/>
        </w:rPr>
      </w:pPr>
      <w:r w:rsidRPr="00FD03BA">
        <w:rPr>
          <w:lang w:val="en-GB"/>
        </w:rPr>
        <w:t xml:space="preserve">The radioactive waste inventory in the CSF has been characterised, treated and conditioned. The ARAO has been performing treatment and conditioning of radioactive waste as a regular activity at a nearby processing facility (a hot cell laboratory) since 2012. ARAO staff carry out waste sorting, characterisation and </w:t>
      </w:r>
      <w:r w:rsidR="000D3BC1" w:rsidRPr="00FD03BA">
        <w:rPr>
          <w:lang w:val="en-GB"/>
        </w:rPr>
        <w:t>compressi</w:t>
      </w:r>
      <w:r w:rsidR="000D3BC1">
        <w:rPr>
          <w:lang w:val="en-GB"/>
        </w:rPr>
        <w:t>on</w:t>
      </w:r>
      <w:r w:rsidRPr="00FD03BA">
        <w:rPr>
          <w:lang w:val="en-GB"/>
        </w:rPr>
        <w:t xml:space="preserve">, </w:t>
      </w:r>
      <w:r w:rsidR="000D3BC1">
        <w:rPr>
          <w:lang w:val="en-GB"/>
        </w:rPr>
        <w:t xml:space="preserve">the </w:t>
      </w:r>
      <w:r w:rsidRPr="00FD03BA">
        <w:rPr>
          <w:lang w:val="en-GB"/>
        </w:rPr>
        <w:t xml:space="preserve">dismantling of disused ionising smoke detectors, and </w:t>
      </w:r>
      <w:r w:rsidR="000D3BC1">
        <w:rPr>
          <w:lang w:val="en-GB"/>
        </w:rPr>
        <w:t xml:space="preserve">the </w:t>
      </w:r>
      <w:r w:rsidRPr="00FD03BA">
        <w:rPr>
          <w:lang w:val="en-GB"/>
        </w:rPr>
        <w:t xml:space="preserve">solidification of liquid radioactive waste. It is planned </w:t>
      </w:r>
      <w:r w:rsidR="000D3BC1">
        <w:rPr>
          <w:lang w:val="en-GB"/>
        </w:rPr>
        <w:t xml:space="preserve">that it will </w:t>
      </w:r>
      <w:r w:rsidRPr="00FD03BA">
        <w:rPr>
          <w:lang w:val="en-GB"/>
        </w:rPr>
        <w:t xml:space="preserve">implement </w:t>
      </w:r>
      <w:r w:rsidR="000D3BC1">
        <w:rPr>
          <w:lang w:val="en-GB"/>
        </w:rPr>
        <w:t xml:space="preserve">the </w:t>
      </w:r>
      <w:r w:rsidRPr="00FD03BA">
        <w:rPr>
          <w:lang w:val="en-GB"/>
        </w:rPr>
        <w:t>dismantling of other disused sealed radioactive sources in the next two years.</w:t>
      </w:r>
    </w:p>
    <w:p w14:paraId="4D29AFC4" w14:textId="56C6CA10" w:rsidR="007B5FD8" w:rsidRPr="00FD03BA" w:rsidRDefault="007B5FD8" w:rsidP="007B5FD8">
      <w:pPr>
        <w:rPr>
          <w:lang w:val="en-GB"/>
        </w:rPr>
      </w:pPr>
      <w:r w:rsidRPr="00FD03BA">
        <w:rPr>
          <w:lang w:val="en-GB"/>
        </w:rPr>
        <w:t xml:space="preserve">During the development of the WAC for storing institutional radioactive waste in the CSF, the ARAO considered the generic WAC for the planned LILW repository, the IAEA TECDOCs, </w:t>
      </w:r>
      <w:r w:rsidR="00E333EA">
        <w:rPr>
          <w:lang w:val="en-GB"/>
        </w:rPr>
        <w:t xml:space="preserve">IAEA </w:t>
      </w:r>
      <w:r w:rsidRPr="00E333EA">
        <w:rPr>
          <w:lang w:val="en-GB"/>
        </w:rPr>
        <w:t xml:space="preserve">Safety Standards, </w:t>
      </w:r>
      <w:r w:rsidR="00E333EA" w:rsidRPr="00E333EA">
        <w:rPr>
          <w:lang w:val="en-GB"/>
        </w:rPr>
        <w:t xml:space="preserve">IAEA </w:t>
      </w:r>
      <w:r w:rsidRPr="00E333EA">
        <w:rPr>
          <w:lang w:val="en-GB"/>
        </w:rPr>
        <w:t>Safety Standards Series,</w:t>
      </w:r>
      <w:r w:rsidRPr="00FD03BA">
        <w:rPr>
          <w:lang w:val="en-GB"/>
        </w:rPr>
        <w:t xml:space="preserve"> Slovenian legislation</w:t>
      </w:r>
      <w:r w:rsidR="00C34BBB">
        <w:rPr>
          <w:lang w:val="en-GB"/>
        </w:rPr>
        <w:t>,</w:t>
      </w:r>
      <w:r w:rsidRPr="00FD03BA">
        <w:rPr>
          <w:lang w:val="en-GB"/>
        </w:rPr>
        <w:t xml:space="preserve"> and operators’ practices. The WAC for the storage facility will be revised when the WAC for the repository is </w:t>
      </w:r>
      <w:r w:rsidRPr="00FD03BA" w:rsidDel="00566F6A">
        <w:rPr>
          <w:lang w:val="en-GB"/>
        </w:rPr>
        <w:t>approved</w:t>
      </w:r>
      <w:r w:rsidRPr="00FD03BA">
        <w:rPr>
          <w:lang w:val="en-GB"/>
        </w:rPr>
        <w:t xml:space="preserve">. </w:t>
      </w:r>
    </w:p>
    <w:p w14:paraId="5348C0E1" w14:textId="3ADA63E2" w:rsidR="007B5FD8" w:rsidRPr="00FD03BA" w:rsidRDefault="007B5FD8" w:rsidP="007B5FD8">
      <w:pPr>
        <w:rPr>
          <w:lang w:val="en-GB"/>
        </w:rPr>
      </w:pPr>
      <w:r w:rsidRPr="00FD03BA">
        <w:rPr>
          <w:lang w:val="en-GB"/>
        </w:rPr>
        <w:t xml:space="preserve">A series of new documents related to the facility and revisions of existing documents </w:t>
      </w:r>
      <w:r w:rsidR="00B1768B">
        <w:rPr>
          <w:lang w:val="en-GB"/>
        </w:rPr>
        <w:t>have</w:t>
      </w:r>
      <w:r w:rsidR="00B1768B" w:rsidRPr="00FD03BA">
        <w:rPr>
          <w:lang w:val="en-GB"/>
        </w:rPr>
        <w:t xml:space="preserve"> </w:t>
      </w:r>
      <w:r w:rsidRPr="00FD03BA">
        <w:rPr>
          <w:lang w:val="en-GB"/>
        </w:rPr>
        <w:t xml:space="preserve">been produced in </w:t>
      </w:r>
      <w:r w:rsidR="00B1768B">
        <w:rPr>
          <w:lang w:val="en-GB"/>
        </w:rPr>
        <w:t xml:space="preserve">the </w:t>
      </w:r>
      <w:r w:rsidRPr="00FD03BA">
        <w:rPr>
          <w:lang w:val="en-GB"/>
        </w:rPr>
        <w:t xml:space="preserve">last three years, including </w:t>
      </w:r>
      <w:r w:rsidR="00B1768B">
        <w:rPr>
          <w:lang w:val="en-GB"/>
        </w:rPr>
        <w:t xml:space="preserve">a </w:t>
      </w:r>
      <w:r w:rsidRPr="00FD03BA">
        <w:rPr>
          <w:lang w:val="en-GB"/>
        </w:rPr>
        <w:t>nuclear and radiation safety training programme for staff, a facility decommissioning plan, a radioactive waste management programme, a physical protection plan, documents on working procedures</w:t>
      </w:r>
      <w:r w:rsidR="00B1768B">
        <w:rPr>
          <w:lang w:val="en-GB"/>
        </w:rPr>
        <w:t>,</w:t>
      </w:r>
      <w:r w:rsidRPr="00FD03BA">
        <w:rPr>
          <w:lang w:val="en-GB"/>
        </w:rPr>
        <w:t xml:space="preserve"> and manuals. In 2015, </w:t>
      </w:r>
      <w:r w:rsidR="00B1768B">
        <w:rPr>
          <w:lang w:val="en-GB"/>
        </w:rPr>
        <w:t xml:space="preserve">the </w:t>
      </w:r>
      <w:r w:rsidRPr="00FD03BA">
        <w:rPr>
          <w:lang w:val="en-GB"/>
        </w:rPr>
        <w:t>ARAO started the first periodic safety review (PSR) of the CSF. It will be finished in 2018 and will provide the basis for the renewal of the operating license of</w:t>
      </w:r>
      <w:r w:rsidR="00C43F12">
        <w:rPr>
          <w:lang w:val="en-GB"/>
        </w:rPr>
        <w:t xml:space="preserve"> the</w:t>
      </w:r>
      <w:r w:rsidRPr="00FD03BA">
        <w:rPr>
          <w:lang w:val="en-GB"/>
        </w:rPr>
        <w:t xml:space="preserve"> CSF for the next 10 years.</w:t>
      </w:r>
    </w:p>
    <w:p w14:paraId="291C46F0" w14:textId="296D720E" w:rsidR="007B5FD8" w:rsidRPr="00FD03BA" w:rsidRDefault="007B5FD8" w:rsidP="00286149">
      <w:pPr>
        <w:pStyle w:val="Podnaslov"/>
        <w:rPr>
          <w:lang w:val="en-GB"/>
        </w:rPr>
      </w:pPr>
      <w:r w:rsidRPr="00FD03BA">
        <w:rPr>
          <w:lang w:val="en-GB"/>
        </w:rPr>
        <w:t xml:space="preserve">Žirovski </w:t>
      </w:r>
      <w:r w:rsidR="00C76E0B" w:rsidRPr="00FD03BA">
        <w:rPr>
          <w:lang w:val="en-GB"/>
        </w:rPr>
        <w:t>V</w:t>
      </w:r>
      <w:r w:rsidRPr="00FD03BA">
        <w:rPr>
          <w:lang w:val="en-GB"/>
        </w:rPr>
        <w:t>rh Uranium Mine</w:t>
      </w:r>
    </w:p>
    <w:p w14:paraId="3CDA3ECD" w14:textId="0337B366" w:rsidR="007B5FD8" w:rsidRPr="00FD03BA" w:rsidRDefault="007B5FD8" w:rsidP="007B5FD8">
      <w:pPr>
        <w:rPr>
          <w:lang w:val="en-GB"/>
        </w:rPr>
      </w:pPr>
      <w:r w:rsidRPr="00FD03BA">
        <w:rPr>
          <w:lang w:val="en-GB"/>
        </w:rPr>
        <w:t xml:space="preserve">The uranium mine ceased operation in </w:t>
      </w:r>
      <w:r w:rsidR="00B1768B">
        <w:rPr>
          <w:lang w:val="en-GB"/>
        </w:rPr>
        <w:t xml:space="preserve">the </w:t>
      </w:r>
      <w:r w:rsidRPr="00FD03BA">
        <w:rPr>
          <w:lang w:val="en-GB"/>
        </w:rPr>
        <w:t xml:space="preserve">summer </w:t>
      </w:r>
      <w:r w:rsidR="00B1768B">
        <w:rPr>
          <w:lang w:val="en-GB"/>
        </w:rPr>
        <w:t xml:space="preserve">of </w:t>
      </w:r>
      <w:r w:rsidRPr="00FD03BA">
        <w:rPr>
          <w:lang w:val="en-GB"/>
        </w:rPr>
        <w:t xml:space="preserve">1990. All surfaces in the mining area affected by uranium production have been decontaminated and </w:t>
      </w:r>
      <w:r w:rsidR="00205E4E">
        <w:rPr>
          <w:lang w:val="en-GB"/>
        </w:rPr>
        <w:t>have been</w:t>
      </w:r>
      <w:r w:rsidR="00205E4E" w:rsidRPr="00FD03BA">
        <w:rPr>
          <w:lang w:val="en-GB"/>
        </w:rPr>
        <w:t xml:space="preserve"> </w:t>
      </w:r>
      <w:r w:rsidRPr="00FD03BA">
        <w:rPr>
          <w:lang w:val="en-GB"/>
        </w:rPr>
        <w:t xml:space="preserve">returned to unconditional land use. The contaminated material produced by mining, uranium ore processing and decontamination </w:t>
      </w:r>
      <w:r w:rsidR="00205E4E">
        <w:rPr>
          <w:lang w:val="en-GB"/>
        </w:rPr>
        <w:t>has been</w:t>
      </w:r>
      <w:r w:rsidR="00205E4E" w:rsidRPr="00FD03BA">
        <w:rPr>
          <w:lang w:val="en-GB"/>
        </w:rPr>
        <w:t xml:space="preserve"> </w:t>
      </w:r>
      <w:r w:rsidRPr="00FD03BA">
        <w:rPr>
          <w:lang w:val="en-GB"/>
        </w:rPr>
        <w:t>disposed of at two disposal sites nearby the mine</w:t>
      </w:r>
      <w:r w:rsidR="00205E4E">
        <w:rPr>
          <w:lang w:val="en-GB"/>
        </w:rPr>
        <w:t>:</w:t>
      </w:r>
      <w:r w:rsidRPr="00FD03BA">
        <w:rPr>
          <w:lang w:val="en-GB"/>
        </w:rPr>
        <w:t xml:space="preserve"> the Jazbec mine waste pile and the Boršt mill tailings disposal site. All other former temporary mine waste disposal piles and contaminated waste materials (scrap metal, plastics and building debris) were relocated to the Jazbec mine waste pile. </w:t>
      </w:r>
    </w:p>
    <w:p w14:paraId="1BA8219B" w14:textId="68016719" w:rsidR="007B5FD8" w:rsidRPr="00FD03BA" w:rsidRDefault="007B5FD8" w:rsidP="007B5FD8">
      <w:pPr>
        <w:rPr>
          <w:lang w:val="en-GB"/>
        </w:rPr>
      </w:pPr>
      <w:r w:rsidRPr="00FD03BA">
        <w:rPr>
          <w:lang w:val="en-GB"/>
        </w:rPr>
        <w:t xml:space="preserve">The radiological and chemical long-term impacts of uranium mining on the environment were minimised to </w:t>
      </w:r>
      <w:r w:rsidR="00E52C9F">
        <w:rPr>
          <w:lang w:val="en-GB"/>
        </w:rPr>
        <w:t xml:space="preserve">the </w:t>
      </w:r>
      <w:r w:rsidRPr="00FD03BA">
        <w:rPr>
          <w:lang w:val="en-GB"/>
        </w:rPr>
        <w:t xml:space="preserve">lowest reasonable level by </w:t>
      </w:r>
      <w:r w:rsidR="00E52C9F">
        <w:rPr>
          <w:lang w:val="en-GB"/>
        </w:rPr>
        <w:t>an</w:t>
      </w:r>
      <w:r w:rsidR="00E52C9F" w:rsidRPr="00FD03BA">
        <w:rPr>
          <w:lang w:val="en-GB"/>
        </w:rPr>
        <w:t xml:space="preserve"> </w:t>
      </w:r>
      <w:r w:rsidRPr="00FD03BA">
        <w:rPr>
          <w:lang w:val="en-GB"/>
        </w:rPr>
        <w:t xml:space="preserve">environmental remediation project carried out by the public company Žirovski </w:t>
      </w:r>
      <w:r w:rsidR="00DC0351" w:rsidRPr="00FD03BA">
        <w:rPr>
          <w:lang w:val="en-GB"/>
        </w:rPr>
        <w:t xml:space="preserve">Vrh </w:t>
      </w:r>
      <w:r w:rsidR="00F76C0C" w:rsidRPr="00FD03BA">
        <w:rPr>
          <w:lang w:val="en-GB"/>
        </w:rPr>
        <w:t xml:space="preserve">Mine </w:t>
      </w:r>
      <w:r w:rsidRPr="00FD03BA">
        <w:rPr>
          <w:lang w:val="en-GB"/>
        </w:rPr>
        <w:t xml:space="preserve">d.o.o. Parts of the mine’s galleries have been backfilled with mine waste and some contaminated scrap material arising from </w:t>
      </w:r>
      <w:r w:rsidR="00E52C9F">
        <w:rPr>
          <w:lang w:val="en-GB"/>
        </w:rPr>
        <w:t xml:space="preserve">the </w:t>
      </w:r>
      <w:r w:rsidRPr="00FD03BA">
        <w:rPr>
          <w:lang w:val="en-GB"/>
        </w:rPr>
        <w:t xml:space="preserve">decommissioning of the ore processing area. All entrances </w:t>
      </w:r>
      <w:r w:rsidR="00E52C9F">
        <w:rPr>
          <w:lang w:val="en-GB"/>
        </w:rPr>
        <w:t>to</w:t>
      </w:r>
      <w:r w:rsidR="00E52C9F" w:rsidRPr="00FD03BA">
        <w:rPr>
          <w:lang w:val="en-GB"/>
        </w:rPr>
        <w:t xml:space="preserve"> </w:t>
      </w:r>
      <w:r w:rsidRPr="00FD03BA">
        <w:rPr>
          <w:lang w:val="en-GB"/>
        </w:rPr>
        <w:t xml:space="preserve">the mine have been sealed. Institutional control of </w:t>
      </w:r>
      <w:r w:rsidR="00E52C9F">
        <w:rPr>
          <w:lang w:val="en-GB"/>
        </w:rPr>
        <w:t xml:space="preserve">the </w:t>
      </w:r>
      <w:r w:rsidRPr="00FD03BA">
        <w:rPr>
          <w:lang w:val="en-GB"/>
        </w:rPr>
        <w:t xml:space="preserve">radiological and chemical parameters of mine water discharges is </w:t>
      </w:r>
      <w:r w:rsidR="00EA219B">
        <w:rPr>
          <w:lang w:val="en-GB"/>
        </w:rPr>
        <w:t>ensure</w:t>
      </w:r>
      <w:r w:rsidRPr="00FD03BA">
        <w:rPr>
          <w:lang w:val="en-GB"/>
        </w:rPr>
        <w:t>d.</w:t>
      </w:r>
    </w:p>
    <w:p w14:paraId="1C1DF6B3" w14:textId="4654EDCE" w:rsidR="007B5FD8" w:rsidRPr="00FD03BA" w:rsidRDefault="007B5FD8" w:rsidP="007B5FD8">
      <w:pPr>
        <w:rPr>
          <w:lang w:val="en-GB"/>
        </w:rPr>
      </w:pPr>
      <w:r w:rsidRPr="00FD03BA">
        <w:rPr>
          <w:lang w:val="en-GB"/>
        </w:rPr>
        <w:t xml:space="preserve">No regular monitoring is needed at the decommissioned </w:t>
      </w:r>
      <w:r w:rsidR="005D4DB8" w:rsidRPr="00FD03BA">
        <w:rPr>
          <w:lang w:val="en-GB"/>
        </w:rPr>
        <w:t>site</w:t>
      </w:r>
      <w:r w:rsidR="00C948AD" w:rsidRPr="00FD03BA">
        <w:rPr>
          <w:lang w:val="en-GB"/>
        </w:rPr>
        <w:t xml:space="preserve"> where </w:t>
      </w:r>
      <w:r w:rsidR="005D4DB8" w:rsidRPr="00FD03BA">
        <w:rPr>
          <w:lang w:val="en-GB"/>
        </w:rPr>
        <w:t>the processing of uranium ore took place.</w:t>
      </w:r>
      <w:r w:rsidRPr="00FD03BA">
        <w:rPr>
          <w:lang w:val="en-GB"/>
        </w:rPr>
        <w:t xml:space="preserve"> </w:t>
      </w:r>
    </w:p>
    <w:p w14:paraId="448DFE21" w14:textId="12124579" w:rsidR="007B5FD8" w:rsidRPr="00FD03BA" w:rsidRDefault="007B5FD8" w:rsidP="007B5FD8">
      <w:pPr>
        <w:rPr>
          <w:lang w:val="en-GB"/>
        </w:rPr>
      </w:pPr>
      <w:r w:rsidRPr="00FD03BA">
        <w:rPr>
          <w:lang w:val="en-GB"/>
        </w:rPr>
        <w:t xml:space="preserve">Environmental remediation works at </w:t>
      </w:r>
      <w:r w:rsidR="00E52C9F">
        <w:rPr>
          <w:lang w:val="en-GB"/>
        </w:rPr>
        <w:t xml:space="preserve">the </w:t>
      </w:r>
      <w:r w:rsidRPr="00FD03BA">
        <w:rPr>
          <w:lang w:val="en-GB"/>
        </w:rPr>
        <w:t xml:space="preserve">Jazbec mine waste pile were finished in 2009. A </w:t>
      </w:r>
      <w:r w:rsidR="00E52C9F" w:rsidRPr="00FD03BA">
        <w:rPr>
          <w:lang w:val="en-GB"/>
        </w:rPr>
        <w:t>five-year</w:t>
      </w:r>
      <w:r w:rsidRPr="00FD03BA">
        <w:rPr>
          <w:lang w:val="en-GB"/>
        </w:rPr>
        <w:t xml:space="preserve"> transitional period followed when the efficiency of </w:t>
      </w:r>
      <w:r w:rsidR="0046505B">
        <w:rPr>
          <w:lang w:val="en-GB"/>
        </w:rPr>
        <w:t xml:space="preserve">the </w:t>
      </w:r>
      <w:r w:rsidRPr="00FD03BA">
        <w:rPr>
          <w:lang w:val="en-GB"/>
        </w:rPr>
        <w:t xml:space="preserve">remediation measures was checked by monitoring the relevant radiological and chemical parameters. After </w:t>
      </w:r>
      <w:r w:rsidR="00E52C9F">
        <w:rPr>
          <w:lang w:val="en-GB"/>
        </w:rPr>
        <w:t>proving</w:t>
      </w:r>
      <w:r w:rsidR="00E52C9F" w:rsidRPr="00FD03BA">
        <w:rPr>
          <w:lang w:val="en-GB"/>
        </w:rPr>
        <w:t xml:space="preserve"> </w:t>
      </w:r>
      <w:r w:rsidRPr="00FD03BA">
        <w:rPr>
          <w:lang w:val="en-GB"/>
        </w:rPr>
        <w:t xml:space="preserve">that the remediation </w:t>
      </w:r>
      <w:r w:rsidR="00E52C9F">
        <w:rPr>
          <w:lang w:val="en-GB"/>
        </w:rPr>
        <w:t>had been</w:t>
      </w:r>
      <w:r w:rsidR="00E52C9F" w:rsidRPr="00FD03BA">
        <w:rPr>
          <w:lang w:val="en-GB"/>
        </w:rPr>
        <w:t xml:space="preserve"> </w:t>
      </w:r>
      <w:r w:rsidRPr="00FD03BA">
        <w:rPr>
          <w:lang w:val="en-GB"/>
        </w:rPr>
        <w:t>successful, the administrative procedure for</w:t>
      </w:r>
      <w:r w:rsidR="00E52C9F">
        <w:rPr>
          <w:lang w:val="en-GB"/>
        </w:rPr>
        <w:t xml:space="preserve"> the</w:t>
      </w:r>
      <w:r w:rsidRPr="00FD03BA">
        <w:rPr>
          <w:lang w:val="en-GB"/>
        </w:rPr>
        <w:t xml:space="preserve"> </w:t>
      </w:r>
      <w:r w:rsidR="00E52C9F" w:rsidRPr="00FD03BA">
        <w:rPr>
          <w:lang w:val="en-GB"/>
        </w:rPr>
        <w:t xml:space="preserve">permanent closure </w:t>
      </w:r>
      <w:r w:rsidR="00E52C9F">
        <w:rPr>
          <w:lang w:val="en-GB"/>
        </w:rPr>
        <w:t xml:space="preserve">of the </w:t>
      </w:r>
      <w:r w:rsidRPr="00FD03BA">
        <w:rPr>
          <w:lang w:val="en-GB"/>
        </w:rPr>
        <w:t xml:space="preserve">mine waste pile was </w:t>
      </w:r>
      <w:r w:rsidR="00E52C9F">
        <w:rPr>
          <w:lang w:val="en-GB"/>
        </w:rPr>
        <w:t>completed</w:t>
      </w:r>
      <w:r w:rsidR="00E52C9F" w:rsidRPr="00FD03BA">
        <w:rPr>
          <w:lang w:val="en-GB"/>
        </w:rPr>
        <w:t xml:space="preserve"> </w:t>
      </w:r>
      <w:r w:rsidRPr="00FD03BA">
        <w:rPr>
          <w:lang w:val="en-GB"/>
        </w:rPr>
        <w:t xml:space="preserve">in 2015. The area acquired the status of a facility of </w:t>
      </w:r>
      <w:r w:rsidR="00DF5643">
        <w:rPr>
          <w:lang w:val="en-GB"/>
        </w:rPr>
        <w:t xml:space="preserve">the </w:t>
      </w:r>
      <w:r w:rsidRPr="00FD03BA">
        <w:rPr>
          <w:lang w:val="en-GB"/>
        </w:rPr>
        <w:t xml:space="preserve">state infrastructure. </w:t>
      </w:r>
      <w:r w:rsidR="00891993">
        <w:rPr>
          <w:lang w:val="en-GB"/>
        </w:rPr>
        <w:t xml:space="preserve">The </w:t>
      </w:r>
      <w:r w:rsidRPr="00FD03BA">
        <w:rPr>
          <w:lang w:val="en-GB"/>
        </w:rPr>
        <w:t>ARAO is authori</w:t>
      </w:r>
      <w:r w:rsidR="00DF5643">
        <w:rPr>
          <w:lang w:val="en-GB"/>
        </w:rPr>
        <w:t>s</w:t>
      </w:r>
      <w:r w:rsidRPr="00FD03BA">
        <w:rPr>
          <w:lang w:val="en-GB"/>
        </w:rPr>
        <w:t xml:space="preserve">ed </w:t>
      </w:r>
      <w:r w:rsidR="00DF5643">
        <w:rPr>
          <w:lang w:val="en-GB"/>
        </w:rPr>
        <w:t>to carry out</w:t>
      </w:r>
      <w:r w:rsidR="00DF5643" w:rsidRPr="00FD03BA">
        <w:rPr>
          <w:lang w:val="en-GB"/>
        </w:rPr>
        <w:t xml:space="preserve"> </w:t>
      </w:r>
      <w:r w:rsidRPr="00BD4C95">
        <w:rPr>
          <w:lang w:val="en-GB"/>
        </w:rPr>
        <w:t xml:space="preserve">the </w:t>
      </w:r>
      <w:r w:rsidR="001B4830" w:rsidRPr="00E333EA">
        <w:rPr>
          <w:lang w:val="en-GB"/>
        </w:rPr>
        <w:t>long-term</w:t>
      </w:r>
      <w:r w:rsidRPr="00BD4C95">
        <w:rPr>
          <w:lang w:val="en-GB"/>
        </w:rPr>
        <w:t xml:space="preserve"> surveillance and maintenance of the site in order to </w:t>
      </w:r>
      <w:r w:rsidR="00BD4C95">
        <w:rPr>
          <w:lang w:val="en-GB"/>
        </w:rPr>
        <w:t>maintain</w:t>
      </w:r>
      <w:r w:rsidR="00BD4C95" w:rsidRPr="00BD4C95">
        <w:rPr>
          <w:lang w:val="en-GB"/>
        </w:rPr>
        <w:t xml:space="preserve"> </w:t>
      </w:r>
      <w:r w:rsidRPr="00BD4C95">
        <w:rPr>
          <w:lang w:val="en-GB"/>
        </w:rPr>
        <w:t>the achieved environmental perf</w:t>
      </w:r>
      <w:r w:rsidRPr="00FD03BA">
        <w:rPr>
          <w:lang w:val="en-GB"/>
        </w:rPr>
        <w:t xml:space="preserve">ormance of the site. </w:t>
      </w:r>
      <w:r w:rsidR="00BD4C95" w:rsidRPr="00FD03BA">
        <w:rPr>
          <w:lang w:val="en-GB"/>
        </w:rPr>
        <w:t>Monitoring</w:t>
      </w:r>
      <w:r w:rsidRPr="00FD03BA">
        <w:rPr>
          <w:lang w:val="en-GB"/>
        </w:rPr>
        <w:t xml:space="preserve"> of air, seepage and underground water, radiation dose rates, monitoring </w:t>
      </w:r>
      <w:r w:rsidRPr="00FD03BA">
        <w:rPr>
          <w:lang w:val="en-GB"/>
        </w:rPr>
        <w:lastRenderedPageBreak/>
        <w:t xml:space="preserve">of </w:t>
      </w:r>
      <w:r w:rsidR="00BD4C95">
        <w:rPr>
          <w:lang w:val="en-GB"/>
        </w:rPr>
        <w:t xml:space="preserve">the </w:t>
      </w:r>
      <w:r w:rsidRPr="00FD03BA">
        <w:rPr>
          <w:lang w:val="en-GB"/>
        </w:rPr>
        <w:t xml:space="preserve">stability of geodetic points, visual control and facility maintenance is performed as a mandatory service of general economic interest and is financed </w:t>
      </w:r>
      <w:r w:rsidR="00BD4C95">
        <w:rPr>
          <w:lang w:val="en-GB"/>
        </w:rPr>
        <w:t>from</w:t>
      </w:r>
      <w:r w:rsidR="00BD4C95" w:rsidRPr="00FD03BA">
        <w:rPr>
          <w:lang w:val="en-GB"/>
        </w:rPr>
        <w:t xml:space="preserve"> </w:t>
      </w:r>
      <w:r w:rsidRPr="00FD03BA">
        <w:rPr>
          <w:lang w:val="en-GB"/>
        </w:rPr>
        <w:t xml:space="preserve">the state budget. </w:t>
      </w:r>
    </w:p>
    <w:p w14:paraId="165B0E4F" w14:textId="2DF18B9F" w:rsidR="007B5FD8" w:rsidRPr="00FD03BA" w:rsidRDefault="007B5FD8" w:rsidP="007B5FD8">
      <w:pPr>
        <w:rPr>
          <w:lang w:val="en-GB"/>
        </w:rPr>
      </w:pPr>
      <w:r w:rsidRPr="00FD03BA">
        <w:rPr>
          <w:lang w:val="en-GB"/>
        </w:rPr>
        <w:t>The Boršt mill tailings site is situated on a hillside, 535–565 m above sea level. During the short operational life of the site</w:t>
      </w:r>
      <w:r w:rsidR="00227EFF">
        <w:rPr>
          <w:lang w:val="en-GB"/>
        </w:rPr>
        <w:t>,</w:t>
      </w:r>
      <w:r w:rsidRPr="00FD03BA">
        <w:rPr>
          <w:lang w:val="en-GB"/>
        </w:rPr>
        <w:t xml:space="preserve"> approximately 610,000 tons of mill tailings and 73,000 tons of mine waste were deposited there. In 2004, an additional 38,000 tons of mine waste was transported to Boršt for the purpose of its final arrangements. During 2008 and 2009, 9,450 tons of contaminated materials from </w:t>
      </w:r>
      <w:r w:rsidR="00227EFF">
        <w:rPr>
          <w:lang w:val="en-GB"/>
        </w:rPr>
        <w:t xml:space="preserve">the </w:t>
      </w:r>
      <w:r w:rsidRPr="00FD03BA">
        <w:rPr>
          <w:lang w:val="en-GB"/>
        </w:rPr>
        <w:t xml:space="preserve">decontamination of auxiliary objects were deposited at Boršt. The total mass of </w:t>
      </w:r>
      <w:r w:rsidR="00227EFF">
        <w:rPr>
          <w:lang w:val="en-GB"/>
        </w:rPr>
        <w:t xml:space="preserve">the </w:t>
      </w:r>
      <w:r w:rsidRPr="00FD03BA">
        <w:rPr>
          <w:lang w:val="en-GB"/>
        </w:rPr>
        <w:t>deposited materials is 730,450 tons. The area of Boršt is 42,000 m</w:t>
      </w:r>
      <w:r w:rsidRPr="00FD03BA">
        <w:rPr>
          <w:rStyle w:val="SKRAOnadpisano"/>
          <w:lang w:val="en-GB"/>
        </w:rPr>
        <w:t>2</w:t>
      </w:r>
      <w:r w:rsidRPr="00FD03BA">
        <w:rPr>
          <w:lang w:val="en-GB"/>
        </w:rPr>
        <w:t xml:space="preserve">. The mill tailing materials are sands and </w:t>
      </w:r>
      <w:r w:rsidRPr="00197F99">
        <w:rPr>
          <w:lang w:val="en-GB"/>
        </w:rPr>
        <w:t xml:space="preserve">slimes </w:t>
      </w:r>
      <w:r w:rsidRPr="00FD03BA">
        <w:rPr>
          <w:lang w:val="en-GB"/>
        </w:rPr>
        <w:t xml:space="preserve">under 28 mesh (0.5 mm). The average activity of </w:t>
      </w:r>
      <w:r w:rsidRPr="00FD03BA">
        <w:rPr>
          <w:rStyle w:val="SKRAOnadpisano"/>
          <w:lang w:val="en-GB"/>
        </w:rPr>
        <w:t>238</w:t>
      </w:r>
      <w:r w:rsidRPr="00FD03BA">
        <w:rPr>
          <w:lang w:val="en-GB"/>
        </w:rPr>
        <w:t>U is 1,000 Bq/kg and</w:t>
      </w:r>
      <w:r w:rsidR="00227EFF">
        <w:rPr>
          <w:lang w:val="en-GB"/>
        </w:rPr>
        <w:t xml:space="preserve"> </w:t>
      </w:r>
      <w:r w:rsidR="00227EFF" w:rsidRPr="00FD03BA">
        <w:rPr>
          <w:lang w:val="en-GB"/>
        </w:rPr>
        <w:t>8,600 Bq/kg</w:t>
      </w:r>
      <w:r w:rsidR="00227EFF">
        <w:rPr>
          <w:lang w:val="en-GB"/>
        </w:rPr>
        <w:t xml:space="preserve"> for</w:t>
      </w:r>
      <w:r w:rsidRPr="00FD03BA">
        <w:rPr>
          <w:lang w:val="en-GB"/>
        </w:rPr>
        <w:t xml:space="preserve"> </w:t>
      </w:r>
      <w:r w:rsidRPr="00FD03BA">
        <w:rPr>
          <w:rStyle w:val="SKRAOnadpisano"/>
          <w:lang w:val="en-GB"/>
        </w:rPr>
        <w:t>226</w:t>
      </w:r>
      <w:r w:rsidRPr="00FD03BA">
        <w:rPr>
          <w:lang w:val="en-GB"/>
        </w:rPr>
        <w:t>Ra.</w:t>
      </w:r>
    </w:p>
    <w:p w14:paraId="3E40A9C4" w14:textId="1C3B0B29" w:rsidR="007B5FD8" w:rsidRPr="00FD03BA" w:rsidRDefault="007B5FD8" w:rsidP="007B5FD8">
      <w:pPr>
        <w:rPr>
          <w:lang w:val="en-GB"/>
        </w:rPr>
      </w:pPr>
      <w:r w:rsidRPr="00FD03BA">
        <w:rPr>
          <w:lang w:val="en-GB"/>
        </w:rPr>
        <w:t xml:space="preserve">The environmental remediation of the Boršt mill tailings disposal site is not yet finished and the conditions for its closure are not yet fulfilled. The main problem is a landslide </w:t>
      </w:r>
      <w:r w:rsidR="0064251E">
        <w:rPr>
          <w:lang w:val="en-GB"/>
        </w:rPr>
        <w:t>at</w:t>
      </w:r>
      <w:r w:rsidR="0064251E" w:rsidRPr="00FD03BA">
        <w:rPr>
          <w:lang w:val="en-GB"/>
        </w:rPr>
        <w:t xml:space="preserve"> </w:t>
      </w:r>
      <w:r w:rsidRPr="00FD03BA">
        <w:rPr>
          <w:lang w:val="en-GB"/>
        </w:rPr>
        <w:t xml:space="preserve">the base of the tailings site. Additional works </w:t>
      </w:r>
      <w:r w:rsidR="0064251E">
        <w:rPr>
          <w:lang w:val="en-GB"/>
        </w:rPr>
        <w:t>to</w:t>
      </w:r>
      <w:r w:rsidR="0064251E" w:rsidRPr="00FD03BA">
        <w:rPr>
          <w:lang w:val="en-GB"/>
        </w:rPr>
        <w:t xml:space="preserve"> </w:t>
      </w:r>
      <w:r w:rsidR="0064251E">
        <w:rPr>
          <w:lang w:val="en-GB"/>
        </w:rPr>
        <w:t xml:space="preserve">divert </w:t>
      </w:r>
      <w:r w:rsidRPr="00FD03BA">
        <w:rPr>
          <w:lang w:val="en-GB"/>
        </w:rPr>
        <w:t>water from the disposal area are in progress.</w:t>
      </w:r>
    </w:p>
    <w:p w14:paraId="51BD9F77" w14:textId="62B0A679" w:rsidR="007B5FD8" w:rsidRPr="00FD03BA" w:rsidRDefault="007B5FD8" w:rsidP="007B5FD8">
      <w:pPr>
        <w:rPr>
          <w:lang w:val="en-GB"/>
        </w:rPr>
      </w:pPr>
      <w:r w:rsidRPr="00FD03BA">
        <w:rPr>
          <w:lang w:val="en-GB"/>
        </w:rPr>
        <w:t xml:space="preserve">The current rate of movement is approximately 3 cm per year. An expert group concluded that the probability of </w:t>
      </w:r>
      <w:r w:rsidR="0064251E">
        <w:rPr>
          <w:lang w:val="en-GB"/>
        </w:rPr>
        <w:t xml:space="preserve">the </w:t>
      </w:r>
      <w:r w:rsidRPr="00FD03BA">
        <w:rPr>
          <w:lang w:val="en-GB"/>
        </w:rPr>
        <w:t xml:space="preserve">collapse of the slope is negligible, but proposed </w:t>
      </w:r>
      <w:r w:rsidR="0064251E">
        <w:rPr>
          <w:lang w:val="en-GB"/>
        </w:rPr>
        <w:t xml:space="preserve">an </w:t>
      </w:r>
      <w:r w:rsidRPr="00FD03BA">
        <w:rPr>
          <w:lang w:val="en-GB"/>
        </w:rPr>
        <w:t xml:space="preserve">investigation of the landslide by way of drill holes. </w:t>
      </w:r>
    </w:p>
    <w:p w14:paraId="729B7B35" w14:textId="437AE818" w:rsidR="007B5FD8" w:rsidRPr="00FD03BA" w:rsidRDefault="007B5FD8" w:rsidP="007B5FD8">
      <w:pPr>
        <w:rPr>
          <w:lang w:val="en-GB"/>
        </w:rPr>
      </w:pPr>
      <w:r w:rsidRPr="00FD03BA">
        <w:rPr>
          <w:lang w:val="en-GB"/>
        </w:rPr>
        <w:t xml:space="preserve">In 2015 and 2016, two studies were carried out. In the first study, the distribution of tailings in the case of an extraordinary event (e.g. intensive rain or an earthquake) was assessed. On the basis of the study, the Ministry of the Environment and Spatial Planning ordered </w:t>
      </w:r>
      <w:r w:rsidR="003404AC">
        <w:rPr>
          <w:lang w:val="en-GB"/>
        </w:rPr>
        <w:t xml:space="preserve">an </w:t>
      </w:r>
      <w:r w:rsidRPr="00FD03BA">
        <w:rPr>
          <w:lang w:val="en-GB"/>
        </w:rPr>
        <w:t xml:space="preserve">additional study on the radiation exposure of residents and the workers who would carry out the remediation of the deposited material on the riverbeds of the </w:t>
      </w:r>
      <w:r w:rsidR="00F76C0C" w:rsidRPr="00FD03BA">
        <w:rPr>
          <w:lang w:val="en-GB"/>
        </w:rPr>
        <w:t>Todraščica</w:t>
      </w:r>
      <w:r w:rsidRPr="00FD03BA">
        <w:rPr>
          <w:lang w:val="en-GB"/>
        </w:rPr>
        <w:t xml:space="preserve">, Brebovščica and Poljanska Sora Rivers. The results of both studies will be used to complete </w:t>
      </w:r>
      <w:r w:rsidR="003404AC">
        <w:rPr>
          <w:lang w:val="en-GB"/>
        </w:rPr>
        <w:t xml:space="preserve">the </w:t>
      </w:r>
      <w:r w:rsidRPr="00FD03BA">
        <w:rPr>
          <w:lang w:val="en-GB"/>
        </w:rPr>
        <w:t xml:space="preserve">safety report. </w:t>
      </w:r>
    </w:p>
    <w:p w14:paraId="51D29E6F" w14:textId="7DD8A1F7" w:rsidR="007B5FD8" w:rsidRPr="00FD03BA" w:rsidRDefault="007B5FD8" w:rsidP="007B5FD8">
      <w:pPr>
        <w:rPr>
          <w:lang w:val="en-GB"/>
        </w:rPr>
      </w:pPr>
      <w:r w:rsidRPr="00FD03BA">
        <w:rPr>
          <w:lang w:val="en-GB"/>
        </w:rPr>
        <w:t xml:space="preserve">In </w:t>
      </w:r>
      <w:r w:rsidR="00A01544" w:rsidRPr="00FD03BA">
        <w:rPr>
          <w:lang w:val="en-GB"/>
        </w:rPr>
        <w:t xml:space="preserve">the </w:t>
      </w:r>
      <w:r w:rsidRPr="00FD03BA">
        <w:rPr>
          <w:lang w:val="en-GB"/>
        </w:rPr>
        <w:t>meantime</w:t>
      </w:r>
      <w:r w:rsidR="003404AC">
        <w:rPr>
          <w:lang w:val="en-GB"/>
        </w:rPr>
        <w:t>,</w:t>
      </w:r>
      <w:r w:rsidRPr="00FD03BA">
        <w:rPr>
          <w:lang w:val="en-GB"/>
        </w:rPr>
        <w:t xml:space="preserve"> </w:t>
      </w:r>
      <w:r w:rsidR="00A01544" w:rsidRPr="00FD03BA">
        <w:rPr>
          <w:lang w:val="en-GB"/>
        </w:rPr>
        <w:t xml:space="preserve">it was </w:t>
      </w:r>
      <w:r w:rsidRPr="00FD03BA">
        <w:rPr>
          <w:lang w:val="en-GB"/>
        </w:rPr>
        <w:t xml:space="preserve">decided to implement the emergency drainage measures </w:t>
      </w:r>
      <w:r w:rsidR="009F3DC1">
        <w:rPr>
          <w:lang w:val="en-GB"/>
        </w:rPr>
        <w:t>that</w:t>
      </w:r>
      <w:r w:rsidR="009F3DC1" w:rsidRPr="00FD03BA">
        <w:rPr>
          <w:lang w:val="en-GB"/>
        </w:rPr>
        <w:t xml:space="preserve"> </w:t>
      </w:r>
      <w:r w:rsidRPr="00FD03BA">
        <w:rPr>
          <w:lang w:val="en-GB"/>
        </w:rPr>
        <w:t xml:space="preserve">were proposed by the </w:t>
      </w:r>
      <w:r w:rsidR="00A01544" w:rsidRPr="00FD03BA">
        <w:rPr>
          <w:lang w:val="en-GB"/>
        </w:rPr>
        <w:t xml:space="preserve">expert advisory </w:t>
      </w:r>
      <w:r w:rsidRPr="00FD03BA">
        <w:rPr>
          <w:lang w:val="en-GB"/>
        </w:rPr>
        <w:t xml:space="preserve">board. In 2016, </w:t>
      </w:r>
      <w:r w:rsidR="009F3DC1">
        <w:rPr>
          <w:lang w:val="en-GB"/>
        </w:rPr>
        <w:t>an</w:t>
      </w:r>
      <w:r w:rsidR="009F3DC1" w:rsidRPr="00FD03BA">
        <w:rPr>
          <w:lang w:val="en-GB"/>
        </w:rPr>
        <w:t xml:space="preserve"> </w:t>
      </w:r>
      <w:r w:rsidRPr="00FD03BA">
        <w:rPr>
          <w:lang w:val="en-GB"/>
        </w:rPr>
        <w:t xml:space="preserve">external contractor started to implement the emergency drainage measures in the passageway of the tunnel under the hydrometallurgical tailings of the Boršt site. </w:t>
      </w:r>
    </w:p>
    <w:p w14:paraId="1814DDAC" w14:textId="6AAA381D" w:rsidR="007B5FD8" w:rsidRPr="00FD03BA" w:rsidRDefault="007B5FD8" w:rsidP="007B5FD8">
      <w:pPr>
        <w:rPr>
          <w:lang w:val="en-GB"/>
        </w:rPr>
      </w:pPr>
      <w:r w:rsidRPr="00FD03BA">
        <w:rPr>
          <w:lang w:val="en-GB"/>
        </w:rPr>
        <w:t xml:space="preserve">The current arrangement of the mill tailings </w:t>
      </w:r>
      <w:r w:rsidR="00EA219B" w:rsidRPr="00DD2C64">
        <w:rPr>
          <w:lang w:val="en-GB"/>
        </w:rPr>
        <w:t>ensure</w:t>
      </w:r>
      <w:r w:rsidRPr="00DD2C64">
        <w:rPr>
          <w:lang w:val="en-GB"/>
        </w:rPr>
        <w:t>s protection against background waters, prevention</w:t>
      </w:r>
      <w:r w:rsidRPr="00FD03BA">
        <w:rPr>
          <w:lang w:val="en-GB"/>
        </w:rPr>
        <w:t xml:space="preserve"> of the spread of soluble components into underground and surface waters, </w:t>
      </w:r>
      <w:r w:rsidR="001B0A00">
        <w:rPr>
          <w:lang w:val="en-GB"/>
        </w:rPr>
        <w:t xml:space="preserve">the </w:t>
      </w:r>
      <w:r w:rsidRPr="00FD03BA">
        <w:rPr>
          <w:lang w:val="en-GB"/>
        </w:rPr>
        <w:t xml:space="preserve">reduction of radon exhalation and </w:t>
      </w:r>
      <w:r w:rsidR="001B0A00">
        <w:rPr>
          <w:lang w:val="en-GB"/>
        </w:rPr>
        <w:t xml:space="preserve">the </w:t>
      </w:r>
      <w:r w:rsidRPr="00FD03BA">
        <w:rPr>
          <w:lang w:val="en-GB"/>
        </w:rPr>
        <w:t xml:space="preserve">prevention of erosion by rainfall. The multilayer cover of </w:t>
      </w:r>
      <w:r w:rsidR="001B0A00">
        <w:rPr>
          <w:lang w:val="en-GB"/>
        </w:rPr>
        <w:t xml:space="preserve">a </w:t>
      </w:r>
      <w:r w:rsidRPr="00FD03BA">
        <w:rPr>
          <w:lang w:val="en-GB"/>
        </w:rPr>
        <w:t>total thickness</w:t>
      </w:r>
      <w:r w:rsidR="001B0A00">
        <w:rPr>
          <w:lang w:val="en-GB"/>
        </w:rPr>
        <w:t xml:space="preserve"> of</w:t>
      </w:r>
      <w:r w:rsidRPr="00FD03BA">
        <w:rPr>
          <w:lang w:val="en-GB"/>
        </w:rPr>
        <w:t xml:space="preserve"> 2.05 m is composed of a drainage layer (mine waste and crushed stone), compacted clay (the sealing layer), local material (the protecting layer)</w:t>
      </w:r>
      <w:r w:rsidR="001B0A00">
        <w:rPr>
          <w:lang w:val="en-GB"/>
        </w:rPr>
        <w:t>,</w:t>
      </w:r>
      <w:r w:rsidRPr="00FD03BA">
        <w:rPr>
          <w:lang w:val="en-GB"/>
        </w:rPr>
        <w:t xml:space="preserve"> and grassed topsoil. Remediation of the Boršt mill tailings started in 2007 and was completed in 2010. The radon exhalation rate from the mill tailings surface before the arrangement was 1 – 5 Bq/m</w:t>
      </w:r>
      <w:r w:rsidRPr="00FD03BA">
        <w:rPr>
          <w:rStyle w:val="SKRAOnadpisano"/>
          <w:lang w:val="en-GB"/>
        </w:rPr>
        <w:t>2</w:t>
      </w:r>
      <w:r w:rsidRPr="00FD03BA">
        <w:rPr>
          <w:lang w:val="en-GB"/>
        </w:rPr>
        <w:t>s, and after final arrangement</w:t>
      </w:r>
      <w:r w:rsidR="00346324">
        <w:rPr>
          <w:lang w:val="en-GB"/>
        </w:rPr>
        <w:t xml:space="preserve"> it</w:t>
      </w:r>
      <w:r w:rsidRPr="00FD03BA">
        <w:rPr>
          <w:lang w:val="en-GB"/>
        </w:rPr>
        <w:t xml:space="preserve"> is </w:t>
      </w:r>
      <w:r w:rsidR="00346324">
        <w:rPr>
          <w:lang w:val="en-GB"/>
        </w:rPr>
        <w:t xml:space="preserve">now </w:t>
      </w:r>
      <w:r w:rsidRPr="00FD03BA">
        <w:rPr>
          <w:lang w:val="en-GB"/>
        </w:rPr>
        <w:t>less than 0.1 Bq/m</w:t>
      </w:r>
      <w:r w:rsidRPr="00FD03BA">
        <w:rPr>
          <w:rStyle w:val="SKRAOnadpisano"/>
          <w:lang w:val="en-GB"/>
        </w:rPr>
        <w:t>2</w:t>
      </w:r>
      <w:r w:rsidRPr="00FD03BA">
        <w:rPr>
          <w:lang w:val="en-GB"/>
        </w:rPr>
        <w:t xml:space="preserve">s. Institutional monitoring of seepage water, ground water, </w:t>
      </w:r>
      <w:r w:rsidR="00A01C4E">
        <w:rPr>
          <w:lang w:val="en-GB"/>
        </w:rPr>
        <w:t xml:space="preserve">the </w:t>
      </w:r>
      <w:r w:rsidRPr="00FD03BA">
        <w:rPr>
          <w:lang w:val="en-GB"/>
        </w:rPr>
        <w:t xml:space="preserve">ground water level, air, surface integrity and stability will be needed in the future. </w:t>
      </w:r>
    </w:p>
    <w:p w14:paraId="7388BEB0" w14:textId="6FDD6293" w:rsidR="007B5FD8" w:rsidRPr="00FD03BA" w:rsidRDefault="007B5FD8" w:rsidP="007B5FD8">
      <w:pPr>
        <w:rPr>
          <w:lang w:val="en-GB"/>
        </w:rPr>
      </w:pPr>
      <w:r w:rsidRPr="00FD03BA">
        <w:rPr>
          <w:lang w:val="en-GB"/>
        </w:rPr>
        <w:t xml:space="preserve">By carrying out the final arrangements of the Boršt mill tailings disposal site and </w:t>
      </w:r>
      <w:r w:rsidR="00A01C4E">
        <w:rPr>
          <w:lang w:val="en-GB"/>
        </w:rPr>
        <w:t xml:space="preserve">the </w:t>
      </w:r>
      <w:r w:rsidRPr="00FD03BA">
        <w:rPr>
          <w:lang w:val="en-GB"/>
        </w:rPr>
        <w:t xml:space="preserve">Jazbec mine waste pile, the radiation limitations set </w:t>
      </w:r>
      <w:r w:rsidR="006D10B5">
        <w:rPr>
          <w:lang w:val="en-GB"/>
        </w:rPr>
        <w:t>according to</w:t>
      </w:r>
      <w:r w:rsidR="006D10B5" w:rsidRPr="00FD03BA">
        <w:rPr>
          <w:lang w:val="en-GB"/>
        </w:rPr>
        <w:t xml:space="preserve"> </w:t>
      </w:r>
      <w:r w:rsidRPr="00FD03BA">
        <w:rPr>
          <w:lang w:val="en-GB"/>
        </w:rPr>
        <w:t>the author</w:t>
      </w:r>
      <w:r w:rsidR="00053FDD">
        <w:rPr>
          <w:lang w:val="en-GB"/>
        </w:rPr>
        <w:t>is</w:t>
      </w:r>
      <w:r w:rsidRPr="00FD03BA">
        <w:rPr>
          <w:lang w:val="en-GB"/>
        </w:rPr>
        <w:t>ed limits</w:t>
      </w:r>
      <w:r w:rsidR="00A01C4E" w:rsidRPr="00A01C4E">
        <w:rPr>
          <w:lang w:val="en-GB"/>
        </w:rPr>
        <w:t xml:space="preserve"> </w:t>
      </w:r>
      <w:r w:rsidR="00A01C4E" w:rsidRPr="00FD03BA">
        <w:rPr>
          <w:lang w:val="en-GB"/>
        </w:rPr>
        <w:t>were achieved</w:t>
      </w:r>
      <w:r w:rsidRPr="00FD03BA">
        <w:rPr>
          <w:lang w:val="en-GB"/>
        </w:rPr>
        <w:t>.</w:t>
      </w:r>
    </w:p>
    <w:p w14:paraId="60085069" w14:textId="77777777" w:rsidR="007B5FD8" w:rsidRPr="00FD03BA" w:rsidRDefault="007B5FD8" w:rsidP="00DF312E">
      <w:pPr>
        <w:pStyle w:val="Podnaslov"/>
        <w:rPr>
          <w:lang w:val="en-GB"/>
        </w:rPr>
      </w:pPr>
      <w:r w:rsidRPr="00FD03BA">
        <w:rPr>
          <w:lang w:val="en-GB"/>
        </w:rPr>
        <w:t xml:space="preserve">Krško NPP </w:t>
      </w:r>
    </w:p>
    <w:p w14:paraId="3A01AA55" w14:textId="23585AF1" w:rsidR="007B5FD8" w:rsidRPr="00A72756" w:rsidRDefault="007B5FD8" w:rsidP="00D01C22">
      <w:pPr>
        <w:rPr>
          <w:lang w:val="en-GB"/>
        </w:rPr>
      </w:pPr>
      <w:r w:rsidRPr="00FD03BA">
        <w:rPr>
          <w:lang w:val="en-GB"/>
        </w:rPr>
        <w:t>The Krško NPP has its own Radioactive Waste Management Programme, supplemented by a technical report. The Programme is revised and updated at least every two years. The Krško NPP considers this document a valuable source of input for future decision-making and long-term planning in the area of operational radioactive waste management. Waste generation rates are predicted based on the present situation and future options. The available storage capacity for radioactive waste at the Krško NPP is assessed by extrapolation. In addition, a Radioactive Waste Committee was formed at the Krško NPP as an interdisciplinary team</w:t>
      </w:r>
      <w:r w:rsidR="001270FF">
        <w:rPr>
          <w:lang w:val="en-GB"/>
        </w:rPr>
        <w:t>,</w:t>
      </w:r>
      <w:r w:rsidRPr="00FD03BA">
        <w:rPr>
          <w:lang w:val="en-GB"/>
        </w:rPr>
        <w:t xml:space="preserve"> through which communication and transparency in the area of radioactive waste management have been enhanced. Due to slow progress in the construction of the repository for LILW, the storage capacities at the NPP are almost exhausted. The NPP is planning to </w:t>
      </w:r>
      <w:r w:rsidR="00EA219B">
        <w:rPr>
          <w:lang w:val="en-GB"/>
        </w:rPr>
        <w:t>provide</w:t>
      </w:r>
      <w:r w:rsidR="00EA219B" w:rsidRPr="00FD03BA">
        <w:rPr>
          <w:lang w:val="en-GB"/>
        </w:rPr>
        <w:t xml:space="preserve"> </w:t>
      </w:r>
      <w:r w:rsidRPr="00FD03BA">
        <w:rPr>
          <w:lang w:val="en-GB"/>
        </w:rPr>
        <w:t xml:space="preserve">additional storage capacity in the waste preconditioning area of the storage building. </w:t>
      </w:r>
      <w:r w:rsidRPr="00A72756">
        <w:rPr>
          <w:lang w:val="en-GB"/>
        </w:rPr>
        <w:t xml:space="preserve">The entrance area of the storage building will be adjusted for </w:t>
      </w:r>
      <w:r w:rsidR="001270FF" w:rsidRPr="00A72756">
        <w:rPr>
          <w:lang w:val="en-GB"/>
        </w:rPr>
        <w:t xml:space="preserve">the </w:t>
      </w:r>
      <w:r w:rsidRPr="00A72756">
        <w:rPr>
          <w:lang w:val="en-GB"/>
        </w:rPr>
        <w:t xml:space="preserve">preconditioning of waste by </w:t>
      </w:r>
      <w:r w:rsidR="001270FF" w:rsidRPr="00A72756">
        <w:rPr>
          <w:lang w:val="en-GB"/>
        </w:rPr>
        <w:t xml:space="preserve">the </w:t>
      </w:r>
      <w:r w:rsidRPr="00A72756">
        <w:rPr>
          <w:lang w:val="en-GB"/>
        </w:rPr>
        <w:t xml:space="preserve">construction of a new Waste </w:t>
      </w:r>
      <w:r w:rsidR="001270FF" w:rsidRPr="00A72756">
        <w:rPr>
          <w:lang w:val="en-GB"/>
        </w:rPr>
        <w:t xml:space="preserve">Manipulation </w:t>
      </w:r>
      <w:r w:rsidRPr="00A72756">
        <w:rPr>
          <w:lang w:val="en-GB"/>
        </w:rPr>
        <w:t>Building.</w:t>
      </w:r>
      <w:r w:rsidR="00D01C22" w:rsidRPr="00A72756">
        <w:rPr>
          <w:lang w:val="en-GB"/>
        </w:rPr>
        <w:t xml:space="preserve"> With the construction of the new Waste </w:t>
      </w:r>
      <w:r w:rsidR="005D4DB8" w:rsidRPr="00A72756">
        <w:rPr>
          <w:lang w:val="en-GB"/>
        </w:rPr>
        <w:t>M</w:t>
      </w:r>
      <w:r w:rsidR="00D01C22" w:rsidRPr="00A72756">
        <w:rPr>
          <w:lang w:val="en-GB"/>
        </w:rPr>
        <w:t>anipulati</w:t>
      </w:r>
      <w:r w:rsidR="00B435A6" w:rsidRPr="00A72756">
        <w:rPr>
          <w:lang w:val="en-GB"/>
        </w:rPr>
        <w:t>on</w:t>
      </w:r>
      <w:r w:rsidR="00D01C22" w:rsidRPr="00A72756">
        <w:rPr>
          <w:lang w:val="en-GB"/>
        </w:rPr>
        <w:t xml:space="preserve"> </w:t>
      </w:r>
      <w:r w:rsidR="00D34F75" w:rsidRPr="00A72756">
        <w:rPr>
          <w:lang w:val="en-GB"/>
        </w:rPr>
        <w:t>B</w:t>
      </w:r>
      <w:r w:rsidR="00D01C22" w:rsidRPr="00A72756">
        <w:rPr>
          <w:lang w:val="en-GB"/>
        </w:rPr>
        <w:t xml:space="preserve">uilding, the plant will be provided with new premises for </w:t>
      </w:r>
      <w:r w:rsidR="001270FF" w:rsidRPr="00A72756">
        <w:rPr>
          <w:lang w:val="en-GB"/>
        </w:rPr>
        <w:t xml:space="preserve">the storage of </w:t>
      </w:r>
      <w:r w:rsidR="00D01C22" w:rsidRPr="00A72756">
        <w:rPr>
          <w:lang w:val="en-GB"/>
        </w:rPr>
        <w:t xml:space="preserve">drums in the process of </w:t>
      </w:r>
      <w:r w:rsidR="001270FF" w:rsidRPr="00A72756">
        <w:rPr>
          <w:lang w:val="en-GB"/>
        </w:rPr>
        <w:t xml:space="preserve">the </w:t>
      </w:r>
      <w:r w:rsidR="00D01C22" w:rsidRPr="00A72756">
        <w:rPr>
          <w:lang w:val="en-GB"/>
        </w:rPr>
        <w:t xml:space="preserve">manipulation and preparation for transport, collection, and sorting of radioactive waste. </w:t>
      </w:r>
    </w:p>
    <w:p w14:paraId="2DDCD83C" w14:textId="77777777" w:rsidR="00E333F0" w:rsidRPr="00FD03BA" w:rsidRDefault="00E333F0" w:rsidP="00D01C22">
      <w:pPr>
        <w:rPr>
          <w:lang w:val="en-GB"/>
        </w:rPr>
      </w:pPr>
    </w:p>
    <w:p w14:paraId="6CF03EB7" w14:textId="77777777" w:rsidR="007B5FD8" w:rsidRPr="00FD03BA" w:rsidRDefault="007B5FD8" w:rsidP="00DF312E">
      <w:pPr>
        <w:rPr>
          <w:rStyle w:val="Krepko"/>
          <w:lang w:val="en-GB"/>
        </w:rPr>
      </w:pPr>
      <w:r w:rsidRPr="00FD03BA">
        <w:rPr>
          <w:rStyle w:val="Krepko"/>
          <w:lang w:val="en-GB"/>
        </w:rPr>
        <w:lastRenderedPageBreak/>
        <w:t>Radioactive waste treatment and conditioning</w:t>
      </w:r>
    </w:p>
    <w:p w14:paraId="57A2E964" w14:textId="1E0489DE" w:rsidR="007B5FD8" w:rsidRPr="00FD03BA" w:rsidRDefault="007B5FD8" w:rsidP="007B5FD8">
      <w:pPr>
        <w:rPr>
          <w:lang w:val="en-GB"/>
        </w:rPr>
      </w:pPr>
      <w:r w:rsidRPr="00FD03BA">
        <w:rPr>
          <w:lang w:val="en-GB"/>
        </w:rPr>
        <w:t>During the operation of the Krško NPP, various radioactive substances in liquid, gaseous and solid form are generated. Radioactive substances are collected, segregated and processed to obtain a final form for stor</w:t>
      </w:r>
      <w:r w:rsidR="00972F8C">
        <w:rPr>
          <w:lang w:val="en-GB"/>
        </w:rPr>
        <w:t>age</w:t>
      </w:r>
      <w:r w:rsidRPr="00FD03BA">
        <w:rPr>
          <w:lang w:val="en-GB"/>
        </w:rPr>
        <w:t xml:space="preserve"> in the plant’s radioactive waste storage locations. Depending on the processing method, radioactive substances are collected and segregated. These radioactive substances are processed in a system for radioactive waste treatment. The system is constructed for collecting, processing, storing and packaging waste in a suitable form to minimise releases into the environment. Three fundamental systems are used for radioactive waste management, i.e. systems for liquid, solid and gaseous radioactive waste.</w:t>
      </w:r>
    </w:p>
    <w:p w14:paraId="1FE0855C" w14:textId="51C35248" w:rsidR="007B5FD8" w:rsidRPr="00FD03BA" w:rsidRDefault="007B5FD8" w:rsidP="007B5FD8">
      <w:pPr>
        <w:rPr>
          <w:lang w:val="en-GB"/>
        </w:rPr>
      </w:pPr>
      <w:r w:rsidRPr="00FD03BA">
        <w:rPr>
          <w:lang w:val="en-GB"/>
        </w:rPr>
        <w:t xml:space="preserve">The plant is provided with a </w:t>
      </w:r>
      <w:r w:rsidRPr="00FD03BA">
        <w:rPr>
          <w:rStyle w:val="Krepko"/>
          <w:lang w:val="en-GB"/>
        </w:rPr>
        <w:t>Gaseous Waste Processing System</w:t>
      </w:r>
      <w:r w:rsidRPr="00FD03BA">
        <w:rPr>
          <w:lang w:val="en-GB"/>
        </w:rPr>
        <w:t xml:space="preserve"> consisting of two parallel closed loops with compressors and catalytic hydrogen recombiners and six decay tanks for compressed fission gases. Four of the tanks are used during normal plant operation, while the remaining two are used during reactor </w:t>
      </w:r>
      <w:r w:rsidR="0097505D" w:rsidRPr="00FD03BA">
        <w:rPr>
          <w:lang w:val="en-GB"/>
        </w:rPr>
        <w:t>shutdown</w:t>
      </w:r>
      <w:r w:rsidRPr="00FD03BA">
        <w:rPr>
          <w:lang w:val="en-GB"/>
        </w:rPr>
        <w:t xml:space="preserve">. The capacity of the tanks is adequate for more than one </w:t>
      </w:r>
      <w:r w:rsidRPr="00197F99">
        <w:rPr>
          <w:lang w:val="en-GB"/>
        </w:rPr>
        <w:t>month’s gaseous waste hold-up.</w:t>
      </w:r>
      <w:r w:rsidRPr="00FD03BA">
        <w:rPr>
          <w:lang w:val="en-GB"/>
        </w:rPr>
        <w:t xml:space="preserve"> Within this period, the majority of the short-lived fission gases decay, while the remaining gases are released into the atmosphere under favourable meteorological conditions. Automatic radiation monitors in the ventilation duct prevent uncontrolled release when </w:t>
      </w:r>
      <w:r w:rsidR="00D03C8F">
        <w:rPr>
          <w:lang w:val="en-GB"/>
        </w:rPr>
        <w:t xml:space="preserve">the </w:t>
      </w:r>
      <w:r w:rsidRPr="00FD03BA">
        <w:rPr>
          <w:lang w:val="en-GB"/>
        </w:rPr>
        <w:t>radioactive gas concentration exceeds the permissible level.</w:t>
      </w:r>
    </w:p>
    <w:p w14:paraId="0368E0B5" w14:textId="6FAF5B8A" w:rsidR="007B5FD8" w:rsidRPr="00FD03BA" w:rsidRDefault="007B5FD8" w:rsidP="007B5FD8">
      <w:pPr>
        <w:rPr>
          <w:lang w:val="en-GB"/>
        </w:rPr>
      </w:pPr>
      <w:r w:rsidRPr="00FD03BA">
        <w:rPr>
          <w:lang w:val="en-GB"/>
        </w:rPr>
        <w:t xml:space="preserve">Liquid radioactive waste arising from all sources during the operation of the Krško NPP is processed by the </w:t>
      </w:r>
      <w:r w:rsidRPr="00FD03BA">
        <w:rPr>
          <w:rStyle w:val="Krepko"/>
          <w:lang w:val="en-GB"/>
        </w:rPr>
        <w:t>Liquid Waste Processing System</w:t>
      </w:r>
      <w:r w:rsidR="00D03C8F">
        <w:rPr>
          <w:rStyle w:val="Krepko"/>
          <w:lang w:val="en-GB"/>
        </w:rPr>
        <w:t>,</w:t>
      </w:r>
      <w:r w:rsidRPr="00FD03BA">
        <w:rPr>
          <w:lang w:val="en-GB"/>
        </w:rPr>
        <w:t xml:space="preserve"> consisting of tanks, pumps, filters, evaporators and two demineralisers. The system is designed to collect, segregate, process, recycle and discharge liquid radioactive waste. The system design considers the potential exposure of personnel and </w:t>
      </w:r>
      <w:r w:rsidR="00EA219B">
        <w:rPr>
          <w:lang w:val="en-GB"/>
        </w:rPr>
        <w:t>ensure</w:t>
      </w:r>
      <w:r w:rsidRPr="00FD03BA">
        <w:rPr>
          <w:lang w:val="en-GB"/>
        </w:rPr>
        <w:t>s that the quantity of radioactivity released into the environment is as low as reasonably achievable.</w:t>
      </w:r>
    </w:p>
    <w:p w14:paraId="698141C3" w14:textId="5E084EA1" w:rsidR="007B5FD8" w:rsidRPr="00FD03BA" w:rsidRDefault="007B5FD8" w:rsidP="007B5FD8">
      <w:pPr>
        <w:rPr>
          <w:lang w:val="en-GB"/>
        </w:rPr>
      </w:pPr>
      <w:r w:rsidRPr="00FD03BA">
        <w:rPr>
          <w:lang w:val="en-GB"/>
        </w:rPr>
        <w:t>All solid radioactive waste generated during plant operation, maintenance activities and servicing is collected in the Solid Radioactive Storage Facility. Used spent resins, evaporator concentrates (boric acid), used filters and other contaminated solid waste such as paper, towels, working clothes, laboratory equipment and various tools, form most of the solid waste. Compressible solid waste is compressed and encapsulated in standard</w:t>
      </w:r>
      <w:r w:rsidR="00D03C8F">
        <w:rPr>
          <w:lang w:val="en-GB"/>
        </w:rPr>
        <w:t xml:space="preserve"> </w:t>
      </w:r>
      <w:r w:rsidRPr="00FD03BA">
        <w:rPr>
          <w:lang w:val="en-GB"/>
        </w:rPr>
        <w:t xml:space="preserve">208 l drums, while dried evaporator concentrate and sludges and dried spent resin are stored in stainless steel drums. These drums are presently stored in the Solid Radwaste Storage Facility within the plant area. </w:t>
      </w:r>
    </w:p>
    <w:p w14:paraId="1EC4D705" w14:textId="66BC1B09" w:rsidR="007B5FD8" w:rsidRPr="00FD03BA" w:rsidRDefault="00D03C8F" w:rsidP="007B5FD8">
      <w:pPr>
        <w:rPr>
          <w:rStyle w:val="Krepko"/>
          <w:lang w:val="en-GB"/>
        </w:rPr>
      </w:pPr>
      <w:r>
        <w:rPr>
          <w:rStyle w:val="Krepko"/>
          <w:lang w:val="en-GB"/>
        </w:rPr>
        <w:t>The r</w:t>
      </w:r>
      <w:r w:rsidR="007B5FD8" w:rsidRPr="00FD03BA">
        <w:rPr>
          <w:rStyle w:val="Krepko"/>
          <w:lang w:val="en-GB"/>
        </w:rPr>
        <w:t>adioactive waste volume reduction programme</w:t>
      </w:r>
    </w:p>
    <w:p w14:paraId="007993FE" w14:textId="61C07BCE" w:rsidR="007B5FD8" w:rsidRPr="00FD03BA" w:rsidRDefault="007B5FD8" w:rsidP="007B5FD8">
      <w:pPr>
        <w:rPr>
          <w:lang w:val="en-GB"/>
        </w:rPr>
      </w:pPr>
      <w:r w:rsidRPr="00FD03BA">
        <w:rPr>
          <w:lang w:val="en-GB"/>
        </w:rPr>
        <w:t xml:space="preserve">Numerous programme improvements, design changes and work practice improvements have been pursued at the Krško NPP to decrease the generation rate of radioactive waste of various types. With the introduction of </w:t>
      </w:r>
      <w:r w:rsidR="006F0875">
        <w:rPr>
          <w:lang w:val="en-GB"/>
        </w:rPr>
        <w:t>an</w:t>
      </w:r>
      <w:r w:rsidR="006F0875" w:rsidRPr="00FD03BA">
        <w:rPr>
          <w:lang w:val="en-GB"/>
        </w:rPr>
        <w:t xml:space="preserve"> </w:t>
      </w:r>
      <w:r w:rsidRPr="00FD03BA">
        <w:rPr>
          <w:lang w:val="en-GB"/>
        </w:rPr>
        <w:t xml:space="preserve">18-month fuel cycle, the generation of radioactive waste was additionally reduced. </w:t>
      </w:r>
    </w:p>
    <w:p w14:paraId="532F1B17" w14:textId="305A7ADC" w:rsidR="007B5FD8" w:rsidRPr="00FD03BA" w:rsidRDefault="007B5FD8" w:rsidP="007B5FD8">
      <w:pPr>
        <w:rPr>
          <w:lang w:val="en-GB"/>
        </w:rPr>
      </w:pPr>
      <w:r w:rsidRPr="00FD03BA">
        <w:rPr>
          <w:lang w:val="en-GB"/>
        </w:rPr>
        <w:t xml:space="preserve">Segregation techniques are used for collecting non-contaminated materials separately, which allows waste streams to be processed separately. Metal materials exceeding exemption/clearance levels are stored onsite before melting. To reduce the volume of </w:t>
      </w:r>
      <w:r w:rsidR="00525056">
        <w:rPr>
          <w:lang w:val="en-GB"/>
        </w:rPr>
        <w:t xml:space="preserve">the </w:t>
      </w:r>
      <w:r w:rsidRPr="00FD03BA">
        <w:rPr>
          <w:lang w:val="en-GB"/>
        </w:rPr>
        <w:t xml:space="preserve">solid radioactive waste to be stored, supercompaction campaigns are carried out. </w:t>
      </w:r>
    </w:p>
    <w:p w14:paraId="512F1474" w14:textId="21883FC3" w:rsidR="007B5FD8" w:rsidRPr="00FD03BA" w:rsidRDefault="007B5FD8" w:rsidP="007B5FD8">
      <w:pPr>
        <w:rPr>
          <w:lang w:val="en-GB"/>
        </w:rPr>
      </w:pPr>
      <w:r w:rsidRPr="00FD03BA">
        <w:rPr>
          <w:lang w:val="en-GB"/>
        </w:rPr>
        <w:t xml:space="preserve">The original Westinghouse procedure for evaporator bottoms and spent resin treatment was replaced with a </w:t>
      </w:r>
      <w:r w:rsidR="00525056" w:rsidRPr="00FD03BA">
        <w:rPr>
          <w:lang w:val="en-GB"/>
        </w:rPr>
        <w:t xml:space="preserve">treatment </w:t>
      </w:r>
      <w:r w:rsidRPr="00FD03BA">
        <w:rPr>
          <w:lang w:val="en-GB"/>
        </w:rPr>
        <w:t xml:space="preserve">system </w:t>
      </w:r>
      <w:r w:rsidR="00525056">
        <w:rPr>
          <w:lang w:val="en-GB"/>
        </w:rPr>
        <w:t>for</w:t>
      </w:r>
      <w:r w:rsidRPr="00FD03BA">
        <w:rPr>
          <w:lang w:val="en-GB"/>
        </w:rPr>
        <w:t xml:space="preserve"> these types of waste called the In-drum Drying System. The drying process converts the accumulated wet spent resins into a dry </w:t>
      </w:r>
      <w:r w:rsidRPr="00D84B0B">
        <w:rPr>
          <w:lang w:val="en-GB"/>
        </w:rPr>
        <w:t>free-flowing bead resin condition</w:t>
      </w:r>
      <w:r w:rsidRPr="00FD03BA">
        <w:rPr>
          <w:lang w:val="en-GB"/>
        </w:rPr>
        <w:t xml:space="preserve">. The dried primary resins are filled directly into 200 l stainless steel heavy drums with biological shields (150 l of usable volume). Dried secondary spent resins are filled into 200 l stainless steel drums without biological shields. The drying and volume reduction process for evaporator bottoms and </w:t>
      </w:r>
      <w:r w:rsidRPr="002403D6">
        <w:rPr>
          <w:lang w:val="en-GB"/>
        </w:rPr>
        <w:t>sludges converts</w:t>
      </w:r>
      <w:r w:rsidRPr="00FD03BA">
        <w:rPr>
          <w:lang w:val="en-GB"/>
        </w:rPr>
        <w:t xml:space="preserve"> the concentrate into dry solid waste products with low residual moisture and no free water. The Krško NPP is using an external service for the incineration of combustible waste and </w:t>
      </w:r>
      <w:r w:rsidR="001B5F57">
        <w:rPr>
          <w:lang w:val="en-GB"/>
        </w:rPr>
        <w:t xml:space="preserve">the </w:t>
      </w:r>
      <w:r w:rsidRPr="00FD03BA">
        <w:rPr>
          <w:lang w:val="en-GB"/>
        </w:rPr>
        <w:t xml:space="preserve">melting of radioactive metallic waste material. </w:t>
      </w:r>
    </w:p>
    <w:p w14:paraId="163075F1" w14:textId="49BB9EB4" w:rsidR="007B5FD8" w:rsidRPr="00FD03BA" w:rsidRDefault="007B5FD8" w:rsidP="007B5FD8">
      <w:pPr>
        <w:rPr>
          <w:lang w:val="en-GB"/>
        </w:rPr>
      </w:pPr>
      <w:r w:rsidRPr="00FD03BA">
        <w:rPr>
          <w:lang w:val="en-GB"/>
        </w:rPr>
        <w:t xml:space="preserve">The risks associated with radioactive waste management are kept reasonably low. Different types of waste are segregated in an early </w:t>
      </w:r>
      <w:r w:rsidR="002D5C3D" w:rsidRPr="00FD03BA">
        <w:rPr>
          <w:lang w:val="en-GB"/>
        </w:rPr>
        <w:t>collecti</w:t>
      </w:r>
      <w:r w:rsidR="002D5C3D">
        <w:rPr>
          <w:lang w:val="en-GB"/>
        </w:rPr>
        <w:t>on</w:t>
      </w:r>
      <w:r w:rsidR="002D5C3D" w:rsidRPr="00FD03BA">
        <w:rPr>
          <w:lang w:val="en-GB"/>
        </w:rPr>
        <w:t xml:space="preserve"> </w:t>
      </w:r>
      <w:r w:rsidRPr="00FD03BA">
        <w:rPr>
          <w:lang w:val="en-GB"/>
        </w:rPr>
        <w:t xml:space="preserve">phase and stored separately to avoid chemical interactions. Tube-type containers are used as an overpack for the storage of standard 200 l drums and </w:t>
      </w:r>
      <w:r w:rsidR="002D5C3D">
        <w:rPr>
          <w:lang w:val="en-GB"/>
        </w:rPr>
        <w:t xml:space="preserve">the </w:t>
      </w:r>
      <w:r w:rsidRPr="00FD03BA">
        <w:rPr>
          <w:lang w:val="en-GB"/>
        </w:rPr>
        <w:t>products of supercompaction in the plant</w:t>
      </w:r>
      <w:r w:rsidR="002D5C3D">
        <w:rPr>
          <w:lang w:val="en-GB"/>
        </w:rPr>
        <w:t>’s</w:t>
      </w:r>
      <w:r w:rsidRPr="00FD03BA">
        <w:rPr>
          <w:lang w:val="en-GB"/>
        </w:rPr>
        <w:t xml:space="preserve"> radioactive waste storage facility. Any new type of radioactive waste resulting from a new technology being used is evaluated and incorporated into the </w:t>
      </w:r>
      <w:r w:rsidR="00AC7D99" w:rsidRPr="00FD03BA">
        <w:rPr>
          <w:lang w:val="en-GB"/>
        </w:rPr>
        <w:t>safety analysis report</w:t>
      </w:r>
      <w:r w:rsidRPr="00FD03BA">
        <w:rPr>
          <w:lang w:val="en-GB"/>
        </w:rPr>
        <w:t>.</w:t>
      </w:r>
    </w:p>
    <w:p w14:paraId="009C59DE" w14:textId="77777777" w:rsidR="00E333F0" w:rsidRDefault="00E333F0" w:rsidP="007B5FD8">
      <w:pPr>
        <w:rPr>
          <w:rStyle w:val="Krepko"/>
          <w:lang w:val="en-GB"/>
        </w:rPr>
      </w:pPr>
    </w:p>
    <w:p w14:paraId="4888DB2E" w14:textId="77777777" w:rsidR="00E333F0" w:rsidRDefault="00E333F0" w:rsidP="007B5FD8">
      <w:pPr>
        <w:rPr>
          <w:rStyle w:val="Krepko"/>
          <w:lang w:val="en-GB"/>
        </w:rPr>
      </w:pPr>
    </w:p>
    <w:p w14:paraId="5C29632F" w14:textId="06140177" w:rsidR="007B5FD8" w:rsidRPr="00FD03BA" w:rsidRDefault="007B5FD8" w:rsidP="007B5FD8">
      <w:pPr>
        <w:rPr>
          <w:rStyle w:val="Krepko"/>
          <w:lang w:val="en-GB"/>
        </w:rPr>
      </w:pPr>
      <w:r w:rsidRPr="00FD03BA">
        <w:rPr>
          <w:rStyle w:val="Krepko"/>
          <w:lang w:val="en-GB"/>
        </w:rPr>
        <w:lastRenderedPageBreak/>
        <w:t>Safety Review</w:t>
      </w:r>
    </w:p>
    <w:p w14:paraId="2F0AD855" w14:textId="440943C2" w:rsidR="007B5FD8" w:rsidRPr="00FD03BA" w:rsidRDefault="007B5FD8" w:rsidP="007B5FD8">
      <w:pPr>
        <w:rPr>
          <w:lang w:val="en-GB"/>
        </w:rPr>
      </w:pPr>
      <w:r w:rsidRPr="00FD03BA">
        <w:rPr>
          <w:lang w:val="en-GB"/>
        </w:rPr>
        <w:t>The 2</w:t>
      </w:r>
      <w:r w:rsidRPr="00FD03BA">
        <w:rPr>
          <w:vertAlign w:val="superscript"/>
          <w:lang w:val="en-GB"/>
        </w:rPr>
        <w:t>nd</w:t>
      </w:r>
      <w:r w:rsidRPr="00FD03BA">
        <w:rPr>
          <w:lang w:val="en-GB"/>
        </w:rPr>
        <w:t xml:space="preserve"> Krško NPP </w:t>
      </w:r>
      <w:r w:rsidR="001D7C02" w:rsidRPr="00FD03BA">
        <w:rPr>
          <w:lang w:val="en-GB"/>
        </w:rPr>
        <w:t>periodic safety review</w:t>
      </w:r>
      <w:r w:rsidRPr="00FD03BA">
        <w:rPr>
          <w:lang w:val="en-GB"/>
        </w:rPr>
        <w:t xml:space="preserve"> phase was completed on 15 December 2013. The radioactive waste management </w:t>
      </w:r>
      <w:r w:rsidR="008E2B24" w:rsidRPr="00FD03BA">
        <w:rPr>
          <w:lang w:val="en-GB"/>
        </w:rPr>
        <w:t xml:space="preserve">programme </w:t>
      </w:r>
      <w:r w:rsidRPr="00FD03BA">
        <w:rPr>
          <w:lang w:val="en-GB"/>
        </w:rPr>
        <w:t xml:space="preserve">has been reviewed, including </w:t>
      </w:r>
      <w:r w:rsidR="002C60BD">
        <w:rPr>
          <w:lang w:val="en-GB"/>
        </w:rPr>
        <w:t>an</w:t>
      </w:r>
      <w:r w:rsidR="002C60BD" w:rsidRPr="00FD03BA">
        <w:rPr>
          <w:lang w:val="en-GB"/>
        </w:rPr>
        <w:t xml:space="preserve"> </w:t>
      </w:r>
      <w:r w:rsidRPr="00FD03BA">
        <w:rPr>
          <w:lang w:val="en-GB"/>
        </w:rPr>
        <w:t xml:space="preserve">evaluation of the design basis for the durability and integrity of waste packages. </w:t>
      </w:r>
      <w:r w:rsidR="00F366D1">
        <w:rPr>
          <w:lang w:val="en-GB"/>
        </w:rPr>
        <w:t>The p</w:t>
      </w:r>
      <w:r w:rsidRPr="00FD03BA">
        <w:rPr>
          <w:lang w:val="en-GB"/>
        </w:rPr>
        <w:t xml:space="preserve">eriodic safety review has shown that the durability and integrity of </w:t>
      </w:r>
      <w:r w:rsidR="00F366D1">
        <w:rPr>
          <w:lang w:val="en-GB"/>
        </w:rPr>
        <w:t xml:space="preserve">the </w:t>
      </w:r>
      <w:r w:rsidRPr="00FD03BA">
        <w:rPr>
          <w:lang w:val="en-GB"/>
        </w:rPr>
        <w:t>radioactive waste packages are within acceptable levels.</w:t>
      </w:r>
    </w:p>
    <w:p w14:paraId="5851BEE9" w14:textId="1F6A9742" w:rsidR="00A01544" w:rsidRPr="00FD03BA" w:rsidRDefault="00D01C22" w:rsidP="007B5FD8">
      <w:pPr>
        <w:rPr>
          <w:lang w:val="en-GB"/>
        </w:rPr>
      </w:pPr>
      <w:r w:rsidRPr="00D84B0B">
        <w:rPr>
          <w:lang w:val="en-GB"/>
        </w:rPr>
        <w:t xml:space="preserve">There was also a </w:t>
      </w:r>
      <w:r w:rsidR="005632B2" w:rsidRPr="00D84B0B">
        <w:rPr>
          <w:lang w:val="en-GB"/>
        </w:rPr>
        <w:t xml:space="preserve">recommendation </w:t>
      </w:r>
      <w:r w:rsidRPr="00D84B0B">
        <w:rPr>
          <w:lang w:val="en-GB"/>
        </w:rPr>
        <w:t xml:space="preserve">by </w:t>
      </w:r>
      <w:r w:rsidR="005632B2" w:rsidRPr="00D84B0B">
        <w:rPr>
          <w:lang w:val="en-GB"/>
        </w:rPr>
        <w:t xml:space="preserve">the </w:t>
      </w:r>
      <w:r w:rsidRPr="00D84B0B">
        <w:rPr>
          <w:lang w:val="en-GB"/>
        </w:rPr>
        <w:t xml:space="preserve">IRRS mission dealing with strengthening administrative control over the storage of radioactive waste in the Krško NPP, particularly in terms of </w:t>
      </w:r>
      <w:r w:rsidR="00610542" w:rsidRPr="00D84B0B">
        <w:rPr>
          <w:lang w:val="en-GB"/>
        </w:rPr>
        <w:t xml:space="preserve">the </w:t>
      </w:r>
      <w:r w:rsidRPr="00D84B0B">
        <w:rPr>
          <w:lang w:val="en-GB"/>
        </w:rPr>
        <w:t>accessibility and integrity of the containers.</w:t>
      </w:r>
      <w:r w:rsidR="005D4DB8" w:rsidRPr="00D84B0B">
        <w:rPr>
          <w:lang w:val="en-GB"/>
        </w:rPr>
        <w:t xml:space="preserve"> </w:t>
      </w:r>
      <w:r w:rsidR="00EF6642" w:rsidRPr="00FD03BA">
        <w:rPr>
          <w:lang w:val="en-GB"/>
        </w:rPr>
        <w:t>After</w:t>
      </w:r>
      <w:r w:rsidR="005D4DB8" w:rsidRPr="00FD03BA">
        <w:rPr>
          <w:lang w:val="en-GB"/>
        </w:rPr>
        <w:t xml:space="preserve"> the IRRS </w:t>
      </w:r>
      <w:r w:rsidR="00EF6642" w:rsidRPr="00FD03BA">
        <w:rPr>
          <w:lang w:val="en-GB"/>
        </w:rPr>
        <w:t>mission</w:t>
      </w:r>
      <w:r w:rsidR="00610542">
        <w:rPr>
          <w:lang w:val="en-GB"/>
        </w:rPr>
        <w:t>,</w:t>
      </w:r>
      <w:r w:rsidR="00EF6642" w:rsidRPr="00FD03BA">
        <w:rPr>
          <w:lang w:val="en-GB"/>
        </w:rPr>
        <w:t xml:space="preserve"> </w:t>
      </w:r>
      <w:r w:rsidR="005D4DB8" w:rsidRPr="00FD03BA">
        <w:rPr>
          <w:lang w:val="en-GB"/>
        </w:rPr>
        <w:t>a</w:t>
      </w:r>
      <w:r w:rsidR="005632B2" w:rsidRPr="00FD03BA">
        <w:rPr>
          <w:lang w:val="en-GB"/>
        </w:rPr>
        <w:t xml:space="preserve"> thorough</w:t>
      </w:r>
      <w:r w:rsidR="005D4DB8" w:rsidRPr="00FD03BA">
        <w:rPr>
          <w:lang w:val="en-GB"/>
        </w:rPr>
        <w:t xml:space="preserve"> analysis </w:t>
      </w:r>
      <w:r w:rsidR="00610542">
        <w:rPr>
          <w:lang w:val="en-GB"/>
        </w:rPr>
        <w:t>was carried out</w:t>
      </w:r>
      <w:r w:rsidR="00C93B70" w:rsidRPr="00FD03BA">
        <w:rPr>
          <w:lang w:val="en-GB"/>
        </w:rPr>
        <w:t xml:space="preserve"> </w:t>
      </w:r>
      <w:r w:rsidR="00610542">
        <w:rPr>
          <w:lang w:val="en-GB"/>
        </w:rPr>
        <w:t>that showed</w:t>
      </w:r>
      <w:r w:rsidR="00EF6642" w:rsidRPr="00FD03BA">
        <w:rPr>
          <w:lang w:val="en-GB"/>
        </w:rPr>
        <w:t xml:space="preserve"> that any solution of </w:t>
      </w:r>
      <w:r w:rsidR="004656D0">
        <w:rPr>
          <w:lang w:val="en-GB"/>
        </w:rPr>
        <w:t>this</w:t>
      </w:r>
      <w:r w:rsidR="004656D0" w:rsidRPr="00FD03BA">
        <w:rPr>
          <w:lang w:val="en-GB"/>
        </w:rPr>
        <w:t xml:space="preserve"> </w:t>
      </w:r>
      <w:r w:rsidR="00EF6642" w:rsidRPr="00FD03BA">
        <w:rPr>
          <w:lang w:val="en-GB"/>
        </w:rPr>
        <w:t xml:space="preserve">problem before the removal of the waste to the final repository would </w:t>
      </w:r>
      <w:r w:rsidR="004656D0">
        <w:rPr>
          <w:lang w:val="en-GB"/>
        </w:rPr>
        <w:t>re</w:t>
      </w:r>
      <w:r w:rsidR="00EF6642" w:rsidRPr="00FD03BA">
        <w:rPr>
          <w:lang w:val="en-GB"/>
        </w:rPr>
        <w:t xml:space="preserve">present such </w:t>
      </w:r>
      <w:r w:rsidR="004656D0">
        <w:rPr>
          <w:lang w:val="en-GB"/>
        </w:rPr>
        <w:t xml:space="preserve">an </w:t>
      </w:r>
      <w:r w:rsidR="00EF6642" w:rsidRPr="00FD03BA">
        <w:rPr>
          <w:lang w:val="en-GB"/>
        </w:rPr>
        <w:t xml:space="preserve">additional </w:t>
      </w:r>
      <w:r w:rsidR="00EE292F" w:rsidRPr="00FD03BA">
        <w:rPr>
          <w:lang w:val="en-GB"/>
        </w:rPr>
        <w:t xml:space="preserve">radiation protection </w:t>
      </w:r>
      <w:r w:rsidR="00EF6642" w:rsidRPr="00FD03BA">
        <w:rPr>
          <w:lang w:val="en-GB"/>
        </w:rPr>
        <w:t xml:space="preserve">burden and </w:t>
      </w:r>
      <w:r w:rsidR="005632B2" w:rsidRPr="00FD03BA">
        <w:rPr>
          <w:lang w:val="en-GB"/>
        </w:rPr>
        <w:t>such costs that could not justify</w:t>
      </w:r>
      <w:r w:rsidR="00EF6642" w:rsidRPr="00FD03BA">
        <w:rPr>
          <w:lang w:val="en-GB"/>
        </w:rPr>
        <w:t xml:space="preserve"> the small benefit </w:t>
      </w:r>
      <w:r w:rsidR="005632B2" w:rsidRPr="00FD03BA">
        <w:rPr>
          <w:lang w:val="en-GB"/>
        </w:rPr>
        <w:t>of slightly reduc</w:t>
      </w:r>
      <w:r w:rsidR="009720A4">
        <w:rPr>
          <w:lang w:val="en-GB"/>
        </w:rPr>
        <w:t>ing</w:t>
      </w:r>
      <w:r w:rsidR="005632B2" w:rsidRPr="00FD03BA">
        <w:rPr>
          <w:lang w:val="en-GB"/>
        </w:rPr>
        <w:t xml:space="preserve"> the current risk. As the final repository is expected to be operational in </w:t>
      </w:r>
      <w:r w:rsidR="009D5118">
        <w:rPr>
          <w:lang w:val="en-GB"/>
        </w:rPr>
        <w:t xml:space="preserve">a </w:t>
      </w:r>
      <w:r w:rsidR="005632B2" w:rsidRPr="00FD03BA">
        <w:rPr>
          <w:lang w:val="en-GB"/>
        </w:rPr>
        <w:t>few years</w:t>
      </w:r>
      <w:r w:rsidR="009D5118">
        <w:rPr>
          <w:lang w:val="en-GB"/>
        </w:rPr>
        <w:t>,</w:t>
      </w:r>
      <w:r w:rsidR="005632B2" w:rsidRPr="00FD03BA">
        <w:rPr>
          <w:lang w:val="en-GB"/>
        </w:rPr>
        <w:t xml:space="preserve"> it was decided to </w:t>
      </w:r>
      <w:r w:rsidR="009D5118" w:rsidRPr="00FD03BA">
        <w:rPr>
          <w:lang w:val="en-GB"/>
        </w:rPr>
        <w:t xml:space="preserve">not </w:t>
      </w:r>
      <w:r w:rsidR="005632B2" w:rsidRPr="00FD03BA">
        <w:rPr>
          <w:lang w:val="en-GB"/>
        </w:rPr>
        <w:t>follow th</w:t>
      </w:r>
      <w:r w:rsidR="0032715C">
        <w:rPr>
          <w:lang w:val="en-GB"/>
        </w:rPr>
        <w:t>e</w:t>
      </w:r>
      <w:r w:rsidR="005632B2" w:rsidRPr="00FD03BA">
        <w:rPr>
          <w:lang w:val="en-GB"/>
        </w:rPr>
        <w:t xml:space="preserve"> </w:t>
      </w:r>
      <w:r w:rsidR="0032715C" w:rsidRPr="00D84B0B">
        <w:rPr>
          <w:lang w:val="en-GB"/>
        </w:rPr>
        <w:t xml:space="preserve">recommendations </w:t>
      </w:r>
      <w:r w:rsidR="005632B2" w:rsidRPr="00FD03BA">
        <w:rPr>
          <w:lang w:val="en-GB"/>
        </w:rPr>
        <w:t xml:space="preserve">of </w:t>
      </w:r>
      <w:r w:rsidR="0032715C">
        <w:rPr>
          <w:lang w:val="en-GB"/>
        </w:rPr>
        <w:t xml:space="preserve">the </w:t>
      </w:r>
      <w:r w:rsidR="005632B2" w:rsidRPr="00FD03BA">
        <w:rPr>
          <w:lang w:val="en-GB"/>
        </w:rPr>
        <w:t xml:space="preserve">IRRS mission. </w:t>
      </w:r>
    </w:p>
    <w:p w14:paraId="09B49E4E" w14:textId="77777777" w:rsidR="007B5FD8" w:rsidRPr="00FD03BA" w:rsidRDefault="007B5FD8" w:rsidP="00DF312E">
      <w:pPr>
        <w:pStyle w:val="Podnaslov"/>
        <w:rPr>
          <w:lang w:val="en-GB"/>
        </w:rPr>
      </w:pPr>
      <w:r w:rsidRPr="00FD03BA">
        <w:rPr>
          <w:lang w:val="en-GB"/>
        </w:rPr>
        <w:t>Small Producers of Radioactive Waste in the Republic of Slovenia</w:t>
      </w:r>
    </w:p>
    <w:p w14:paraId="7129C05E" w14:textId="1D98A33C" w:rsidR="007B5FD8" w:rsidRPr="00FD03BA" w:rsidRDefault="007B5FD8" w:rsidP="007B5FD8">
      <w:pPr>
        <w:rPr>
          <w:lang w:val="en-GB"/>
        </w:rPr>
      </w:pPr>
      <w:r w:rsidRPr="00FD03BA">
        <w:rPr>
          <w:lang w:val="en-GB"/>
        </w:rPr>
        <w:t xml:space="preserve">Management of institutional radioactive waste (from medical and industrial applications and research activities) was delegated </w:t>
      </w:r>
      <w:r w:rsidR="0020633A" w:rsidRPr="00FD03BA">
        <w:rPr>
          <w:lang w:val="en-GB"/>
        </w:rPr>
        <w:t>to the</w:t>
      </w:r>
      <w:r w:rsidR="0020633A">
        <w:rPr>
          <w:lang w:val="en-GB"/>
        </w:rPr>
        <w:t xml:space="preserve"> relevant</w:t>
      </w:r>
      <w:r w:rsidR="0020633A" w:rsidRPr="00FD03BA">
        <w:rPr>
          <w:lang w:val="en-GB"/>
        </w:rPr>
        <w:t xml:space="preserve"> public utility </w:t>
      </w:r>
      <w:r w:rsidRPr="00FD03BA">
        <w:rPr>
          <w:lang w:val="en-GB"/>
        </w:rPr>
        <w:t xml:space="preserve">as a mandatory service of general economic interest, i.e. to the radioactive waste management organisation ARAO. This includes the collection of waste at the producers’ premises, </w:t>
      </w:r>
      <w:r w:rsidR="0020633A">
        <w:rPr>
          <w:lang w:val="en-GB"/>
        </w:rPr>
        <w:t xml:space="preserve">the </w:t>
      </w:r>
      <w:r w:rsidRPr="00FD03BA">
        <w:rPr>
          <w:lang w:val="en-GB"/>
        </w:rPr>
        <w:t xml:space="preserve">transport of waste, </w:t>
      </w:r>
      <w:r w:rsidR="0020633A">
        <w:rPr>
          <w:lang w:val="en-GB"/>
        </w:rPr>
        <w:t xml:space="preserve">and the </w:t>
      </w:r>
      <w:r w:rsidRPr="00FD03BA">
        <w:rPr>
          <w:lang w:val="en-GB"/>
        </w:rPr>
        <w:t>treatment</w:t>
      </w:r>
      <w:r w:rsidR="0020633A">
        <w:rPr>
          <w:lang w:val="en-GB"/>
        </w:rPr>
        <w:t>,</w:t>
      </w:r>
      <w:r w:rsidRPr="00FD03BA">
        <w:rPr>
          <w:lang w:val="en-GB"/>
        </w:rPr>
        <w:t xml:space="preserve"> conditioning, storage and disposal of waste. The ARAO is also responsible for the management of radioactive waste in the event of industrial accidents and </w:t>
      </w:r>
      <w:r w:rsidR="00101C7A">
        <w:rPr>
          <w:lang w:val="en-GB"/>
        </w:rPr>
        <w:t>for</w:t>
      </w:r>
      <w:r w:rsidR="00101C7A" w:rsidRPr="00FD03BA">
        <w:rPr>
          <w:lang w:val="en-GB"/>
        </w:rPr>
        <w:t xml:space="preserve"> </w:t>
      </w:r>
      <w:r w:rsidRPr="00FD03BA">
        <w:rPr>
          <w:lang w:val="en-GB"/>
        </w:rPr>
        <w:t>historical waste.</w:t>
      </w:r>
    </w:p>
    <w:p w14:paraId="69C5D287" w14:textId="4141E421" w:rsidR="007B5FD8" w:rsidRPr="00FD03BA" w:rsidRDefault="00A152A9" w:rsidP="007B5FD8">
      <w:pPr>
        <w:rPr>
          <w:rStyle w:val="Krepko"/>
          <w:lang w:val="en-GB"/>
        </w:rPr>
      </w:pPr>
      <w:r>
        <w:rPr>
          <w:rStyle w:val="Krepko"/>
          <w:lang w:val="en-GB"/>
        </w:rPr>
        <w:t xml:space="preserve">The </w:t>
      </w:r>
      <w:r w:rsidR="007B5FD8" w:rsidRPr="00FD03BA">
        <w:rPr>
          <w:rStyle w:val="Krepko"/>
          <w:lang w:val="en-GB"/>
        </w:rPr>
        <w:t>Jožef Stefan Institute Reactor Infrastructure Centre</w:t>
      </w:r>
    </w:p>
    <w:p w14:paraId="652A72F6" w14:textId="379B0959" w:rsidR="007B5FD8" w:rsidRPr="00FD03BA" w:rsidRDefault="00407360" w:rsidP="007B5FD8">
      <w:pPr>
        <w:rPr>
          <w:lang w:val="en-GB"/>
        </w:rPr>
      </w:pPr>
      <w:r>
        <w:rPr>
          <w:lang w:val="en-GB"/>
        </w:rPr>
        <w:t>O</w:t>
      </w:r>
      <w:r w:rsidRPr="00FD03BA">
        <w:rPr>
          <w:lang w:val="en-GB"/>
        </w:rPr>
        <w:t xml:space="preserve">nly a small amount of solid radioactive waste has been produced </w:t>
      </w:r>
      <w:r>
        <w:rPr>
          <w:lang w:val="en-GB"/>
        </w:rPr>
        <w:t>d</w:t>
      </w:r>
      <w:r w:rsidR="007B5FD8" w:rsidRPr="00FD03BA">
        <w:rPr>
          <w:lang w:val="en-GB"/>
        </w:rPr>
        <w:t xml:space="preserve">uring the lifetime of the TRIGA Mark II research reactor (approximately 200 litres per year). This waste </w:t>
      </w:r>
      <w:r w:rsidR="003315BB" w:rsidRPr="00FD03BA">
        <w:rPr>
          <w:lang w:val="en-GB"/>
        </w:rPr>
        <w:t xml:space="preserve">mainly </w:t>
      </w:r>
      <w:r w:rsidR="007B5FD8" w:rsidRPr="00FD03BA">
        <w:rPr>
          <w:lang w:val="en-GB"/>
        </w:rPr>
        <w:t>consists of contaminated material and equipment (paper, plastics, glassware, etc.) and contaminated mechanical and chemical filters (e.g. ion exchange resins). Spent resins are collected in drums. The activity content is estimated to be less than 1</w:t>
      </w:r>
      <w:r w:rsidR="00A01544" w:rsidRPr="00FD03BA">
        <w:rPr>
          <w:lang w:val="en-GB"/>
        </w:rPr>
        <w:t> </w:t>
      </w:r>
      <w:r w:rsidR="007B5FD8" w:rsidRPr="00FD03BA">
        <w:rPr>
          <w:lang w:val="en-GB"/>
        </w:rPr>
        <w:t>GBq/m</w:t>
      </w:r>
      <w:r w:rsidR="007B5FD8" w:rsidRPr="00FD03BA">
        <w:rPr>
          <w:rStyle w:val="SKRAOnadpisano"/>
          <w:lang w:val="en-GB"/>
        </w:rPr>
        <w:t>3</w:t>
      </w:r>
      <w:r w:rsidR="007B5FD8" w:rsidRPr="00FD03BA">
        <w:rPr>
          <w:lang w:val="en-GB"/>
        </w:rPr>
        <w:t xml:space="preserve">. The waste is transferred to the Central Storage Facility for Radioactive Waste at Brinje. </w:t>
      </w:r>
    </w:p>
    <w:p w14:paraId="2889331E" w14:textId="0994BA7E" w:rsidR="007B5FD8" w:rsidRPr="00FD03BA" w:rsidRDefault="007B5FD8" w:rsidP="007B5FD8">
      <w:pPr>
        <w:rPr>
          <w:lang w:val="en-GB"/>
        </w:rPr>
      </w:pPr>
      <w:r w:rsidRPr="00FD03BA">
        <w:rPr>
          <w:lang w:val="en-GB"/>
        </w:rPr>
        <w:t xml:space="preserve">The reactor does not directly produce any radioactive liquid waste. However, </w:t>
      </w:r>
      <w:r w:rsidR="00B80A5A" w:rsidRPr="00FD03BA">
        <w:rPr>
          <w:lang w:val="en-GB"/>
        </w:rPr>
        <w:t xml:space="preserve">some radioactive liquids are produced </w:t>
      </w:r>
      <w:r w:rsidRPr="00FD03BA">
        <w:rPr>
          <w:lang w:val="en-GB"/>
        </w:rPr>
        <w:t xml:space="preserve">during the chemical treatment of irradiated samples in </w:t>
      </w:r>
      <w:r w:rsidR="00B80A5A">
        <w:rPr>
          <w:lang w:val="en-GB"/>
        </w:rPr>
        <w:t xml:space="preserve">the </w:t>
      </w:r>
      <w:r w:rsidRPr="00FD03BA">
        <w:rPr>
          <w:lang w:val="en-GB"/>
        </w:rPr>
        <w:t xml:space="preserve">adjacent research laboratories. This liquid waste is collected and further conditioned. </w:t>
      </w:r>
      <w:r w:rsidRPr="002403D6">
        <w:rPr>
          <w:lang w:val="en-GB"/>
        </w:rPr>
        <w:t>Wastewater containing</w:t>
      </w:r>
      <w:r w:rsidRPr="00FD03BA">
        <w:rPr>
          <w:lang w:val="en-GB"/>
        </w:rPr>
        <w:t xml:space="preserve"> radionuclides is collected in a special 20</w:t>
      </w:r>
      <w:r w:rsidR="00A01544" w:rsidRPr="00FD03BA">
        <w:rPr>
          <w:lang w:val="en-GB"/>
        </w:rPr>
        <w:t> </w:t>
      </w:r>
      <w:r w:rsidRPr="00FD03BA">
        <w:rPr>
          <w:lang w:val="en-GB"/>
        </w:rPr>
        <w:t>m</w:t>
      </w:r>
      <w:r w:rsidRPr="00FD03BA">
        <w:rPr>
          <w:rStyle w:val="SKRAOnadpisano"/>
          <w:lang w:val="en-GB"/>
        </w:rPr>
        <w:t>3</w:t>
      </w:r>
      <w:r w:rsidRPr="00FD03BA">
        <w:rPr>
          <w:lang w:val="en-GB"/>
        </w:rPr>
        <w:t xml:space="preserve"> decay tank. After measuring the isotope concentration and activity, the liquids are released </w:t>
      </w:r>
      <w:r w:rsidR="00B80A5A">
        <w:rPr>
          <w:lang w:val="en-GB"/>
        </w:rPr>
        <w:t>in</w:t>
      </w:r>
      <w:r w:rsidRPr="00FD03BA">
        <w:rPr>
          <w:lang w:val="en-GB"/>
        </w:rPr>
        <w:t xml:space="preserve">to the River Sava </w:t>
      </w:r>
      <w:r w:rsidR="007A7D69" w:rsidRPr="00FD03BA">
        <w:rPr>
          <w:lang w:val="en-GB"/>
        </w:rPr>
        <w:t xml:space="preserve">in accordance </w:t>
      </w:r>
      <w:r w:rsidR="00B80A5A">
        <w:rPr>
          <w:lang w:val="en-GB"/>
        </w:rPr>
        <w:t>with</w:t>
      </w:r>
      <w:r w:rsidR="00B80A5A" w:rsidRPr="00FD03BA">
        <w:rPr>
          <w:lang w:val="en-GB"/>
        </w:rPr>
        <w:t xml:space="preserve"> </w:t>
      </w:r>
      <w:r w:rsidRPr="00FD03BA">
        <w:rPr>
          <w:lang w:val="en-GB"/>
        </w:rPr>
        <w:t xml:space="preserve">the prescribed limits. </w:t>
      </w:r>
    </w:p>
    <w:p w14:paraId="327AC105" w14:textId="3E191BAF" w:rsidR="007B5FD8" w:rsidRPr="00FD03BA" w:rsidRDefault="007B5FD8" w:rsidP="007B5FD8">
      <w:pPr>
        <w:rPr>
          <w:lang w:val="en-GB"/>
        </w:rPr>
      </w:pPr>
      <w:r w:rsidRPr="00FD03BA">
        <w:rPr>
          <w:lang w:val="en-GB"/>
        </w:rPr>
        <w:t xml:space="preserve">No gaseous radioactive waste that needs further treatment </w:t>
      </w:r>
      <w:r w:rsidR="00B80A5A">
        <w:rPr>
          <w:lang w:val="en-GB"/>
        </w:rPr>
        <w:t>or</w:t>
      </w:r>
      <w:r w:rsidR="00B80A5A" w:rsidRPr="00FD03BA">
        <w:rPr>
          <w:lang w:val="en-GB"/>
        </w:rPr>
        <w:t xml:space="preserve"> </w:t>
      </w:r>
      <w:r w:rsidRPr="00FD03BA">
        <w:rPr>
          <w:lang w:val="en-GB"/>
        </w:rPr>
        <w:t>stor</w:t>
      </w:r>
      <w:r w:rsidR="00B80A5A">
        <w:rPr>
          <w:lang w:val="en-GB"/>
        </w:rPr>
        <w:t>age</w:t>
      </w:r>
      <w:r w:rsidRPr="00FD03BA">
        <w:rPr>
          <w:lang w:val="en-GB"/>
        </w:rPr>
        <w:t xml:space="preserve"> is produced. Radioactive gases produced due to normal reactor operation (mainly argon) are released through controlled atmospheric release venting.</w:t>
      </w:r>
    </w:p>
    <w:p w14:paraId="2A4B9C5B" w14:textId="77777777" w:rsidR="007B5FD8" w:rsidRPr="00FD03BA" w:rsidRDefault="007B5FD8" w:rsidP="007B5FD8">
      <w:pPr>
        <w:rPr>
          <w:rStyle w:val="Krepko"/>
          <w:lang w:val="en-GB"/>
        </w:rPr>
      </w:pPr>
      <w:r w:rsidRPr="00FD03BA">
        <w:rPr>
          <w:rStyle w:val="Krepko"/>
          <w:lang w:val="en-GB"/>
        </w:rPr>
        <w:t>Radioactive Waste Management in Industry and Research</w:t>
      </w:r>
    </w:p>
    <w:p w14:paraId="31BA2A19" w14:textId="574ECF9D" w:rsidR="007B5FD8" w:rsidRPr="00FD03BA" w:rsidRDefault="007B5FD8" w:rsidP="007B5FD8">
      <w:pPr>
        <w:rPr>
          <w:lang w:val="en-GB"/>
        </w:rPr>
      </w:pPr>
      <w:r w:rsidRPr="00FD03BA">
        <w:rPr>
          <w:lang w:val="en-GB"/>
        </w:rPr>
        <w:t xml:space="preserve">Radioactive sources are widely used in industry and research. There are a number of industrial applications, for example in industrial radiography, thickness, level and density gauges, moisture detectors, eliminators of static electricity, lightning conductors, etc. In the Republic of Slovenia, 75 industrial and research organisations were using 651 sealed sources as of the end of 2016. Spent and disused radioactive sources were </w:t>
      </w:r>
      <w:r w:rsidRPr="002403D6">
        <w:rPr>
          <w:lang w:val="en-GB"/>
        </w:rPr>
        <w:t xml:space="preserve">either returned to the suppliers or shipped to the Central Storage Facility for </w:t>
      </w:r>
      <w:r w:rsidR="004065AF" w:rsidRPr="002403D6">
        <w:rPr>
          <w:lang w:val="en-GB"/>
        </w:rPr>
        <w:t>R</w:t>
      </w:r>
      <w:r w:rsidRPr="002403D6">
        <w:rPr>
          <w:lang w:val="en-GB"/>
        </w:rPr>
        <w:t xml:space="preserve">adioactive </w:t>
      </w:r>
      <w:r w:rsidR="004065AF" w:rsidRPr="002403D6">
        <w:rPr>
          <w:lang w:val="en-GB"/>
        </w:rPr>
        <w:t>W</w:t>
      </w:r>
      <w:r w:rsidRPr="002403D6">
        <w:rPr>
          <w:lang w:val="en-GB"/>
        </w:rPr>
        <w:t>aste at Brinje.</w:t>
      </w:r>
    </w:p>
    <w:p w14:paraId="4DEDCF28" w14:textId="248E74E9" w:rsidR="007B5FD8" w:rsidRPr="00FD03BA" w:rsidRDefault="004065AF" w:rsidP="007B5FD8">
      <w:pPr>
        <w:rPr>
          <w:lang w:val="en-GB"/>
        </w:rPr>
      </w:pPr>
      <w:r>
        <w:rPr>
          <w:lang w:val="en-GB"/>
        </w:rPr>
        <w:t>The r</w:t>
      </w:r>
      <w:r w:rsidR="007B5FD8" w:rsidRPr="00FD03BA">
        <w:rPr>
          <w:lang w:val="en-GB"/>
        </w:rPr>
        <w:t xml:space="preserve">equirements for the use and storage of disused radioactive sources and waste are set out in the 2002 Act (Articles 9–16). </w:t>
      </w:r>
      <w:r>
        <w:rPr>
          <w:lang w:val="en-GB"/>
        </w:rPr>
        <w:t>A</w:t>
      </w:r>
      <w:r w:rsidRPr="00FD03BA">
        <w:rPr>
          <w:lang w:val="en-GB"/>
        </w:rPr>
        <w:t xml:space="preserve"> licence </w:t>
      </w:r>
      <w:r>
        <w:rPr>
          <w:lang w:val="en-GB"/>
        </w:rPr>
        <w:t>must be obtained to</w:t>
      </w:r>
      <w:r w:rsidR="007B5FD8" w:rsidRPr="00FD03BA">
        <w:rPr>
          <w:lang w:val="en-GB"/>
        </w:rPr>
        <w:t xml:space="preserve"> conduct radiation practices. An applicant shall submit a plan for the use and storage of the radiation source</w:t>
      </w:r>
      <w:r w:rsidR="00562F04">
        <w:rPr>
          <w:lang w:val="en-GB"/>
        </w:rPr>
        <w:t>,</w:t>
      </w:r>
      <w:r w:rsidR="007B5FD8" w:rsidRPr="00FD03BA">
        <w:rPr>
          <w:lang w:val="en-GB"/>
        </w:rPr>
        <w:t xml:space="preserve"> as well as a plan for the handling of </w:t>
      </w:r>
      <w:r w:rsidR="000C2174">
        <w:rPr>
          <w:lang w:val="en-GB"/>
        </w:rPr>
        <w:t xml:space="preserve">the </w:t>
      </w:r>
      <w:r w:rsidR="007B5FD8" w:rsidRPr="00FD03BA">
        <w:rPr>
          <w:lang w:val="en-GB"/>
        </w:rPr>
        <w:t>radioactive waste resulting from the radiation practice.</w:t>
      </w:r>
    </w:p>
    <w:p w14:paraId="373115B6" w14:textId="57CC9A9A" w:rsidR="007B5FD8" w:rsidRPr="00FD03BA" w:rsidRDefault="007B5FD8" w:rsidP="007B5FD8">
      <w:pPr>
        <w:rPr>
          <w:lang w:val="en-GB"/>
        </w:rPr>
      </w:pPr>
      <w:r w:rsidRPr="00FD03BA">
        <w:rPr>
          <w:lang w:val="en-GB"/>
        </w:rPr>
        <w:t xml:space="preserve">During the decontamination and decommissioning of buildings at the Reactor Infrastructure Centre of the Jožef Stefan Institute used for the processing of uranium ore, which took place from 2005 until 2007, as many as 31 drums of waste contaminated with naturally occurring radioactive material (NORM) were produced. Part of this material (12 drums) was transferred to the Central Storage Facility in February 2010. In accordance with the SNSA’s decision, the Institute sent part of the material, i.e. 12 drums of contaminated </w:t>
      </w:r>
      <w:r w:rsidRPr="00FD03BA">
        <w:rPr>
          <w:lang w:val="en-GB"/>
        </w:rPr>
        <w:lastRenderedPageBreak/>
        <w:t xml:space="preserve">construction material and soil, which were conditionally cleared, to a municipal landfill in June 2011. </w:t>
      </w:r>
      <w:r w:rsidRPr="00FD03BA" w:rsidDel="00566F6A">
        <w:rPr>
          <w:lang w:val="en-GB"/>
        </w:rPr>
        <w:t>Since it is not allowed to dispose of metal items or wood at any municipal landfill,</w:t>
      </w:r>
      <w:r w:rsidRPr="00FD03BA">
        <w:rPr>
          <w:lang w:val="en-GB"/>
        </w:rPr>
        <w:t xml:space="preserve"> the remaining 7 drums are still </w:t>
      </w:r>
      <w:r w:rsidR="002209D7">
        <w:rPr>
          <w:lang w:val="en-GB"/>
        </w:rPr>
        <w:t xml:space="preserve">being </w:t>
      </w:r>
      <w:r w:rsidRPr="00FD03BA">
        <w:rPr>
          <w:lang w:val="en-GB"/>
        </w:rPr>
        <w:t xml:space="preserve">temporarily stored at the location of the Reactor </w:t>
      </w:r>
      <w:r w:rsidR="00280845" w:rsidRPr="00FD03BA">
        <w:rPr>
          <w:lang w:val="en-GB"/>
        </w:rPr>
        <w:t xml:space="preserve">Infrastructure </w:t>
      </w:r>
      <w:r w:rsidRPr="00FD03BA">
        <w:rPr>
          <w:lang w:val="en-GB"/>
        </w:rPr>
        <w:t>Centre in Brinje.</w:t>
      </w:r>
    </w:p>
    <w:p w14:paraId="711ABB55" w14:textId="77777777" w:rsidR="007B5FD8" w:rsidRPr="00FD03BA" w:rsidRDefault="007B5FD8" w:rsidP="007B5FD8">
      <w:pPr>
        <w:rPr>
          <w:rStyle w:val="Krepko"/>
          <w:lang w:val="en-GB"/>
        </w:rPr>
      </w:pPr>
      <w:r w:rsidRPr="00FD03BA">
        <w:rPr>
          <w:rStyle w:val="Krepko"/>
          <w:lang w:val="en-GB"/>
        </w:rPr>
        <w:t>Radioactive Waste Management in Medicine</w:t>
      </w:r>
    </w:p>
    <w:p w14:paraId="2991B260" w14:textId="02734406" w:rsidR="007B5FD8" w:rsidRPr="00FD03BA" w:rsidRDefault="007B5FD8" w:rsidP="007B5FD8">
      <w:pPr>
        <w:rPr>
          <w:lang w:val="en-GB"/>
        </w:rPr>
      </w:pPr>
      <w:r w:rsidRPr="00FD03BA">
        <w:rPr>
          <w:lang w:val="en-GB"/>
        </w:rPr>
        <w:t>In the Republic of Slovenia</w:t>
      </w:r>
      <w:r w:rsidR="000B06D2">
        <w:rPr>
          <w:lang w:val="en-GB"/>
        </w:rPr>
        <w:t>,</w:t>
      </w:r>
      <w:r w:rsidRPr="00FD03BA">
        <w:rPr>
          <w:lang w:val="en-GB"/>
        </w:rPr>
        <w:t xml:space="preserve"> unsealed radioactive sources (radiopharmaceuticals) for diagnosis and therapy are used in seven clinics or hospitals. The main users are the Institute of Oncology and the Ljubljana University Medical Centre’s Department of Nuclear Medicine. There is no production of radiopharmaceuticals in the Republic of Slovenia.</w:t>
      </w:r>
    </w:p>
    <w:p w14:paraId="5574E883" w14:textId="4041C019" w:rsidR="007B5FD8" w:rsidRPr="00FD03BA" w:rsidRDefault="007B5FD8" w:rsidP="007B5FD8">
      <w:pPr>
        <w:rPr>
          <w:lang w:val="en-GB"/>
        </w:rPr>
      </w:pPr>
      <w:r w:rsidRPr="00FD03BA">
        <w:rPr>
          <w:lang w:val="en-GB"/>
        </w:rPr>
        <w:t xml:space="preserve">The Institute of Oncology imported (among other sources) 0.57 TBq of </w:t>
      </w:r>
      <w:r w:rsidRPr="00FD03BA">
        <w:rPr>
          <w:rStyle w:val="SKRAOnadpisano"/>
          <w:lang w:val="en-GB"/>
        </w:rPr>
        <w:t>131</w:t>
      </w:r>
      <w:r w:rsidRPr="00FD03BA">
        <w:rPr>
          <w:lang w:val="en-GB"/>
        </w:rPr>
        <w:t>I</w:t>
      </w:r>
      <w:r w:rsidR="000B06D2">
        <w:rPr>
          <w:lang w:val="en-GB"/>
        </w:rPr>
        <w:t>,</w:t>
      </w:r>
      <w:r w:rsidRPr="00FD03BA">
        <w:rPr>
          <w:lang w:val="en-GB"/>
        </w:rPr>
        <w:t xml:space="preserve"> and the Ljubljana University Medical Centre’s Department of Nuclear Medicine imported 0.35 TBq of </w:t>
      </w:r>
      <w:r w:rsidRPr="00FD03BA">
        <w:rPr>
          <w:rStyle w:val="SKRAOnadpisano"/>
          <w:lang w:val="en-GB"/>
        </w:rPr>
        <w:t>131</w:t>
      </w:r>
      <w:r w:rsidRPr="00FD03BA">
        <w:rPr>
          <w:lang w:val="en-GB"/>
        </w:rPr>
        <w:t xml:space="preserve">I in 2016. All other users together imported 0.075 TBq of </w:t>
      </w:r>
      <w:r w:rsidRPr="00FD03BA">
        <w:rPr>
          <w:rStyle w:val="SKRAOnadpisano"/>
          <w:lang w:val="en-GB"/>
        </w:rPr>
        <w:t>131</w:t>
      </w:r>
      <w:r w:rsidRPr="00FD03BA">
        <w:rPr>
          <w:lang w:val="en-GB"/>
        </w:rPr>
        <w:t xml:space="preserve">I in </w:t>
      </w:r>
      <w:r w:rsidR="003F072F" w:rsidRPr="00FD03BA">
        <w:rPr>
          <w:lang w:val="en-GB"/>
        </w:rPr>
        <w:t>2016</w:t>
      </w:r>
      <w:r w:rsidRPr="00FD03BA">
        <w:rPr>
          <w:lang w:val="en-GB"/>
        </w:rPr>
        <w:t xml:space="preserve">. The Institute of Oncology uses decay storage tanks in order to control releases of radioactive effluents. The Ljubljana University Medical Centre’s Department of Nuclear Medicine releases the effluents directly into sewerage systems. </w:t>
      </w:r>
      <w:r w:rsidRPr="00D84B0B">
        <w:rPr>
          <w:lang w:val="en-GB"/>
        </w:rPr>
        <w:t>Patients from other hospitals are not hospitalised. It is</w:t>
      </w:r>
      <w:r w:rsidRPr="00FD03BA">
        <w:rPr>
          <w:lang w:val="en-GB"/>
        </w:rPr>
        <w:t xml:space="preserve"> estimated that less than 0.3 TBq of </w:t>
      </w:r>
      <w:r w:rsidRPr="00FD03BA">
        <w:rPr>
          <w:rStyle w:val="SKRAOnadpisano"/>
          <w:lang w:val="en-GB"/>
        </w:rPr>
        <w:t>131</w:t>
      </w:r>
      <w:r w:rsidRPr="00FD03BA">
        <w:rPr>
          <w:lang w:val="en-GB"/>
        </w:rPr>
        <w:t>I is released annually into the environment.</w:t>
      </w:r>
    </w:p>
    <w:p w14:paraId="0108C90D" w14:textId="56AB034B" w:rsidR="007B5FD8" w:rsidRPr="00FD03BA" w:rsidRDefault="00C52726" w:rsidP="007B5FD8">
      <w:pPr>
        <w:rPr>
          <w:lang w:val="en-GB"/>
        </w:rPr>
      </w:pPr>
      <w:r>
        <w:rPr>
          <w:lang w:val="en-GB"/>
        </w:rPr>
        <w:t>S</w:t>
      </w:r>
      <w:r w:rsidR="007B5FD8" w:rsidRPr="00FD03BA">
        <w:rPr>
          <w:lang w:val="en-GB"/>
        </w:rPr>
        <w:t xml:space="preserve">hort-lived radioactive waste (residues contaminated with </w:t>
      </w:r>
      <w:r w:rsidR="007B5FD8" w:rsidRPr="00FD03BA">
        <w:rPr>
          <w:rStyle w:val="SKRAOnadpisano"/>
          <w:lang w:val="en-GB"/>
        </w:rPr>
        <w:t>131</w:t>
      </w:r>
      <w:r w:rsidR="007B5FD8" w:rsidRPr="00FD03BA">
        <w:rPr>
          <w:lang w:val="en-GB"/>
        </w:rPr>
        <w:t xml:space="preserve">I, </w:t>
      </w:r>
      <w:r w:rsidR="007B5FD8" w:rsidRPr="00FD03BA">
        <w:rPr>
          <w:rStyle w:val="SKRAOnadpisano"/>
          <w:lang w:val="en-GB"/>
        </w:rPr>
        <w:t>123</w:t>
      </w:r>
      <w:r w:rsidR="007B5FD8" w:rsidRPr="00FD03BA">
        <w:rPr>
          <w:lang w:val="en-GB"/>
        </w:rPr>
        <w:t xml:space="preserve">I, </w:t>
      </w:r>
      <w:r w:rsidR="007B5FD8" w:rsidRPr="00FD03BA">
        <w:rPr>
          <w:rStyle w:val="SKRAOnadpisano"/>
          <w:lang w:val="en-GB"/>
        </w:rPr>
        <w:t>125</w:t>
      </w:r>
      <w:r w:rsidR="007B5FD8" w:rsidRPr="00FD03BA">
        <w:rPr>
          <w:lang w:val="en-GB"/>
        </w:rPr>
        <w:t xml:space="preserve">I, </w:t>
      </w:r>
      <w:r w:rsidR="007B5FD8" w:rsidRPr="00FD03BA">
        <w:rPr>
          <w:rStyle w:val="SKRAOnadpisano"/>
          <w:lang w:val="en-GB"/>
        </w:rPr>
        <w:t>99m</w:t>
      </w:r>
      <w:r w:rsidR="007B5FD8" w:rsidRPr="00FD03BA">
        <w:rPr>
          <w:lang w:val="en-GB"/>
        </w:rPr>
        <w:t xml:space="preserve">Tc, </w:t>
      </w:r>
      <w:r w:rsidR="007B5FD8" w:rsidRPr="00FD03BA">
        <w:rPr>
          <w:rStyle w:val="SKRAOnadpisano"/>
          <w:lang w:val="en-GB"/>
        </w:rPr>
        <w:t>99</w:t>
      </w:r>
      <w:r w:rsidR="007B5FD8" w:rsidRPr="00FD03BA">
        <w:rPr>
          <w:lang w:val="en-GB"/>
        </w:rPr>
        <w:t xml:space="preserve">Mo, </w:t>
      </w:r>
      <w:r w:rsidR="007B5FD8" w:rsidRPr="00FD03BA">
        <w:rPr>
          <w:rStyle w:val="SKRAOnadpisano"/>
          <w:lang w:val="en-GB"/>
        </w:rPr>
        <w:t>201</w:t>
      </w:r>
      <w:r w:rsidR="007B5FD8" w:rsidRPr="00FD03BA">
        <w:rPr>
          <w:lang w:val="en-GB"/>
        </w:rPr>
        <w:t xml:space="preserve">Tl, </w:t>
      </w:r>
      <w:r w:rsidR="007B5FD8" w:rsidRPr="00FD03BA">
        <w:rPr>
          <w:rStyle w:val="SKRAOnadpisano"/>
          <w:lang w:val="en-GB"/>
        </w:rPr>
        <w:t>177</w:t>
      </w:r>
      <w:r w:rsidR="007B5FD8" w:rsidRPr="00FD03BA">
        <w:rPr>
          <w:lang w:val="en-GB"/>
        </w:rPr>
        <w:t xml:space="preserve">Lu, </w:t>
      </w:r>
      <w:r w:rsidR="007B5FD8" w:rsidRPr="00FD03BA">
        <w:rPr>
          <w:rStyle w:val="SKRAOnadpisano"/>
          <w:lang w:val="en-GB"/>
        </w:rPr>
        <w:t>90</w:t>
      </w:r>
      <w:r w:rsidR="007B5FD8" w:rsidRPr="00FD03BA">
        <w:rPr>
          <w:lang w:val="en-GB"/>
        </w:rPr>
        <w:t xml:space="preserve">Y, </w:t>
      </w:r>
      <w:r w:rsidR="007B5FD8" w:rsidRPr="00FD03BA">
        <w:rPr>
          <w:rStyle w:val="SKRAOnadpisano"/>
          <w:lang w:val="en-GB"/>
        </w:rPr>
        <w:t>111</w:t>
      </w:r>
      <w:r w:rsidR="007B5FD8" w:rsidRPr="00FD03BA">
        <w:rPr>
          <w:lang w:val="en-GB"/>
        </w:rPr>
        <w:t xml:space="preserve">In, </w:t>
      </w:r>
      <w:r w:rsidR="007B5FD8" w:rsidRPr="00FD03BA">
        <w:rPr>
          <w:rStyle w:val="SKRAOnadpisano"/>
          <w:lang w:val="en-GB"/>
        </w:rPr>
        <w:t>67</w:t>
      </w:r>
      <w:r w:rsidR="007B5FD8" w:rsidRPr="00FD03BA">
        <w:rPr>
          <w:lang w:val="en-GB"/>
        </w:rPr>
        <w:t xml:space="preserve">Ga, </w:t>
      </w:r>
      <w:r w:rsidR="007B5FD8" w:rsidRPr="00FD03BA">
        <w:rPr>
          <w:rStyle w:val="SKRAOnadpisano"/>
          <w:lang w:val="en-GB"/>
        </w:rPr>
        <w:t>18</w:t>
      </w:r>
      <w:r w:rsidR="007B5FD8" w:rsidRPr="00FD03BA">
        <w:rPr>
          <w:lang w:val="en-GB"/>
        </w:rPr>
        <w:t xml:space="preserve">F or </w:t>
      </w:r>
      <w:r w:rsidR="007B5FD8" w:rsidRPr="00FD03BA">
        <w:rPr>
          <w:rStyle w:val="SKRAOnadpisano"/>
          <w:lang w:val="en-GB"/>
        </w:rPr>
        <w:t>223</w:t>
      </w:r>
      <w:r w:rsidR="007B5FD8" w:rsidRPr="00FD03BA">
        <w:rPr>
          <w:lang w:val="en-GB"/>
        </w:rPr>
        <w:t>Ra) produced during medical practice</w:t>
      </w:r>
      <w:r>
        <w:rPr>
          <w:lang w:val="en-GB"/>
        </w:rPr>
        <w:t>s</w:t>
      </w:r>
      <w:r w:rsidR="007B5FD8" w:rsidRPr="00FD03BA">
        <w:rPr>
          <w:lang w:val="en-GB"/>
        </w:rPr>
        <w:t xml:space="preserve"> is stored locally at the users’ locations. After decay, the material is transferred to the municipal disposal sites. In 2010, the Ljubljana municipal waste disposal site was equipped with a </w:t>
      </w:r>
      <w:r w:rsidR="007B5FD8" w:rsidRPr="00903644">
        <w:rPr>
          <w:lang w:val="en-GB"/>
        </w:rPr>
        <w:t>portal</w:t>
      </w:r>
      <w:r w:rsidR="007B5FD8" w:rsidRPr="00FD03BA">
        <w:rPr>
          <w:lang w:val="en-GB"/>
        </w:rPr>
        <w:t xml:space="preserve"> radiation monitor, which raised the alarm on several occasions in </w:t>
      </w:r>
      <w:r w:rsidR="00F16E8E">
        <w:rPr>
          <w:lang w:val="en-GB"/>
        </w:rPr>
        <w:t xml:space="preserve">the </w:t>
      </w:r>
      <w:r w:rsidR="007B5FD8" w:rsidRPr="00FD03BA">
        <w:rPr>
          <w:lang w:val="en-GB"/>
        </w:rPr>
        <w:t xml:space="preserve">period </w:t>
      </w:r>
      <w:r w:rsidR="00F16E8E">
        <w:rPr>
          <w:lang w:val="en-GB"/>
        </w:rPr>
        <w:t xml:space="preserve">from </w:t>
      </w:r>
      <w:r w:rsidR="007B5FD8" w:rsidRPr="00FD03BA">
        <w:rPr>
          <w:lang w:val="en-GB"/>
        </w:rPr>
        <w:t xml:space="preserve">2011 to 2013. It was determined that certain short-lived radioisotopes from medical practices had not decayed below clearance levels before being transferred to the disposal site. Corrective measures and procedures were later agreed </w:t>
      </w:r>
      <w:r w:rsidR="00F16E8E">
        <w:rPr>
          <w:lang w:val="en-GB"/>
        </w:rPr>
        <w:t>up</w:t>
      </w:r>
      <w:r w:rsidR="007B5FD8" w:rsidRPr="00FD03BA">
        <w:rPr>
          <w:lang w:val="en-GB"/>
        </w:rPr>
        <w:t xml:space="preserve">on and implemented. </w:t>
      </w:r>
      <w:r w:rsidR="00F16E8E">
        <w:rPr>
          <w:lang w:val="en-GB"/>
        </w:rPr>
        <w:t>Over the l</w:t>
      </w:r>
      <w:r w:rsidR="007B5FD8" w:rsidRPr="00FD03BA">
        <w:rPr>
          <w:lang w:val="en-GB"/>
        </w:rPr>
        <w:t xml:space="preserve">ast three years no alarms </w:t>
      </w:r>
      <w:r w:rsidR="00F16E8E">
        <w:rPr>
          <w:lang w:val="en-GB"/>
        </w:rPr>
        <w:t>have been</w:t>
      </w:r>
      <w:r w:rsidR="00F16E8E" w:rsidRPr="00FD03BA">
        <w:rPr>
          <w:lang w:val="en-GB"/>
        </w:rPr>
        <w:t xml:space="preserve"> </w:t>
      </w:r>
      <w:r w:rsidR="007B5FD8" w:rsidRPr="00FD03BA">
        <w:rPr>
          <w:lang w:val="en-GB"/>
        </w:rPr>
        <w:t>reported to the SRPA or to the SNSA.</w:t>
      </w:r>
    </w:p>
    <w:p w14:paraId="4915BAEF" w14:textId="4F5200DF" w:rsidR="007B5FD8" w:rsidRPr="00FD03BA" w:rsidRDefault="007B5FD8" w:rsidP="007B5FD8">
      <w:pPr>
        <w:rPr>
          <w:lang w:val="en-GB"/>
        </w:rPr>
      </w:pPr>
      <w:r w:rsidRPr="00FD03BA">
        <w:rPr>
          <w:lang w:val="en-GB"/>
        </w:rPr>
        <w:t xml:space="preserve">Other small amounts of solid radioactive waste, mainly containing </w:t>
      </w:r>
      <w:r w:rsidRPr="00FD03BA">
        <w:rPr>
          <w:rStyle w:val="SKRAOnadpisano"/>
          <w:lang w:val="en-GB"/>
        </w:rPr>
        <w:t>57</w:t>
      </w:r>
      <w:r w:rsidRPr="00FD03BA">
        <w:rPr>
          <w:lang w:val="en-GB"/>
        </w:rPr>
        <w:t xml:space="preserve">Co, </w:t>
      </w:r>
      <w:r w:rsidRPr="00FD03BA">
        <w:rPr>
          <w:rStyle w:val="SKRAOnadpisano"/>
          <w:lang w:val="en-GB"/>
        </w:rPr>
        <w:t>137</w:t>
      </w:r>
      <w:r w:rsidRPr="00FD03BA">
        <w:rPr>
          <w:lang w:val="en-GB"/>
        </w:rPr>
        <w:t xml:space="preserve">Cs, </w:t>
      </w:r>
      <w:r w:rsidRPr="00FD03BA">
        <w:rPr>
          <w:rStyle w:val="SKRAOnadpisano"/>
          <w:lang w:val="en-GB"/>
        </w:rPr>
        <w:t>68</w:t>
      </w:r>
      <w:r w:rsidRPr="00FD03BA">
        <w:rPr>
          <w:lang w:val="en-GB"/>
        </w:rPr>
        <w:t xml:space="preserve">Ge, </w:t>
      </w:r>
      <w:r w:rsidRPr="00FD03BA">
        <w:rPr>
          <w:rStyle w:val="SKRAOnadpisano"/>
          <w:lang w:val="en-GB"/>
        </w:rPr>
        <w:t>153</w:t>
      </w:r>
      <w:r w:rsidRPr="00FD03BA">
        <w:rPr>
          <w:lang w:val="en-GB"/>
        </w:rPr>
        <w:t xml:space="preserve">Gd </w:t>
      </w:r>
      <w:r w:rsidR="00F62B68">
        <w:rPr>
          <w:lang w:val="en-GB"/>
        </w:rPr>
        <w:t>or</w:t>
      </w:r>
      <w:r w:rsidR="00F62B68" w:rsidRPr="00FD03BA">
        <w:rPr>
          <w:lang w:val="en-GB"/>
        </w:rPr>
        <w:t xml:space="preserve"> </w:t>
      </w:r>
      <w:r w:rsidRPr="00FD03BA">
        <w:rPr>
          <w:rStyle w:val="SKRAOnadpisano"/>
          <w:lang w:val="en-GB"/>
        </w:rPr>
        <w:t>106</w:t>
      </w:r>
      <w:r w:rsidRPr="00FD03BA">
        <w:rPr>
          <w:lang w:val="en-GB"/>
        </w:rPr>
        <w:t>Ru (in total</w:t>
      </w:r>
      <w:r w:rsidR="00F62B68">
        <w:rPr>
          <w:lang w:val="en-GB"/>
        </w:rPr>
        <w:t>,</w:t>
      </w:r>
      <w:r w:rsidRPr="00FD03BA">
        <w:rPr>
          <w:lang w:val="en-GB"/>
        </w:rPr>
        <w:t xml:space="preserve"> less than 1 GBq) are temporarily stored at local sites and periodically transported to the Central Storage Facility for </w:t>
      </w:r>
      <w:r w:rsidR="002667B6">
        <w:rPr>
          <w:lang w:val="en-GB"/>
        </w:rPr>
        <w:t>R</w:t>
      </w:r>
      <w:r w:rsidRPr="00FD03BA">
        <w:rPr>
          <w:lang w:val="en-GB"/>
        </w:rPr>
        <w:t xml:space="preserve">adioactive </w:t>
      </w:r>
      <w:r w:rsidR="002667B6">
        <w:rPr>
          <w:lang w:val="en-GB"/>
        </w:rPr>
        <w:t>W</w:t>
      </w:r>
      <w:r w:rsidRPr="00FD03BA">
        <w:rPr>
          <w:lang w:val="en-GB"/>
        </w:rPr>
        <w:t>aste at Brinje.</w:t>
      </w:r>
    </w:p>
    <w:p w14:paraId="61B13A0A" w14:textId="77777777" w:rsidR="007B5FD8" w:rsidRPr="00FD03BA" w:rsidRDefault="007B5FD8" w:rsidP="00DF312E">
      <w:pPr>
        <w:pStyle w:val="SKRAONaslovsrko"/>
        <w:rPr>
          <w:lang w:val="en-GB"/>
        </w:rPr>
      </w:pPr>
      <w:r w:rsidRPr="00FD03BA">
        <w:rPr>
          <w:lang w:val="en-GB"/>
        </w:rPr>
        <w:t xml:space="preserve">Criteria used to define and categorise radioactive waste </w:t>
      </w:r>
    </w:p>
    <w:p w14:paraId="670C876B" w14:textId="6FAAFF2D" w:rsidR="007B5FD8" w:rsidRPr="00FD03BA" w:rsidRDefault="007B5FD8" w:rsidP="007B5FD8">
      <w:pPr>
        <w:rPr>
          <w:lang w:val="en-GB"/>
        </w:rPr>
      </w:pPr>
      <w:r w:rsidRPr="00FD03BA">
        <w:rPr>
          <w:lang w:val="en-GB"/>
        </w:rPr>
        <w:t xml:space="preserve">The Regulation on Radioactive Waste Management and Classification of Radioactive </w:t>
      </w:r>
      <w:r w:rsidRPr="002403D6">
        <w:rPr>
          <w:lang w:val="en-GB"/>
        </w:rPr>
        <w:t>Waste takes</w:t>
      </w:r>
      <w:r w:rsidRPr="00FD03BA">
        <w:rPr>
          <w:lang w:val="en-GB"/>
        </w:rPr>
        <w:t xml:space="preserve"> into account, with some modifications, the radioactive waste categorisation system recommended in the </w:t>
      </w:r>
      <w:r w:rsidR="00D352F7">
        <w:rPr>
          <w:lang w:val="en-GB"/>
        </w:rPr>
        <w:t>“</w:t>
      </w:r>
      <w:r w:rsidRPr="00FD03BA">
        <w:rPr>
          <w:lang w:val="en-GB"/>
        </w:rPr>
        <w:t>EC Recommendation on a Classification System for Solid Radioactive Waste</w:t>
      </w:r>
      <w:r w:rsidR="00AA5AE0">
        <w:rPr>
          <w:lang w:val="en-GB"/>
        </w:rPr>
        <w:t>”</w:t>
      </w:r>
      <w:r w:rsidRPr="00FD03BA">
        <w:rPr>
          <w:lang w:val="en-GB"/>
        </w:rPr>
        <w:t xml:space="preserve"> (OJ L 265, 13 October 1999, p. 37).</w:t>
      </w:r>
    </w:p>
    <w:p w14:paraId="66B40263" w14:textId="55165AE1" w:rsidR="007B5FD8" w:rsidRPr="00FD03BA" w:rsidRDefault="007B5FD8" w:rsidP="00DF312E">
      <w:pPr>
        <w:rPr>
          <w:lang w:val="en-GB"/>
        </w:rPr>
      </w:pPr>
      <w:r w:rsidRPr="00FD03BA">
        <w:rPr>
          <w:lang w:val="en-GB"/>
        </w:rPr>
        <w:t xml:space="preserve">The provisions of this regulation apply to substances in gaseous, liquid or solid form; they apply to objects or equipment containing radioactive substances or </w:t>
      </w:r>
      <w:r w:rsidR="00BB28DC">
        <w:rPr>
          <w:lang w:val="en-GB"/>
        </w:rPr>
        <w:t>that are</w:t>
      </w:r>
      <w:r w:rsidR="00BB28DC" w:rsidRPr="00FD03BA">
        <w:rPr>
          <w:lang w:val="en-GB"/>
        </w:rPr>
        <w:t xml:space="preserve"> </w:t>
      </w:r>
      <w:r w:rsidRPr="00FD03BA">
        <w:rPr>
          <w:lang w:val="en-GB"/>
        </w:rPr>
        <w:t>so contaminated that they exceed clearance levels, if generated as waste from radiation practices or from intervention measures, if their holder intends or has to discard them since their further use is not foreseen, or if the holder does not have a licence for their use in accordance with the regulations on protection against ionising radiation.</w:t>
      </w:r>
    </w:p>
    <w:p w14:paraId="22CC8D19" w14:textId="77777777" w:rsidR="007B5FD8" w:rsidRPr="00FD03BA" w:rsidRDefault="007B5FD8" w:rsidP="007B5FD8">
      <w:pPr>
        <w:rPr>
          <w:lang w:val="en-GB"/>
        </w:rPr>
      </w:pPr>
      <w:r w:rsidRPr="00FD03BA">
        <w:rPr>
          <w:lang w:val="en-GB"/>
        </w:rPr>
        <w:t>With regard to their aggregation state, radioactive waste is divided into solid, liquid and gaseous waste.</w:t>
      </w:r>
    </w:p>
    <w:p w14:paraId="1C4DB899" w14:textId="1C9AF99F" w:rsidR="007B5FD8" w:rsidRPr="00FD03BA" w:rsidRDefault="007B5FD8" w:rsidP="007B5FD8">
      <w:pPr>
        <w:rPr>
          <w:lang w:val="en-GB"/>
        </w:rPr>
      </w:pPr>
      <w:r w:rsidRPr="00FD03BA">
        <w:rPr>
          <w:lang w:val="en-GB"/>
        </w:rPr>
        <w:t xml:space="preserve">With regard to the level and type of radioactivity, solid radioactive waste </w:t>
      </w:r>
      <w:r w:rsidR="00BB28DC">
        <w:rPr>
          <w:lang w:val="en-GB"/>
        </w:rPr>
        <w:t>is</w:t>
      </w:r>
      <w:r w:rsidR="00BB28DC" w:rsidRPr="00FD03BA">
        <w:rPr>
          <w:lang w:val="en-GB"/>
        </w:rPr>
        <w:t xml:space="preserve"> </w:t>
      </w:r>
      <w:r w:rsidRPr="00FD03BA">
        <w:rPr>
          <w:lang w:val="en-GB"/>
        </w:rPr>
        <w:t>categorised as follows:</w:t>
      </w:r>
    </w:p>
    <w:p w14:paraId="6CAF881E" w14:textId="77777777" w:rsidR="007B5FD8" w:rsidRPr="00FD03BA" w:rsidRDefault="007B5FD8" w:rsidP="00613685">
      <w:pPr>
        <w:pStyle w:val="Odstavekseznama"/>
        <w:numPr>
          <w:ilvl w:val="0"/>
          <w:numId w:val="7"/>
        </w:numPr>
        <w:rPr>
          <w:lang w:val="en-GB"/>
        </w:rPr>
      </w:pPr>
      <w:r w:rsidRPr="00FD03BA">
        <w:rPr>
          <w:lang w:val="en-GB"/>
        </w:rPr>
        <w:t>transitional radioactive waste;</w:t>
      </w:r>
    </w:p>
    <w:p w14:paraId="2505CC21" w14:textId="77777777" w:rsidR="007B5FD8" w:rsidRPr="00FD03BA" w:rsidRDefault="007B5FD8" w:rsidP="00613685">
      <w:pPr>
        <w:pStyle w:val="Odstavekseznama"/>
        <w:numPr>
          <w:ilvl w:val="0"/>
          <w:numId w:val="7"/>
        </w:numPr>
        <w:rPr>
          <w:lang w:val="en-GB"/>
        </w:rPr>
      </w:pPr>
      <w:r w:rsidRPr="00FD03BA">
        <w:rPr>
          <w:lang w:val="en-GB"/>
        </w:rPr>
        <w:t>very low-level radioactive waste, for which the competent regulatory body for nuclear and radiation safety may approve conditional clearance;</w:t>
      </w:r>
    </w:p>
    <w:p w14:paraId="1E792986" w14:textId="493E07DC" w:rsidR="005F4DE3" w:rsidRPr="00FD03BA" w:rsidRDefault="007B5FD8" w:rsidP="00F36CF5">
      <w:pPr>
        <w:pStyle w:val="Odstavekseznama"/>
        <w:numPr>
          <w:ilvl w:val="0"/>
          <w:numId w:val="7"/>
        </w:numPr>
        <w:rPr>
          <w:lang w:val="en-GB"/>
        </w:rPr>
      </w:pPr>
      <w:r w:rsidRPr="00FD03BA">
        <w:rPr>
          <w:lang w:val="en-GB"/>
        </w:rPr>
        <w:t>low- and intermediate-level radioactive waste (LILW), with insignificant heat generation, which is classified into two groups:</w:t>
      </w:r>
    </w:p>
    <w:p w14:paraId="4B7EE44A" w14:textId="486FD383" w:rsidR="005F4DE3" w:rsidRPr="00FD03BA" w:rsidRDefault="007B5FD8" w:rsidP="00F36CF5">
      <w:pPr>
        <w:pStyle w:val="Odstavekseznama"/>
        <w:numPr>
          <w:ilvl w:val="1"/>
          <w:numId w:val="68"/>
        </w:numPr>
        <w:ind w:left="1134" w:hanging="425"/>
        <w:rPr>
          <w:lang w:val="en-GB"/>
        </w:rPr>
      </w:pPr>
      <w:r w:rsidRPr="00FD03BA">
        <w:rPr>
          <w:lang w:val="en-GB"/>
        </w:rPr>
        <w:t xml:space="preserve">short-lived LILW, containing radionuclides with a half-life shorter than 30 years and </w:t>
      </w:r>
      <w:r w:rsidR="00BB28DC">
        <w:rPr>
          <w:lang w:val="en-GB"/>
        </w:rPr>
        <w:t xml:space="preserve">a </w:t>
      </w:r>
      <w:r w:rsidRPr="00FD03BA">
        <w:rPr>
          <w:lang w:val="en-GB"/>
        </w:rPr>
        <w:t>specific activity of alpha emitters equal to or lower than 4,000 Bq/g for an individual package, but on average not higher than 400 Bq/g in the overall amount of LILW;</w:t>
      </w:r>
    </w:p>
    <w:p w14:paraId="5E08C120" w14:textId="77777777" w:rsidR="007B5FD8" w:rsidRPr="00FD03BA" w:rsidRDefault="007B5FD8" w:rsidP="00F36CF5">
      <w:pPr>
        <w:pStyle w:val="Odstavekseznama"/>
        <w:numPr>
          <w:ilvl w:val="1"/>
          <w:numId w:val="68"/>
        </w:numPr>
        <w:ind w:left="1134" w:hanging="425"/>
        <w:rPr>
          <w:lang w:val="en-GB"/>
        </w:rPr>
      </w:pPr>
      <w:r w:rsidRPr="00FD03BA">
        <w:rPr>
          <w:lang w:val="en-GB"/>
        </w:rPr>
        <w:t>long-lived LILW, where the specific activity of alpha emitters exceeds the limitations for short-lived LILW;</w:t>
      </w:r>
    </w:p>
    <w:p w14:paraId="10E5C517" w14:textId="77777777" w:rsidR="007B5FD8" w:rsidRPr="00FD03BA" w:rsidRDefault="007B5FD8" w:rsidP="00F36CF5">
      <w:pPr>
        <w:pStyle w:val="Odstavekseznama"/>
        <w:numPr>
          <w:ilvl w:val="0"/>
          <w:numId w:val="7"/>
        </w:numPr>
        <w:rPr>
          <w:lang w:val="en-GB"/>
        </w:rPr>
      </w:pPr>
      <w:r w:rsidRPr="00FD03BA">
        <w:rPr>
          <w:lang w:val="en-GB"/>
        </w:rPr>
        <w:t>high-level radioactive waste, which contains radionuclides whose decay generates such an amount of heat that this has to be considered in its management;</w:t>
      </w:r>
    </w:p>
    <w:p w14:paraId="59C6BC60" w14:textId="77777777" w:rsidR="005743FE" w:rsidRPr="00FD03BA" w:rsidRDefault="005743FE" w:rsidP="00F36CF5">
      <w:pPr>
        <w:pStyle w:val="Odstavekseznama"/>
        <w:numPr>
          <w:ilvl w:val="0"/>
          <w:numId w:val="7"/>
        </w:numPr>
        <w:rPr>
          <w:lang w:val="en-GB"/>
        </w:rPr>
      </w:pPr>
      <w:r w:rsidRPr="00FD03BA">
        <w:rPr>
          <w:lang w:val="en-GB"/>
        </w:rPr>
        <w:lastRenderedPageBreak/>
        <w:t>radioactive waste containing naturally occurring radionuclides that are produced in the processing of nuclear mineral materials or other industrial processes and are not sealed sources of radiation in accordance with the regulations on the use of radioactive sources and radiation practices.</w:t>
      </w:r>
    </w:p>
    <w:p w14:paraId="3835917B" w14:textId="77777777" w:rsidR="007B5FD8" w:rsidRPr="00FD03BA" w:rsidRDefault="007B5FD8" w:rsidP="007B5FD8">
      <w:pPr>
        <w:rPr>
          <w:lang w:val="en-GB"/>
        </w:rPr>
      </w:pPr>
      <w:r w:rsidRPr="00FD03BA">
        <w:rPr>
          <w:lang w:val="en-GB"/>
        </w:rPr>
        <w:t xml:space="preserve">The Decree on Activities Involving Radiation defines the conditional and unconditional clearance of radioactive material. </w:t>
      </w:r>
    </w:p>
    <w:p w14:paraId="7A1AF705" w14:textId="492E502B" w:rsidR="007B5FD8" w:rsidRPr="00FD03BA" w:rsidRDefault="007B5FD8" w:rsidP="007B5FD8">
      <w:pPr>
        <w:rPr>
          <w:lang w:val="en-GB"/>
        </w:rPr>
      </w:pPr>
      <w:r w:rsidRPr="00FD03BA">
        <w:rPr>
          <w:lang w:val="en-GB"/>
        </w:rPr>
        <w:t xml:space="preserve">The regulatory control of solid radioactive material can be terminated without a prior decision of the competent ministry if the specific concentration of radionuclides in </w:t>
      </w:r>
      <w:r w:rsidR="005F2885">
        <w:rPr>
          <w:lang w:val="en-GB"/>
        </w:rPr>
        <w:t xml:space="preserve">the </w:t>
      </w:r>
      <w:r w:rsidRPr="00FD03BA">
        <w:rPr>
          <w:lang w:val="en-GB"/>
        </w:rPr>
        <w:t>material does not exceed the values set in Table 1 or Table 2 of the Decree on Activities Involving Radiation (clearance levels).</w:t>
      </w:r>
    </w:p>
    <w:p w14:paraId="778364C3" w14:textId="77777777" w:rsidR="007B5FD8" w:rsidRPr="00FD03BA" w:rsidRDefault="007B5FD8" w:rsidP="007B5FD8">
      <w:pPr>
        <w:pStyle w:val="Naslov1"/>
        <w:rPr>
          <w:lang w:val="en-GB"/>
        </w:rPr>
      </w:pPr>
      <w:bookmarkStart w:id="30" w:name="_Toc390870956"/>
      <w:bookmarkStart w:id="31" w:name="_Toc400696306"/>
      <w:bookmarkStart w:id="32" w:name="_Toc493574294"/>
      <w:bookmarkStart w:id="33" w:name="_Toc494097596"/>
      <w:r w:rsidRPr="00FD03BA">
        <w:rPr>
          <w:lang w:val="en-GB"/>
        </w:rPr>
        <w:lastRenderedPageBreak/>
        <w:t>SECTION C: SCOPE OF APPLICATION</w:t>
      </w:r>
      <w:bookmarkEnd w:id="30"/>
      <w:bookmarkEnd w:id="31"/>
      <w:bookmarkEnd w:id="32"/>
      <w:bookmarkEnd w:id="33"/>
    </w:p>
    <w:p w14:paraId="06BD870D" w14:textId="77777777" w:rsidR="007B5FD8" w:rsidRPr="00FD03BA" w:rsidRDefault="007B5FD8" w:rsidP="007B5FD8">
      <w:pPr>
        <w:pStyle w:val="Naslov2"/>
        <w:rPr>
          <w:lang w:val="en-GB"/>
        </w:rPr>
      </w:pPr>
      <w:bookmarkStart w:id="34" w:name="_Toc390870957"/>
      <w:bookmarkStart w:id="35" w:name="_Toc400696307"/>
      <w:bookmarkStart w:id="36" w:name="_Toc493574295"/>
      <w:bookmarkStart w:id="37" w:name="_Toc494097597"/>
      <w:r w:rsidRPr="00FD03BA">
        <w:rPr>
          <w:lang w:val="en-GB"/>
        </w:rPr>
        <w:t>Article 3: Scope of Application</w:t>
      </w:r>
      <w:bookmarkEnd w:id="34"/>
      <w:bookmarkEnd w:id="35"/>
      <w:bookmarkEnd w:id="36"/>
      <w:bookmarkEnd w:id="37"/>
    </w:p>
    <w:p w14:paraId="2FF2BB17" w14:textId="77777777" w:rsidR="007B5FD8" w:rsidRPr="00FD03BA" w:rsidRDefault="007B5FD8" w:rsidP="00DF312E">
      <w:pPr>
        <w:pStyle w:val="SKRAOIntenzivenpoudarekstevilko"/>
      </w:pPr>
      <w:r w:rsidRPr="00FD03BA">
        <w:t>This Convention shall apply to the safety of spent fuel management when the spent fuel results from the operation of civilian nuclear reactors. Spent fuel held at reprocessing facilities as part of a reprocessing activity is not covered in the scope of this Convention unless the Contracting Party declares reprocessing to be part of spent fuel management.</w:t>
      </w:r>
    </w:p>
    <w:p w14:paraId="0E003222" w14:textId="77777777" w:rsidR="007B5FD8" w:rsidRPr="00FD03BA" w:rsidRDefault="007B5FD8" w:rsidP="00DF312E">
      <w:pPr>
        <w:pStyle w:val="SKRAOIntenzivenpoudarekstevilko"/>
      </w:pPr>
      <w:r w:rsidRPr="00FD03BA">
        <w:t>This Convention shall also apply to the safety of radioactive waste management when the radioactive waste results from civilian applications. However, this Convention shall not apply to waste that contains only naturally occurring radioactive materials and that does not originate from the nuclear fuel cycle, unless it constitutes a disused sealed source or it is declared as radioactive waste for the purposes of this Convention by the Contracting Party.</w:t>
      </w:r>
    </w:p>
    <w:p w14:paraId="388FEE7C" w14:textId="77777777" w:rsidR="007B5FD8" w:rsidRPr="00FD03BA" w:rsidRDefault="007B5FD8" w:rsidP="00DF312E">
      <w:pPr>
        <w:pStyle w:val="SKRAOIntenzivenpoudarekstevilko"/>
      </w:pPr>
      <w:r w:rsidRPr="00FD03BA">
        <w:t>This Convention shall not apply to the safety of management of spent fuel or radioactive waste within military or defence programmes, unless declared as spent fuel or radioactive waste for the purposes of this Convention by the Contracting Party. However, this Convention shall apply to the safety of management of spent fuel and radioactive waste from military or defence programmes if and when such materials are transferred permanently to and managed within exclusively civilian programmes.</w:t>
      </w:r>
    </w:p>
    <w:p w14:paraId="04BCE45E" w14:textId="77777777" w:rsidR="007B5FD8" w:rsidRPr="00FD03BA" w:rsidRDefault="007B5FD8" w:rsidP="00DF312E">
      <w:pPr>
        <w:pStyle w:val="SKRAOIntenzivenpoudarekstevilko"/>
      </w:pPr>
      <w:r w:rsidRPr="00FD03BA">
        <w:t>This Convention shall also apply to discharges as provided for in Articles 4, 7, 11, 14, 24 and 26.</w:t>
      </w:r>
    </w:p>
    <w:p w14:paraId="5D918B0A" w14:textId="77777777" w:rsidR="007B5FD8" w:rsidRPr="00FD03BA" w:rsidRDefault="007B5FD8" w:rsidP="0034321D">
      <w:pPr>
        <w:pStyle w:val="SKRAOodstavekzatabelo"/>
        <w:rPr>
          <w:lang w:val="en-GB"/>
        </w:rPr>
      </w:pPr>
      <w:r w:rsidRPr="00FD03BA">
        <w:rPr>
          <w:lang w:val="en-GB"/>
        </w:rPr>
        <w:t>The Convention applies to the safety of spent fuel management in the Krško NPP and in the IJS Reactor Infrastructure Centre. No spent fuel reprocessing is foreseen.</w:t>
      </w:r>
    </w:p>
    <w:p w14:paraId="338FF4DF" w14:textId="01C51DE4" w:rsidR="007B5FD8" w:rsidRPr="00FD03BA" w:rsidRDefault="007B5FD8" w:rsidP="007B5FD8">
      <w:pPr>
        <w:rPr>
          <w:lang w:val="en-GB"/>
        </w:rPr>
      </w:pPr>
      <w:r w:rsidRPr="00FD03BA">
        <w:rPr>
          <w:lang w:val="en-GB"/>
        </w:rPr>
        <w:t xml:space="preserve">It also applies to the safety of the operational waste from the Krško NPP, </w:t>
      </w:r>
      <w:r w:rsidR="005B4256" w:rsidRPr="00FD03BA">
        <w:rPr>
          <w:lang w:val="en-GB"/>
        </w:rPr>
        <w:t xml:space="preserve">the safety of </w:t>
      </w:r>
      <w:r w:rsidRPr="00FD03BA">
        <w:rPr>
          <w:lang w:val="en-GB"/>
        </w:rPr>
        <w:t xml:space="preserve">the mining, milling and decommissioning waste from the Žirovski </w:t>
      </w:r>
      <w:r w:rsidR="0034321D" w:rsidRPr="00FD03BA">
        <w:rPr>
          <w:lang w:val="en-GB"/>
        </w:rPr>
        <w:t xml:space="preserve">Vrh </w:t>
      </w:r>
      <w:r w:rsidRPr="00FD03BA">
        <w:rPr>
          <w:lang w:val="en-GB"/>
        </w:rPr>
        <w:t xml:space="preserve">Uranium Mine and </w:t>
      </w:r>
      <w:r w:rsidR="005B4256" w:rsidRPr="00FD03BA">
        <w:rPr>
          <w:lang w:val="en-GB"/>
        </w:rPr>
        <w:t xml:space="preserve">the safety of </w:t>
      </w:r>
      <w:r w:rsidRPr="00FD03BA">
        <w:rPr>
          <w:lang w:val="en-GB"/>
        </w:rPr>
        <w:t>the waste from small non-power applications which are stored in the Central Storage Facility for Radioactive Waste in Brinje.</w:t>
      </w:r>
    </w:p>
    <w:p w14:paraId="34B1DA9E" w14:textId="68B11586" w:rsidR="00F10C0B" w:rsidRPr="00FD03BA" w:rsidRDefault="007B5FD8" w:rsidP="007B5FD8">
      <w:pPr>
        <w:rPr>
          <w:lang w:val="en-GB"/>
        </w:rPr>
      </w:pPr>
      <w:r w:rsidRPr="00FD03BA">
        <w:rPr>
          <w:lang w:val="en-GB"/>
        </w:rPr>
        <w:t>The 2002 Act does not stipulate any special legal provision for the spent fuel or radioactive waste that results from military or defence programmes. Therefore</w:t>
      </w:r>
      <w:r w:rsidR="005B4256">
        <w:rPr>
          <w:lang w:val="en-GB"/>
        </w:rPr>
        <w:t>,</w:t>
      </w:r>
      <w:r w:rsidRPr="00FD03BA">
        <w:rPr>
          <w:lang w:val="en-GB"/>
        </w:rPr>
        <w:t xml:space="preserve"> the same legal provisions are applicable to such waste. However, it should be noted that there is </w:t>
      </w:r>
      <w:r w:rsidR="000657C1">
        <w:rPr>
          <w:lang w:val="en-GB"/>
        </w:rPr>
        <w:t>no</w:t>
      </w:r>
      <w:r w:rsidRPr="00FD03BA">
        <w:rPr>
          <w:lang w:val="en-GB"/>
        </w:rPr>
        <w:t xml:space="preserve"> radioactive waste from the defence programme of the Republic of Slovenia.</w:t>
      </w:r>
    </w:p>
    <w:p w14:paraId="261C9D71" w14:textId="77777777" w:rsidR="000F6882" w:rsidRPr="00FD03BA" w:rsidRDefault="000F6882" w:rsidP="000F6882">
      <w:pPr>
        <w:pStyle w:val="Naslov1"/>
        <w:rPr>
          <w:lang w:val="en-GB"/>
        </w:rPr>
      </w:pPr>
      <w:bookmarkStart w:id="38" w:name="_Toc390870958"/>
      <w:bookmarkStart w:id="39" w:name="_Toc400696308"/>
      <w:bookmarkStart w:id="40" w:name="_Toc493574296"/>
      <w:bookmarkStart w:id="41" w:name="_Toc494097598"/>
      <w:r w:rsidRPr="00FD03BA">
        <w:rPr>
          <w:lang w:val="en-GB"/>
        </w:rPr>
        <w:lastRenderedPageBreak/>
        <w:t>SECTION D: INVENTORIES AND LISTS</w:t>
      </w:r>
      <w:bookmarkEnd w:id="38"/>
      <w:bookmarkEnd w:id="39"/>
      <w:bookmarkEnd w:id="40"/>
      <w:bookmarkEnd w:id="41"/>
    </w:p>
    <w:p w14:paraId="32D0BAD0" w14:textId="77777777" w:rsidR="000F6882" w:rsidRPr="00FD03BA" w:rsidRDefault="000F6882" w:rsidP="000F6882">
      <w:pPr>
        <w:pStyle w:val="Naslov2"/>
        <w:rPr>
          <w:lang w:val="en-GB"/>
        </w:rPr>
      </w:pPr>
      <w:bookmarkStart w:id="42" w:name="_Toc390870959"/>
      <w:bookmarkStart w:id="43" w:name="_Toc400696309"/>
      <w:bookmarkStart w:id="44" w:name="_Toc493574297"/>
      <w:bookmarkStart w:id="45" w:name="_Toc494097599"/>
      <w:r w:rsidRPr="00FD03BA">
        <w:rPr>
          <w:lang w:val="en-GB"/>
        </w:rPr>
        <w:t>Article 32, Paragraph 2: Reporting</w:t>
      </w:r>
      <w:bookmarkEnd w:id="42"/>
      <w:bookmarkEnd w:id="43"/>
      <w:bookmarkEnd w:id="44"/>
      <w:bookmarkEnd w:id="45"/>
    </w:p>
    <w:p w14:paraId="0C9B9156" w14:textId="77777777" w:rsidR="000F6882" w:rsidRPr="00FD03BA" w:rsidRDefault="000F6882" w:rsidP="000F6882">
      <w:pPr>
        <w:rPr>
          <w:rStyle w:val="Intenzivenpoudarek"/>
          <w:lang w:val="en-GB"/>
        </w:rPr>
      </w:pPr>
      <w:r w:rsidRPr="00FD03BA">
        <w:rPr>
          <w:rStyle w:val="Intenzivenpoudarek"/>
          <w:lang w:val="en-GB"/>
        </w:rPr>
        <w:t>This report shall also include:</w:t>
      </w:r>
    </w:p>
    <w:p w14:paraId="47234691" w14:textId="77777777" w:rsidR="000F6882" w:rsidRPr="00FD03BA" w:rsidRDefault="000F6882" w:rsidP="00613685">
      <w:pPr>
        <w:pStyle w:val="SKRAOIntenzivenpoudarekotevilen"/>
        <w:numPr>
          <w:ilvl w:val="0"/>
          <w:numId w:val="11"/>
        </w:numPr>
        <w:rPr>
          <w:lang w:val="en-GB"/>
        </w:rPr>
      </w:pPr>
      <w:r w:rsidRPr="00FD03BA">
        <w:rPr>
          <w:lang w:val="en-GB"/>
        </w:rPr>
        <w:t>a list of the spent fuel management facilities subject to this Convention, their location, main purpose and essential features;</w:t>
      </w:r>
    </w:p>
    <w:p w14:paraId="2F56F69A" w14:textId="77777777" w:rsidR="000F6882" w:rsidRPr="00FD03BA" w:rsidRDefault="000F6882" w:rsidP="00613685">
      <w:pPr>
        <w:pStyle w:val="SKRAOIntenzivenpoudarekotevilen"/>
        <w:numPr>
          <w:ilvl w:val="0"/>
          <w:numId w:val="11"/>
        </w:numPr>
        <w:rPr>
          <w:lang w:val="en-GB"/>
        </w:rPr>
      </w:pPr>
      <w:r w:rsidRPr="00FD03BA">
        <w:rPr>
          <w:lang w:val="en-GB"/>
        </w:rPr>
        <w:t>an inventory of spent fuel that is subject to this Convention and that is being held in storage and of that which has been disposed of. This inventory shall contain a description of the material and, if available, give information on its mass and its total activity;</w:t>
      </w:r>
    </w:p>
    <w:p w14:paraId="363F4830" w14:textId="77777777" w:rsidR="000F6882" w:rsidRPr="00FD03BA" w:rsidRDefault="000F6882" w:rsidP="00613685">
      <w:pPr>
        <w:pStyle w:val="SKRAOIntenzivenpoudarekotevilen"/>
        <w:numPr>
          <w:ilvl w:val="0"/>
          <w:numId w:val="11"/>
        </w:numPr>
        <w:rPr>
          <w:lang w:val="en-GB"/>
        </w:rPr>
      </w:pPr>
      <w:r w:rsidRPr="00FD03BA">
        <w:rPr>
          <w:lang w:val="en-GB"/>
        </w:rPr>
        <w:t>a list of the radioactive waste management facilities subject to this Convention, their location, main purpose and essential features;</w:t>
      </w:r>
    </w:p>
    <w:p w14:paraId="34C135E6" w14:textId="77777777" w:rsidR="000F6882" w:rsidRPr="00FD03BA" w:rsidRDefault="000F6882" w:rsidP="00613685">
      <w:pPr>
        <w:pStyle w:val="SKRAOIntenzivenpoudarekotevilen"/>
        <w:numPr>
          <w:ilvl w:val="0"/>
          <w:numId w:val="11"/>
        </w:numPr>
        <w:rPr>
          <w:lang w:val="en-GB"/>
        </w:rPr>
      </w:pPr>
      <w:r w:rsidRPr="00FD03BA">
        <w:rPr>
          <w:lang w:val="en-GB"/>
        </w:rPr>
        <w:t xml:space="preserve">an inventory of radioactive waste that is subject to this Convention that: </w:t>
      </w:r>
    </w:p>
    <w:p w14:paraId="733D97F0" w14:textId="77777777" w:rsidR="000F6882" w:rsidRPr="00FD03BA" w:rsidRDefault="000F6882" w:rsidP="00596112">
      <w:pPr>
        <w:pStyle w:val="SKRAOintenzivenpoudareksrko"/>
      </w:pPr>
      <w:r w:rsidRPr="00FD03BA">
        <w:t>is being held in storage at radioactive waste management and nuclear fuel cycle facilities;</w:t>
      </w:r>
    </w:p>
    <w:p w14:paraId="1CFAB4CC" w14:textId="77777777" w:rsidR="000F6882" w:rsidRPr="00FD03BA" w:rsidRDefault="000F6882" w:rsidP="00596112">
      <w:pPr>
        <w:pStyle w:val="SKRAOintenzivenpoudareksrko"/>
      </w:pPr>
      <w:r w:rsidRPr="00FD03BA">
        <w:t>has been disposed of; or</w:t>
      </w:r>
    </w:p>
    <w:p w14:paraId="58F6AB15" w14:textId="77777777" w:rsidR="000F6882" w:rsidRPr="00FD03BA" w:rsidRDefault="000F6882" w:rsidP="00596112">
      <w:pPr>
        <w:pStyle w:val="SKRAOintenzivenpoudareksrko"/>
      </w:pPr>
      <w:r w:rsidRPr="00FD03BA">
        <w:t>has resulted from past practices.</w:t>
      </w:r>
    </w:p>
    <w:p w14:paraId="0A0E2E95" w14:textId="77777777" w:rsidR="000F6882" w:rsidRPr="00FD03BA" w:rsidRDefault="000F6882" w:rsidP="00596112">
      <w:pPr>
        <w:ind w:left="357"/>
        <w:rPr>
          <w:rStyle w:val="Intenzivenpoudarek"/>
          <w:lang w:val="en-GB"/>
        </w:rPr>
      </w:pPr>
      <w:r w:rsidRPr="00FD03BA">
        <w:rPr>
          <w:rStyle w:val="Intenzivenpoudarek"/>
          <w:lang w:val="en-GB"/>
        </w:rPr>
        <w:t>This inventory shall contain a description of the material and other appropriate information available, such as volume or mass, activity and specific radionuclides;</w:t>
      </w:r>
    </w:p>
    <w:p w14:paraId="5D1DB776" w14:textId="77777777" w:rsidR="000F6882" w:rsidRPr="00FD03BA" w:rsidRDefault="000F6882" w:rsidP="00596112">
      <w:pPr>
        <w:pStyle w:val="SKRAOIntenzivenpoudarekotevilen"/>
        <w:rPr>
          <w:lang w:val="en-GB"/>
        </w:rPr>
      </w:pPr>
      <w:r w:rsidRPr="00FD03BA">
        <w:rPr>
          <w:lang w:val="en-GB"/>
        </w:rPr>
        <w:t>a list of nuclear facilities in the process of being decommissioned and the status of decommissioning activities at those facilities.</w:t>
      </w:r>
    </w:p>
    <w:p w14:paraId="5813FF96" w14:textId="77777777" w:rsidR="000F6882" w:rsidRPr="00FD03BA" w:rsidRDefault="000F6882" w:rsidP="00613685">
      <w:pPr>
        <w:pStyle w:val="SKRAONaslovsrko"/>
        <w:numPr>
          <w:ilvl w:val="0"/>
          <w:numId w:val="13"/>
        </w:numPr>
        <w:rPr>
          <w:lang w:val="en-GB"/>
        </w:rPr>
      </w:pPr>
      <w:r w:rsidRPr="00FD03BA">
        <w:rPr>
          <w:lang w:val="en-GB"/>
        </w:rPr>
        <w:t>List of Spent Fuel Management Facilities</w:t>
      </w:r>
    </w:p>
    <w:p w14:paraId="1240EF8B" w14:textId="073B97EF" w:rsidR="000F6882" w:rsidRPr="00FD03BA" w:rsidRDefault="000F6882" w:rsidP="000F6882">
      <w:pPr>
        <w:rPr>
          <w:lang w:val="en-GB"/>
        </w:rPr>
      </w:pPr>
      <w:r w:rsidRPr="00FD03BA">
        <w:rPr>
          <w:lang w:val="en-GB"/>
        </w:rPr>
        <w:t>The Republic of Slovenia has no off-site spent fuel management facilities. The spent fuel that is generated by the operation of the Krško NPP and the IJS Reactor Infrastructure Centre (</w:t>
      </w:r>
      <w:r w:rsidR="006B1131">
        <w:rPr>
          <w:lang w:val="en-GB"/>
        </w:rPr>
        <w:t xml:space="preserve">the </w:t>
      </w:r>
      <w:r w:rsidRPr="00FD03BA">
        <w:rPr>
          <w:lang w:val="en-GB"/>
        </w:rPr>
        <w:t xml:space="preserve">TRIGA Mark II research reactor) is managed in storage facilities </w:t>
      </w:r>
      <w:r w:rsidR="006B1131">
        <w:rPr>
          <w:lang w:val="en-GB"/>
        </w:rPr>
        <w:t>that</w:t>
      </w:r>
      <w:r w:rsidR="006B1131" w:rsidRPr="00FD03BA">
        <w:rPr>
          <w:lang w:val="en-GB"/>
        </w:rPr>
        <w:t xml:space="preserve"> </w:t>
      </w:r>
      <w:r w:rsidRPr="00FD03BA">
        <w:rPr>
          <w:lang w:val="en-GB"/>
        </w:rPr>
        <w:t xml:space="preserve">are integral parts of these nuclear facilities. </w:t>
      </w:r>
    </w:p>
    <w:p w14:paraId="60325700" w14:textId="77777777" w:rsidR="000F6882" w:rsidRPr="00FD03BA" w:rsidRDefault="000F6882" w:rsidP="00845718">
      <w:pPr>
        <w:pStyle w:val="SKRAONaslovsrko"/>
        <w:rPr>
          <w:lang w:val="en-GB"/>
        </w:rPr>
      </w:pPr>
      <w:r w:rsidRPr="00FD03BA">
        <w:rPr>
          <w:lang w:val="en-GB"/>
        </w:rPr>
        <w:t>Inventory of Spent Fuel</w:t>
      </w:r>
    </w:p>
    <w:p w14:paraId="06407AFD" w14:textId="77777777" w:rsidR="000F6882" w:rsidRPr="00FD03BA" w:rsidRDefault="000F6882" w:rsidP="00845718">
      <w:pPr>
        <w:pStyle w:val="Podnaslov"/>
        <w:rPr>
          <w:lang w:val="en-GB"/>
        </w:rPr>
      </w:pPr>
      <w:r w:rsidRPr="00FD03BA">
        <w:rPr>
          <w:lang w:val="en-GB"/>
        </w:rPr>
        <w:t xml:space="preserve">Krško NPP </w:t>
      </w:r>
    </w:p>
    <w:p w14:paraId="72BAE32B" w14:textId="77777777" w:rsidR="000F6882" w:rsidRPr="00FD03BA" w:rsidRDefault="000F6882" w:rsidP="000F6882">
      <w:pPr>
        <w:rPr>
          <w:lang w:val="en-GB"/>
        </w:rPr>
      </w:pPr>
      <w:r w:rsidRPr="00FD03BA">
        <w:rPr>
          <w:lang w:val="en-GB"/>
        </w:rPr>
        <w:t xml:space="preserve">The Fuel Handling Building is a part of the Krško NPP. It is operated under the plant’s licence and is therefore not considered an independent nuclear facility. The Fuel Handling Building consists of a spent fuel pool and the fuel handling system. </w:t>
      </w:r>
    </w:p>
    <w:p w14:paraId="06A9EFB8" w14:textId="1C960000" w:rsidR="000F6882" w:rsidRPr="00FD03BA" w:rsidRDefault="000F6882" w:rsidP="000F6882">
      <w:pPr>
        <w:rPr>
          <w:lang w:val="en-GB"/>
        </w:rPr>
      </w:pPr>
      <w:r w:rsidRPr="00FD03BA">
        <w:rPr>
          <w:lang w:val="en-GB"/>
        </w:rPr>
        <w:t xml:space="preserve">There were 884 spent nuclear fuel </w:t>
      </w:r>
      <w:r w:rsidR="00A52D79" w:rsidRPr="00FD03BA">
        <w:rPr>
          <w:lang w:val="en-GB"/>
        </w:rPr>
        <w:t>assemblies</w:t>
      </w:r>
      <w:r w:rsidRPr="00FD03BA">
        <w:rPr>
          <w:lang w:val="en-GB"/>
        </w:rPr>
        <w:t xml:space="preserve"> in the spent fuel pool at the end of 2016. </w:t>
      </w:r>
      <w:r w:rsidR="005D1E5C" w:rsidRPr="00FD03BA">
        <w:rPr>
          <w:lang w:val="en-GB"/>
        </w:rPr>
        <w:t xml:space="preserve">There are altogether </w:t>
      </w:r>
      <w:r w:rsidR="00A43989" w:rsidRPr="00FD03BA">
        <w:rPr>
          <w:lang w:val="en-GB"/>
        </w:rPr>
        <w:t>1210</w:t>
      </w:r>
      <w:r w:rsidR="005D1E5C" w:rsidRPr="00FD03BA">
        <w:rPr>
          <w:lang w:val="en-GB"/>
        </w:rPr>
        <w:t xml:space="preserve"> fuel </w:t>
      </w:r>
      <w:r w:rsidR="00814D4C" w:rsidRPr="00FD03BA">
        <w:rPr>
          <w:lang w:val="en-GB"/>
        </w:rPr>
        <w:t>assemblies</w:t>
      </w:r>
      <w:r w:rsidR="005D1E5C" w:rsidRPr="00FD03BA">
        <w:rPr>
          <w:lang w:val="en-GB"/>
        </w:rPr>
        <w:t xml:space="preserve"> in the spent fuel pool, but not all </w:t>
      </w:r>
      <w:r w:rsidR="00814D4C">
        <w:rPr>
          <w:lang w:val="en-GB"/>
        </w:rPr>
        <w:t>have been</w:t>
      </w:r>
      <w:r w:rsidR="00814D4C" w:rsidRPr="00FD03BA">
        <w:rPr>
          <w:lang w:val="en-GB"/>
        </w:rPr>
        <w:t xml:space="preserve"> </w:t>
      </w:r>
      <w:r w:rsidR="005D1E5C" w:rsidRPr="00FD03BA">
        <w:rPr>
          <w:lang w:val="en-GB"/>
        </w:rPr>
        <w:t xml:space="preserve">declared to be fully used. </w:t>
      </w:r>
      <w:r w:rsidRPr="00FD03BA">
        <w:rPr>
          <w:lang w:val="en-GB"/>
        </w:rPr>
        <w:t xml:space="preserve">The fuel batches of the spent fuel assemblies with corresponding region numbers are listed in </w:t>
      </w:r>
      <w:hyperlink w:anchor="t07" w:history="1">
        <w:r w:rsidRPr="0034321D">
          <w:rPr>
            <w:rStyle w:val="Hiperpovezava"/>
            <w:lang w:val="en-GB"/>
          </w:rPr>
          <w:t xml:space="preserve">Section L, Annex </w:t>
        </w:r>
        <w:r w:rsidR="0073108B" w:rsidRPr="0034321D">
          <w:rPr>
            <w:rStyle w:val="Hiperpovezava"/>
            <w:lang w:val="en-GB"/>
          </w:rPr>
          <w:t>(</w:t>
        </w:r>
        <w:r w:rsidRPr="0034321D">
          <w:rPr>
            <w:rStyle w:val="Hiperpovezava"/>
            <w:lang w:val="en-GB"/>
          </w:rPr>
          <w:t>d</w:t>
        </w:r>
        <w:r w:rsidR="0073108B" w:rsidRPr="0034321D">
          <w:rPr>
            <w:rStyle w:val="Hiperpovezava"/>
            <w:lang w:val="en-GB"/>
          </w:rPr>
          <w:t>)</w:t>
        </w:r>
        <w:r w:rsidR="006F4DB0" w:rsidRPr="0034321D">
          <w:rPr>
            <w:rStyle w:val="Hiperpovezava"/>
            <w:lang w:val="en-GB"/>
          </w:rPr>
          <w:t>, Table 7</w:t>
        </w:r>
      </w:hyperlink>
      <w:r w:rsidRPr="00FD03BA">
        <w:rPr>
          <w:lang w:val="en-GB"/>
        </w:rPr>
        <w:t>. These fuel assemblies will probably never return to the core unless emergency core loading has to be performed.</w:t>
      </w:r>
    </w:p>
    <w:p w14:paraId="405E2C80" w14:textId="77777777" w:rsidR="000F6882" w:rsidRPr="00FD03BA" w:rsidRDefault="00B9293F" w:rsidP="005743FE">
      <w:pPr>
        <w:pStyle w:val="SKRAOodstavekprednaslovom"/>
      </w:pPr>
      <w:r w:rsidRPr="00FD03BA">
        <w:t>There are eight spent fuel groups stored in the Krško NPP’s spent fuel pool</w:t>
      </w:r>
      <w:r w:rsidR="000F6882" w:rsidRPr="00FD03BA">
        <w:t>:</w:t>
      </w:r>
    </w:p>
    <w:p w14:paraId="77DE0F5A" w14:textId="6CB16F18" w:rsidR="000F6882" w:rsidRPr="00903644" w:rsidRDefault="000F6882" w:rsidP="000F6882">
      <w:pPr>
        <w:pStyle w:val="SKRAOodstavekspiko"/>
      </w:pPr>
      <w:r w:rsidRPr="00FD03BA">
        <w:t xml:space="preserve">All Westinghouse standard type fuel assemblies, including Siemens KWU fuel, are considered spent. Fuel batches No. 1 </w:t>
      </w:r>
      <w:r w:rsidRPr="00903644">
        <w:t>[</w:t>
      </w:r>
      <w:r w:rsidR="00903644" w:rsidRPr="00903644">
        <w:t>"</w:t>
      </w:r>
      <w:r w:rsidRPr="00903644">
        <w:t>A</w:t>
      </w:r>
      <w:r w:rsidR="00903644" w:rsidRPr="00903644">
        <w:t>"</w:t>
      </w:r>
      <w:r w:rsidRPr="00903644">
        <w:t>] to No. 8B [</w:t>
      </w:r>
      <w:r w:rsidR="00903644" w:rsidRPr="00903644">
        <w:t>"</w:t>
      </w:r>
      <w:r w:rsidRPr="00903644">
        <w:t>HH</w:t>
      </w:r>
      <w:r w:rsidR="00903644" w:rsidRPr="00903644">
        <w:t>"</w:t>
      </w:r>
      <w:r w:rsidRPr="00903644">
        <w:t xml:space="preserve">] are standard fuel type. </w:t>
      </w:r>
    </w:p>
    <w:p w14:paraId="1CFFDC45" w14:textId="0DE81009" w:rsidR="000F6882" w:rsidRPr="00FD03BA" w:rsidRDefault="000F6882" w:rsidP="000F6882">
      <w:pPr>
        <w:pStyle w:val="SKRAOodstavekspiko"/>
      </w:pPr>
      <w:r w:rsidRPr="00903644">
        <w:t>Vantage 5 fuel type, including fuel batches No. 15 [</w:t>
      </w:r>
      <w:r w:rsidR="00903644" w:rsidRPr="00903644">
        <w:t>"</w:t>
      </w:r>
      <w:r w:rsidRPr="00903644">
        <w:t>P</w:t>
      </w:r>
      <w:r w:rsidR="00903644" w:rsidRPr="00903644">
        <w:t>"</w:t>
      </w:r>
      <w:r w:rsidRPr="00903644">
        <w:t>] and</w:t>
      </w:r>
      <w:r w:rsidRPr="00FD03BA">
        <w:t xml:space="preserve"> No. 15B, are spent. </w:t>
      </w:r>
    </w:p>
    <w:p w14:paraId="1EB1FE30" w14:textId="15EB6EA7" w:rsidR="000F6882" w:rsidRPr="00FD03BA" w:rsidRDefault="000F6882" w:rsidP="000F6882">
      <w:pPr>
        <w:pStyle w:val="SKRAOodstavekspiko"/>
      </w:pPr>
      <w:r w:rsidRPr="00FD03BA">
        <w:t>There are two leaking Vantage 5 fuel assemblies (L02, N20) with very low burnup. These two assemblies are not compatible with current repair technology and cannot be reused in future cycles. Therefore they have been included in the spent fuel series.</w:t>
      </w:r>
    </w:p>
    <w:p w14:paraId="2D7136FA" w14:textId="1A3D6249" w:rsidR="000F6882" w:rsidRPr="00903644" w:rsidRDefault="000F6882" w:rsidP="000F6882">
      <w:pPr>
        <w:pStyle w:val="SKRAOodstavekspiko"/>
      </w:pPr>
      <w:r w:rsidRPr="00FD03BA">
        <w:lastRenderedPageBreak/>
        <w:t xml:space="preserve">Fuel assemblies potentially susceptible to </w:t>
      </w:r>
      <w:r w:rsidR="00903644" w:rsidRPr="00903644">
        <w:t xml:space="preserve">top nozzle separation </w:t>
      </w:r>
      <w:r w:rsidRPr="00903644">
        <w:t>(FAs with 304L sleeves that are welded to the top nozzle) – fuel batches No. 8 to 18 (altogether</w:t>
      </w:r>
      <w:r w:rsidR="006228E2" w:rsidRPr="00903644">
        <w:t>,</w:t>
      </w:r>
      <w:r w:rsidRPr="00903644">
        <w:t xml:space="preserve"> </w:t>
      </w:r>
      <w:r w:rsidR="006228E2" w:rsidRPr="00903644">
        <w:t xml:space="preserve">the </w:t>
      </w:r>
      <w:r w:rsidRPr="00903644">
        <w:t>fuel batches susceptible are from No. 1 to 18 [</w:t>
      </w:r>
      <w:r w:rsidR="00903644" w:rsidRPr="00903644">
        <w:t>"</w:t>
      </w:r>
      <w:r w:rsidRPr="00903644">
        <w:t>T</w:t>
      </w:r>
      <w:r w:rsidR="00903644" w:rsidRPr="00903644">
        <w:t>"</w:t>
      </w:r>
      <w:r w:rsidRPr="00903644">
        <w:t>]).</w:t>
      </w:r>
    </w:p>
    <w:p w14:paraId="6B56EFDB" w14:textId="4DF83AD8" w:rsidR="000F6882" w:rsidRPr="00903644" w:rsidRDefault="000F6882" w:rsidP="000F6882">
      <w:pPr>
        <w:pStyle w:val="SKRAOodstavekspiko"/>
      </w:pPr>
      <w:r w:rsidRPr="00903644">
        <w:t>Fuel assemblies from fuel batches No. 19, 20, 21, 22A, 22B, 23B, 24B, 25B, 26A, 26B, 27A, 27B [</w:t>
      </w:r>
      <w:r w:rsidR="00903644" w:rsidRPr="00903644">
        <w:t>"</w:t>
      </w:r>
      <w:r w:rsidRPr="00903644">
        <w:t>AD</w:t>
      </w:r>
      <w:r w:rsidR="00903644" w:rsidRPr="00903644">
        <w:t>"</w:t>
      </w:r>
      <w:r w:rsidRPr="00903644">
        <w:t>], 28A and 28B [</w:t>
      </w:r>
      <w:r w:rsidR="00903644" w:rsidRPr="00903644">
        <w:t>"</w:t>
      </w:r>
      <w:r w:rsidRPr="00903644">
        <w:t>AE</w:t>
      </w:r>
      <w:r w:rsidR="00903644" w:rsidRPr="00903644">
        <w:t>"</w:t>
      </w:r>
      <w:r w:rsidRPr="00903644">
        <w:t>], 29A and 29B [</w:t>
      </w:r>
      <w:r w:rsidR="00903644" w:rsidRPr="00903644">
        <w:t>"</w:t>
      </w:r>
      <w:r w:rsidRPr="00903644">
        <w:t>AG</w:t>
      </w:r>
      <w:r w:rsidR="00903644" w:rsidRPr="00903644">
        <w:t>"</w:t>
      </w:r>
      <w:r w:rsidRPr="00903644">
        <w:t xml:space="preserve">] with either: </w:t>
      </w:r>
    </w:p>
    <w:p w14:paraId="013C9900" w14:textId="77777777" w:rsidR="000F6882" w:rsidRPr="0040100E" w:rsidRDefault="000F6882" w:rsidP="00BE0CA3">
      <w:pPr>
        <w:pStyle w:val="alinejesrtico"/>
        <w:rPr>
          <w:lang w:val="en-GB"/>
        </w:rPr>
      </w:pPr>
      <w:r w:rsidRPr="0040100E">
        <w:rPr>
          <w:lang w:val="en-GB"/>
        </w:rPr>
        <w:t>average burnup higher than 50 GWD/MTU or</w:t>
      </w:r>
    </w:p>
    <w:p w14:paraId="0CC652F8" w14:textId="738BFD32" w:rsidR="000F6882" w:rsidRPr="00903644" w:rsidRDefault="006228E2" w:rsidP="00BE0CA3">
      <w:pPr>
        <w:pStyle w:val="alinejesrtico"/>
        <w:rPr>
          <w:lang w:val="en-GB"/>
        </w:rPr>
      </w:pPr>
      <w:r w:rsidRPr="00903644">
        <w:rPr>
          <w:lang w:val="en-GB"/>
        </w:rPr>
        <w:t xml:space="preserve">that have </w:t>
      </w:r>
      <w:r w:rsidR="000F6882" w:rsidRPr="00903644">
        <w:rPr>
          <w:lang w:val="en-GB"/>
        </w:rPr>
        <w:t xml:space="preserve">previously </w:t>
      </w:r>
      <w:r w:rsidRPr="00903644">
        <w:rPr>
          <w:lang w:val="en-GB"/>
        </w:rPr>
        <w:t xml:space="preserve">been </w:t>
      </w:r>
      <w:r w:rsidR="000F6882" w:rsidRPr="00903644">
        <w:rPr>
          <w:lang w:val="en-GB"/>
        </w:rPr>
        <w:t xml:space="preserve">declared </w:t>
      </w:r>
      <w:r w:rsidRPr="00903644">
        <w:rPr>
          <w:lang w:val="en-GB"/>
        </w:rPr>
        <w:t xml:space="preserve">to be </w:t>
      </w:r>
      <w:r w:rsidR="000F6882" w:rsidRPr="00903644">
        <w:rPr>
          <w:lang w:val="en-GB"/>
        </w:rPr>
        <w:t>spent fuel.</w:t>
      </w:r>
    </w:p>
    <w:p w14:paraId="2F69AFE4" w14:textId="00A02EF1" w:rsidR="000F6882" w:rsidRPr="00FD03BA" w:rsidRDefault="00C82FE9" w:rsidP="000F6882">
      <w:pPr>
        <w:pStyle w:val="SKRAOodstavekspiko"/>
      </w:pPr>
      <w:r w:rsidRPr="00903644">
        <w:t xml:space="preserve">The </w:t>
      </w:r>
      <w:r w:rsidR="00903644" w:rsidRPr="00903644">
        <w:t>fuel rod storage basket</w:t>
      </w:r>
      <w:r w:rsidR="000F6882" w:rsidRPr="00903644">
        <w:t xml:space="preserve"> containing</w:t>
      </w:r>
      <w:r w:rsidR="000F6882" w:rsidRPr="00FD03BA">
        <w:t xml:space="preserve"> single fuel rods from repaired fuel assemblies is also considered </w:t>
      </w:r>
      <w:r>
        <w:t xml:space="preserve">to be </w:t>
      </w:r>
      <w:r w:rsidR="000F6882" w:rsidRPr="00FD03BA">
        <w:t>spent fuel.</w:t>
      </w:r>
    </w:p>
    <w:p w14:paraId="048D7ADC" w14:textId="0DF0CDFA" w:rsidR="000F6882" w:rsidRPr="00FD03BA" w:rsidRDefault="000F6882" w:rsidP="000F6882">
      <w:pPr>
        <w:pStyle w:val="SKRAOodstavekspiko"/>
      </w:pPr>
      <w:r w:rsidRPr="00FD03BA">
        <w:t xml:space="preserve">Fuel rod segments containing nuclear material stored in the Strainer Basket for Fuel Rods (SBFR), and </w:t>
      </w:r>
    </w:p>
    <w:p w14:paraId="42AF0E85" w14:textId="45874A76" w:rsidR="000F6882" w:rsidRPr="00FD03BA" w:rsidRDefault="000F6882" w:rsidP="000F6882">
      <w:pPr>
        <w:pStyle w:val="SKRAOodstavekspiko"/>
      </w:pPr>
      <w:r w:rsidRPr="00FD03BA">
        <w:t xml:space="preserve">NEW </w:t>
      </w:r>
      <w:r w:rsidR="002403D6">
        <w:t>c</w:t>
      </w:r>
      <w:r w:rsidRPr="00FD03BA">
        <w:t xml:space="preserve">riteria – from 2014: </w:t>
      </w:r>
      <w:r w:rsidR="00FF3A1F">
        <w:t>d</w:t>
      </w:r>
      <w:r w:rsidRPr="00FD03BA">
        <w:t xml:space="preserve">amaged fuel assemblies </w:t>
      </w:r>
      <w:r w:rsidR="00855E89">
        <w:t>that</w:t>
      </w:r>
      <w:r w:rsidR="00855E89" w:rsidRPr="00FD03BA">
        <w:t xml:space="preserve"> </w:t>
      </w:r>
      <w:r w:rsidRPr="00FD03BA">
        <w:t>cannot be repaired and reused in the core (AD11, AD12, AD13, AD17 and AE03).</w:t>
      </w:r>
    </w:p>
    <w:p w14:paraId="50CCD62D" w14:textId="77777777" w:rsidR="000F6882" w:rsidRPr="00FD03BA" w:rsidRDefault="000F6882" w:rsidP="00845718">
      <w:pPr>
        <w:pStyle w:val="Podnaslov"/>
        <w:rPr>
          <w:lang w:val="en-GB"/>
        </w:rPr>
      </w:pPr>
      <w:r w:rsidRPr="00FD03BA">
        <w:rPr>
          <w:lang w:val="en-GB"/>
        </w:rPr>
        <w:t>IJS Reactor Infrastructure Centre</w:t>
      </w:r>
    </w:p>
    <w:p w14:paraId="5D415403" w14:textId="7881BFE1" w:rsidR="000F6882" w:rsidRPr="00FD03BA" w:rsidRDefault="000F6882" w:rsidP="000F6882">
      <w:pPr>
        <w:rPr>
          <w:lang w:val="en-GB"/>
        </w:rPr>
      </w:pPr>
      <w:r w:rsidRPr="00FD03BA">
        <w:rPr>
          <w:lang w:val="en-GB"/>
        </w:rPr>
        <w:t xml:space="preserve">There are two interim storage pools </w:t>
      </w:r>
      <w:r w:rsidR="004957E0">
        <w:rPr>
          <w:lang w:val="en-GB"/>
        </w:rPr>
        <w:t>that</w:t>
      </w:r>
      <w:r w:rsidR="004957E0" w:rsidRPr="00FD03BA">
        <w:rPr>
          <w:lang w:val="en-GB"/>
        </w:rPr>
        <w:t xml:space="preserve"> </w:t>
      </w:r>
      <w:r w:rsidRPr="00FD03BA">
        <w:rPr>
          <w:lang w:val="en-GB"/>
        </w:rPr>
        <w:t>are part of the IJS Reactor Infrastructure Centre. The old storage pool is not in use. The newer storage pool is maintained in operational condition and prepared for immediate use if necessary. Both pools have been empty since 1999, when all spent fuel elements (a total of 219) were shipped to the USA for final disposal.</w:t>
      </w:r>
    </w:p>
    <w:p w14:paraId="2E40E4DC" w14:textId="77777777" w:rsidR="000F6882" w:rsidRPr="00FD03BA" w:rsidRDefault="000F6882" w:rsidP="00845718">
      <w:pPr>
        <w:pStyle w:val="SKRAONaslovsrko"/>
        <w:rPr>
          <w:lang w:val="en-GB"/>
        </w:rPr>
      </w:pPr>
      <w:r w:rsidRPr="00FD03BA">
        <w:rPr>
          <w:lang w:val="en-GB"/>
        </w:rPr>
        <w:t xml:space="preserve">List of the Radioactive Waste Management Facilities </w:t>
      </w:r>
    </w:p>
    <w:p w14:paraId="0A98A9BC" w14:textId="22287CA6" w:rsidR="000F6882" w:rsidRPr="00FD03BA" w:rsidRDefault="000F6882" w:rsidP="000F6882">
      <w:pPr>
        <w:rPr>
          <w:lang w:val="en-GB"/>
        </w:rPr>
      </w:pPr>
      <w:r w:rsidRPr="00FD03BA">
        <w:rPr>
          <w:lang w:val="en-GB"/>
        </w:rPr>
        <w:t xml:space="preserve">The Central Storage Facility for Radioactive Waste at Brinje, the Boršt mill tailings site and the Jazbec mine waste pile at the Žirovski </w:t>
      </w:r>
      <w:r w:rsidR="009477CB" w:rsidRPr="00FD03BA">
        <w:rPr>
          <w:lang w:val="en-GB"/>
        </w:rPr>
        <w:t xml:space="preserve">Vrh </w:t>
      </w:r>
      <w:r w:rsidRPr="00FD03BA">
        <w:rPr>
          <w:lang w:val="en-GB"/>
        </w:rPr>
        <w:t>Uranium Mine are the only radioactive waste management facilities in the Republic of Slovenia pursuant to the Convention. The operational waste from the Krško NPP is managed and stored in storage</w:t>
      </w:r>
      <w:r w:rsidR="001447AA">
        <w:rPr>
          <w:lang w:val="en-GB"/>
        </w:rPr>
        <w:t xml:space="preserve"> </w:t>
      </w:r>
      <w:r w:rsidRPr="00FD03BA">
        <w:rPr>
          <w:lang w:val="en-GB"/>
        </w:rPr>
        <w:t xml:space="preserve">under </w:t>
      </w:r>
      <w:r w:rsidR="00F25412">
        <w:rPr>
          <w:lang w:val="en-GB"/>
        </w:rPr>
        <w:t>the</w:t>
      </w:r>
      <w:r w:rsidR="00F25412" w:rsidRPr="00FD03BA">
        <w:rPr>
          <w:lang w:val="en-GB"/>
        </w:rPr>
        <w:t xml:space="preserve"> </w:t>
      </w:r>
      <w:r w:rsidRPr="00FD03BA">
        <w:rPr>
          <w:lang w:val="en-GB"/>
        </w:rPr>
        <w:t>operating licence for the Krško NPP.</w:t>
      </w:r>
    </w:p>
    <w:p w14:paraId="1DB454A9" w14:textId="77777777" w:rsidR="000F6882" w:rsidRPr="00FD03BA" w:rsidRDefault="000F6882" w:rsidP="00845718">
      <w:pPr>
        <w:pStyle w:val="Podnaslov"/>
        <w:rPr>
          <w:lang w:val="en-GB"/>
        </w:rPr>
      </w:pPr>
      <w:r w:rsidRPr="00FD03BA">
        <w:rPr>
          <w:lang w:val="en-GB"/>
        </w:rPr>
        <w:t xml:space="preserve">Central Storage Facility for Radioactive Waste at Brinje </w:t>
      </w:r>
    </w:p>
    <w:p w14:paraId="2A209630" w14:textId="6EB5564C" w:rsidR="000F6882" w:rsidRPr="00FD03BA" w:rsidRDefault="000F6882" w:rsidP="000F6882">
      <w:pPr>
        <w:rPr>
          <w:lang w:val="en-GB"/>
        </w:rPr>
      </w:pPr>
      <w:r w:rsidRPr="00FD03BA">
        <w:rPr>
          <w:lang w:val="en-GB"/>
        </w:rPr>
        <w:t xml:space="preserve">The storage facility is a near-surface concrete building </w:t>
      </w:r>
      <w:r w:rsidR="00534420">
        <w:rPr>
          <w:lang w:val="en-GB"/>
        </w:rPr>
        <w:t>whose</w:t>
      </w:r>
      <w:r w:rsidRPr="00FD03BA">
        <w:rPr>
          <w:lang w:val="en-GB"/>
        </w:rPr>
        <w:t xml:space="preserve"> roof </w:t>
      </w:r>
      <w:r w:rsidR="00534420">
        <w:rPr>
          <w:lang w:val="en-GB"/>
        </w:rPr>
        <w:t xml:space="preserve">is </w:t>
      </w:r>
      <w:r w:rsidRPr="00FD03BA">
        <w:rPr>
          <w:lang w:val="en-GB"/>
        </w:rPr>
        <w:t xml:space="preserve">covered </w:t>
      </w:r>
      <w:r w:rsidR="00534420">
        <w:rPr>
          <w:lang w:val="en-GB"/>
        </w:rPr>
        <w:t>by a</w:t>
      </w:r>
      <w:r w:rsidR="00534420" w:rsidRPr="00FD03BA">
        <w:rPr>
          <w:lang w:val="en-GB"/>
        </w:rPr>
        <w:t xml:space="preserve"> </w:t>
      </w:r>
      <w:r w:rsidRPr="00FD03BA">
        <w:rPr>
          <w:lang w:val="en-GB"/>
        </w:rPr>
        <w:t xml:space="preserve">layer of soil. The building is subdivided by concrete walls into nine storage sections and an entrance area. The ground plan of the facility is 10.6 m × 25.7 m and its height is 3.6 m. A small area is intended as a checkpoint between the </w:t>
      </w:r>
      <w:r w:rsidR="00F32895" w:rsidRPr="00FD03BA">
        <w:rPr>
          <w:lang w:val="en-GB"/>
        </w:rPr>
        <w:t>radiological</w:t>
      </w:r>
      <w:r w:rsidR="00F32895">
        <w:rPr>
          <w:lang w:val="en-GB"/>
        </w:rPr>
        <w:t>ly</w:t>
      </w:r>
      <w:r w:rsidR="00F32895" w:rsidRPr="00FD03BA">
        <w:rPr>
          <w:lang w:val="en-GB"/>
        </w:rPr>
        <w:t xml:space="preserve"> </w:t>
      </w:r>
      <w:r w:rsidRPr="00FD03BA">
        <w:rPr>
          <w:lang w:val="en-GB"/>
        </w:rPr>
        <w:t>controlled and supervised area, the area for loading and unloading waste</w:t>
      </w:r>
      <w:r w:rsidR="00534420">
        <w:rPr>
          <w:lang w:val="en-GB"/>
        </w:rPr>
        <w:t>,</w:t>
      </w:r>
      <w:r w:rsidRPr="00FD03BA">
        <w:rPr>
          <w:lang w:val="en-GB"/>
        </w:rPr>
        <w:t xml:space="preserve"> and for internal transport. The storage section at the back of the building is deeper relative to the level of the other sections. </w:t>
      </w:r>
    </w:p>
    <w:p w14:paraId="3F2E6B28" w14:textId="152934BF" w:rsidR="000F6882" w:rsidRPr="00FD03BA" w:rsidRDefault="000F6882" w:rsidP="000F6882">
      <w:pPr>
        <w:rPr>
          <w:lang w:val="en-GB"/>
        </w:rPr>
      </w:pPr>
      <w:r w:rsidRPr="00FD03BA">
        <w:rPr>
          <w:lang w:val="en-GB"/>
        </w:rPr>
        <w:t xml:space="preserve">The facility is equipped with a ventilation system for reducing radon concentration and air contamination in the storage facility. To obtain relatively low and constant humidity, it is equipped with an </w:t>
      </w:r>
      <w:r w:rsidR="003B12C5" w:rsidRPr="00FD03BA">
        <w:rPr>
          <w:lang w:val="en-GB"/>
        </w:rPr>
        <w:t>air-drying</w:t>
      </w:r>
      <w:r w:rsidRPr="00FD03BA">
        <w:rPr>
          <w:lang w:val="en-GB"/>
        </w:rPr>
        <w:t xml:space="preserve"> system. The water and sewage </w:t>
      </w:r>
      <w:r w:rsidR="00534420" w:rsidRPr="00FD03BA">
        <w:rPr>
          <w:lang w:val="en-GB"/>
        </w:rPr>
        <w:t>collecti</w:t>
      </w:r>
      <w:r w:rsidR="00534420">
        <w:rPr>
          <w:lang w:val="en-GB"/>
        </w:rPr>
        <w:t>on</w:t>
      </w:r>
      <w:r w:rsidR="00534420" w:rsidRPr="00FD03BA">
        <w:rPr>
          <w:lang w:val="en-GB"/>
        </w:rPr>
        <w:t xml:space="preserve"> </w:t>
      </w:r>
      <w:r w:rsidRPr="00FD03BA">
        <w:rPr>
          <w:lang w:val="en-GB"/>
        </w:rPr>
        <w:t xml:space="preserve">system is designed as a closed system to retain all liquids from the storage facility in the sump. Liquids are discharged after measurements of radioactive contamination show that this is below the regulatory limit. The storage facility </w:t>
      </w:r>
      <w:r w:rsidRPr="00FD03BA" w:rsidDel="00566F6A">
        <w:rPr>
          <w:lang w:val="en-GB"/>
        </w:rPr>
        <w:t xml:space="preserve">is </w:t>
      </w:r>
      <w:r w:rsidRPr="00FD03BA">
        <w:rPr>
          <w:lang w:val="en-GB"/>
        </w:rPr>
        <w:t>physical</w:t>
      </w:r>
      <w:r w:rsidRPr="00FD03BA" w:rsidDel="00566F6A">
        <w:rPr>
          <w:lang w:val="en-GB"/>
        </w:rPr>
        <w:t>ly</w:t>
      </w:r>
      <w:r w:rsidRPr="00FD03BA">
        <w:rPr>
          <w:lang w:val="en-GB"/>
        </w:rPr>
        <w:t xml:space="preserve"> and technical</w:t>
      </w:r>
      <w:r w:rsidRPr="00FD03BA" w:rsidDel="00566F6A">
        <w:rPr>
          <w:lang w:val="en-GB"/>
        </w:rPr>
        <w:t>ly</w:t>
      </w:r>
      <w:r w:rsidRPr="00FD03BA">
        <w:rPr>
          <w:lang w:val="en-GB"/>
        </w:rPr>
        <w:t xml:space="preserve"> </w:t>
      </w:r>
      <w:r w:rsidRPr="00FD03BA" w:rsidDel="00566F6A">
        <w:rPr>
          <w:lang w:val="en-GB"/>
        </w:rPr>
        <w:t xml:space="preserve">protected </w:t>
      </w:r>
      <w:r w:rsidRPr="00FD03BA">
        <w:rPr>
          <w:lang w:val="en-GB"/>
        </w:rPr>
        <w:t>against fire, acts of violence, burglary, sabotage and so forth.</w:t>
      </w:r>
    </w:p>
    <w:p w14:paraId="72D1AE73" w14:textId="13F741DE" w:rsidR="000F6882" w:rsidRPr="00FD03BA" w:rsidRDefault="000F6882" w:rsidP="00845718">
      <w:pPr>
        <w:pStyle w:val="Podnaslov"/>
        <w:rPr>
          <w:lang w:val="en-GB"/>
        </w:rPr>
      </w:pPr>
      <w:r w:rsidRPr="00FD03BA">
        <w:rPr>
          <w:lang w:val="en-GB"/>
        </w:rPr>
        <w:t xml:space="preserve">Jazbec Mine Waste Pile at the Žirovski </w:t>
      </w:r>
      <w:r w:rsidR="009477CB" w:rsidRPr="00FD03BA">
        <w:rPr>
          <w:lang w:val="en-GB"/>
        </w:rPr>
        <w:t xml:space="preserve">Vrh </w:t>
      </w:r>
      <w:r w:rsidRPr="00FD03BA">
        <w:rPr>
          <w:lang w:val="en-GB"/>
        </w:rPr>
        <w:t>Uranium Mine</w:t>
      </w:r>
    </w:p>
    <w:p w14:paraId="711E7892" w14:textId="26B95F88" w:rsidR="000F6882" w:rsidRDefault="000F6882" w:rsidP="000F6882">
      <w:pPr>
        <w:rPr>
          <w:lang w:val="en-GB"/>
        </w:rPr>
      </w:pPr>
      <w:r w:rsidRPr="00FD03BA">
        <w:rPr>
          <w:lang w:val="en-GB"/>
        </w:rPr>
        <w:t>The Jazbec mine waste pile is located on the north-eastern slope of the hill</w:t>
      </w:r>
      <w:r w:rsidR="003A6DC0">
        <w:rPr>
          <w:lang w:val="en-GB"/>
        </w:rPr>
        <w:t xml:space="preserve"> named</w:t>
      </w:r>
      <w:r w:rsidRPr="00FD03BA">
        <w:rPr>
          <w:lang w:val="en-GB"/>
        </w:rPr>
        <w:t xml:space="preserve"> Žirovski </w:t>
      </w:r>
      <w:r w:rsidR="009477CB" w:rsidRPr="00FD03BA">
        <w:rPr>
          <w:lang w:val="en-GB"/>
        </w:rPr>
        <w:t xml:space="preserve">Vrh </w:t>
      </w:r>
      <w:r w:rsidRPr="00FD03BA">
        <w:rPr>
          <w:lang w:val="en-GB"/>
        </w:rPr>
        <w:t xml:space="preserve">at an altitude above 427 metres. The pile area was reshaped and covered with a final 1.95-m-thick layer. A detailed inventory of the Jazbec mine waste pile is provided in </w:t>
      </w:r>
      <w:hyperlink w:anchor="t12" w:history="1">
        <w:r w:rsidRPr="009477CB">
          <w:rPr>
            <w:rStyle w:val="Hiperpovezava"/>
            <w:lang w:val="en-GB"/>
          </w:rPr>
          <w:t xml:space="preserve">Table </w:t>
        </w:r>
        <w:r w:rsidR="00380374" w:rsidRPr="009477CB">
          <w:rPr>
            <w:rStyle w:val="Hiperpovezava"/>
            <w:lang w:val="en-GB"/>
          </w:rPr>
          <w:t>12</w:t>
        </w:r>
      </w:hyperlink>
      <w:r w:rsidRPr="00FD03BA">
        <w:rPr>
          <w:lang w:val="en-GB"/>
        </w:rPr>
        <w:t xml:space="preserve">. The </w:t>
      </w:r>
      <w:r w:rsidR="003A6DC0" w:rsidRPr="00FD03BA">
        <w:rPr>
          <w:lang w:val="en-GB"/>
        </w:rPr>
        <w:t xml:space="preserve">remediation </w:t>
      </w:r>
      <w:r w:rsidRPr="00FD03BA">
        <w:rPr>
          <w:lang w:val="en-GB"/>
        </w:rPr>
        <w:t xml:space="preserve">design and the safety analysis report on </w:t>
      </w:r>
      <w:r w:rsidR="003A6DC0">
        <w:rPr>
          <w:lang w:val="en-GB"/>
        </w:rPr>
        <w:t xml:space="preserve">the </w:t>
      </w:r>
      <w:r w:rsidRPr="00FD03BA">
        <w:rPr>
          <w:lang w:val="en-GB"/>
        </w:rPr>
        <w:t>final remediation of the Jazbec mine waste pile were realised in 2004. The remediation was completed in 2008. Since September 2013</w:t>
      </w:r>
      <w:r w:rsidR="003A6DC0">
        <w:rPr>
          <w:lang w:val="en-GB"/>
        </w:rPr>
        <w:t>,</w:t>
      </w:r>
      <w:r w:rsidRPr="00FD03BA">
        <w:rPr>
          <w:lang w:val="en-GB"/>
        </w:rPr>
        <w:t xml:space="preserve"> the Jazbec mine waste pile has been a national infrastructure facility. After </w:t>
      </w:r>
      <w:r w:rsidR="003A6DC0">
        <w:rPr>
          <w:lang w:val="en-GB"/>
        </w:rPr>
        <w:t>proving</w:t>
      </w:r>
      <w:r w:rsidR="003A6DC0" w:rsidRPr="00FD03BA">
        <w:rPr>
          <w:lang w:val="en-GB"/>
        </w:rPr>
        <w:t xml:space="preserve"> </w:t>
      </w:r>
      <w:r w:rsidRPr="00FD03BA">
        <w:rPr>
          <w:lang w:val="en-GB"/>
        </w:rPr>
        <w:t xml:space="preserve">that the remediation was successful, the administrative procedure </w:t>
      </w:r>
      <w:r w:rsidR="003A6DC0">
        <w:rPr>
          <w:lang w:val="en-GB"/>
        </w:rPr>
        <w:t xml:space="preserve">for </w:t>
      </w:r>
      <w:r w:rsidR="003A6DC0" w:rsidRPr="00FD03BA">
        <w:rPr>
          <w:lang w:val="en-GB"/>
        </w:rPr>
        <w:t>permanent</w:t>
      </w:r>
      <w:r w:rsidR="003A6DC0">
        <w:rPr>
          <w:lang w:val="en-GB"/>
        </w:rPr>
        <w:t>ly closing the</w:t>
      </w:r>
      <w:r w:rsidR="003A6DC0" w:rsidRPr="00FD03BA">
        <w:rPr>
          <w:lang w:val="en-GB"/>
        </w:rPr>
        <w:t xml:space="preserve"> </w:t>
      </w:r>
      <w:r w:rsidRPr="00FD03BA">
        <w:rPr>
          <w:lang w:val="en-GB"/>
        </w:rPr>
        <w:t xml:space="preserve">Jazbec mine waste pile was </w:t>
      </w:r>
      <w:r w:rsidR="00196A93">
        <w:rPr>
          <w:lang w:val="en-GB"/>
        </w:rPr>
        <w:t>completed</w:t>
      </w:r>
      <w:r w:rsidR="00196A93" w:rsidRPr="00FD03BA">
        <w:rPr>
          <w:lang w:val="en-GB"/>
        </w:rPr>
        <w:t xml:space="preserve"> </w:t>
      </w:r>
      <w:r w:rsidRPr="00FD03BA">
        <w:rPr>
          <w:lang w:val="en-GB"/>
        </w:rPr>
        <w:t>in 2015.</w:t>
      </w:r>
    </w:p>
    <w:p w14:paraId="30402051" w14:textId="689073FF" w:rsidR="0040100E" w:rsidRDefault="0040100E" w:rsidP="000F6882">
      <w:pPr>
        <w:rPr>
          <w:lang w:val="en-GB"/>
        </w:rPr>
      </w:pPr>
    </w:p>
    <w:p w14:paraId="08BEDE00" w14:textId="77777777" w:rsidR="0040100E" w:rsidRPr="00FD03BA" w:rsidRDefault="0040100E" w:rsidP="000F6882">
      <w:pPr>
        <w:rPr>
          <w:lang w:val="en-GB"/>
        </w:rPr>
      </w:pPr>
    </w:p>
    <w:p w14:paraId="3904708D" w14:textId="5A89DCCE" w:rsidR="000F6882" w:rsidRPr="00FD03BA" w:rsidRDefault="000F6882" w:rsidP="00845718">
      <w:pPr>
        <w:pStyle w:val="Podnaslov"/>
        <w:rPr>
          <w:lang w:val="en-GB"/>
        </w:rPr>
      </w:pPr>
      <w:r w:rsidRPr="00FD03BA">
        <w:rPr>
          <w:lang w:val="en-GB"/>
        </w:rPr>
        <w:lastRenderedPageBreak/>
        <w:t xml:space="preserve">Boršt Mill Tailings Site at the Žirovski </w:t>
      </w:r>
      <w:r w:rsidR="009477CB" w:rsidRPr="00FD03BA">
        <w:rPr>
          <w:lang w:val="en-GB"/>
        </w:rPr>
        <w:t xml:space="preserve">Vrh </w:t>
      </w:r>
      <w:r w:rsidRPr="00FD03BA">
        <w:rPr>
          <w:lang w:val="en-GB"/>
        </w:rPr>
        <w:t>Uranium Mine</w:t>
      </w:r>
    </w:p>
    <w:p w14:paraId="7A5EA045" w14:textId="1746A8A3" w:rsidR="000F6882" w:rsidRPr="00FD03BA" w:rsidRDefault="000F6882" w:rsidP="000F6882">
      <w:pPr>
        <w:rPr>
          <w:lang w:val="en-GB"/>
        </w:rPr>
      </w:pPr>
      <w:r w:rsidRPr="00FD03BA">
        <w:rPr>
          <w:lang w:val="en-GB"/>
        </w:rPr>
        <w:t xml:space="preserve">The Boršt mill tailings site is located on the north-western slope of </w:t>
      </w:r>
      <w:r w:rsidR="00B46BAE" w:rsidRPr="00FD03BA">
        <w:rPr>
          <w:lang w:val="en-GB"/>
        </w:rPr>
        <w:t xml:space="preserve">Boršt </w:t>
      </w:r>
      <w:r w:rsidR="00B46BAE">
        <w:rPr>
          <w:lang w:val="en-GB"/>
        </w:rPr>
        <w:t>H</w:t>
      </w:r>
      <w:r w:rsidR="007909A9">
        <w:rPr>
          <w:lang w:val="en-GB"/>
        </w:rPr>
        <w:t xml:space="preserve">ill </w:t>
      </w:r>
      <w:r w:rsidRPr="00FD03BA">
        <w:rPr>
          <w:lang w:val="en-GB"/>
        </w:rPr>
        <w:t xml:space="preserve">at an altitude above 535 metres. The waste inventory is provided in </w:t>
      </w:r>
      <w:hyperlink w:anchor="t13" w:history="1">
        <w:r w:rsidRPr="009477CB">
          <w:rPr>
            <w:rStyle w:val="Hiperpovezava"/>
            <w:lang w:val="en-GB"/>
          </w:rPr>
          <w:t xml:space="preserve">Table </w:t>
        </w:r>
        <w:r w:rsidR="00380374" w:rsidRPr="009477CB">
          <w:rPr>
            <w:rStyle w:val="Hiperpovezava"/>
            <w:lang w:val="en-GB"/>
          </w:rPr>
          <w:t>13</w:t>
        </w:r>
      </w:hyperlink>
      <w:r w:rsidRPr="00FD03BA">
        <w:rPr>
          <w:lang w:val="en-GB"/>
        </w:rPr>
        <w:t>. During the operation and construction of the Boršt mill tailings site, some mine waste was used to consolidate the surfaces used for mill tailings transportation. In the remediation process the slopes were minimised and a rock support scarp was constructed at the head of the mill tailing</w:t>
      </w:r>
      <w:r w:rsidR="00774B0F" w:rsidRPr="0040100E">
        <w:rPr>
          <w:lang w:val="en-GB"/>
        </w:rPr>
        <w:t>s</w:t>
      </w:r>
      <w:r w:rsidRPr="00FD03BA">
        <w:rPr>
          <w:lang w:val="en-GB"/>
        </w:rPr>
        <w:t>. The surfaces were covered by a 0.5 m-thick</w:t>
      </w:r>
      <w:r w:rsidR="00774B0F">
        <w:rPr>
          <w:lang w:val="en-GB"/>
        </w:rPr>
        <w:t xml:space="preserve"> </w:t>
      </w:r>
      <w:r w:rsidRPr="00FD03BA">
        <w:rPr>
          <w:lang w:val="en-GB"/>
        </w:rPr>
        <w:t xml:space="preserve">layer of mining waste overlaid by various soil layers with </w:t>
      </w:r>
      <w:r w:rsidR="00774B0F">
        <w:rPr>
          <w:lang w:val="en-GB"/>
        </w:rPr>
        <w:t xml:space="preserve">a </w:t>
      </w:r>
      <w:r w:rsidRPr="00FD03BA">
        <w:rPr>
          <w:lang w:val="en-GB"/>
        </w:rPr>
        <w:t xml:space="preserve">thickness of 2.05 m, thus with a total of 2.55 m. </w:t>
      </w:r>
    </w:p>
    <w:p w14:paraId="1B37691C" w14:textId="253BB4E4" w:rsidR="000F6882" w:rsidRPr="00FD03BA" w:rsidRDefault="000F6882" w:rsidP="00BE0CA3">
      <w:pPr>
        <w:rPr>
          <w:lang w:val="en-GB"/>
        </w:rPr>
      </w:pPr>
      <w:r w:rsidRPr="00FD03BA">
        <w:rPr>
          <w:lang w:val="en-GB"/>
        </w:rPr>
        <w:t>In 1991, a few months after a heavy rainfall, a landslide beneath the deposited mill tailings was activated. About 4.5×10</w:t>
      </w:r>
      <w:r w:rsidRPr="002A7A22">
        <w:rPr>
          <w:vertAlign w:val="superscript"/>
          <w:lang w:val="en-GB"/>
        </w:rPr>
        <w:t>6</w:t>
      </w:r>
      <w:r w:rsidRPr="00FD03BA">
        <w:rPr>
          <w:lang w:val="en-GB"/>
        </w:rPr>
        <w:t xml:space="preserve"> m</w:t>
      </w:r>
      <w:r w:rsidRPr="00FD03BA">
        <w:rPr>
          <w:rStyle w:val="SKRAOnadpisano"/>
          <w:lang w:val="en-GB"/>
        </w:rPr>
        <w:t>3</w:t>
      </w:r>
      <w:r w:rsidRPr="00FD03BA">
        <w:rPr>
          <w:lang w:val="en-GB"/>
        </w:rPr>
        <w:t xml:space="preserve"> of the hillside became unstable and sliding started at a rate of about 0.5 to 1.0 mm per day. The main reason for the landslide was probably the extremely high groundwater level. In 1994 and 1995</w:t>
      </w:r>
      <w:r w:rsidR="009243AC">
        <w:rPr>
          <w:lang w:val="en-GB"/>
        </w:rPr>
        <w:t>,</w:t>
      </w:r>
      <w:r w:rsidRPr="00FD03BA">
        <w:rPr>
          <w:lang w:val="en-GB"/>
        </w:rPr>
        <w:t xml:space="preserve"> a drainage tunnel of nearly 600 metres in length was constructed together with vertical drainage wells. Consequently the </w:t>
      </w:r>
      <w:r w:rsidR="0081425A" w:rsidRPr="00FD03BA">
        <w:rPr>
          <w:lang w:val="en-GB"/>
        </w:rPr>
        <w:t>speed of the land</w:t>
      </w:r>
      <w:r w:rsidRPr="00FD03BA">
        <w:rPr>
          <w:lang w:val="en-GB"/>
        </w:rPr>
        <w:t>slide</w:t>
      </w:r>
      <w:r w:rsidR="0081425A" w:rsidRPr="00FD03BA">
        <w:rPr>
          <w:lang w:val="en-GB"/>
        </w:rPr>
        <w:t>’s movement</w:t>
      </w:r>
      <w:r w:rsidRPr="00FD03BA">
        <w:rPr>
          <w:lang w:val="en-GB"/>
        </w:rPr>
        <w:t xml:space="preserve"> </w:t>
      </w:r>
      <w:r w:rsidR="0081425A" w:rsidRPr="00FD03BA">
        <w:rPr>
          <w:lang w:val="en-GB"/>
        </w:rPr>
        <w:t>was reduced</w:t>
      </w:r>
      <w:r w:rsidRPr="00FD03BA">
        <w:rPr>
          <w:lang w:val="en-GB"/>
        </w:rPr>
        <w:t xml:space="preserve"> </w:t>
      </w:r>
      <w:r w:rsidR="00774B0F" w:rsidRPr="0040100E">
        <w:rPr>
          <w:lang w:val="en-GB"/>
        </w:rPr>
        <w:t>in</w:t>
      </w:r>
      <w:r w:rsidR="00774B0F">
        <w:rPr>
          <w:lang w:val="en-GB"/>
        </w:rPr>
        <w:t xml:space="preserve"> </w:t>
      </w:r>
      <w:r w:rsidRPr="00FD03BA">
        <w:rPr>
          <w:lang w:val="en-GB"/>
        </w:rPr>
        <w:t xml:space="preserve">1995. </w:t>
      </w:r>
    </w:p>
    <w:p w14:paraId="37C81C55" w14:textId="18D29621" w:rsidR="007C57F7" w:rsidRPr="00FD03BA" w:rsidRDefault="000F6882" w:rsidP="000F6882">
      <w:pPr>
        <w:rPr>
          <w:lang w:val="en-GB"/>
        </w:rPr>
      </w:pPr>
      <w:r w:rsidRPr="00FD03BA">
        <w:rPr>
          <w:lang w:val="en-GB"/>
        </w:rPr>
        <w:t xml:space="preserve">The design of </w:t>
      </w:r>
      <w:r w:rsidR="009243AC">
        <w:rPr>
          <w:lang w:val="en-GB"/>
        </w:rPr>
        <w:t xml:space="preserve">the </w:t>
      </w:r>
      <w:r w:rsidRPr="00FD03BA">
        <w:rPr>
          <w:lang w:val="en-GB"/>
        </w:rPr>
        <w:t xml:space="preserve">remediation and the safety analysis report on </w:t>
      </w:r>
      <w:r w:rsidR="009243AC">
        <w:rPr>
          <w:lang w:val="en-GB"/>
        </w:rPr>
        <w:t xml:space="preserve">the </w:t>
      </w:r>
      <w:r w:rsidRPr="00FD03BA">
        <w:rPr>
          <w:lang w:val="en-GB"/>
        </w:rPr>
        <w:t xml:space="preserve">final remediation were approved in 2005. The remediation was completed in 2010. In 2008, during intensive work on the implementation of the final arrangement of the mill tailings, the landslide was reactivated. An expert team was set up to assess the situation and to propose mitigation measures. The team concluded that the probability of a sudden collapse of the landslide was negligible, but proposed investigation of the incoming water using drill holes. </w:t>
      </w:r>
    </w:p>
    <w:p w14:paraId="25F1B457" w14:textId="7C148E7D" w:rsidR="00A707F3" w:rsidRPr="00FD03BA" w:rsidRDefault="000F6882" w:rsidP="00A707F3">
      <w:pPr>
        <w:rPr>
          <w:lang w:val="en-GB"/>
        </w:rPr>
      </w:pPr>
      <w:r w:rsidRPr="00FD03BA">
        <w:rPr>
          <w:lang w:val="en-GB"/>
        </w:rPr>
        <w:t xml:space="preserve">In 2015 and 2016, two studies were carried out. In the first study, the distribution of tailings in the case of an extraordinary event (e.g. intensive rain or an earthquake) was assessed. On the basis of the study, </w:t>
      </w:r>
      <w:r w:rsidR="00EC61E0">
        <w:rPr>
          <w:lang w:val="en-GB"/>
        </w:rPr>
        <w:t>an</w:t>
      </w:r>
      <w:r w:rsidR="00EC61E0" w:rsidRPr="00FD03BA">
        <w:rPr>
          <w:lang w:val="en-GB"/>
        </w:rPr>
        <w:t xml:space="preserve"> </w:t>
      </w:r>
      <w:r w:rsidRPr="00FD03BA">
        <w:rPr>
          <w:lang w:val="en-GB"/>
        </w:rPr>
        <w:t xml:space="preserve">additional study </w:t>
      </w:r>
      <w:r w:rsidR="007C57F7" w:rsidRPr="00FD03BA">
        <w:rPr>
          <w:lang w:val="en-GB"/>
        </w:rPr>
        <w:t xml:space="preserve">was performed </w:t>
      </w:r>
      <w:r w:rsidRPr="00FD03BA">
        <w:rPr>
          <w:lang w:val="en-GB"/>
        </w:rPr>
        <w:t>on the radiation exposure of residents and the workers who would carry out the remediation of the deposited material</w:t>
      </w:r>
      <w:r w:rsidR="00F76C0C" w:rsidRPr="00FD03BA">
        <w:rPr>
          <w:lang w:val="en-GB"/>
        </w:rPr>
        <w:t xml:space="preserve"> on the riverbeds of the Todrašči</w:t>
      </w:r>
      <w:r w:rsidRPr="00FD03BA">
        <w:rPr>
          <w:lang w:val="en-GB"/>
        </w:rPr>
        <w:t xml:space="preserve">ca, Brebovščica and Poljanska Sora Rivers. </w:t>
      </w:r>
      <w:r w:rsidR="004B7FF9" w:rsidRPr="00FD03BA">
        <w:rPr>
          <w:lang w:val="en-GB"/>
        </w:rPr>
        <w:t xml:space="preserve">Dose assessment covered all important exposure pathways originating from </w:t>
      </w:r>
      <w:r w:rsidR="004B7FF9" w:rsidRPr="00264571">
        <w:rPr>
          <w:lang w:val="en-GB"/>
        </w:rPr>
        <w:t>disposal material</w:t>
      </w:r>
      <w:r w:rsidR="004B7FF9" w:rsidRPr="00FD03BA">
        <w:rPr>
          <w:lang w:val="en-GB"/>
        </w:rPr>
        <w:t xml:space="preserve">. In the </w:t>
      </w:r>
      <w:r w:rsidR="00C32488">
        <w:rPr>
          <w:lang w:val="en-GB"/>
        </w:rPr>
        <w:t>event</w:t>
      </w:r>
      <w:r w:rsidR="00C32488" w:rsidRPr="00FD03BA">
        <w:rPr>
          <w:lang w:val="en-GB"/>
        </w:rPr>
        <w:t xml:space="preserve"> </w:t>
      </w:r>
      <w:r w:rsidR="004B7FF9" w:rsidRPr="00FD03BA">
        <w:rPr>
          <w:lang w:val="en-GB"/>
        </w:rPr>
        <w:t xml:space="preserve">of </w:t>
      </w:r>
      <w:r w:rsidR="00A66A85">
        <w:rPr>
          <w:lang w:val="en-GB"/>
        </w:rPr>
        <w:t xml:space="preserve">the </w:t>
      </w:r>
      <w:r w:rsidR="004B7FF9" w:rsidRPr="00FD03BA">
        <w:rPr>
          <w:lang w:val="en-GB"/>
        </w:rPr>
        <w:t xml:space="preserve">total disintegration of </w:t>
      </w:r>
      <w:r w:rsidR="00A66A85">
        <w:rPr>
          <w:lang w:val="en-GB"/>
        </w:rPr>
        <w:t xml:space="preserve">the </w:t>
      </w:r>
      <w:r w:rsidR="004B7FF9" w:rsidRPr="00FD03BA">
        <w:rPr>
          <w:lang w:val="en-GB"/>
        </w:rPr>
        <w:t>disposal facility</w:t>
      </w:r>
      <w:r w:rsidR="00C32488">
        <w:rPr>
          <w:lang w:val="en-GB"/>
        </w:rPr>
        <w:t>,</w:t>
      </w:r>
      <w:r w:rsidR="004B7FF9" w:rsidRPr="00FD03BA">
        <w:rPr>
          <w:lang w:val="en-GB"/>
        </w:rPr>
        <w:t xml:space="preserve"> </w:t>
      </w:r>
      <w:r w:rsidR="00C32488">
        <w:rPr>
          <w:lang w:val="en-GB"/>
        </w:rPr>
        <w:t xml:space="preserve">the </w:t>
      </w:r>
      <w:r w:rsidR="004B7FF9" w:rsidRPr="00FD03BA">
        <w:rPr>
          <w:lang w:val="en-GB"/>
        </w:rPr>
        <w:t xml:space="preserve">radiological impact </w:t>
      </w:r>
      <w:r w:rsidR="00C32488">
        <w:rPr>
          <w:lang w:val="en-GB"/>
        </w:rPr>
        <w:t>on</w:t>
      </w:r>
      <w:r w:rsidR="00C32488" w:rsidRPr="00FD03BA">
        <w:rPr>
          <w:lang w:val="en-GB"/>
        </w:rPr>
        <w:t xml:space="preserve"> </w:t>
      </w:r>
      <w:r w:rsidR="004B7FF9" w:rsidRPr="00FD03BA">
        <w:rPr>
          <w:lang w:val="en-GB"/>
        </w:rPr>
        <w:t xml:space="preserve">the environment and </w:t>
      </w:r>
      <w:r w:rsidR="00C32488">
        <w:rPr>
          <w:lang w:val="en-GB"/>
        </w:rPr>
        <w:t xml:space="preserve">the </w:t>
      </w:r>
      <w:r w:rsidR="004B7FF9" w:rsidRPr="00FD03BA">
        <w:rPr>
          <w:lang w:val="en-GB"/>
        </w:rPr>
        <w:t>local population</w:t>
      </w:r>
      <w:r w:rsidR="00156AFF" w:rsidRPr="00FD03BA">
        <w:rPr>
          <w:lang w:val="en-GB"/>
        </w:rPr>
        <w:t xml:space="preserve"> in the Todraš</w:t>
      </w:r>
      <w:r w:rsidR="00156AFF" w:rsidRPr="00FD03BA">
        <w:rPr>
          <w:rFonts w:hint="eastAsia"/>
          <w:lang w:val="en-GB"/>
        </w:rPr>
        <w:t>č</w:t>
      </w:r>
      <w:r w:rsidR="00156AFF" w:rsidRPr="00FD03BA">
        <w:rPr>
          <w:lang w:val="en-GB"/>
        </w:rPr>
        <w:t xml:space="preserve">ica </w:t>
      </w:r>
      <w:r w:rsidR="00C32488">
        <w:rPr>
          <w:lang w:val="en-GB"/>
        </w:rPr>
        <w:t>V</w:t>
      </w:r>
      <w:r w:rsidR="00156AFF" w:rsidRPr="00FD03BA">
        <w:rPr>
          <w:lang w:val="en-GB"/>
        </w:rPr>
        <w:t>alley</w:t>
      </w:r>
      <w:r w:rsidR="004B7FF9" w:rsidRPr="00FD03BA">
        <w:rPr>
          <w:lang w:val="en-GB"/>
        </w:rPr>
        <w:t xml:space="preserve"> would be</w:t>
      </w:r>
      <w:r w:rsidR="005D1E5C" w:rsidRPr="00FD03BA">
        <w:rPr>
          <w:lang w:val="en-GB"/>
        </w:rPr>
        <w:t xml:space="preserve"> 4.52 mSv/year</w:t>
      </w:r>
      <w:r w:rsidR="000D3224" w:rsidRPr="00FD03BA">
        <w:rPr>
          <w:lang w:val="en-GB"/>
        </w:rPr>
        <w:t xml:space="preserve"> for </w:t>
      </w:r>
      <w:r w:rsidR="00C32488">
        <w:rPr>
          <w:lang w:val="en-GB"/>
        </w:rPr>
        <w:t xml:space="preserve">a </w:t>
      </w:r>
      <w:r w:rsidR="000D3224" w:rsidRPr="00FD03BA">
        <w:rPr>
          <w:lang w:val="en-GB"/>
        </w:rPr>
        <w:t>member of the public who would remain there and continue to live as before. This</w:t>
      </w:r>
      <w:r w:rsidR="005D1E5C" w:rsidRPr="00FD03BA">
        <w:rPr>
          <w:lang w:val="en-GB"/>
        </w:rPr>
        <w:t xml:space="preserve"> is</w:t>
      </w:r>
      <w:r w:rsidR="004B7FF9" w:rsidRPr="00FD03BA">
        <w:rPr>
          <w:lang w:val="en-GB"/>
        </w:rPr>
        <w:t xml:space="preserve"> one order of magnitude higher </w:t>
      </w:r>
      <w:r w:rsidR="000D3224" w:rsidRPr="00FD03BA">
        <w:rPr>
          <w:lang w:val="en-GB"/>
        </w:rPr>
        <w:t xml:space="preserve">than during </w:t>
      </w:r>
      <w:r w:rsidR="004B7FF9" w:rsidRPr="00FD03BA">
        <w:rPr>
          <w:lang w:val="en-GB"/>
        </w:rPr>
        <w:t>the operation</w:t>
      </w:r>
      <w:r w:rsidR="00C32488">
        <w:rPr>
          <w:lang w:val="en-GB"/>
        </w:rPr>
        <w:t>al</w:t>
      </w:r>
      <w:r w:rsidR="004B7FF9" w:rsidRPr="00FD03BA">
        <w:rPr>
          <w:lang w:val="en-GB"/>
        </w:rPr>
        <w:t xml:space="preserve"> period of the mine</w:t>
      </w:r>
      <w:r w:rsidR="00156AFF" w:rsidRPr="00FD03BA">
        <w:rPr>
          <w:lang w:val="en-GB"/>
        </w:rPr>
        <w:t xml:space="preserve">. The </w:t>
      </w:r>
      <w:r w:rsidR="003065CD" w:rsidRPr="00FD03BA">
        <w:rPr>
          <w:lang w:val="en-GB"/>
        </w:rPr>
        <w:t>author</w:t>
      </w:r>
      <w:r w:rsidR="00053FDD">
        <w:rPr>
          <w:lang w:val="en-GB"/>
        </w:rPr>
        <w:t>is</w:t>
      </w:r>
      <w:r w:rsidR="003065CD" w:rsidRPr="00FD03BA">
        <w:rPr>
          <w:lang w:val="en-GB"/>
        </w:rPr>
        <w:t xml:space="preserve">ed limit for population exposure after </w:t>
      </w:r>
      <w:r w:rsidR="006C6438">
        <w:rPr>
          <w:lang w:val="en-GB"/>
        </w:rPr>
        <w:t xml:space="preserve">the </w:t>
      </w:r>
      <w:r w:rsidR="003065CD" w:rsidRPr="00FD03BA">
        <w:rPr>
          <w:lang w:val="en-GB"/>
        </w:rPr>
        <w:t xml:space="preserve">remediation of </w:t>
      </w:r>
      <w:r w:rsidR="003065CD" w:rsidRPr="00D15FE7">
        <w:rPr>
          <w:lang w:val="en-GB"/>
        </w:rPr>
        <w:t xml:space="preserve">the </w:t>
      </w:r>
      <w:r w:rsidR="003065CD" w:rsidRPr="00264571">
        <w:rPr>
          <w:lang w:val="en-GB"/>
        </w:rPr>
        <w:t>uranium explor</w:t>
      </w:r>
      <w:r w:rsidR="00D15FE7" w:rsidRPr="00264571">
        <w:rPr>
          <w:lang w:val="en-GB"/>
        </w:rPr>
        <w:t>ation</w:t>
      </w:r>
      <w:r w:rsidR="003065CD" w:rsidRPr="00264571">
        <w:rPr>
          <w:lang w:val="en-GB"/>
        </w:rPr>
        <w:t xml:space="preserve"> site was</w:t>
      </w:r>
      <w:r w:rsidR="003065CD" w:rsidRPr="00FD03BA">
        <w:rPr>
          <w:lang w:val="en-GB"/>
        </w:rPr>
        <w:t xml:space="preserve"> set </w:t>
      </w:r>
      <w:r w:rsidR="006C6438">
        <w:rPr>
          <w:lang w:val="en-GB"/>
        </w:rPr>
        <w:t>at</w:t>
      </w:r>
      <w:r w:rsidR="006C6438" w:rsidRPr="00FD03BA">
        <w:rPr>
          <w:lang w:val="en-GB"/>
        </w:rPr>
        <w:t xml:space="preserve"> </w:t>
      </w:r>
      <w:r w:rsidR="003065CD" w:rsidRPr="00FD03BA">
        <w:rPr>
          <w:lang w:val="en-GB"/>
        </w:rPr>
        <w:t>0</w:t>
      </w:r>
      <w:r w:rsidR="006C6438" w:rsidRPr="00264571">
        <w:rPr>
          <w:lang w:val="en-GB"/>
        </w:rPr>
        <w:t>.</w:t>
      </w:r>
      <w:r w:rsidR="003065CD" w:rsidRPr="00FD03BA">
        <w:rPr>
          <w:lang w:val="en-GB"/>
        </w:rPr>
        <w:t xml:space="preserve">3 mSv/year. A conservative exposure assessment </w:t>
      </w:r>
      <w:r w:rsidR="005D1E5C" w:rsidRPr="00FD03BA">
        <w:rPr>
          <w:lang w:val="en-GB"/>
        </w:rPr>
        <w:t xml:space="preserve">was </w:t>
      </w:r>
      <w:r w:rsidR="006C6438">
        <w:rPr>
          <w:lang w:val="en-GB"/>
        </w:rPr>
        <w:t>carried out</w:t>
      </w:r>
      <w:r w:rsidR="006C6438" w:rsidRPr="00FD03BA">
        <w:rPr>
          <w:lang w:val="en-GB"/>
        </w:rPr>
        <w:t xml:space="preserve"> </w:t>
      </w:r>
      <w:r w:rsidR="003065CD" w:rsidRPr="00FD03BA">
        <w:rPr>
          <w:lang w:val="en-GB"/>
        </w:rPr>
        <w:t>also for workers engaged in remediation work. The workers would receive 1.5-2.9 mSv/year.</w:t>
      </w:r>
    </w:p>
    <w:p w14:paraId="0A6B3A01" w14:textId="636423F7" w:rsidR="00A707F3" w:rsidRPr="00FD03BA" w:rsidRDefault="00A707F3" w:rsidP="00A707F3">
      <w:pPr>
        <w:rPr>
          <w:lang w:val="en-GB"/>
        </w:rPr>
      </w:pPr>
      <w:r w:rsidRPr="00FD03BA">
        <w:rPr>
          <w:lang w:val="en-GB"/>
        </w:rPr>
        <w:t xml:space="preserve">The results of both studies will be used to complete </w:t>
      </w:r>
      <w:r w:rsidR="00253C58">
        <w:rPr>
          <w:lang w:val="en-GB"/>
        </w:rPr>
        <w:t xml:space="preserve">the </w:t>
      </w:r>
      <w:r w:rsidRPr="00FD03BA">
        <w:rPr>
          <w:lang w:val="en-GB"/>
        </w:rPr>
        <w:t xml:space="preserve">safety report. </w:t>
      </w:r>
      <w:r w:rsidR="003065CD" w:rsidRPr="00FD03BA">
        <w:rPr>
          <w:lang w:val="en-GB"/>
        </w:rPr>
        <w:t xml:space="preserve">The safety report </w:t>
      </w:r>
      <w:r w:rsidR="005D1E5C" w:rsidRPr="00FD03BA">
        <w:rPr>
          <w:lang w:val="en-GB"/>
        </w:rPr>
        <w:t xml:space="preserve">will have to </w:t>
      </w:r>
      <w:r w:rsidR="003065CD" w:rsidRPr="00FD03BA">
        <w:rPr>
          <w:lang w:val="en-GB"/>
        </w:rPr>
        <w:t xml:space="preserve">provide measures to remedy such </w:t>
      </w:r>
      <w:r w:rsidR="00253C58">
        <w:rPr>
          <w:lang w:val="en-GB"/>
        </w:rPr>
        <w:t xml:space="preserve">a </w:t>
      </w:r>
      <w:r w:rsidR="005D1E5C" w:rsidRPr="00FD03BA">
        <w:rPr>
          <w:lang w:val="en-GB"/>
        </w:rPr>
        <w:t xml:space="preserve">very unlikely </w:t>
      </w:r>
      <w:r w:rsidR="003065CD" w:rsidRPr="00FD03BA">
        <w:rPr>
          <w:lang w:val="en-GB"/>
        </w:rPr>
        <w:t xml:space="preserve">event. </w:t>
      </w:r>
    </w:p>
    <w:p w14:paraId="3267A1C6" w14:textId="4B08A6F6" w:rsidR="00A707F3" w:rsidRPr="00FD03BA" w:rsidRDefault="003065CD" w:rsidP="00A707F3">
      <w:pPr>
        <w:rPr>
          <w:lang w:val="en-GB"/>
        </w:rPr>
      </w:pPr>
      <w:r w:rsidRPr="00FD03BA">
        <w:rPr>
          <w:lang w:val="en-GB"/>
        </w:rPr>
        <w:t xml:space="preserve">In the </w:t>
      </w:r>
      <w:r w:rsidR="00747B90" w:rsidRPr="00FD03BA">
        <w:rPr>
          <w:lang w:val="en-GB"/>
        </w:rPr>
        <w:t>meantime</w:t>
      </w:r>
      <w:r w:rsidR="00253C58">
        <w:rPr>
          <w:lang w:val="en-GB"/>
        </w:rPr>
        <w:t>,</w:t>
      </w:r>
      <w:r w:rsidR="00A707F3" w:rsidRPr="00FD03BA">
        <w:rPr>
          <w:lang w:val="en-GB"/>
        </w:rPr>
        <w:t xml:space="preserve"> additional intervention measures for reducing the speed of </w:t>
      </w:r>
      <w:r w:rsidR="00253C58">
        <w:rPr>
          <w:lang w:val="en-GB"/>
        </w:rPr>
        <w:t xml:space="preserve">the </w:t>
      </w:r>
      <w:r w:rsidR="00A707F3" w:rsidRPr="00FD03BA">
        <w:rPr>
          <w:lang w:val="en-GB"/>
        </w:rPr>
        <w:t xml:space="preserve">landslide’s movements were performed and the work continues in 2017. </w:t>
      </w:r>
      <w:r w:rsidRPr="00FD03BA">
        <w:rPr>
          <w:lang w:val="en-GB"/>
        </w:rPr>
        <w:t xml:space="preserve">It is planned that the drainage bores will </w:t>
      </w:r>
      <w:r w:rsidR="00253C58">
        <w:rPr>
          <w:lang w:val="en-GB"/>
        </w:rPr>
        <w:t>lower</w:t>
      </w:r>
      <w:r w:rsidR="00253C58" w:rsidRPr="00FD03BA">
        <w:rPr>
          <w:lang w:val="en-GB"/>
        </w:rPr>
        <w:t xml:space="preserve"> </w:t>
      </w:r>
      <w:r w:rsidRPr="00FD03BA">
        <w:rPr>
          <w:lang w:val="en-GB"/>
        </w:rPr>
        <w:t xml:space="preserve">the water’s back-flow in the landslide zone. Furthermore, it is supposed that the groundwater level will </w:t>
      </w:r>
      <w:r w:rsidR="005D1E5C" w:rsidRPr="00FD03BA">
        <w:rPr>
          <w:lang w:val="en-GB"/>
        </w:rPr>
        <w:t xml:space="preserve">be </w:t>
      </w:r>
      <w:r w:rsidRPr="00FD03BA">
        <w:rPr>
          <w:lang w:val="en-GB"/>
        </w:rPr>
        <w:t xml:space="preserve">lower in the pile’s base and in the pile itself. </w:t>
      </w:r>
    </w:p>
    <w:p w14:paraId="4E9310B2" w14:textId="77777777" w:rsidR="000F6882" w:rsidRPr="00FD03BA" w:rsidRDefault="000F6882" w:rsidP="00845718">
      <w:pPr>
        <w:pStyle w:val="Podnaslov"/>
        <w:rPr>
          <w:lang w:val="en-GB"/>
        </w:rPr>
      </w:pPr>
      <w:r w:rsidRPr="00FD03BA">
        <w:rPr>
          <w:lang w:val="en-GB"/>
        </w:rPr>
        <w:t xml:space="preserve">Krško NPP </w:t>
      </w:r>
    </w:p>
    <w:p w14:paraId="7AF4554D" w14:textId="77777777" w:rsidR="000F6882" w:rsidRPr="00FD03BA" w:rsidRDefault="000F6882" w:rsidP="000F6882">
      <w:pPr>
        <w:rPr>
          <w:lang w:val="en-GB"/>
        </w:rPr>
      </w:pPr>
      <w:r w:rsidRPr="00FD03BA">
        <w:rPr>
          <w:lang w:val="en-GB"/>
        </w:rPr>
        <w:t>The Krško NPP includes the following buildings for radioactive waste management:</w:t>
      </w:r>
    </w:p>
    <w:p w14:paraId="0A79669C" w14:textId="77777777" w:rsidR="000F6882" w:rsidRPr="00FD03BA" w:rsidRDefault="000F6882" w:rsidP="000F6882">
      <w:pPr>
        <w:rPr>
          <w:lang w:val="en-GB"/>
        </w:rPr>
      </w:pPr>
      <w:r w:rsidRPr="00FD03BA">
        <w:rPr>
          <w:rStyle w:val="Krepko"/>
          <w:lang w:val="en-GB"/>
        </w:rPr>
        <w:t>The Auxiliary Building</w:t>
      </w:r>
      <w:r w:rsidRPr="00FD03BA">
        <w:rPr>
          <w:lang w:val="en-GB"/>
        </w:rPr>
        <w:t>, where the systems for solid, liquid and gaseous waste processing are located. The building is located adjacent to the Fuel Handling Building and the Reactor Building within the Radiologically Controlled Area. Appropriate monitoring and radiological control is provided during all stages of radioactive waste processing. The main activities related to waste management in this building are pre-treatment (waste collection, segregation, chemical adjustment, decontamination), treatment (radionuclide removal, volume reduction) and conditioning (drying, immobilisation, packaging). The conditioned waste is transported to the Solid Radwaste Storage Facility by forklift or an electric-powered cart (using a special shield when necessary).</w:t>
      </w:r>
    </w:p>
    <w:p w14:paraId="6E62170E" w14:textId="7F0A6035" w:rsidR="000F6882" w:rsidRPr="00FD03BA" w:rsidRDefault="000F6882" w:rsidP="000F6882">
      <w:pPr>
        <w:rPr>
          <w:lang w:val="en-GB"/>
        </w:rPr>
      </w:pPr>
      <w:r w:rsidRPr="00FD03BA">
        <w:rPr>
          <w:rStyle w:val="Krepko"/>
          <w:lang w:val="en-GB"/>
        </w:rPr>
        <w:t>The Solid Radwaste Storage Facility</w:t>
      </w:r>
      <w:r w:rsidRPr="00FD03BA">
        <w:rPr>
          <w:lang w:val="en-GB"/>
        </w:rPr>
        <w:t>, an interim storage, originally built as a 5-year storage. Its operating licence was extended in 1988 due to the lack of an LILW repository. It is a reinforced concrete structure, seismically designed, located adjacent to the Auxiliary Building. The total area is 1,470 m</w:t>
      </w:r>
      <w:r w:rsidRPr="00FD03BA">
        <w:rPr>
          <w:rStyle w:val="SKRAOnadpisano"/>
          <w:lang w:val="en-GB"/>
        </w:rPr>
        <w:t>2</w:t>
      </w:r>
      <w:r w:rsidRPr="00FD03BA">
        <w:rPr>
          <w:lang w:val="en-GB"/>
        </w:rPr>
        <w:t xml:space="preserve">; following an area optimisation project, </w:t>
      </w:r>
      <w:r w:rsidR="00836EB1">
        <w:rPr>
          <w:lang w:val="en-GB"/>
        </w:rPr>
        <w:t xml:space="preserve">by </w:t>
      </w:r>
      <w:r w:rsidRPr="00FD03BA">
        <w:rPr>
          <w:lang w:val="en-GB"/>
        </w:rPr>
        <w:t xml:space="preserve">applying a special steel structure to support the storage of waste on the second level, the useful volume was increased to allow waste storage for a longer period of time. The storage time in the Solid Radwaste Storage Facility is variable and is dependent on waste generation rates and waste </w:t>
      </w:r>
      <w:r w:rsidRPr="00FD03BA">
        <w:rPr>
          <w:lang w:val="en-GB"/>
        </w:rPr>
        <w:lastRenderedPageBreak/>
        <w:t>management plans. The inner area is divided into 6 fields by 60-cm-thick interior concrete walls; the exterior walls and the ceiling are 100 cm thick, providing appropriate insulation and radiological shielding. The facility has provisions for storing different types of solid radioactive waste separately and retrieving them for further processing (supercompaction, incineration, melting and clearance after decay of the radionuclide) or disposal at a later time. The Storage Facility is equipped with a ventilation system, smoke detectors and a local radiation monitor.</w:t>
      </w:r>
    </w:p>
    <w:p w14:paraId="441B709E" w14:textId="64BC3BB2" w:rsidR="000F6882" w:rsidRPr="00BB51C6" w:rsidRDefault="000F6882" w:rsidP="000F6882">
      <w:pPr>
        <w:rPr>
          <w:lang w:val="en-GB"/>
        </w:rPr>
      </w:pPr>
      <w:r w:rsidRPr="00FD03BA">
        <w:rPr>
          <w:rStyle w:val="Krepko"/>
          <w:lang w:val="en-GB"/>
        </w:rPr>
        <w:t>The Decontamination Building</w:t>
      </w:r>
      <w:r w:rsidRPr="00FD03BA">
        <w:rPr>
          <w:lang w:val="en-GB"/>
        </w:rPr>
        <w:t>, an interim storage, built for decay storage of two old steam generators and radioactive waste produced through the replacement of steam generators and other larger components. It is a seismically</w:t>
      </w:r>
      <w:r w:rsidR="00210C63">
        <w:rPr>
          <w:lang w:val="en-GB"/>
        </w:rPr>
        <w:t>-</w:t>
      </w:r>
      <w:r w:rsidRPr="00FD03BA">
        <w:rPr>
          <w:lang w:val="en-GB"/>
        </w:rPr>
        <w:t xml:space="preserve">designed </w:t>
      </w:r>
      <w:r w:rsidRPr="00ED19F4">
        <w:rPr>
          <w:lang w:val="en-GB"/>
        </w:rPr>
        <w:t>reinforced concrete structure</w:t>
      </w:r>
      <w:r w:rsidRPr="00FD03BA">
        <w:rPr>
          <w:lang w:val="en-GB"/>
        </w:rPr>
        <w:t xml:space="preserve"> consisting of the following three areas: the decontamination area, a </w:t>
      </w:r>
      <w:r w:rsidR="00D352F7">
        <w:rPr>
          <w:lang w:val="en-GB"/>
        </w:rPr>
        <w:t>“</w:t>
      </w:r>
      <w:r w:rsidRPr="00FD03BA">
        <w:rPr>
          <w:lang w:val="en-GB"/>
        </w:rPr>
        <w:t>mock-up</w:t>
      </w:r>
      <w:r w:rsidR="00AA5AE0">
        <w:rPr>
          <w:lang w:val="en-GB"/>
        </w:rPr>
        <w:t>”</w:t>
      </w:r>
      <w:r w:rsidRPr="00FD03BA">
        <w:rPr>
          <w:lang w:val="en-GB"/>
        </w:rPr>
        <w:t xml:space="preserve"> area</w:t>
      </w:r>
      <w:r w:rsidR="003E3CB9">
        <w:rPr>
          <w:lang w:val="en-GB"/>
        </w:rPr>
        <w:t>,</w:t>
      </w:r>
      <w:r w:rsidRPr="00FD03BA">
        <w:rPr>
          <w:lang w:val="en-GB"/>
        </w:rPr>
        <w:t xml:space="preserve"> and an area for </w:t>
      </w:r>
      <w:r w:rsidR="00210C63">
        <w:rPr>
          <w:lang w:val="en-GB"/>
        </w:rPr>
        <w:t xml:space="preserve">the </w:t>
      </w:r>
      <w:r w:rsidRPr="00FD03BA">
        <w:rPr>
          <w:lang w:val="en-GB"/>
        </w:rPr>
        <w:t xml:space="preserve">storage of old steam generators. The building meets the requirements for a LILW storage. The outer wall and the roof slab design were governed by radiological shielding </w:t>
      </w:r>
      <w:r w:rsidRPr="00BB51C6">
        <w:rPr>
          <w:lang w:val="en-GB"/>
        </w:rPr>
        <w:t>requirements.</w:t>
      </w:r>
      <w:r w:rsidR="00267372">
        <w:rPr>
          <w:lang w:val="en-GB"/>
        </w:rPr>
        <w:t xml:space="preserve"> </w:t>
      </w:r>
    </w:p>
    <w:p w14:paraId="6BBC330A" w14:textId="5619DD39" w:rsidR="000F6882" w:rsidRPr="00BB51C6" w:rsidRDefault="000F6882" w:rsidP="00845718">
      <w:pPr>
        <w:pStyle w:val="SKRAONaslovsrko"/>
        <w:rPr>
          <w:lang w:val="en-GB"/>
        </w:rPr>
      </w:pPr>
      <w:r w:rsidRPr="00BB51C6">
        <w:rPr>
          <w:lang w:val="en-GB"/>
        </w:rPr>
        <w:t>Inventory of Radioactive Waste</w:t>
      </w:r>
      <w:r w:rsidR="00674016">
        <w:rPr>
          <w:lang w:val="en-GB"/>
        </w:rPr>
        <w:t xml:space="preserve"> </w:t>
      </w:r>
    </w:p>
    <w:p w14:paraId="2DFEF813" w14:textId="3A0A2FF9" w:rsidR="000F6882" w:rsidRPr="00FD03BA" w:rsidRDefault="000F6882" w:rsidP="00845718">
      <w:pPr>
        <w:pStyle w:val="Podnaslov"/>
        <w:rPr>
          <w:lang w:val="en-GB"/>
        </w:rPr>
      </w:pPr>
      <w:r w:rsidRPr="00FD03BA">
        <w:rPr>
          <w:lang w:val="en-GB"/>
        </w:rPr>
        <w:t>Central Storage Facility for Radioactive Waste in Brinje</w:t>
      </w:r>
    </w:p>
    <w:p w14:paraId="190536B5" w14:textId="430A09AF" w:rsidR="00181C7F" w:rsidRPr="00FD03BA" w:rsidRDefault="000F6882" w:rsidP="000F6882">
      <w:pPr>
        <w:rPr>
          <w:lang w:val="en-GB"/>
        </w:rPr>
      </w:pPr>
      <w:r w:rsidRPr="00FD03BA">
        <w:rPr>
          <w:lang w:val="en-GB"/>
        </w:rPr>
        <w:t>At the end of 2016, 93 m</w:t>
      </w:r>
      <w:r w:rsidRPr="00FD03BA">
        <w:rPr>
          <w:rStyle w:val="SKRAOnadpisano"/>
          <w:lang w:val="en-GB"/>
        </w:rPr>
        <w:t>3</w:t>
      </w:r>
      <w:r w:rsidRPr="00FD03BA">
        <w:rPr>
          <w:lang w:val="en-GB"/>
        </w:rPr>
        <w:t xml:space="preserve"> of radioactive waste (RW) and disused radioactive sources was stored at the CSF, with a total weight of 53 tons and a total activity of 2.8 TBq. The storage</w:t>
      </w:r>
      <w:r w:rsidR="00F450FA">
        <w:rPr>
          <w:lang w:val="en-GB"/>
        </w:rPr>
        <w:t xml:space="preserve"> facility</w:t>
      </w:r>
      <w:r w:rsidRPr="00FD03BA">
        <w:rPr>
          <w:lang w:val="en-GB"/>
        </w:rPr>
        <w:t xml:space="preserve"> is already filled to around 80% of its capacity, and consequently the operator is taking </w:t>
      </w:r>
      <w:r w:rsidR="00D5074A">
        <w:rPr>
          <w:lang w:val="en-GB"/>
        </w:rPr>
        <w:t>measures</w:t>
      </w:r>
      <w:r w:rsidR="00D5074A" w:rsidRPr="00FD03BA">
        <w:rPr>
          <w:lang w:val="en-GB"/>
        </w:rPr>
        <w:t xml:space="preserve"> </w:t>
      </w:r>
      <w:r w:rsidRPr="00FD03BA">
        <w:rPr>
          <w:lang w:val="en-GB"/>
        </w:rPr>
        <w:t xml:space="preserve">towards volume reduction. </w:t>
      </w:r>
      <w:r w:rsidR="00916764" w:rsidRPr="00FD03BA">
        <w:rPr>
          <w:lang w:val="en-GB"/>
        </w:rPr>
        <w:t xml:space="preserve">In the last five years, the ARAO has </w:t>
      </w:r>
      <w:r w:rsidR="00916764" w:rsidRPr="00930963">
        <w:rPr>
          <w:lang w:val="en-GB"/>
        </w:rPr>
        <w:t>taken over from</w:t>
      </w:r>
      <w:r w:rsidR="00916764" w:rsidRPr="00FD03BA">
        <w:rPr>
          <w:lang w:val="en-GB"/>
        </w:rPr>
        <w:t xml:space="preserve"> small producers or holders RW and disused radioactive sources with an average volume that amounts to 2.5 m</w:t>
      </w:r>
      <w:r w:rsidR="00916764" w:rsidRPr="00FD03BA">
        <w:rPr>
          <w:rStyle w:val="SKRAOnadpisano"/>
          <w:lang w:val="en-GB"/>
        </w:rPr>
        <w:t>3</w:t>
      </w:r>
      <w:r w:rsidR="00916764" w:rsidRPr="00FD03BA">
        <w:rPr>
          <w:lang w:val="en-GB"/>
        </w:rPr>
        <w:t xml:space="preserve"> per year – gross volume including packaging.</w:t>
      </w:r>
    </w:p>
    <w:p w14:paraId="269D2C2E" w14:textId="71E2A774" w:rsidR="000F6882" w:rsidRPr="00FD03BA" w:rsidRDefault="000F6882" w:rsidP="000F6882">
      <w:pPr>
        <w:rPr>
          <w:lang w:val="en-GB"/>
        </w:rPr>
      </w:pPr>
      <w:r w:rsidRPr="00FD03BA">
        <w:rPr>
          <w:lang w:val="en-GB"/>
        </w:rPr>
        <w:t>Because of the conditioning of disused sealed radioactive sources (DSRS)</w:t>
      </w:r>
      <w:r w:rsidR="003E53FB">
        <w:rPr>
          <w:lang w:val="en-GB"/>
        </w:rPr>
        <w:t>,</w:t>
      </w:r>
      <w:r w:rsidRPr="00FD03BA">
        <w:rPr>
          <w:lang w:val="en-GB"/>
        </w:rPr>
        <w:t xml:space="preserve"> the volume of stored RW and disused radioactive sources in the storage facility has been very slightly increasing</w:t>
      </w:r>
      <w:r w:rsidR="00916764" w:rsidRPr="00FD03BA">
        <w:rPr>
          <w:lang w:val="en-GB"/>
        </w:rPr>
        <w:t xml:space="preserve"> </w:t>
      </w:r>
      <w:r w:rsidR="003E53FB">
        <w:rPr>
          <w:lang w:val="en-GB"/>
        </w:rPr>
        <w:t>by approximately</w:t>
      </w:r>
      <w:r w:rsidR="003E53FB" w:rsidRPr="00FD03BA">
        <w:rPr>
          <w:lang w:val="en-GB"/>
        </w:rPr>
        <w:t xml:space="preserve"> </w:t>
      </w:r>
      <w:r w:rsidR="00AF3FAA" w:rsidRPr="00FD03BA">
        <w:rPr>
          <w:lang w:val="en-GB"/>
        </w:rPr>
        <w:t>0.5</w:t>
      </w:r>
      <w:r w:rsidR="00916764" w:rsidRPr="00FD03BA">
        <w:rPr>
          <w:lang w:val="en-GB"/>
        </w:rPr>
        <w:t xml:space="preserve"> m</w:t>
      </w:r>
      <w:r w:rsidR="00916764" w:rsidRPr="00FD03BA">
        <w:rPr>
          <w:vertAlign w:val="superscript"/>
          <w:lang w:val="en-GB"/>
        </w:rPr>
        <w:t>3</w:t>
      </w:r>
      <w:r w:rsidR="007A3075" w:rsidRPr="00FD03BA">
        <w:rPr>
          <w:lang w:val="en-GB"/>
        </w:rPr>
        <w:t xml:space="preserve"> </w:t>
      </w:r>
      <w:r w:rsidR="00916764" w:rsidRPr="00FD03BA">
        <w:rPr>
          <w:lang w:val="en-GB"/>
        </w:rPr>
        <w:t xml:space="preserve">per year. </w:t>
      </w:r>
      <w:r w:rsidRPr="00FD03BA">
        <w:rPr>
          <w:lang w:val="en-GB"/>
        </w:rPr>
        <w:t xml:space="preserve">Due to the large number of DSRS, it is becoming a routine practice in </w:t>
      </w:r>
      <w:r w:rsidR="007F667F">
        <w:rPr>
          <w:lang w:val="en-GB"/>
        </w:rPr>
        <w:t>the</w:t>
      </w:r>
      <w:r w:rsidR="007F667F" w:rsidRPr="00FD03BA">
        <w:rPr>
          <w:lang w:val="en-GB"/>
        </w:rPr>
        <w:t xml:space="preserve"> </w:t>
      </w:r>
      <w:r w:rsidRPr="00FD03BA">
        <w:rPr>
          <w:lang w:val="en-GB"/>
        </w:rPr>
        <w:t xml:space="preserve">treatment </w:t>
      </w:r>
      <w:r w:rsidR="007F667F">
        <w:rPr>
          <w:lang w:val="en-GB"/>
        </w:rPr>
        <w:t xml:space="preserve">thereof </w:t>
      </w:r>
      <w:r w:rsidRPr="00FD03BA">
        <w:rPr>
          <w:lang w:val="en-GB"/>
        </w:rPr>
        <w:t xml:space="preserve">that the device is disassembled and the associated radioactive source is recovered and conditioned for storage. The rest of </w:t>
      </w:r>
      <w:r w:rsidR="000E09ED">
        <w:rPr>
          <w:lang w:val="en-GB"/>
        </w:rPr>
        <w:t xml:space="preserve">the </w:t>
      </w:r>
      <w:r w:rsidRPr="00FD03BA">
        <w:rPr>
          <w:lang w:val="en-GB"/>
        </w:rPr>
        <w:t xml:space="preserve">non-radioactive materials (plastic, metal and electronic components) are treated and prepared for recycling. After such conditioning the radioactive part is in </w:t>
      </w:r>
      <w:r w:rsidR="000E09ED">
        <w:rPr>
          <w:lang w:val="en-GB"/>
        </w:rPr>
        <w:t xml:space="preserve">a </w:t>
      </w:r>
      <w:r w:rsidRPr="00FD03BA">
        <w:rPr>
          <w:lang w:val="en-GB"/>
        </w:rPr>
        <w:t xml:space="preserve">more appropriate form for storage and requires significantly less space in the storage facility. Solid RW is mostly packed in metal drums, </w:t>
      </w:r>
      <w:r w:rsidR="000E09ED">
        <w:rPr>
          <w:lang w:val="en-GB"/>
        </w:rPr>
        <w:t xml:space="preserve">while </w:t>
      </w:r>
      <w:r w:rsidRPr="00FD03BA">
        <w:rPr>
          <w:lang w:val="en-GB"/>
        </w:rPr>
        <w:t xml:space="preserve">some unconditioned RW is packed in small plastic or metal containers. The drums contain mostly contaminated materials such as paper, glass, soil, </w:t>
      </w:r>
      <w:r w:rsidRPr="00264571">
        <w:rPr>
          <w:lang w:val="en-GB"/>
        </w:rPr>
        <w:t>s</w:t>
      </w:r>
      <w:r w:rsidR="00A76019" w:rsidRPr="00264571">
        <w:rPr>
          <w:lang w:val="en-GB"/>
        </w:rPr>
        <w:t>a</w:t>
      </w:r>
      <w:r w:rsidRPr="00264571">
        <w:rPr>
          <w:lang w:val="en-GB"/>
        </w:rPr>
        <w:t>nd</w:t>
      </w:r>
      <w:r w:rsidRPr="00FD03BA">
        <w:rPr>
          <w:lang w:val="en-GB"/>
        </w:rPr>
        <w:t xml:space="preserve">, metal pieces and plastic materials. DSRS are stored in the original shielding containers or are repacked in lead containers. </w:t>
      </w:r>
    </w:p>
    <w:p w14:paraId="76B4A99D" w14:textId="34D7DCD2" w:rsidR="000F6882" w:rsidRPr="00FD03BA" w:rsidRDefault="000F6882" w:rsidP="000F6882">
      <w:pPr>
        <w:rPr>
          <w:lang w:val="en-GB"/>
        </w:rPr>
      </w:pPr>
      <w:r w:rsidRPr="00FD03BA">
        <w:rPr>
          <w:lang w:val="en-GB"/>
        </w:rPr>
        <w:t xml:space="preserve">RW and </w:t>
      </w:r>
      <w:r w:rsidR="00A76019" w:rsidRPr="00FD03BA">
        <w:rPr>
          <w:lang w:val="en-GB"/>
        </w:rPr>
        <w:t>disuse</w:t>
      </w:r>
      <w:r w:rsidR="00A76019">
        <w:rPr>
          <w:lang w:val="en-GB"/>
        </w:rPr>
        <w:t>d</w:t>
      </w:r>
      <w:r w:rsidR="00A76019" w:rsidRPr="00FD03BA">
        <w:rPr>
          <w:lang w:val="en-GB"/>
        </w:rPr>
        <w:t xml:space="preserve"> </w:t>
      </w:r>
      <w:r w:rsidRPr="00FD03BA">
        <w:rPr>
          <w:lang w:val="en-GB"/>
        </w:rPr>
        <w:t>radioactive sources</w:t>
      </w:r>
      <w:r w:rsidRPr="00FD03BA" w:rsidDel="008603A2">
        <w:rPr>
          <w:lang w:val="en-GB"/>
        </w:rPr>
        <w:t xml:space="preserve"> </w:t>
      </w:r>
      <w:r w:rsidRPr="00FD03BA">
        <w:rPr>
          <w:lang w:val="en-GB"/>
        </w:rPr>
        <w:t>generated by small producers are divided into three main groups: solid RW (Group I), disused sealed radioactive sources (Group II), and other radioactive waste (Group III).</w:t>
      </w:r>
    </w:p>
    <w:p w14:paraId="0BDBE220" w14:textId="4D072CCB" w:rsidR="000F6882" w:rsidRPr="00FD03BA" w:rsidRDefault="000F6882" w:rsidP="000F6882">
      <w:pPr>
        <w:pStyle w:val="Napis"/>
        <w:rPr>
          <w:lang w:val="en-GB"/>
        </w:rPr>
      </w:pPr>
      <w:bookmarkStart w:id="46" w:name="_Toc494097828"/>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2</w:t>
      </w:r>
      <w:r w:rsidRPr="00FD03BA">
        <w:rPr>
          <w:lang w:val="en-GB"/>
        </w:rPr>
        <w:fldChar w:fldCharType="end"/>
      </w:r>
      <w:r w:rsidRPr="00FD03BA">
        <w:rPr>
          <w:lang w:val="en-GB"/>
        </w:rPr>
        <w:t xml:space="preserve">: </w:t>
      </w:r>
      <w:r w:rsidRPr="00FD03BA">
        <w:rPr>
          <w:rStyle w:val="Krepko"/>
          <w:lang w:val="en-GB"/>
        </w:rPr>
        <w:t>Inventory</w:t>
      </w:r>
      <w:r w:rsidRPr="00FD03BA" w:rsidDel="00BF6F9D">
        <w:rPr>
          <w:rStyle w:val="Krepko"/>
          <w:lang w:val="en-GB"/>
        </w:rPr>
        <w:t xml:space="preserve"> of </w:t>
      </w:r>
      <w:r w:rsidRPr="00FD03BA" w:rsidDel="0055777A">
        <w:rPr>
          <w:rStyle w:val="Krepko"/>
          <w:lang w:val="en-GB"/>
        </w:rPr>
        <w:t>RW</w:t>
      </w:r>
      <w:r w:rsidRPr="00FD03BA">
        <w:rPr>
          <w:rStyle w:val="Krepko"/>
          <w:lang w:val="en-GB"/>
        </w:rPr>
        <w:t xml:space="preserve"> and disused radioactive sources in the CSF </w:t>
      </w:r>
      <w:r w:rsidR="00930963">
        <w:rPr>
          <w:rStyle w:val="Krepko"/>
          <w:lang w:val="en-GB"/>
        </w:rPr>
        <w:t>as of</w:t>
      </w:r>
      <w:r w:rsidR="00930963" w:rsidRPr="00FD03BA">
        <w:rPr>
          <w:rStyle w:val="Krepko"/>
          <w:lang w:val="en-GB"/>
        </w:rPr>
        <w:t xml:space="preserve"> </w:t>
      </w:r>
      <w:r w:rsidRPr="00FD03BA">
        <w:rPr>
          <w:rStyle w:val="Krepko"/>
          <w:lang w:val="en-GB"/>
        </w:rPr>
        <w:t>the end of 2016</w:t>
      </w:r>
      <w:bookmarkEnd w:id="46"/>
    </w:p>
    <w:p w14:paraId="506E3F79" w14:textId="7235FB3A" w:rsidR="00A76019" w:rsidRDefault="0012756F" w:rsidP="000F6882">
      <w:pPr>
        <w:rPr>
          <w:lang w:val="en-GB"/>
        </w:rPr>
      </w:pPr>
      <w:r>
        <w:rPr>
          <w:noProof/>
          <w:lang w:eastAsia="sl-SI"/>
        </w:rPr>
        <w:drawing>
          <wp:inline distT="0" distB="0" distL="0" distR="0" wp14:anchorId="1BF3D795" wp14:editId="4FDB0AFC">
            <wp:extent cx="5759450" cy="2798445"/>
            <wp:effectExtent l="0" t="0" r="12700" b="1905"/>
            <wp:docPr id="22" name="Grafikon 22">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4B3A87" w14:textId="55463FC6" w:rsidR="000F6882" w:rsidRPr="00FD03BA" w:rsidRDefault="00F63921" w:rsidP="000F6882">
      <w:pPr>
        <w:rPr>
          <w:lang w:val="en-GB"/>
        </w:rPr>
      </w:pPr>
      <w:r>
        <w:rPr>
          <w:lang w:val="en-GB"/>
        </w:rPr>
        <w:lastRenderedPageBreak/>
        <w:t>The i</w:t>
      </w:r>
      <w:r w:rsidR="000F6882" w:rsidRPr="00FD03BA">
        <w:rPr>
          <w:lang w:val="en-GB"/>
        </w:rPr>
        <w:t>nventory</w:t>
      </w:r>
      <w:r w:rsidR="000F6882" w:rsidRPr="00FD03BA" w:rsidDel="00BF6F9D">
        <w:rPr>
          <w:lang w:val="en-GB"/>
        </w:rPr>
        <w:t xml:space="preserve"> of </w:t>
      </w:r>
      <w:r w:rsidR="000F6882" w:rsidRPr="00FD03BA" w:rsidDel="0055777A">
        <w:rPr>
          <w:lang w:val="en-GB"/>
        </w:rPr>
        <w:t>RW</w:t>
      </w:r>
      <w:r w:rsidR="000F6882" w:rsidRPr="00FD03BA">
        <w:rPr>
          <w:lang w:val="en-GB"/>
        </w:rPr>
        <w:t xml:space="preserve"> and disused radioactive sources is given in </w:t>
      </w:r>
      <w:hyperlink w:anchor="t11" w:history="1">
        <w:r w:rsidR="000F6882" w:rsidRPr="00BE7EEF">
          <w:rPr>
            <w:rStyle w:val="Hiperpovezava"/>
            <w:lang w:val="en-GB"/>
          </w:rPr>
          <w:t xml:space="preserve">Section L, Annex (e), Table </w:t>
        </w:r>
        <w:r w:rsidR="0081425A" w:rsidRPr="00BE7EEF">
          <w:rPr>
            <w:rStyle w:val="Hiperpovezava"/>
            <w:lang w:val="en-GB"/>
          </w:rPr>
          <w:t>11</w:t>
        </w:r>
      </w:hyperlink>
      <w:r w:rsidR="000F6882" w:rsidRPr="00FD03BA">
        <w:rPr>
          <w:lang w:val="en-GB"/>
        </w:rPr>
        <w:t>. DSRS accounted for approximately 94</w:t>
      </w:r>
      <w:r>
        <w:rPr>
          <w:lang w:val="en-GB"/>
        </w:rPr>
        <w:t>%</w:t>
      </w:r>
      <w:r w:rsidR="000F6882" w:rsidRPr="00FD03BA">
        <w:rPr>
          <w:lang w:val="en-GB"/>
        </w:rPr>
        <w:t xml:space="preserve"> of the activity stored</w:t>
      </w:r>
      <w:r w:rsidR="00517F15">
        <w:rPr>
          <w:lang w:val="en-GB"/>
        </w:rPr>
        <w:t xml:space="preserve"> at CSF</w:t>
      </w:r>
      <w:r w:rsidR="000F6882" w:rsidRPr="00FD03BA">
        <w:rPr>
          <w:lang w:val="en-GB"/>
        </w:rPr>
        <w:t xml:space="preserve"> at the end of 2016; the remaining activity is represented by solid RW types: T1, T2, T3, and T4. As much as 62</w:t>
      </w:r>
      <w:r>
        <w:rPr>
          <w:lang w:val="en-GB"/>
        </w:rPr>
        <w:t>%</w:t>
      </w:r>
      <w:r w:rsidR="000F6882" w:rsidRPr="00FD03BA">
        <w:rPr>
          <w:lang w:val="en-GB"/>
        </w:rPr>
        <w:t xml:space="preserve"> of RW/DSRS stored </w:t>
      </w:r>
      <w:r w:rsidR="00BB51C6">
        <w:rPr>
          <w:lang w:val="en-GB"/>
        </w:rPr>
        <w:t>at</w:t>
      </w:r>
      <w:r w:rsidR="00BB51C6" w:rsidRPr="00FD03BA">
        <w:rPr>
          <w:lang w:val="en-GB"/>
        </w:rPr>
        <w:t xml:space="preserve"> </w:t>
      </w:r>
      <w:r w:rsidR="000F6882" w:rsidRPr="00FD03BA">
        <w:rPr>
          <w:lang w:val="en-GB"/>
        </w:rPr>
        <w:t>the end of 2016 contained short-lived radionuclides (</w:t>
      </w:r>
      <w:r w:rsidR="000F6882" w:rsidRPr="00FD03BA">
        <w:rPr>
          <w:rStyle w:val="SKRAOnadpisano"/>
          <w:lang w:val="en-GB"/>
        </w:rPr>
        <w:t>60</w:t>
      </w:r>
      <w:r w:rsidR="000F6882" w:rsidRPr="00FD03BA">
        <w:rPr>
          <w:lang w:val="en-GB"/>
        </w:rPr>
        <w:t xml:space="preserve">Co, </w:t>
      </w:r>
      <w:r w:rsidR="000F6882" w:rsidRPr="00FD03BA">
        <w:rPr>
          <w:rStyle w:val="SKRAOnadpisano"/>
          <w:lang w:val="en-GB"/>
        </w:rPr>
        <w:t>137</w:t>
      </w:r>
      <w:r w:rsidR="000F6882" w:rsidRPr="00FD03BA">
        <w:rPr>
          <w:lang w:val="en-GB"/>
        </w:rPr>
        <w:t xml:space="preserve">Cs, </w:t>
      </w:r>
      <w:r w:rsidR="000F6882" w:rsidRPr="00FD03BA">
        <w:rPr>
          <w:rStyle w:val="SKRAOnadpisano"/>
          <w:lang w:val="en-GB"/>
        </w:rPr>
        <w:t>90</w:t>
      </w:r>
      <w:r w:rsidR="000F6882" w:rsidRPr="00FD03BA">
        <w:rPr>
          <w:lang w:val="en-GB"/>
        </w:rPr>
        <w:t xml:space="preserve">Sr, etc.), whereas </w:t>
      </w:r>
      <w:r w:rsidR="00BB51C6">
        <w:rPr>
          <w:lang w:val="en-GB"/>
        </w:rPr>
        <w:t>the remainder</w:t>
      </w:r>
      <w:r w:rsidR="00BB51C6" w:rsidRPr="00FD03BA">
        <w:rPr>
          <w:lang w:val="en-GB"/>
        </w:rPr>
        <w:t xml:space="preserve"> </w:t>
      </w:r>
      <w:r w:rsidR="000F6882" w:rsidRPr="00FD03BA">
        <w:rPr>
          <w:lang w:val="en-GB"/>
        </w:rPr>
        <w:t>contained long-lived radionuclides (</w:t>
      </w:r>
      <w:r w:rsidR="000F6882" w:rsidRPr="00FD03BA">
        <w:rPr>
          <w:rStyle w:val="SKRAOnadpisano"/>
          <w:lang w:val="en-GB"/>
        </w:rPr>
        <w:t>226</w:t>
      </w:r>
      <w:r w:rsidR="000F6882" w:rsidRPr="00FD03BA">
        <w:rPr>
          <w:lang w:val="en-GB"/>
        </w:rPr>
        <w:t xml:space="preserve">Ra, </w:t>
      </w:r>
      <w:r w:rsidR="000F6882" w:rsidRPr="00FD03BA">
        <w:rPr>
          <w:rStyle w:val="SKRAOnadpisano"/>
          <w:lang w:val="en-GB"/>
        </w:rPr>
        <w:t>241</w:t>
      </w:r>
      <w:r w:rsidR="000F6882" w:rsidRPr="00FD03BA">
        <w:rPr>
          <w:lang w:val="en-GB"/>
        </w:rPr>
        <w:t xml:space="preserve">Am, </w:t>
      </w:r>
      <w:r w:rsidR="000F6882" w:rsidRPr="00FD03BA">
        <w:rPr>
          <w:rStyle w:val="SKRAOnadpisano"/>
          <w:lang w:val="en-GB"/>
        </w:rPr>
        <w:t>232</w:t>
      </w:r>
      <w:r w:rsidR="000F6882" w:rsidRPr="00FD03BA">
        <w:rPr>
          <w:lang w:val="en-GB"/>
        </w:rPr>
        <w:t>Th, etc.).</w:t>
      </w:r>
    </w:p>
    <w:p w14:paraId="3711356B" w14:textId="69DB0ABD" w:rsidR="000F6882" w:rsidRPr="00FD03BA" w:rsidRDefault="000F6882" w:rsidP="000F6882">
      <w:pPr>
        <w:rPr>
          <w:lang w:val="en-GB"/>
        </w:rPr>
      </w:pPr>
      <w:r w:rsidRPr="00FD03BA">
        <w:rPr>
          <w:lang w:val="en-GB"/>
        </w:rPr>
        <w:t xml:space="preserve">In 2016, the greatest portion of RW at the CSF, </w:t>
      </w:r>
      <w:r w:rsidR="004B1B8A">
        <w:rPr>
          <w:lang w:val="en-GB"/>
        </w:rPr>
        <w:t>in terms of</w:t>
      </w:r>
      <w:r w:rsidRPr="00FD03BA">
        <w:rPr>
          <w:lang w:val="en-GB"/>
        </w:rPr>
        <w:t xml:space="preserve"> volume fraction, was from Group I. Solid RW accounted for approximately 85</w:t>
      </w:r>
      <w:r w:rsidR="00F63921">
        <w:rPr>
          <w:lang w:val="en-GB"/>
        </w:rPr>
        <w:t>%</w:t>
      </w:r>
      <w:r w:rsidRPr="00FD03BA">
        <w:rPr>
          <w:lang w:val="en-GB"/>
        </w:rPr>
        <w:t xml:space="preserve"> of the stored inventory volume, whereas DSRS accounted for the remaining percentage. Among solid RW, combustible waste (compressible and incompressible waste) accounted for 27</w:t>
      </w:r>
      <w:r w:rsidR="00F63921">
        <w:rPr>
          <w:lang w:val="en-GB"/>
        </w:rPr>
        <w:t>%</w:t>
      </w:r>
      <w:r w:rsidR="004B1B8A">
        <w:rPr>
          <w:lang w:val="en-GB"/>
        </w:rPr>
        <w:t>;</w:t>
      </w:r>
      <w:r w:rsidRPr="00FD03BA">
        <w:rPr>
          <w:lang w:val="en-GB"/>
        </w:rPr>
        <w:t xml:space="preserve"> slightly less than half of the combustible waste is also compressible (combustible and non-combustible waste), while the remaining 32</w:t>
      </w:r>
      <w:r w:rsidR="00F63921">
        <w:rPr>
          <w:lang w:val="en-GB"/>
        </w:rPr>
        <w:t>%</w:t>
      </w:r>
      <w:r w:rsidRPr="00FD03BA">
        <w:rPr>
          <w:lang w:val="en-GB"/>
        </w:rPr>
        <w:t xml:space="preserve"> was incompressible, non-combustible waste in special form, or bulky items (T4), regarding which further processing is not reasonable. Although DSRS contribute substantially to the activity, the share of the volume they occupied in the storage facility was only 15</w:t>
      </w:r>
      <w:r w:rsidR="00F63921">
        <w:rPr>
          <w:lang w:val="en-GB"/>
        </w:rPr>
        <w:t>%</w:t>
      </w:r>
      <w:r w:rsidRPr="00FD03BA">
        <w:rPr>
          <w:lang w:val="en-GB"/>
        </w:rPr>
        <w:t xml:space="preserve">. RW from the other radioactive waste group (liquid and mixed waste) is </w:t>
      </w:r>
      <w:r w:rsidRPr="00544D84">
        <w:rPr>
          <w:lang w:val="en-GB"/>
        </w:rPr>
        <w:t>rarely taken over since</w:t>
      </w:r>
      <w:r w:rsidRPr="00FD03BA">
        <w:rPr>
          <w:lang w:val="en-GB"/>
        </w:rPr>
        <w:t xml:space="preserve"> it must be pre-treated before it is brought into the CSF.</w:t>
      </w:r>
    </w:p>
    <w:p w14:paraId="2A3B24B0" w14:textId="77777777" w:rsidR="000F6882" w:rsidRPr="00FD03BA" w:rsidRDefault="000F6882" w:rsidP="00845718">
      <w:pPr>
        <w:pStyle w:val="Podnaslov"/>
        <w:rPr>
          <w:lang w:val="en-GB"/>
        </w:rPr>
      </w:pPr>
      <w:r w:rsidRPr="00FD03BA">
        <w:rPr>
          <w:lang w:val="en-GB"/>
        </w:rPr>
        <w:t xml:space="preserve">Jazbec mine waste pile and Boršt mill tailings site </w:t>
      </w:r>
    </w:p>
    <w:p w14:paraId="39FB2D1C" w14:textId="7ACF9B4A" w:rsidR="000F6882" w:rsidRPr="00FD03BA" w:rsidRDefault="000F6882" w:rsidP="000F6882">
      <w:pPr>
        <w:rPr>
          <w:lang w:val="en-GB"/>
        </w:rPr>
      </w:pPr>
      <w:r w:rsidRPr="00FD03BA">
        <w:rPr>
          <w:lang w:val="en-GB"/>
        </w:rPr>
        <w:t xml:space="preserve">Basic data on mine waste and other debris at the Jazbec and Boršt sites are summarised in Section L, Annex (e), Tables </w:t>
      </w:r>
      <w:hyperlink w:anchor="t12" w:history="1">
        <w:r w:rsidR="00380374" w:rsidRPr="00BE7EEF">
          <w:rPr>
            <w:rStyle w:val="Hiperpovezava"/>
            <w:lang w:val="en-GB"/>
          </w:rPr>
          <w:t>12</w:t>
        </w:r>
      </w:hyperlink>
      <w:r w:rsidRPr="00FD03BA">
        <w:rPr>
          <w:lang w:val="en-GB"/>
        </w:rPr>
        <w:t xml:space="preserve"> and </w:t>
      </w:r>
      <w:hyperlink w:anchor="t13" w:history="1">
        <w:r w:rsidR="00380374" w:rsidRPr="00BE7EEF">
          <w:rPr>
            <w:rStyle w:val="Hiperpovezava"/>
            <w:lang w:val="en-GB"/>
          </w:rPr>
          <w:t>13</w:t>
        </w:r>
      </w:hyperlink>
      <w:r w:rsidRPr="00FD03BA">
        <w:rPr>
          <w:lang w:val="en-GB"/>
        </w:rPr>
        <w:t xml:space="preserve">, presenting the situation </w:t>
      </w:r>
      <w:r w:rsidR="00544D84" w:rsidRPr="00BF7FB8">
        <w:rPr>
          <w:lang w:val="en-GB"/>
        </w:rPr>
        <w:t xml:space="preserve">as of </w:t>
      </w:r>
      <w:r w:rsidRPr="00BF7FB8">
        <w:rPr>
          <w:lang w:val="en-GB"/>
        </w:rPr>
        <w:t>the end</w:t>
      </w:r>
      <w:r w:rsidRPr="00FD03BA">
        <w:rPr>
          <w:lang w:val="en-GB"/>
        </w:rPr>
        <w:t xml:space="preserve"> of 2016.</w:t>
      </w:r>
    </w:p>
    <w:p w14:paraId="73FE5559" w14:textId="5018FC91" w:rsidR="000F6882" w:rsidRPr="00FD03BA" w:rsidRDefault="000F6882" w:rsidP="00845718">
      <w:pPr>
        <w:pStyle w:val="Podnaslov"/>
        <w:rPr>
          <w:lang w:val="en-GB"/>
        </w:rPr>
      </w:pPr>
      <w:r w:rsidRPr="00FD03BA">
        <w:rPr>
          <w:lang w:val="en-GB"/>
        </w:rPr>
        <w:t>Krško NPP</w:t>
      </w:r>
    </w:p>
    <w:p w14:paraId="7F1D30CA" w14:textId="73D9009A" w:rsidR="000F6882" w:rsidRPr="00FD03BA" w:rsidRDefault="000F6882" w:rsidP="000F6882">
      <w:pPr>
        <w:rPr>
          <w:lang w:val="en-GB"/>
        </w:rPr>
      </w:pPr>
      <w:r w:rsidRPr="00FD03BA">
        <w:rPr>
          <w:lang w:val="en-GB"/>
        </w:rPr>
        <w:t xml:space="preserve">See Section L, Annex (e), Tables </w:t>
      </w:r>
      <w:hyperlink w:anchor="t08" w:history="1">
        <w:r w:rsidR="00380374" w:rsidRPr="00BE7EEF">
          <w:rPr>
            <w:rStyle w:val="Hiperpovezava"/>
            <w:lang w:val="en-GB"/>
          </w:rPr>
          <w:t>8</w:t>
        </w:r>
      </w:hyperlink>
      <w:r w:rsidRPr="00FD03BA">
        <w:rPr>
          <w:lang w:val="en-GB"/>
        </w:rPr>
        <w:t xml:space="preserve">, </w:t>
      </w:r>
      <w:hyperlink w:anchor="t09" w:history="1">
        <w:r w:rsidR="00380374" w:rsidRPr="00BE7EEF">
          <w:rPr>
            <w:rStyle w:val="Hiperpovezava"/>
            <w:lang w:val="en-GB"/>
          </w:rPr>
          <w:t>9</w:t>
        </w:r>
      </w:hyperlink>
      <w:r w:rsidRPr="00FD03BA">
        <w:rPr>
          <w:lang w:val="en-GB"/>
        </w:rPr>
        <w:t xml:space="preserve"> and </w:t>
      </w:r>
      <w:hyperlink w:anchor="t10" w:history="1">
        <w:r w:rsidR="00380374" w:rsidRPr="00BE7EEF">
          <w:rPr>
            <w:rStyle w:val="Hiperpovezava"/>
            <w:lang w:val="en-GB"/>
          </w:rPr>
          <w:t>10</w:t>
        </w:r>
      </w:hyperlink>
      <w:r w:rsidRPr="00FD03BA">
        <w:rPr>
          <w:lang w:val="en-GB"/>
        </w:rPr>
        <w:t>.</w:t>
      </w:r>
    </w:p>
    <w:p w14:paraId="1DE5A028" w14:textId="77777777" w:rsidR="00845718" w:rsidRPr="00FD03BA" w:rsidRDefault="00845718" w:rsidP="0097110B">
      <w:pPr>
        <w:pStyle w:val="SKRAONaslovsrko"/>
        <w:rPr>
          <w:lang w:val="en-GB"/>
        </w:rPr>
      </w:pPr>
      <w:r w:rsidRPr="00FD03BA">
        <w:rPr>
          <w:lang w:val="en-GB"/>
        </w:rPr>
        <w:t>Nuclear Facilities in the Process of Being Decommissioned</w:t>
      </w:r>
    </w:p>
    <w:p w14:paraId="0D3DF23B" w14:textId="76F5318C" w:rsidR="00845718" w:rsidRPr="00FD03BA" w:rsidRDefault="00845718" w:rsidP="00845718">
      <w:pPr>
        <w:rPr>
          <w:lang w:val="en-GB"/>
        </w:rPr>
      </w:pPr>
      <w:r w:rsidRPr="00FD03BA">
        <w:rPr>
          <w:lang w:val="en-GB"/>
        </w:rPr>
        <w:t xml:space="preserve">There are no nuclear facilities currently being decommissioned. </w:t>
      </w:r>
      <w:r w:rsidRPr="00FD03BA" w:rsidDel="00566F6A">
        <w:rPr>
          <w:lang w:val="en-GB"/>
        </w:rPr>
        <w:t xml:space="preserve">The Žirovski </w:t>
      </w:r>
      <w:r w:rsidR="00BE7EEF" w:rsidRPr="00FD03BA" w:rsidDel="00566F6A">
        <w:rPr>
          <w:lang w:val="en-GB"/>
        </w:rPr>
        <w:t xml:space="preserve">Vrh </w:t>
      </w:r>
      <w:r w:rsidR="00EA2442">
        <w:rPr>
          <w:lang w:val="en-GB"/>
        </w:rPr>
        <w:t>U</w:t>
      </w:r>
      <w:r w:rsidRPr="00FD03BA" w:rsidDel="00566F6A">
        <w:rPr>
          <w:lang w:val="en-GB"/>
        </w:rPr>
        <w:t xml:space="preserve">ranium </w:t>
      </w:r>
      <w:r w:rsidR="00EA2442">
        <w:rPr>
          <w:lang w:val="en-GB"/>
        </w:rPr>
        <w:t>M</w:t>
      </w:r>
      <w:r w:rsidRPr="00FD03BA" w:rsidDel="00566F6A">
        <w:rPr>
          <w:lang w:val="en-GB"/>
        </w:rPr>
        <w:t xml:space="preserve">ine, </w:t>
      </w:r>
      <w:r w:rsidRPr="00FD03BA">
        <w:rPr>
          <w:lang w:val="en-GB"/>
        </w:rPr>
        <w:t xml:space="preserve">which </w:t>
      </w:r>
      <w:r w:rsidRPr="00FD03BA" w:rsidDel="00566F6A">
        <w:rPr>
          <w:lang w:val="en-GB"/>
        </w:rPr>
        <w:t xml:space="preserve">is a </w:t>
      </w:r>
      <w:r w:rsidRPr="00FD03BA">
        <w:rPr>
          <w:lang w:val="en-GB"/>
        </w:rPr>
        <w:t>radiation facilit</w:t>
      </w:r>
      <w:r w:rsidRPr="00FD03BA" w:rsidDel="00566F6A">
        <w:rPr>
          <w:lang w:val="en-GB"/>
        </w:rPr>
        <w:t>y</w:t>
      </w:r>
      <w:r w:rsidRPr="00FD03BA">
        <w:rPr>
          <w:lang w:val="en-GB"/>
        </w:rPr>
        <w:t xml:space="preserve"> in accordance with the definition in the 2002 Act, </w:t>
      </w:r>
      <w:r w:rsidRPr="00FD03BA" w:rsidDel="00566F6A">
        <w:rPr>
          <w:lang w:val="en-GB"/>
        </w:rPr>
        <w:t xml:space="preserve">is </w:t>
      </w:r>
      <w:r w:rsidRPr="00FD03BA">
        <w:rPr>
          <w:lang w:val="en-GB"/>
        </w:rPr>
        <w:t>the only facilit</w:t>
      </w:r>
      <w:r w:rsidRPr="00FD03BA" w:rsidDel="00566F6A">
        <w:rPr>
          <w:lang w:val="en-GB"/>
        </w:rPr>
        <w:t>y</w:t>
      </w:r>
      <w:r w:rsidRPr="00FD03BA">
        <w:rPr>
          <w:lang w:val="en-GB"/>
        </w:rPr>
        <w:t xml:space="preserve"> which has been successfully decommissioned in the Republic of Slovenia.</w:t>
      </w:r>
    </w:p>
    <w:p w14:paraId="1C8270CA" w14:textId="77777777" w:rsidR="00845718" w:rsidRPr="00FD03BA" w:rsidRDefault="00845718" w:rsidP="00845718">
      <w:pPr>
        <w:pStyle w:val="Naslov1"/>
        <w:rPr>
          <w:lang w:val="en-GB"/>
        </w:rPr>
        <w:sectPr w:rsidR="00845718" w:rsidRPr="00FD03BA" w:rsidSect="0025296E">
          <w:footerReference w:type="default" r:id="rId29"/>
          <w:pgSz w:w="11906" w:h="16838" w:code="9"/>
          <w:pgMar w:top="1418" w:right="1418" w:bottom="1418" w:left="1418" w:header="709" w:footer="709" w:gutter="0"/>
          <w:cols w:space="708"/>
          <w:docGrid w:linePitch="360"/>
        </w:sectPr>
      </w:pPr>
    </w:p>
    <w:p w14:paraId="532DC76E" w14:textId="77777777" w:rsidR="00BE0CA3" w:rsidRPr="00FD03BA" w:rsidRDefault="00BE0CA3" w:rsidP="00BE0CA3">
      <w:pPr>
        <w:pStyle w:val="Naslov1"/>
        <w:rPr>
          <w:lang w:val="en-GB"/>
        </w:rPr>
      </w:pPr>
      <w:bookmarkStart w:id="47" w:name="_Toc400696310"/>
      <w:bookmarkStart w:id="48" w:name="_Toc493574298"/>
      <w:bookmarkStart w:id="49" w:name="_Toc494097600"/>
      <w:r w:rsidRPr="00FD03BA">
        <w:rPr>
          <w:lang w:val="en-GB"/>
        </w:rPr>
        <w:lastRenderedPageBreak/>
        <w:t>SECTION E: LEGISLATIVE AND REGULATORY SYSTEM</w:t>
      </w:r>
      <w:bookmarkEnd w:id="47"/>
      <w:bookmarkEnd w:id="48"/>
      <w:bookmarkEnd w:id="49"/>
    </w:p>
    <w:p w14:paraId="1E489CD5" w14:textId="77777777" w:rsidR="00BE0CA3" w:rsidRPr="00FD03BA" w:rsidRDefault="00BE0CA3" w:rsidP="00BE0CA3">
      <w:pPr>
        <w:pStyle w:val="Naslov2"/>
        <w:rPr>
          <w:lang w:val="en-GB"/>
        </w:rPr>
      </w:pPr>
      <w:bookmarkStart w:id="50" w:name="_Toc390870961"/>
      <w:bookmarkStart w:id="51" w:name="_Toc400696311"/>
      <w:bookmarkStart w:id="52" w:name="_Toc493574299"/>
      <w:bookmarkStart w:id="53" w:name="_Toc494097601"/>
      <w:r w:rsidRPr="00FD03BA">
        <w:rPr>
          <w:lang w:val="en-GB"/>
        </w:rPr>
        <w:t>Article 18: Implementing Measures</w:t>
      </w:r>
      <w:bookmarkEnd w:id="50"/>
      <w:bookmarkEnd w:id="51"/>
      <w:bookmarkEnd w:id="52"/>
      <w:bookmarkEnd w:id="53"/>
    </w:p>
    <w:p w14:paraId="62B550FF" w14:textId="77777777" w:rsidR="00BE0CA3" w:rsidRPr="002C72DD" w:rsidRDefault="00BE0CA3" w:rsidP="00BE0CA3">
      <w:pPr>
        <w:rPr>
          <w:rStyle w:val="Intenzivenpoudarek"/>
          <w:lang w:val="en-GB"/>
        </w:rPr>
      </w:pPr>
      <w:r w:rsidRPr="00FD03BA">
        <w:rPr>
          <w:rStyle w:val="Intenzivenpoudarek"/>
          <w:lang w:val="en-GB"/>
        </w:rPr>
        <w:t>Each Contracting Party shall take, within the framework of its national Act, the legislative, regulatory and administrative measures and other steps necessary for implementing its obligations under this Convention.</w:t>
      </w:r>
    </w:p>
    <w:p w14:paraId="60F13AA0" w14:textId="732CBDCF" w:rsidR="00BE0CA3" w:rsidRPr="00FD03BA" w:rsidRDefault="00BE0CA3" w:rsidP="00BE7EEF">
      <w:pPr>
        <w:pStyle w:val="SKRAOodstavekzatabelo"/>
        <w:rPr>
          <w:lang w:val="en-GB"/>
        </w:rPr>
      </w:pPr>
      <w:r w:rsidRPr="00FD03BA">
        <w:rPr>
          <w:lang w:val="en-GB"/>
        </w:rPr>
        <w:t>The legislative, regulatory and administrative measures, and other steps necessary for implementing the obligations of the Republic of Slovenia under the Convention are discussed in this report.</w:t>
      </w:r>
    </w:p>
    <w:p w14:paraId="2162ECDC" w14:textId="77777777" w:rsidR="00BE0CA3" w:rsidRPr="00FD03BA" w:rsidRDefault="00BE0CA3" w:rsidP="00BE0CA3">
      <w:pPr>
        <w:pStyle w:val="Naslov2"/>
        <w:rPr>
          <w:lang w:val="en-GB"/>
        </w:rPr>
      </w:pPr>
      <w:bookmarkStart w:id="54" w:name="_Toc390870962"/>
      <w:bookmarkStart w:id="55" w:name="_Toc400696312"/>
      <w:bookmarkStart w:id="56" w:name="_Toc493574300"/>
      <w:bookmarkStart w:id="57" w:name="_Toc494097602"/>
      <w:r w:rsidRPr="00FD03BA">
        <w:rPr>
          <w:lang w:val="en-GB"/>
        </w:rPr>
        <w:t>Article 19: Legislative and Regulatory Framework</w:t>
      </w:r>
      <w:bookmarkEnd w:id="54"/>
      <w:bookmarkEnd w:id="55"/>
      <w:bookmarkEnd w:id="56"/>
      <w:bookmarkEnd w:id="57"/>
    </w:p>
    <w:p w14:paraId="6B257A81" w14:textId="77777777" w:rsidR="00BE0CA3" w:rsidRPr="00FD03BA" w:rsidRDefault="00BE0CA3" w:rsidP="0081425A">
      <w:pPr>
        <w:pStyle w:val="SKRAOIntenzivenpoudarekstevilko"/>
        <w:numPr>
          <w:ilvl w:val="0"/>
          <w:numId w:val="61"/>
        </w:numPr>
      </w:pPr>
      <w:r w:rsidRPr="00FD03BA">
        <w:t>Each Contracting Party shall establish and maintain a legislative and regulatory framework to govern the safety of spent fuel and radioactive waste management.</w:t>
      </w:r>
    </w:p>
    <w:p w14:paraId="17D984C0" w14:textId="77777777" w:rsidR="00BE0CA3" w:rsidRPr="00FD03BA" w:rsidRDefault="00BE0CA3" w:rsidP="0081425A">
      <w:pPr>
        <w:pStyle w:val="SKRAOIntenzivenpoudarekstevilko"/>
      </w:pPr>
      <w:r w:rsidRPr="00FD03BA">
        <w:t>This legislative and regulatory framework shall provide for:</w:t>
      </w:r>
    </w:p>
    <w:p w14:paraId="0EC68428" w14:textId="77777777" w:rsidR="00BE0CA3" w:rsidRPr="00FD03BA" w:rsidRDefault="00BE0CA3" w:rsidP="00613685">
      <w:pPr>
        <w:pStyle w:val="SKRAOIntenzivenpoudarekotevilen"/>
        <w:numPr>
          <w:ilvl w:val="0"/>
          <w:numId w:val="16"/>
        </w:numPr>
        <w:rPr>
          <w:lang w:val="en-GB"/>
        </w:rPr>
      </w:pPr>
      <w:r w:rsidRPr="00FD03BA">
        <w:rPr>
          <w:lang w:val="en-GB"/>
        </w:rPr>
        <w:t>the establishment of applicable national safety requirements and regulations for radiation safety;</w:t>
      </w:r>
    </w:p>
    <w:p w14:paraId="70C8B42A" w14:textId="77777777" w:rsidR="00BE0CA3" w:rsidRPr="00FD03BA" w:rsidRDefault="00BE0CA3" w:rsidP="00613685">
      <w:pPr>
        <w:pStyle w:val="SKRAOIntenzivenpoudarekotevilen"/>
        <w:numPr>
          <w:ilvl w:val="0"/>
          <w:numId w:val="16"/>
        </w:numPr>
        <w:rPr>
          <w:lang w:val="en-GB"/>
        </w:rPr>
      </w:pPr>
      <w:r w:rsidRPr="00FD03BA">
        <w:rPr>
          <w:lang w:val="en-GB"/>
        </w:rPr>
        <w:t>a system of licensing of spent fuel and radioactive waste management activities;</w:t>
      </w:r>
    </w:p>
    <w:p w14:paraId="5EB4B3F4" w14:textId="77777777" w:rsidR="00BE0CA3" w:rsidRPr="00FD03BA" w:rsidRDefault="00BE0CA3" w:rsidP="00613685">
      <w:pPr>
        <w:pStyle w:val="SKRAOIntenzivenpoudarekotevilen"/>
        <w:numPr>
          <w:ilvl w:val="0"/>
          <w:numId w:val="16"/>
        </w:numPr>
        <w:rPr>
          <w:lang w:val="en-GB"/>
        </w:rPr>
      </w:pPr>
      <w:r w:rsidRPr="00FD03BA">
        <w:rPr>
          <w:lang w:val="en-GB"/>
        </w:rPr>
        <w:t xml:space="preserve">a </w:t>
      </w:r>
      <w:r w:rsidRPr="00BF01AB">
        <w:rPr>
          <w:lang w:val="en-GB"/>
        </w:rPr>
        <w:t>system of prohibition of the operation</w:t>
      </w:r>
      <w:r w:rsidRPr="00FD03BA">
        <w:rPr>
          <w:lang w:val="en-GB"/>
        </w:rPr>
        <w:t xml:space="preserve"> of a spent fuel or radioactive waste management facility without a license;</w:t>
      </w:r>
    </w:p>
    <w:p w14:paraId="55688BDA" w14:textId="77777777" w:rsidR="00BE0CA3" w:rsidRPr="00FD03BA" w:rsidRDefault="00BE0CA3" w:rsidP="00613685">
      <w:pPr>
        <w:pStyle w:val="SKRAOIntenzivenpoudarekotevilen"/>
        <w:numPr>
          <w:ilvl w:val="0"/>
          <w:numId w:val="16"/>
        </w:numPr>
        <w:rPr>
          <w:lang w:val="en-GB"/>
        </w:rPr>
      </w:pPr>
      <w:r w:rsidRPr="00FD03BA">
        <w:rPr>
          <w:lang w:val="en-GB"/>
        </w:rPr>
        <w:t>a system of appropriate institutional control, regulatory inspection and documentation and reporting;</w:t>
      </w:r>
    </w:p>
    <w:p w14:paraId="26CA1FD6" w14:textId="77777777" w:rsidR="00BE0CA3" w:rsidRPr="00FD03BA" w:rsidRDefault="00BE0CA3" w:rsidP="00613685">
      <w:pPr>
        <w:pStyle w:val="SKRAOIntenzivenpoudarekotevilen"/>
        <w:numPr>
          <w:ilvl w:val="0"/>
          <w:numId w:val="16"/>
        </w:numPr>
        <w:rPr>
          <w:lang w:val="en-GB"/>
        </w:rPr>
      </w:pPr>
      <w:r w:rsidRPr="00FD03BA">
        <w:rPr>
          <w:lang w:val="en-GB"/>
        </w:rPr>
        <w:t>the enforcement of applicable regulations and of the terms of the licenses;</w:t>
      </w:r>
    </w:p>
    <w:p w14:paraId="33340EF6" w14:textId="77777777" w:rsidR="00BE0CA3" w:rsidRPr="00FD03BA" w:rsidRDefault="00BE0CA3" w:rsidP="00613685">
      <w:pPr>
        <w:pStyle w:val="SKRAOIntenzivenpoudarekotevilen"/>
        <w:numPr>
          <w:ilvl w:val="0"/>
          <w:numId w:val="16"/>
        </w:numPr>
        <w:rPr>
          <w:lang w:val="en-GB"/>
        </w:rPr>
      </w:pPr>
      <w:r w:rsidRPr="00FD03BA">
        <w:rPr>
          <w:lang w:val="en-GB"/>
        </w:rPr>
        <w:t>a clear allocation of responsibilities of the bodies involved in the different steps of spent fuel and of radioactive waste management.</w:t>
      </w:r>
    </w:p>
    <w:p w14:paraId="6F2ED260" w14:textId="77777777" w:rsidR="00BE0CA3" w:rsidRPr="00FD03BA" w:rsidRDefault="00BE0CA3" w:rsidP="0081425A">
      <w:pPr>
        <w:pStyle w:val="SKRAOIntenzivenpoudarekstevilko"/>
      </w:pPr>
      <w:r w:rsidRPr="00FD03BA">
        <w:t>When considering whether to regulate radioactive materials as radioactive waste, Contracting Parties shall take due account of the objectives of this Convention.</w:t>
      </w:r>
    </w:p>
    <w:p w14:paraId="72499300" w14:textId="77777777" w:rsidR="00BE0CA3" w:rsidRPr="00FD03BA" w:rsidRDefault="00BE0CA3" w:rsidP="005E5C42">
      <w:pPr>
        <w:pStyle w:val="SKRAONaslovstevilko"/>
      </w:pPr>
      <w:r w:rsidRPr="00FD03BA">
        <w:t>Legislative and Regulatory Framework</w:t>
      </w:r>
    </w:p>
    <w:p w14:paraId="0B995705" w14:textId="57A52F99" w:rsidR="00BE0CA3" w:rsidRPr="00FD03BA" w:rsidRDefault="00BE0CA3" w:rsidP="00BE0CA3">
      <w:pPr>
        <w:rPr>
          <w:lang w:val="en-GB"/>
        </w:rPr>
      </w:pPr>
      <w:r w:rsidRPr="00FD03BA">
        <w:rPr>
          <w:lang w:val="en-GB"/>
        </w:rPr>
        <w:t>The main law of the Republic of Slovenia in this area is the Ionising Radiation Protection and Nuclear Safety Act (the 2002 Act)</w:t>
      </w:r>
      <w:r w:rsidR="00C86AFC">
        <w:rPr>
          <w:lang w:val="en-GB"/>
        </w:rPr>
        <w:t>,</w:t>
      </w:r>
      <w:r w:rsidRPr="00FD03BA">
        <w:rPr>
          <w:lang w:val="en-GB"/>
        </w:rPr>
        <w:t xml:space="preserve"> which also regulates radioactive waste and spent fuel management. The Act was amended in 2003, 2004, 2011 and 2015. In spite of the amendments, the short name </w:t>
      </w:r>
      <w:r w:rsidR="00D352F7">
        <w:rPr>
          <w:lang w:val="en-GB"/>
        </w:rPr>
        <w:t>“</w:t>
      </w:r>
      <w:r w:rsidRPr="00FD03BA">
        <w:rPr>
          <w:lang w:val="en-GB"/>
        </w:rPr>
        <w:t>the 2002 Act</w:t>
      </w:r>
      <w:r w:rsidR="00D352F7">
        <w:rPr>
          <w:lang w:val="en-GB"/>
        </w:rPr>
        <w:t>”</w:t>
      </w:r>
      <w:r w:rsidRPr="00FD03BA">
        <w:rPr>
          <w:lang w:val="en-GB"/>
        </w:rPr>
        <w:t xml:space="preserve"> remains unchanged, and applies to the latest version with the amendments included.</w:t>
      </w:r>
    </w:p>
    <w:p w14:paraId="14AC2393" w14:textId="54FD5F37" w:rsidR="00BE0CA3" w:rsidRPr="00FD03BA" w:rsidRDefault="00BE0CA3" w:rsidP="00BE0CA3">
      <w:pPr>
        <w:rPr>
          <w:lang w:val="en-GB"/>
        </w:rPr>
      </w:pPr>
      <w:r w:rsidRPr="00FD03BA">
        <w:rPr>
          <w:lang w:val="en-GB"/>
        </w:rPr>
        <w:t xml:space="preserve">Since the last reporting period, the 2002 Act </w:t>
      </w:r>
      <w:r w:rsidR="00C86AFC">
        <w:rPr>
          <w:lang w:val="en-GB"/>
        </w:rPr>
        <w:t>was</w:t>
      </w:r>
      <w:r w:rsidRPr="00FD03BA">
        <w:rPr>
          <w:lang w:val="en-GB"/>
        </w:rPr>
        <w:t xml:space="preserve"> amended in 2015 (published in the Official Gazette of the Republic of Slovenia, No. 74/2015</w:t>
      </w:r>
      <w:r w:rsidR="00AC7A7B">
        <w:rPr>
          <w:lang w:val="en-GB"/>
        </w:rPr>
        <w:t>,</w:t>
      </w:r>
      <w:r w:rsidRPr="00FD03BA">
        <w:rPr>
          <w:lang w:val="en-GB"/>
        </w:rPr>
        <w:t xml:space="preserve"> and entered into force on 17 October 2015).</w:t>
      </w:r>
    </w:p>
    <w:p w14:paraId="2ADD8031" w14:textId="39427C25" w:rsidR="00BE0CA3" w:rsidRPr="00FD03BA" w:rsidRDefault="00C86AFC" w:rsidP="00BE0CA3">
      <w:pPr>
        <w:rPr>
          <w:lang w:val="en-GB"/>
        </w:rPr>
      </w:pPr>
      <w:r>
        <w:rPr>
          <w:lang w:val="en-GB"/>
        </w:rPr>
        <w:t>The</w:t>
      </w:r>
      <w:r w:rsidRPr="00FD03BA">
        <w:rPr>
          <w:lang w:val="en-GB"/>
        </w:rPr>
        <w:t xml:space="preserve"> </w:t>
      </w:r>
      <w:r w:rsidR="00BE0CA3" w:rsidRPr="00FD03BA">
        <w:rPr>
          <w:lang w:val="en-GB"/>
        </w:rPr>
        <w:t xml:space="preserve">relatively long process of amending the 2002 Act was concluded in September 2015. The process began in 2013, but was frozen in May 2014 due to the resignation of the Government. The amendment process resumed after the new Government took office that same year. At the beginning of November 2014, amendments to the Act were sent for inter-ministerial co-ordination to </w:t>
      </w:r>
      <w:r w:rsidR="00BE0CA3" w:rsidRPr="007C623C">
        <w:rPr>
          <w:lang w:val="en-GB"/>
        </w:rPr>
        <w:t xml:space="preserve">all Ministries, the Information Commissioner and the Government Office for Legislation. The </w:t>
      </w:r>
      <w:r w:rsidRPr="007C623C">
        <w:rPr>
          <w:lang w:val="en-GB"/>
        </w:rPr>
        <w:t>G</w:t>
      </w:r>
      <w:r w:rsidR="00BE0CA3" w:rsidRPr="007C623C">
        <w:rPr>
          <w:lang w:val="en-GB"/>
        </w:rPr>
        <w:t>overn</w:t>
      </w:r>
      <w:r w:rsidR="00BE0CA3" w:rsidRPr="00FD03BA">
        <w:rPr>
          <w:lang w:val="en-GB"/>
        </w:rPr>
        <w:t xml:space="preserve">ment </w:t>
      </w:r>
      <w:r w:rsidR="00BE0CA3" w:rsidRPr="001D4715">
        <w:rPr>
          <w:lang w:val="en-GB"/>
        </w:rPr>
        <w:t xml:space="preserve">adopted the amendments to the Act in May 2015 while the </w:t>
      </w:r>
      <w:r w:rsidR="004C21B2" w:rsidRPr="001D4715">
        <w:rPr>
          <w:lang w:val="en-GB"/>
        </w:rPr>
        <w:t>National Assembly</w:t>
      </w:r>
      <w:r w:rsidR="00BE0CA3" w:rsidRPr="001D4715">
        <w:rPr>
          <w:lang w:val="en-GB"/>
        </w:rPr>
        <w:t xml:space="preserve"> </w:t>
      </w:r>
      <w:r w:rsidR="00BE0CA3" w:rsidRPr="009E2967">
        <w:rPr>
          <w:lang w:val="en-GB"/>
        </w:rPr>
        <w:t>enacted</w:t>
      </w:r>
      <w:r w:rsidR="00BE0CA3" w:rsidRPr="00FD03BA">
        <w:rPr>
          <w:lang w:val="en-GB"/>
        </w:rPr>
        <w:t xml:space="preserve"> it in September 2015.</w:t>
      </w:r>
    </w:p>
    <w:p w14:paraId="0E8B9DB6" w14:textId="1164FD54" w:rsidR="00BE0CA3" w:rsidRDefault="00BE0CA3" w:rsidP="00BE0CA3">
      <w:pPr>
        <w:rPr>
          <w:lang w:val="en-GB"/>
        </w:rPr>
      </w:pPr>
      <w:r w:rsidRPr="00FD03BA">
        <w:rPr>
          <w:lang w:val="en-GB"/>
        </w:rPr>
        <w:t xml:space="preserve">The 2015 amendments brought some minor changes also in the area of radioactive waste and spent fuel management. The 2002 Act now clearly </w:t>
      </w:r>
      <w:r w:rsidR="00856C55" w:rsidRPr="00FD03BA">
        <w:rPr>
          <w:lang w:val="en-GB"/>
        </w:rPr>
        <w:t>define</w:t>
      </w:r>
      <w:r w:rsidR="00856C55">
        <w:rPr>
          <w:lang w:val="en-GB"/>
        </w:rPr>
        <w:t>s</w:t>
      </w:r>
      <w:r w:rsidR="00856C55" w:rsidRPr="00FD03BA">
        <w:rPr>
          <w:lang w:val="en-GB"/>
        </w:rPr>
        <w:t xml:space="preserve"> </w:t>
      </w:r>
      <w:r w:rsidRPr="00FD03BA">
        <w:rPr>
          <w:lang w:val="en-GB"/>
        </w:rPr>
        <w:t xml:space="preserve">the obligations of the Agency for Radioactive Waste Management related to the provisions governing the implementation of various public utility services (management of radioactive waste, radioactive waste disposal, long-term monitoring and maintenance of closed radioactive waste repositories or mining waste disposal and tailings), as well as its rights in proceedings in which </w:t>
      </w:r>
      <w:r w:rsidR="00291061" w:rsidRPr="001D4715">
        <w:rPr>
          <w:lang w:val="en-GB"/>
        </w:rPr>
        <w:t xml:space="preserve">it clearly has a legal interest </w:t>
      </w:r>
      <w:r w:rsidRPr="00FD03BA">
        <w:rPr>
          <w:lang w:val="en-GB"/>
        </w:rPr>
        <w:t xml:space="preserve">(e.g. </w:t>
      </w:r>
      <w:r w:rsidR="00F63698">
        <w:rPr>
          <w:lang w:val="en-GB"/>
        </w:rPr>
        <w:t xml:space="preserve">the </w:t>
      </w:r>
      <w:r w:rsidRPr="00FD03BA">
        <w:rPr>
          <w:lang w:val="en-GB"/>
        </w:rPr>
        <w:t xml:space="preserve">closure of </w:t>
      </w:r>
      <w:r w:rsidR="00F63698">
        <w:rPr>
          <w:lang w:val="en-GB"/>
        </w:rPr>
        <w:t>a</w:t>
      </w:r>
      <w:r w:rsidR="00F63698" w:rsidRPr="00FD03BA">
        <w:rPr>
          <w:lang w:val="en-GB"/>
        </w:rPr>
        <w:t xml:space="preserve"> </w:t>
      </w:r>
      <w:r w:rsidRPr="00FD03BA">
        <w:rPr>
          <w:lang w:val="en-GB"/>
        </w:rPr>
        <w:t xml:space="preserve">repository where it will </w:t>
      </w:r>
      <w:r w:rsidR="00F63698">
        <w:rPr>
          <w:lang w:val="en-GB"/>
        </w:rPr>
        <w:t>subsequently</w:t>
      </w:r>
      <w:r w:rsidR="00F63698" w:rsidRPr="00FD03BA">
        <w:rPr>
          <w:lang w:val="en-GB"/>
        </w:rPr>
        <w:t xml:space="preserve"> </w:t>
      </w:r>
      <w:r w:rsidRPr="00FD03BA">
        <w:rPr>
          <w:lang w:val="en-GB"/>
        </w:rPr>
        <w:t xml:space="preserve">perform </w:t>
      </w:r>
      <w:r w:rsidR="00F63698">
        <w:rPr>
          <w:lang w:val="en-GB"/>
        </w:rPr>
        <w:t>the</w:t>
      </w:r>
      <w:r w:rsidR="00F63698" w:rsidRPr="00FD03BA">
        <w:rPr>
          <w:lang w:val="en-GB"/>
        </w:rPr>
        <w:t xml:space="preserve"> </w:t>
      </w:r>
      <w:r w:rsidRPr="00FD03BA">
        <w:rPr>
          <w:lang w:val="en-GB"/>
        </w:rPr>
        <w:t xml:space="preserve">public service </w:t>
      </w:r>
      <w:r w:rsidR="00F63698">
        <w:rPr>
          <w:lang w:val="en-GB"/>
        </w:rPr>
        <w:t>of</w:t>
      </w:r>
      <w:r w:rsidR="00F63698" w:rsidRPr="00FD03BA">
        <w:rPr>
          <w:lang w:val="en-GB"/>
        </w:rPr>
        <w:t xml:space="preserve"> </w:t>
      </w:r>
      <w:r w:rsidRPr="00FD03BA">
        <w:rPr>
          <w:lang w:val="en-GB"/>
        </w:rPr>
        <w:t>long-term monitoring and maintenance).</w:t>
      </w:r>
    </w:p>
    <w:p w14:paraId="6A574246" w14:textId="77777777" w:rsidR="00711361" w:rsidRPr="00FD03BA" w:rsidRDefault="00711361" w:rsidP="00BE0CA3">
      <w:pPr>
        <w:rPr>
          <w:lang w:val="en-GB"/>
        </w:rPr>
      </w:pPr>
    </w:p>
    <w:p w14:paraId="1D2E14A7" w14:textId="77777777" w:rsidR="00BE0CA3" w:rsidRPr="00FD03BA" w:rsidRDefault="00BE0CA3" w:rsidP="00246989">
      <w:pPr>
        <w:pStyle w:val="SKRAOodstavekprednaslovom"/>
      </w:pPr>
      <w:r w:rsidRPr="00FD03BA">
        <w:lastRenderedPageBreak/>
        <w:t>The 2015 amendments also simplify certain administrative procedures by:</w:t>
      </w:r>
    </w:p>
    <w:p w14:paraId="0BDB13BA" w14:textId="52584042" w:rsidR="00BE0CA3" w:rsidRPr="00FD03BA" w:rsidRDefault="00BE0CA3" w:rsidP="005E5C42">
      <w:pPr>
        <w:pStyle w:val="SKRAOodstavekspiko"/>
      </w:pPr>
      <w:r w:rsidRPr="00FD03BA">
        <w:t xml:space="preserve">merging into a single administrative procedure </w:t>
      </w:r>
      <w:r w:rsidR="00B76B65">
        <w:t xml:space="preserve">the </w:t>
      </w:r>
      <w:r w:rsidRPr="00FD03BA">
        <w:t>radiation protection assessment of exposed workers and the license to carry out a radiation practice,</w:t>
      </w:r>
    </w:p>
    <w:p w14:paraId="6E907DDD" w14:textId="268464B2" w:rsidR="00BE0CA3" w:rsidRPr="00FD03BA" w:rsidRDefault="00B76B65" w:rsidP="005E5C42">
      <w:pPr>
        <w:pStyle w:val="SKRAOodstavekspiko"/>
      </w:pPr>
      <w:r w:rsidRPr="00FD03BA">
        <w:t>simplif</w:t>
      </w:r>
      <w:r>
        <w:t>ying</w:t>
      </w:r>
      <w:r w:rsidRPr="00FD03BA">
        <w:t xml:space="preserve"> </w:t>
      </w:r>
      <w:r>
        <w:t>the</w:t>
      </w:r>
      <w:r w:rsidRPr="00FD03BA">
        <w:t xml:space="preserve"> </w:t>
      </w:r>
      <w:r w:rsidR="00BE0CA3" w:rsidRPr="00FD03BA">
        <w:t>licensing procedure for radioactive sources, and</w:t>
      </w:r>
    </w:p>
    <w:p w14:paraId="38398970" w14:textId="28D94BCE" w:rsidR="00BE0CA3" w:rsidRPr="00FD03BA" w:rsidRDefault="00BE0CA3" w:rsidP="005E5C42">
      <w:pPr>
        <w:pStyle w:val="SKRAOodstavekspiko"/>
      </w:pPr>
      <w:r w:rsidRPr="00FD03BA">
        <w:t xml:space="preserve">eliminating </w:t>
      </w:r>
      <w:r w:rsidR="00B76B65">
        <w:t>the</w:t>
      </w:r>
      <w:r w:rsidR="00B76B65" w:rsidRPr="00FD03BA">
        <w:t xml:space="preserve"> </w:t>
      </w:r>
      <w:r w:rsidRPr="00FD03BA">
        <w:t>need for</w:t>
      </w:r>
      <w:r w:rsidR="00B76B65">
        <w:t xml:space="preserve"> a</w:t>
      </w:r>
      <w:r w:rsidRPr="00FD03BA">
        <w:t xml:space="preserve"> certificate of entry in the register of radiation sources as a special administrative decision</w:t>
      </w:r>
      <w:r w:rsidR="00B76B65">
        <w:t>;</w:t>
      </w:r>
      <w:r w:rsidRPr="00FD03BA">
        <w:t xml:space="preserve"> only registration under </w:t>
      </w:r>
      <w:r w:rsidR="00B76B65">
        <w:t>a</w:t>
      </w:r>
      <w:r w:rsidR="00B76B65" w:rsidRPr="00FD03BA">
        <w:t xml:space="preserve"> </w:t>
      </w:r>
      <w:r w:rsidRPr="00FD03BA">
        <w:t xml:space="preserve">simplified procedure </w:t>
      </w:r>
      <w:r w:rsidR="00B76B65">
        <w:t>was</w:t>
      </w:r>
      <w:r w:rsidRPr="00FD03BA">
        <w:t xml:space="preserve"> introduced instead.</w:t>
      </w:r>
    </w:p>
    <w:p w14:paraId="125A54CC" w14:textId="77777777" w:rsidR="00BE0CA3" w:rsidRPr="00FD03BA" w:rsidRDefault="00BE0CA3" w:rsidP="00246989">
      <w:pPr>
        <w:pStyle w:val="SKRAOnavadenbrezpresledkov"/>
        <w:rPr>
          <w:lang w:val="en-GB"/>
        </w:rPr>
      </w:pPr>
      <w:r w:rsidRPr="00FD03BA">
        <w:rPr>
          <w:lang w:val="en-GB"/>
        </w:rPr>
        <w:t>Several amendments have been introduced as a consequence of the lessons learned following the Fukushima Daiichi NPP accident and the European Union stress tests:</w:t>
      </w:r>
    </w:p>
    <w:p w14:paraId="2E73D80C" w14:textId="7083FDD4" w:rsidR="00BE0CA3" w:rsidRPr="00FD03BA" w:rsidRDefault="00BE0CA3" w:rsidP="005E5C42">
      <w:pPr>
        <w:pStyle w:val="SKRAOodstavekspiko"/>
      </w:pPr>
      <w:r w:rsidRPr="00FD03BA">
        <w:t>a new article on the design basis of nuclear facilit</w:t>
      </w:r>
      <w:r w:rsidR="00506E66">
        <w:t>ies</w:t>
      </w:r>
      <w:r w:rsidRPr="00FD03BA">
        <w:t xml:space="preserve"> and another article on the extended design basis of nuclear facilit</w:t>
      </w:r>
      <w:r w:rsidR="00506E66">
        <w:t>ies</w:t>
      </w:r>
      <w:r w:rsidRPr="00FD03BA">
        <w:t>,</w:t>
      </w:r>
    </w:p>
    <w:p w14:paraId="2D341835" w14:textId="77777777" w:rsidR="00BE0CA3" w:rsidRPr="00FD03BA" w:rsidRDefault="00BE0CA3" w:rsidP="005E5C42">
      <w:pPr>
        <w:pStyle w:val="SKRAOodstavekspiko"/>
      </w:pPr>
      <w:r w:rsidRPr="00FD03BA">
        <w:t>new provisions on safety culture management systems, and</w:t>
      </w:r>
    </w:p>
    <w:p w14:paraId="4291668C" w14:textId="77777777" w:rsidR="00BE0CA3" w:rsidRPr="00FD03BA" w:rsidRDefault="00BE0CA3" w:rsidP="005E5C42">
      <w:pPr>
        <w:pStyle w:val="SKRAOodstavekspiko"/>
      </w:pPr>
      <w:r w:rsidRPr="00FD03BA">
        <w:t>new provisions to prevent the incorporation of non-conforming, counterfeit, fraudulent and suspect items into nuclear and radiation facilities.</w:t>
      </w:r>
    </w:p>
    <w:p w14:paraId="5F17D2AA" w14:textId="77777777" w:rsidR="00BE0CA3" w:rsidRPr="00FD03BA" w:rsidRDefault="00BE0CA3" w:rsidP="00246989">
      <w:pPr>
        <w:pStyle w:val="SKRAOnavadenbrezpresledkov"/>
        <w:rPr>
          <w:lang w:val="en-GB"/>
        </w:rPr>
      </w:pPr>
      <w:r w:rsidRPr="00FD03BA">
        <w:rPr>
          <w:lang w:val="en-GB"/>
        </w:rPr>
        <w:t>Other amendments include:</w:t>
      </w:r>
    </w:p>
    <w:p w14:paraId="2FF99A60" w14:textId="78B8EEC8" w:rsidR="00BE0CA3" w:rsidRPr="00FD03BA" w:rsidRDefault="00BE0CA3" w:rsidP="005E5C42">
      <w:pPr>
        <w:pStyle w:val="SKRAOodstavekspiko"/>
      </w:pPr>
      <w:r w:rsidRPr="00FD03BA">
        <w:t>a new provision related to the construction of new nuclear facilit</w:t>
      </w:r>
      <w:r w:rsidR="0011267A">
        <w:t>ies</w:t>
      </w:r>
      <w:r w:rsidRPr="00FD03BA">
        <w:t xml:space="preserve"> allowing </w:t>
      </w:r>
      <w:r w:rsidR="0011267A">
        <w:t>the</w:t>
      </w:r>
      <w:r w:rsidR="0011267A" w:rsidRPr="00FD03BA">
        <w:t xml:space="preserve"> </w:t>
      </w:r>
      <w:r w:rsidRPr="00FD03BA">
        <w:t>investor to submit progressively and in parts the required documentation that accompanies an application for consent to the construction,</w:t>
      </w:r>
    </w:p>
    <w:p w14:paraId="15A42DD1" w14:textId="77777777" w:rsidR="00BE0CA3" w:rsidRPr="00FD03BA" w:rsidRDefault="00BE0CA3" w:rsidP="005E5C42">
      <w:pPr>
        <w:pStyle w:val="SKRAOodstavekspiko"/>
      </w:pPr>
      <w:r w:rsidRPr="00FD03BA">
        <w:t>provisions concerning the vetting of persons working in nuclear facilities, and</w:t>
      </w:r>
    </w:p>
    <w:p w14:paraId="567E75B4" w14:textId="4EE20BF6" w:rsidR="00BE0CA3" w:rsidRPr="00FD03BA" w:rsidRDefault="00523460" w:rsidP="005E5C42">
      <w:pPr>
        <w:pStyle w:val="SKRAOodstavekspiko"/>
      </w:pPr>
      <w:r>
        <w:t xml:space="preserve">a </w:t>
      </w:r>
      <w:r w:rsidR="00BE0CA3" w:rsidRPr="00FD03BA">
        <w:t>more detailed determination of different types of operational monitoring (pre-operational, operational and post-operational).</w:t>
      </w:r>
    </w:p>
    <w:p w14:paraId="4C765EDE" w14:textId="12381D56" w:rsidR="00BE0CA3" w:rsidRPr="00FD03BA" w:rsidRDefault="00BE0CA3" w:rsidP="00BE0CA3">
      <w:pPr>
        <w:rPr>
          <w:lang w:val="en-GB"/>
        </w:rPr>
      </w:pPr>
      <w:r w:rsidRPr="00FD03BA">
        <w:rPr>
          <w:lang w:val="en-GB"/>
        </w:rPr>
        <w:t xml:space="preserve">The 2015 amendments also include minor editorial corrections as well as the elimination of minor inconsistencies and deficiencies that </w:t>
      </w:r>
      <w:r w:rsidR="00EE3DEA">
        <w:rPr>
          <w:lang w:val="en-GB"/>
        </w:rPr>
        <w:t>were</w:t>
      </w:r>
      <w:r w:rsidRPr="00FD03BA">
        <w:rPr>
          <w:lang w:val="en-GB"/>
        </w:rPr>
        <w:t xml:space="preserve"> identified during the application of the 2002 Act. These amendments to the 2002 Act, together with amendments to several implementing governmental decrees and ministerial rules, transpose </w:t>
      </w:r>
      <w:r w:rsidR="00EE3DEA">
        <w:rPr>
          <w:lang w:val="en-GB"/>
        </w:rPr>
        <w:t xml:space="preserve">the </w:t>
      </w:r>
      <w:r w:rsidR="00EE3DEA" w:rsidRPr="00FD03BA">
        <w:rPr>
          <w:lang w:val="en-GB"/>
        </w:rPr>
        <w:t xml:space="preserve">updated </w:t>
      </w:r>
      <w:r w:rsidRPr="00FD03BA">
        <w:rPr>
          <w:lang w:val="en-GB"/>
        </w:rPr>
        <w:t xml:space="preserve">2014 Western European Nuclear Regulators Association reference levels as well as the majority of </w:t>
      </w:r>
      <w:r w:rsidR="00EE3DEA">
        <w:rPr>
          <w:lang w:val="en-GB"/>
        </w:rPr>
        <w:t xml:space="preserve">the </w:t>
      </w:r>
      <w:r w:rsidRPr="00FD03BA">
        <w:rPr>
          <w:lang w:val="en-GB"/>
        </w:rPr>
        <w:t>provision</w:t>
      </w:r>
      <w:r w:rsidR="00EE3DEA">
        <w:rPr>
          <w:lang w:val="en-GB"/>
        </w:rPr>
        <w:t>s</w:t>
      </w:r>
      <w:r w:rsidRPr="00FD03BA">
        <w:rPr>
          <w:lang w:val="en-GB"/>
        </w:rPr>
        <w:t xml:space="preserve"> of the new nuclear safety directive</w:t>
      </w:r>
      <w:r w:rsidRPr="00FD03BA">
        <w:rPr>
          <w:rStyle w:val="Sprotnaopomba-sklic"/>
          <w:lang w:val="en-GB"/>
        </w:rPr>
        <w:footnoteReference w:id="1"/>
      </w:r>
      <w:r w:rsidRPr="00FD03BA">
        <w:rPr>
          <w:lang w:val="en-GB"/>
        </w:rPr>
        <w:t>.</w:t>
      </w:r>
    </w:p>
    <w:p w14:paraId="74225ABD" w14:textId="6603B316" w:rsidR="00BE0CA3" w:rsidRPr="00FD03BA" w:rsidRDefault="00BE0CA3" w:rsidP="00BE0CA3">
      <w:pPr>
        <w:rPr>
          <w:lang w:val="en-GB"/>
        </w:rPr>
      </w:pPr>
      <w:r w:rsidRPr="00FD03BA">
        <w:rPr>
          <w:lang w:val="en-GB"/>
        </w:rPr>
        <w:t>A new legislative process started just after the adoption of the 2015 amendments. The SNSA in cooperation with the SRPA prepared a new draft Ionising Radiation Protection and Nuclear Safety Act, which will transpose the new European Union basic safety standards</w:t>
      </w:r>
      <w:r w:rsidRPr="00FD03BA">
        <w:rPr>
          <w:rStyle w:val="Sprotnaopomba-sklic"/>
          <w:lang w:val="en-GB"/>
        </w:rPr>
        <w:footnoteReference w:id="2"/>
      </w:r>
      <w:r w:rsidRPr="00FD03BA">
        <w:rPr>
          <w:lang w:val="en-GB"/>
        </w:rPr>
        <w:t xml:space="preserve"> and some remaining provisions of the new nuclear safety directive. Due to </w:t>
      </w:r>
      <w:r w:rsidR="00EE3DEA">
        <w:rPr>
          <w:lang w:val="en-GB"/>
        </w:rPr>
        <w:t>the</w:t>
      </w:r>
      <w:r w:rsidR="00EE3DEA" w:rsidRPr="00FD03BA">
        <w:rPr>
          <w:lang w:val="en-GB"/>
        </w:rPr>
        <w:t xml:space="preserve"> </w:t>
      </w:r>
      <w:r w:rsidRPr="00FD03BA">
        <w:rPr>
          <w:lang w:val="en-GB"/>
        </w:rPr>
        <w:t>significant number of changes in the field of radiation protection and the importance of this chapter in the 2002 Act, the decision was made to draw up a new law instead of amending the existing one.</w:t>
      </w:r>
    </w:p>
    <w:p w14:paraId="64FFFAAC" w14:textId="36FA4F4D" w:rsidR="00BE0CA3" w:rsidRPr="00FD03BA" w:rsidRDefault="00BE0CA3" w:rsidP="00246989">
      <w:pPr>
        <w:pStyle w:val="SKRAOnavadenbrezpresledkov"/>
        <w:rPr>
          <w:lang w:val="en-GB"/>
        </w:rPr>
      </w:pPr>
      <w:r w:rsidRPr="00FD03BA">
        <w:rPr>
          <w:lang w:val="en-GB"/>
        </w:rPr>
        <w:t xml:space="preserve">The draft of the Act was approved by the Government in July </w:t>
      </w:r>
      <w:r w:rsidR="005B369B" w:rsidRPr="00FD03BA">
        <w:rPr>
          <w:lang w:val="en-GB"/>
        </w:rPr>
        <w:t>2017</w:t>
      </w:r>
      <w:r w:rsidR="007E3844">
        <w:rPr>
          <w:lang w:val="en-GB"/>
        </w:rPr>
        <w:t>.</w:t>
      </w:r>
      <w:r w:rsidR="00EC2634" w:rsidRPr="00FD03BA">
        <w:rPr>
          <w:lang w:val="en-GB"/>
        </w:rPr>
        <w:t xml:space="preserve"> </w:t>
      </w:r>
      <w:r w:rsidRPr="00FD03BA">
        <w:rPr>
          <w:lang w:val="en-GB"/>
        </w:rPr>
        <w:t xml:space="preserve">The draft of the Act is expected to be adopted by the </w:t>
      </w:r>
      <w:r w:rsidR="004C21B2">
        <w:rPr>
          <w:lang w:val="en-GB"/>
        </w:rPr>
        <w:t>National Assembly</w:t>
      </w:r>
      <w:r w:rsidRPr="00FD03BA">
        <w:rPr>
          <w:lang w:val="en-GB"/>
        </w:rPr>
        <w:t xml:space="preserve"> in the last quarter of 2017. The main changes introduced by the draft of the Act in relation to the existing 2002 Act, and which are based on the new basic safety standards</w:t>
      </w:r>
      <w:r w:rsidR="002C711D">
        <w:rPr>
          <w:lang w:val="en-GB"/>
        </w:rPr>
        <w:t>,</w:t>
      </w:r>
      <w:r w:rsidRPr="00FD03BA">
        <w:rPr>
          <w:lang w:val="en-GB"/>
        </w:rPr>
        <w:t xml:space="preserve"> are:</w:t>
      </w:r>
    </w:p>
    <w:p w14:paraId="4B40759F" w14:textId="5316DEBD" w:rsidR="00BE0CA3" w:rsidRPr="00FD03BA" w:rsidRDefault="00BE0CA3" w:rsidP="005E5C42">
      <w:pPr>
        <w:pStyle w:val="SKRAOodstavekspiko"/>
      </w:pPr>
      <w:r w:rsidRPr="00FD03BA">
        <w:t xml:space="preserve">protection against radiation from natural radiation sources, including protection </w:t>
      </w:r>
      <w:r w:rsidR="007E3844">
        <w:t>from</w:t>
      </w:r>
      <w:r w:rsidR="007E3844" w:rsidRPr="00FD03BA">
        <w:t xml:space="preserve"> </w:t>
      </w:r>
      <w:r w:rsidRPr="00FD03BA">
        <w:t>radon in workplaces and living areas and measures to reduce exposure from building materials,</w:t>
      </w:r>
    </w:p>
    <w:p w14:paraId="02ED2623" w14:textId="77777777" w:rsidR="00BE0CA3" w:rsidRPr="00FD03BA" w:rsidRDefault="00BE0CA3" w:rsidP="005E5C42">
      <w:pPr>
        <w:pStyle w:val="SKRAOodstavekspiko"/>
      </w:pPr>
      <w:r w:rsidRPr="00FD03BA">
        <w:t>supervision of consumer products,</w:t>
      </w:r>
    </w:p>
    <w:p w14:paraId="5EDCCA3B" w14:textId="77777777" w:rsidR="00BE0CA3" w:rsidRPr="00FD03BA" w:rsidRDefault="00BE0CA3" w:rsidP="005E5C42">
      <w:pPr>
        <w:pStyle w:val="SKRAOodstavekspiko"/>
      </w:pPr>
      <w:r w:rsidRPr="00FD03BA">
        <w:t>management of existing exposure situations,</w:t>
      </w:r>
    </w:p>
    <w:p w14:paraId="57471825" w14:textId="77777777" w:rsidR="00BE0CA3" w:rsidRPr="00FD03BA" w:rsidRDefault="00BE0CA3" w:rsidP="005E5C42">
      <w:pPr>
        <w:pStyle w:val="SKRAOodstavekspiko"/>
      </w:pPr>
      <w:r w:rsidRPr="00FD03BA">
        <w:t>a clear distinction between existing and planned exposure and exposure during an emergency,</w:t>
      </w:r>
    </w:p>
    <w:p w14:paraId="5D7624B2" w14:textId="77777777" w:rsidR="00BE0CA3" w:rsidRPr="00FD03BA" w:rsidRDefault="00BE0CA3" w:rsidP="005E5C42">
      <w:pPr>
        <w:pStyle w:val="SKRAOodstavekspiko"/>
      </w:pPr>
      <w:r w:rsidRPr="00FD03BA">
        <w:t>cooperation and coordinated action by all EU Member States in the event of an emergency,</w:t>
      </w:r>
    </w:p>
    <w:p w14:paraId="186AB807" w14:textId="19EF22F5" w:rsidR="00BE0CA3" w:rsidRPr="00FD03BA" w:rsidRDefault="00BE0CA3" w:rsidP="005E5C42">
      <w:pPr>
        <w:pStyle w:val="SKRAOodstavekspiko"/>
      </w:pPr>
      <w:r w:rsidRPr="00FD03BA">
        <w:t>equal</w:t>
      </w:r>
      <w:r w:rsidR="00053FDD">
        <w:t>is</w:t>
      </w:r>
      <w:r w:rsidRPr="00FD03BA">
        <w:t>ing the values of the exemption and clearance levels,</w:t>
      </w:r>
    </w:p>
    <w:p w14:paraId="5122A594" w14:textId="77777777" w:rsidR="00BE0CA3" w:rsidRPr="00FD03BA" w:rsidRDefault="00BE0CA3" w:rsidP="005E5C42">
      <w:pPr>
        <w:pStyle w:val="SKRAOodstavekspiko"/>
      </w:pPr>
      <w:r w:rsidRPr="00FD03BA">
        <w:t>unification of the classification of radiation sources under the IAEA and the EU classifications, and</w:t>
      </w:r>
    </w:p>
    <w:p w14:paraId="39371215" w14:textId="651CBBB2" w:rsidR="00BE0CA3" w:rsidRPr="00FD03BA" w:rsidRDefault="00BE0CA3" w:rsidP="005E5C42">
      <w:pPr>
        <w:pStyle w:val="SKRAOodstavekspiko"/>
      </w:pPr>
      <w:r w:rsidRPr="00FD03BA">
        <w:t>the requirements for</w:t>
      </w:r>
      <w:r w:rsidR="00B7589A">
        <w:t xml:space="preserve"> the</w:t>
      </w:r>
      <w:r w:rsidRPr="00FD03BA">
        <w:t xml:space="preserve"> justification of medical radiological procedures for the early detection of diseases.</w:t>
      </w:r>
    </w:p>
    <w:p w14:paraId="10BD7803" w14:textId="70071926" w:rsidR="00BE0CA3" w:rsidRPr="00FD03BA" w:rsidRDefault="00BE0CA3" w:rsidP="00BE0CA3">
      <w:pPr>
        <w:rPr>
          <w:lang w:val="en-GB"/>
        </w:rPr>
      </w:pPr>
      <w:r w:rsidRPr="00FD03BA">
        <w:rPr>
          <w:lang w:val="en-GB"/>
        </w:rPr>
        <w:lastRenderedPageBreak/>
        <w:t xml:space="preserve">The draft of the Act </w:t>
      </w:r>
      <w:r w:rsidR="00B7589A" w:rsidRPr="00FD03BA">
        <w:rPr>
          <w:lang w:val="en-GB"/>
        </w:rPr>
        <w:t xml:space="preserve">also </w:t>
      </w:r>
      <w:r w:rsidRPr="00FD03BA">
        <w:rPr>
          <w:lang w:val="en-GB"/>
        </w:rPr>
        <w:t>contains some further simplifications of</w:t>
      </w:r>
      <w:r w:rsidR="00B7589A">
        <w:rPr>
          <w:lang w:val="en-GB"/>
        </w:rPr>
        <w:t xml:space="preserve"> the</w:t>
      </w:r>
      <w:r w:rsidRPr="00FD03BA">
        <w:rPr>
          <w:lang w:val="en-GB"/>
        </w:rPr>
        <w:t xml:space="preserve"> licensing procedure </w:t>
      </w:r>
      <w:r w:rsidR="00B7589A">
        <w:rPr>
          <w:lang w:val="en-GB"/>
        </w:rPr>
        <w:t>for</w:t>
      </w:r>
      <w:r w:rsidR="00B7589A" w:rsidRPr="00FD03BA">
        <w:rPr>
          <w:lang w:val="en-GB"/>
        </w:rPr>
        <w:t xml:space="preserve"> </w:t>
      </w:r>
      <w:r w:rsidRPr="00FD03BA">
        <w:rPr>
          <w:lang w:val="en-GB"/>
        </w:rPr>
        <w:t xml:space="preserve">practices, as the new law for some radiation practices allows the possibility of </w:t>
      </w:r>
      <w:r w:rsidR="00B7589A">
        <w:rPr>
          <w:lang w:val="en-GB"/>
        </w:rPr>
        <w:t xml:space="preserve">just </w:t>
      </w:r>
      <w:r w:rsidRPr="00FD03BA">
        <w:rPr>
          <w:lang w:val="en-GB"/>
        </w:rPr>
        <w:t>registration</w:t>
      </w:r>
      <w:r w:rsidR="00B7589A">
        <w:rPr>
          <w:lang w:val="en-GB"/>
        </w:rPr>
        <w:t xml:space="preserve"> and</w:t>
      </w:r>
      <w:r w:rsidRPr="00FD03BA">
        <w:rPr>
          <w:lang w:val="en-GB"/>
        </w:rPr>
        <w:t xml:space="preserve"> not </w:t>
      </w:r>
      <w:r w:rsidR="00B7589A">
        <w:rPr>
          <w:lang w:val="en-GB"/>
        </w:rPr>
        <w:t>only</w:t>
      </w:r>
      <w:r w:rsidR="00B7589A" w:rsidRPr="00FD03BA">
        <w:rPr>
          <w:lang w:val="en-GB"/>
        </w:rPr>
        <w:t xml:space="preserve"> </w:t>
      </w:r>
      <w:r w:rsidR="00B7589A">
        <w:rPr>
          <w:lang w:val="en-GB"/>
        </w:rPr>
        <w:t>of</w:t>
      </w:r>
      <w:r w:rsidR="00B7589A" w:rsidRPr="00FD03BA">
        <w:rPr>
          <w:lang w:val="en-GB"/>
        </w:rPr>
        <w:t xml:space="preserve"> </w:t>
      </w:r>
      <w:r w:rsidRPr="00FD03BA">
        <w:rPr>
          <w:lang w:val="en-GB"/>
        </w:rPr>
        <w:t>obtain</w:t>
      </w:r>
      <w:r w:rsidR="00B7589A">
        <w:rPr>
          <w:lang w:val="en-GB"/>
        </w:rPr>
        <w:t>ing</w:t>
      </w:r>
      <w:r w:rsidRPr="00FD03BA">
        <w:rPr>
          <w:lang w:val="en-GB"/>
        </w:rPr>
        <w:t xml:space="preserve"> a license.</w:t>
      </w:r>
    </w:p>
    <w:p w14:paraId="4FB1D066" w14:textId="0057ABE9" w:rsidR="00BE0CA3" w:rsidRPr="00FD03BA" w:rsidRDefault="00BE0CA3" w:rsidP="00BE0CA3">
      <w:pPr>
        <w:rPr>
          <w:lang w:val="en-GB"/>
        </w:rPr>
      </w:pPr>
      <w:r w:rsidRPr="00FD03BA">
        <w:rPr>
          <w:lang w:val="en-GB"/>
        </w:rPr>
        <w:t>In the area of radioactive waste and spent fuel management</w:t>
      </w:r>
      <w:r w:rsidR="00F155F1">
        <w:rPr>
          <w:lang w:val="en-GB"/>
        </w:rPr>
        <w:t>,</w:t>
      </w:r>
      <w:r w:rsidRPr="00FD03BA">
        <w:rPr>
          <w:lang w:val="en-GB"/>
        </w:rPr>
        <w:t xml:space="preserve"> the draft of the Act defines the rules of the functioning of the Agency for Radioactive Waste Management as a state public utility service, as well as its organisation, funding, infrastructure and criteria for </w:t>
      </w:r>
      <w:r w:rsidR="00F155F1">
        <w:rPr>
          <w:lang w:val="en-GB"/>
        </w:rPr>
        <w:t xml:space="preserve">the </w:t>
      </w:r>
      <w:r w:rsidRPr="00FD03BA">
        <w:rPr>
          <w:lang w:val="en-GB"/>
        </w:rPr>
        <w:t xml:space="preserve">determination of fees. The draft of the Act furthermore clearly defines the duties of the Agency for Radioactive Waste Management with regard </w:t>
      </w:r>
      <w:r w:rsidR="00F155F1">
        <w:rPr>
          <w:lang w:val="en-GB"/>
        </w:rPr>
        <w:t>to</w:t>
      </w:r>
      <w:r w:rsidR="00F155F1" w:rsidRPr="00FD03BA">
        <w:rPr>
          <w:lang w:val="en-GB"/>
        </w:rPr>
        <w:t xml:space="preserve"> </w:t>
      </w:r>
      <w:r w:rsidRPr="00FD03BA">
        <w:rPr>
          <w:lang w:val="en-GB"/>
        </w:rPr>
        <w:t xml:space="preserve">orphan sources management. The draft of the Act also contains some provisions on acquiring title to land or </w:t>
      </w:r>
      <w:r w:rsidRPr="001D4715">
        <w:rPr>
          <w:lang w:val="en-GB"/>
        </w:rPr>
        <w:t>a</w:t>
      </w:r>
      <w:r w:rsidR="001D4715">
        <w:rPr>
          <w:lang w:val="en-GB"/>
        </w:rPr>
        <w:t>n</w:t>
      </w:r>
      <w:r w:rsidRPr="001D4715">
        <w:rPr>
          <w:lang w:val="en-GB"/>
        </w:rPr>
        <w:t xml:space="preserve"> easement</w:t>
      </w:r>
      <w:r w:rsidRPr="00FD03BA">
        <w:rPr>
          <w:lang w:val="en-GB"/>
        </w:rPr>
        <w:t xml:space="preserve"> for the infrastructure </w:t>
      </w:r>
      <w:r w:rsidR="00F155F1">
        <w:rPr>
          <w:lang w:val="en-GB"/>
        </w:rPr>
        <w:t>that</w:t>
      </w:r>
      <w:r w:rsidR="00F155F1" w:rsidRPr="00FD03BA">
        <w:rPr>
          <w:lang w:val="en-GB"/>
        </w:rPr>
        <w:t xml:space="preserve"> </w:t>
      </w:r>
      <w:r w:rsidRPr="00FD03BA">
        <w:rPr>
          <w:lang w:val="en-GB"/>
        </w:rPr>
        <w:t>is needed for radioactive waste and spent fuel management.</w:t>
      </w:r>
    </w:p>
    <w:p w14:paraId="7394B391" w14:textId="3A06CCF4" w:rsidR="00BE0CA3" w:rsidRPr="00FD03BA" w:rsidRDefault="00BE0CA3" w:rsidP="00BE0CA3">
      <w:pPr>
        <w:rPr>
          <w:lang w:val="en-GB"/>
        </w:rPr>
      </w:pPr>
      <w:r w:rsidRPr="00FD03BA">
        <w:rPr>
          <w:lang w:val="en-GB"/>
        </w:rPr>
        <w:t xml:space="preserve">On 6 March 2006, the Minister of the Environment and Spatial Planning adopted the Rules on Radioactive Waste and Spent Fuel Management. It is planed that after the adoption of the new Act, </w:t>
      </w:r>
      <w:r w:rsidR="00D51394">
        <w:rPr>
          <w:lang w:val="en-GB"/>
        </w:rPr>
        <w:t>these</w:t>
      </w:r>
      <w:r w:rsidR="00D51394" w:rsidRPr="00FD03BA">
        <w:rPr>
          <w:lang w:val="en-GB"/>
        </w:rPr>
        <w:t xml:space="preserve"> </w:t>
      </w:r>
      <w:r w:rsidR="00D51394">
        <w:rPr>
          <w:lang w:val="en-GB"/>
        </w:rPr>
        <w:t>R</w:t>
      </w:r>
      <w:r w:rsidRPr="00FD03BA">
        <w:rPr>
          <w:lang w:val="en-GB"/>
        </w:rPr>
        <w:t>ule</w:t>
      </w:r>
      <w:r w:rsidR="00D51394">
        <w:rPr>
          <w:lang w:val="en-GB"/>
        </w:rPr>
        <w:t>s</w:t>
      </w:r>
      <w:r w:rsidRPr="00FD03BA">
        <w:rPr>
          <w:lang w:val="en-GB"/>
        </w:rPr>
        <w:t xml:space="preserve"> shall be replaced by the new one</w:t>
      </w:r>
      <w:r w:rsidR="009E5C37">
        <w:rPr>
          <w:lang w:val="en-GB"/>
        </w:rPr>
        <w:t>s</w:t>
      </w:r>
      <w:r w:rsidRPr="00FD03BA">
        <w:rPr>
          <w:lang w:val="en-GB"/>
        </w:rPr>
        <w:t>.</w:t>
      </w:r>
    </w:p>
    <w:p w14:paraId="2AB9ABB3" w14:textId="59EEFEDB" w:rsidR="006C5C29" w:rsidRPr="00FD03BA" w:rsidRDefault="00BE0CA3" w:rsidP="007A7D69">
      <w:pPr>
        <w:rPr>
          <w:lang w:val="en-GB"/>
        </w:rPr>
      </w:pPr>
      <w:r w:rsidRPr="00FD03BA">
        <w:rPr>
          <w:lang w:val="en-GB"/>
        </w:rPr>
        <w:t xml:space="preserve">On 22 April 2016 the </w:t>
      </w:r>
      <w:r w:rsidR="004C21B2">
        <w:rPr>
          <w:lang w:val="en-GB"/>
        </w:rPr>
        <w:t>National Assembly</w:t>
      </w:r>
      <w:r w:rsidRPr="00FD03BA">
        <w:rPr>
          <w:lang w:val="en-GB"/>
        </w:rPr>
        <w:t xml:space="preserve"> of the Republic of Slovenia adopted the Resolution on the National Programme on Radioactive Waste and Spent Fuel Management for the period 2016</w:t>
      </w:r>
      <w:r w:rsidR="00286D2D">
        <w:rPr>
          <w:lang w:val="en-GB"/>
        </w:rPr>
        <w:t>–</w:t>
      </w:r>
      <w:r w:rsidRPr="00FD03BA">
        <w:rPr>
          <w:lang w:val="en-GB"/>
        </w:rPr>
        <w:t>2025 (</w:t>
      </w:r>
      <w:r w:rsidR="006C5C29" w:rsidRPr="00FD03BA">
        <w:rPr>
          <w:lang w:val="en-GB"/>
        </w:rPr>
        <w:t>2016 Resolution</w:t>
      </w:r>
      <w:r w:rsidRPr="00FD03BA">
        <w:rPr>
          <w:lang w:val="en-GB"/>
        </w:rPr>
        <w:t>).</w:t>
      </w:r>
      <w:r w:rsidR="006C5C29" w:rsidRPr="00FD03BA">
        <w:rPr>
          <w:lang w:val="en-GB"/>
        </w:rPr>
        <w:t xml:space="preserve"> This resolution, which builds on and replaces the Resolution on the National Programme on Radioactive Waste and Spent Nuclear Fuel Management for the period 2006–2015, contains the radioactive waste and spent fuel management policy, as well as strategies (concrete measures) for achieving the policies/objectives.</w:t>
      </w:r>
    </w:p>
    <w:p w14:paraId="2FFCCCC4" w14:textId="30D42A81" w:rsidR="007A7D69" w:rsidRPr="00FD03BA" w:rsidRDefault="007A7D69" w:rsidP="007A7D69">
      <w:pPr>
        <w:rPr>
          <w:lang w:val="en-GB"/>
        </w:rPr>
      </w:pPr>
      <w:r w:rsidRPr="00FD03BA">
        <w:rPr>
          <w:lang w:val="en-GB"/>
        </w:rPr>
        <w:t>The main objective of the 2016 Resolution is to ensure safe and efficient management of RW and SF in Slovenia in accordance with the principles of decision-making and actions based on the latest findings from domestic and foreign research, cutting-edge technologies and the best practices and operational experiences, and, consequently, to ensure the safety of people and the environment at all times and to simultaneously ensure long-term, technologically modern and rational infrastructure support to users of nuclear and radiation technologies</w:t>
      </w:r>
      <w:r w:rsidR="006C5C29" w:rsidRPr="00FD03BA">
        <w:rPr>
          <w:lang w:val="en-GB"/>
        </w:rPr>
        <w:t xml:space="preserve">, </w:t>
      </w:r>
      <w:r w:rsidR="001425D9">
        <w:rPr>
          <w:lang w:val="en-GB"/>
        </w:rPr>
        <w:t xml:space="preserve">including </w:t>
      </w:r>
      <w:r w:rsidR="006C5C29" w:rsidRPr="00FD03BA">
        <w:rPr>
          <w:lang w:val="en-GB"/>
        </w:rPr>
        <w:t>the necessary scientific and research activities, funding and communication with the public.</w:t>
      </w:r>
      <w:r w:rsidRPr="00FD03BA">
        <w:rPr>
          <w:lang w:val="en-GB"/>
        </w:rPr>
        <w:t xml:space="preserve"> The programme includ</w:t>
      </w:r>
      <w:r w:rsidR="00B85436">
        <w:rPr>
          <w:lang w:val="en-GB"/>
        </w:rPr>
        <w:t>es</w:t>
      </w:r>
      <w:r w:rsidRPr="00FD03BA">
        <w:rPr>
          <w:lang w:val="en-GB"/>
        </w:rPr>
        <w:t xml:space="preserve"> the principle of seeking a joint solution </w:t>
      </w:r>
      <w:r w:rsidR="00DC1F2D" w:rsidRPr="00FD03BA">
        <w:rPr>
          <w:lang w:val="en-GB"/>
        </w:rPr>
        <w:t xml:space="preserve">with </w:t>
      </w:r>
      <w:r w:rsidR="00B0168B">
        <w:rPr>
          <w:lang w:val="en-GB"/>
        </w:rPr>
        <w:t xml:space="preserve">the </w:t>
      </w:r>
      <w:r w:rsidR="00DC1F2D" w:rsidRPr="00FD03BA">
        <w:rPr>
          <w:lang w:val="en-GB"/>
        </w:rPr>
        <w:t xml:space="preserve">Republic of Croatia </w:t>
      </w:r>
      <w:r w:rsidR="00B85436">
        <w:rPr>
          <w:lang w:val="en-GB"/>
        </w:rPr>
        <w:t>to the</w:t>
      </w:r>
      <w:r w:rsidR="00B85436" w:rsidRPr="00FD03BA">
        <w:rPr>
          <w:lang w:val="en-GB"/>
        </w:rPr>
        <w:t xml:space="preserve"> </w:t>
      </w:r>
      <w:r w:rsidR="006C5C29" w:rsidRPr="00FD03BA">
        <w:rPr>
          <w:lang w:val="en-GB"/>
        </w:rPr>
        <w:t xml:space="preserve">disposal of radioactive </w:t>
      </w:r>
      <w:r w:rsidR="00DC1F2D" w:rsidRPr="00FD03BA">
        <w:rPr>
          <w:lang w:val="en-GB"/>
        </w:rPr>
        <w:t xml:space="preserve">waste </w:t>
      </w:r>
      <w:r w:rsidR="006C5C29" w:rsidRPr="00FD03BA">
        <w:rPr>
          <w:lang w:val="en-GB"/>
        </w:rPr>
        <w:t>from the Krško NPP</w:t>
      </w:r>
      <w:r w:rsidRPr="00FD03BA">
        <w:rPr>
          <w:lang w:val="en-GB"/>
        </w:rPr>
        <w:t>.</w:t>
      </w:r>
    </w:p>
    <w:p w14:paraId="104853C6" w14:textId="511A221A" w:rsidR="00BE0CA3" w:rsidRPr="00FD03BA" w:rsidRDefault="00BE0CA3" w:rsidP="00BE0CA3">
      <w:pPr>
        <w:rPr>
          <w:lang w:val="en-GB"/>
        </w:rPr>
      </w:pPr>
      <w:r w:rsidRPr="00FD03BA">
        <w:rPr>
          <w:lang w:val="en-GB"/>
        </w:rPr>
        <w:t>The resolution is appropriately placed in the overall Slovenian legal framework in this field. Based on the provisions of the 2002 Act</w:t>
      </w:r>
      <w:r w:rsidR="009A1664">
        <w:rPr>
          <w:lang w:val="en-GB"/>
        </w:rPr>
        <w:t>,</w:t>
      </w:r>
      <w:r w:rsidRPr="00FD03BA">
        <w:rPr>
          <w:lang w:val="en-GB"/>
        </w:rPr>
        <w:t xml:space="preserve"> it is in line with the provisions of the Intergovernmental Agreement between Slovenia and Croatia on </w:t>
      </w:r>
      <w:r w:rsidR="009A1664">
        <w:rPr>
          <w:lang w:val="en-GB"/>
        </w:rPr>
        <w:t xml:space="preserve">the </w:t>
      </w:r>
      <w:r w:rsidRPr="00FD03BA">
        <w:rPr>
          <w:lang w:val="en-GB"/>
        </w:rPr>
        <w:t xml:space="preserve">co-ownership of the Krško NPP and its content fully complies with the requirements of the EU directive on </w:t>
      </w:r>
      <w:r w:rsidR="002A4A5E">
        <w:rPr>
          <w:lang w:val="en-GB"/>
        </w:rPr>
        <w:t xml:space="preserve">the </w:t>
      </w:r>
      <w:r w:rsidRPr="00FD03BA">
        <w:rPr>
          <w:lang w:val="en-GB"/>
        </w:rPr>
        <w:t>safe management of spent fuel and radioactive waste</w:t>
      </w:r>
      <w:r w:rsidRPr="00FD03BA">
        <w:rPr>
          <w:rStyle w:val="Sprotnaopomba-sklic"/>
          <w:lang w:val="en-GB"/>
        </w:rPr>
        <w:footnoteReference w:id="3"/>
      </w:r>
      <w:r w:rsidRPr="00FD03BA">
        <w:rPr>
          <w:lang w:val="en-GB"/>
        </w:rPr>
        <w:t>.</w:t>
      </w:r>
    </w:p>
    <w:p w14:paraId="7A5B8BC0" w14:textId="77777777" w:rsidR="005774C4" w:rsidRDefault="005774C4" w:rsidP="00246989">
      <w:pPr>
        <w:pStyle w:val="Napis"/>
        <w:ind w:left="798" w:hanging="798"/>
        <w:rPr>
          <w:lang w:val="en-GB"/>
        </w:rPr>
      </w:pPr>
      <w:bookmarkStart w:id="58" w:name="_Toc488396413"/>
    </w:p>
    <w:p w14:paraId="4A8DC28D" w14:textId="77777777" w:rsidR="005774C4" w:rsidRDefault="005774C4" w:rsidP="00246989">
      <w:pPr>
        <w:pStyle w:val="Napis"/>
        <w:ind w:left="798" w:hanging="798"/>
        <w:rPr>
          <w:lang w:val="en-GB"/>
        </w:rPr>
      </w:pPr>
    </w:p>
    <w:p w14:paraId="2782053F" w14:textId="77777777" w:rsidR="005774C4" w:rsidRDefault="005774C4" w:rsidP="00246989">
      <w:pPr>
        <w:pStyle w:val="Napis"/>
        <w:ind w:left="798" w:hanging="798"/>
        <w:rPr>
          <w:lang w:val="en-GB"/>
        </w:rPr>
      </w:pPr>
    </w:p>
    <w:p w14:paraId="6FF0B936" w14:textId="77777777" w:rsidR="005774C4" w:rsidRDefault="005774C4" w:rsidP="00246989">
      <w:pPr>
        <w:pStyle w:val="Napis"/>
        <w:ind w:left="798" w:hanging="798"/>
        <w:rPr>
          <w:lang w:val="en-GB"/>
        </w:rPr>
      </w:pPr>
    </w:p>
    <w:p w14:paraId="7948EC8C" w14:textId="77777777" w:rsidR="005774C4" w:rsidRDefault="005774C4" w:rsidP="00246989">
      <w:pPr>
        <w:pStyle w:val="Napis"/>
        <w:ind w:left="798" w:hanging="798"/>
        <w:rPr>
          <w:lang w:val="en-GB"/>
        </w:rPr>
      </w:pPr>
    </w:p>
    <w:p w14:paraId="7EA58EB1" w14:textId="77777777" w:rsidR="005774C4" w:rsidRDefault="005774C4" w:rsidP="00246989">
      <w:pPr>
        <w:pStyle w:val="Napis"/>
        <w:ind w:left="798" w:hanging="798"/>
        <w:rPr>
          <w:lang w:val="en-GB"/>
        </w:rPr>
      </w:pPr>
    </w:p>
    <w:p w14:paraId="7E6F72A6" w14:textId="77777777" w:rsidR="005774C4" w:rsidRDefault="005774C4" w:rsidP="00246989">
      <w:pPr>
        <w:pStyle w:val="Napis"/>
        <w:ind w:left="798" w:hanging="798"/>
        <w:rPr>
          <w:lang w:val="en-GB"/>
        </w:rPr>
      </w:pPr>
    </w:p>
    <w:p w14:paraId="69AEA54B" w14:textId="77777777" w:rsidR="005774C4" w:rsidRDefault="005774C4" w:rsidP="00246989">
      <w:pPr>
        <w:pStyle w:val="Napis"/>
        <w:ind w:left="798" w:hanging="798"/>
        <w:rPr>
          <w:lang w:val="en-GB"/>
        </w:rPr>
      </w:pPr>
    </w:p>
    <w:p w14:paraId="16DCFC3D" w14:textId="77777777" w:rsidR="005774C4" w:rsidRDefault="005774C4" w:rsidP="00246989">
      <w:pPr>
        <w:pStyle w:val="Napis"/>
        <w:ind w:left="798" w:hanging="798"/>
        <w:rPr>
          <w:lang w:val="en-GB"/>
        </w:rPr>
      </w:pPr>
    </w:p>
    <w:p w14:paraId="6B278B43" w14:textId="77777777" w:rsidR="005774C4" w:rsidRDefault="005774C4" w:rsidP="00246989">
      <w:pPr>
        <w:pStyle w:val="Napis"/>
        <w:ind w:left="798" w:hanging="798"/>
        <w:rPr>
          <w:lang w:val="en-GB"/>
        </w:rPr>
      </w:pPr>
    </w:p>
    <w:p w14:paraId="41C27ADE" w14:textId="212007C9" w:rsidR="00095128" w:rsidRPr="00FD03BA" w:rsidRDefault="00095128" w:rsidP="00246989">
      <w:pPr>
        <w:pStyle w:val="Napis"/>
        <w:ind w:left="798" w:hanging="798"/>
        <w:rPr>
          <w:lang w:val="en-GB"/>
        </w:rPr>
      </w:pPr>
      <w:bookmarkStart w:id="59" w:name="_Toc494097829"/>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3</w:t>
      </w:r>
      <w:r w:rsidRPr="00FD03BA">
        <w:rPr>
          <w:lang w:val="en-GB"/>
        </w:rPr>
        <w:fldChar w:fldCharType="end"/>
      </w:r>
      <w:r w:rsidRPr="00FD03BA">
        <w:rPr>
          <w:lang w:val="en-GB"/>
        </w:rPr>
        <w:t xml:space="preserve">: </w:t>
      </w:r>
      <w:r w:rsidRPr="00FD03BA">
        <w:rPr>
          <w:rStyle w:val="Krepko"/>
          <w:lang w:val="en-GB"/>
        </w:rPr>
        <w:t>Basic elements of the National Programme on Radioactive Waste and Spent Nuclear Fuel Management for the period 2016</w:t>
      </w:r>
      <w:r w:rsidR="002A4A5E">
        <w:rPr>
          <w:rStyle w:val="Krepko"/>
          <w:lang w:val="en-GB"/>
        </w:rPr>
        <w:t>–</w:t>
      </w:r>
      <w:r w:rsidRPr="00FD03BA">
        <w:rPr>
          <w:rStyle w:val="Krepko"/>
          <w:lang w:val="en-GB"/>
        </w:rPr>
        <w:t>2025 and the timeline</w:t>
      </w:r>
      <w:bookmarkEnd w:id="59"/>
    </w:p>
    <w:bookmarkEnd w:id="58"/>
    <w:p w14:paraId="5CF0695E" w14:textId="1D9378BA" w:rsidR="00BE0CA3" w:rsidRPr="00FD03BA" w:rsidRDefault="003C3A84" w:rsidP="00BE0CA3">
      <w:pPr>
        <w:rPr>
          <w:lang w:val="en-GB"/>
        </w:rPr>
      </w:pPr>
      <w:r>
        <w:rPr>
          <w:noProof/>
          <w:lang w:eastAsia="sl-SI"/>
        </w:rPr>
        <w:drawing>
          <wp:inline distT="0" distB="0" distL="0" distR="0" wp14:anchorId="3D8B4ABE" wp14:editId="65BA100A">
            <wp:extent cx="5286375" cy="3532408"/>
            <wp:effectExtent l="0" t="0" r="0" b="0"/>
            <wp:docPr id="466" name="Slik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disposal program.PNG"/>
                    <pic:cNvPicPr/>
                  </pic:nvPicPr>
                  <pic:blipFill>
                    <a:blip r:embed="rId30">
                      <a:extLst>
                        <a:ext uri="{28A0092B-C50C-407E-A947-70E740481C1C}">
                          <a14:useLocalDpi xmlns:a14="http://schemas.microsoft.com/office/drawing/2010/main" val="0"/>
                        </a:ext>
                      </a:extLst>
                    </a:blip>
                    <a:stretch>
                      <a:fillRect/>
                    </a:stretch>
                  </pic:blipFill>
                  <pic:spPr>
                    <a:xfrm>
                      <a:off x="0" y="0"/>
                      <a:ext cx="5289910" cy="3534770"/>
                    </a:xfrm>
                    <a:prstGeom prst="rect">
                      <a:avLst/>
                    </a:prstGeom>
                  </pic:spPr>
                </pic:pic>
              </a:graphicData>
            </a:graphic>
          </wp:inline>
        </w:drawing>
      </w:r>
    </w:p>
    <w:p w14:paraId="0E07295F" w14:textId="01C3A05B" w:rsidR="00BE0CA3" w:rsidRPr="00FD03BA" w:rsidRDefault="00BE0CA3" w:rsidP="00BE0CA3">
      <w:pPr>
        <w:rPr>
          <w:lang w:val="en-GB"/>
        </w:rPr>
      </w:pPr>
      <w:r w:rsidRPr="00FD03BA">
        <w:rPr>
          <w:lang w:val="en-GB"/>
        </w:rPr>
        <w:t xml:space="preserve">On 2 July 2013 the </w:t>
      </w:r>
      <w:r w:rsidR="004C21B2">
        <w:rPr>
          <w:lang w:val="en-GB"/>
        </w:rPr>
        <w:t>National Assembly</w:t>
      </w:r>
      <w:r w:rsidRPr="00FD03BA">
        <w:rPr>
          <w:lang w:val="en-GB"/>
        </w:rPr>
        <w:t xml:space="preserve"> of the Republic of Slovenia passed the Resolution on Nuclear and Radiation Safety in the Republic of Slovenia (for the period </w:t>
      </w:r>
      <w:r w:rsidRPr="006C4416">
        <w:rPr>
          <w:lang w:val="en-GB"/>
        </w:rPr>
        <w:t>2013–2023</w:t>
      </w:r>
      <w:r w:rsidRPr="00FD03BA">
        <w:rPr>
          <w:lang w:val="en-GB"/>
        </w:rPr>
        <w:t xml:space="preserve">) as a concrete and immediate response to one of the recommendations of the 2011 Integrated Regulatory Review Service (IRRS) mission to Slovenia. The Resolution represents a high-level national policy paper. The SNSA has to report to the </w:t>
      </w:r>
      <w:r w:rsidR="004C21B2">
        <w:rPr>
          <w:lang w:val="en-GB"/>
        </w:rPr>
        <w:t>National Assembly</w:t>
      </w:r>
      <w:r w:rsidRPr="00FD03BA">
        <w:rPr>
          <w:lang w:val="en-GB"/>
        </w:rPr>
        <w:t xml:space="preserve"> on the implementation of the provisions of the Resolution once a year; such a report is an integral part of the SNSA’s </w:t>
      </w:r>
      <w:r w:rsidR="00193CAD">
        <w:rPr>
          <w:lang w:val="en-GB"/>
        </w:rPr>
        <w:t>A</w:t>
      </w:r>
      <w:r w:rsidRPr="00FD03BA">
        <w:rPr>
          <w:lang w:val="en-GB"/>
        </w:rPr>
        <w:t xml:space="preserve">nnual Report on Radiation and Nuclear Safety, which is adopted by the Government and </w:t>
      </w:r>
      <w:r w:rsidR="00467494">
        <w:rPr>
          <w:lang w:val="en-GB"/>
        </w:rPr>
        <w:t>subsequently</w:t>
      </w:r>
      <w:r w:rsidR="00467494" w:rsidRPr="00FD03BA">
        <w:rPr>
          <w:lang w:val="en-GB"/>
        </w:rPr>
        <w:t xml:space="preserve"> </w:t>
      </w:r>
      <w:r w:rsidRPr="00FD03BA">
        <w:rPr>
          <w:lang w:val="en-GB"/>
        </w:rPr>
        <w:t xml:space="preserve">by the </w:t>
      </w:r>
      <w:r w:rsidR="004C21B2">
        <w:rPr>
          <w:lang w:val="en-GB"/>
        </w:rPr>
        <w:t>National Assembly</w:t>
      </w:r>
      <w:r w:rsidRPr="00FD03BA">
        <w:rPr>
          <w:lang w:val="en-GB"/>
        </w:rPr>
        <w:t xml:space="preserve"> of the </w:t>
      </w:r>
      <w:r w:rsidRPr="00375290">
        <w:rPr>
          <w:lang w:val="en-GB"/>
        </w:rPr>
        <w:t>Republic of Slovenia</w:t>
      </w:r>
      <w:r w:rsidRPr="00FD03BA">
        <w:rPr>
          <w:lang w:val="en-GB"/>
        </w:rPr>
        <w:t>. In such a report</w:t>
      </w:r>
      <w:r w:rsidR="00711CE6">
        <w:rPr>
          <w:lang w:val="en-GB"/>
        </w:rPr>
        <w:t>,</w:t>
      </w:r>
      <w:r w:rsidRPr="00FD03BA">
        <w:rPr>
          <w:lang w:val="en-GB"/>
        </w:rPr>
        <w:t xml:space="preserve"> success </w:t>
      </w:r>
      <w:r w:rsidR="00711CE6">
        <w:rPr>
          <w:lang w:val="en-GB"/>
        </w:rPr>
        <w:t>in</w:t>
      </w:r>
      <w:r w:rsidR="00711CE6" w:rsidRPr="00FD03BA">
        <w:rPr>
          <w:lang w:val="en-GB"/>
        </w:rPr>
        <w:t xml:space="preserve"> </w:t>
      </w:r>
      <w:r w:rsidRPr="00FD03BA">
        <w:rPr>
          <w:lang w:val="en-GB"/>
        </w:rPr>
        <w:t>achieving the objectives of the Resolution has to be pointed out.</w:t>
      </w:r>
    </w:p>
    <w:p w14:paraId="43CADC68" w14:textId="18F67DF0" w:rsidR="00BE0CA3" w:rsidRPr="00FD03BA" w:rsidRDefault="00BE0CA3" w:rsidP="00BE0CA3">
      <w:pPr>
        <w:rPr>
          <w:lang w:val="en-GB"/>
        </w:rPr>
      </w:pPr>
      <w:r w:rsidRPr="00FD03BA">
        <w:rPr>
          <w:lang w:val="en-GB"/>
        </w:rPr>
        <w:t xml:space="preserve">A comprehensive overview of the legislative and regulatory framework </w:t>
      </w:r>
      <w:r w:rsidR="007D2333">
        <w:rPr>
          <w:lang w:val="en-GB"/>
        </w:rPr>
        <w:t>that</w:t>
      </w:r>
      <w:r w:rsidR="007D2333" w:rsidRPr="00FD03BA">
        <w:rPr>
          <w:lang w:val="en-GB"/>
        </w:rPr>
        <w:t xml:space="preserve"> </w:t>
      </w:r>
      <w:r w:rsidRPr="00FD03BA">
        <w:rPr>
          <w:lang w:val="en-GB"/>
        </w:rPr>
        <w:t xml:space="preserve">governs nuclear and radiological safety is attached to this report (Section L, </w:t>
      </w:r>
      <w:hyperlink w:anchor="z02" w:history="1">
        <w:r w:rsidRPr="00CE5CD1">
          <w:rPr>
            <w:rStyle w:val="Hiperpovezava"/>
            <w:lang w:val="en-GB"/>
          </w:rPr>
          <w:t>Annex (f)</w:t>
        </w:r>
      </w:hyperlink>
      <w:r w:rsidRPr="00FD03BA">
        <w:rPr>
          <w:lang w:val="en-GB"/>
        </w:rPr>
        <w:t>). The list consists of the national legal framework and the international instruments (multilateral and bilateral treaties, conventions, agreements and arrangements) to which the Republic of Slovenia is a party.</w:t>
      </w:r>
    </w:p>
    <w:p w14:paraId="587652C7" w14:textId="2ED51171" w:rsidR="00BE0CA3" w:rsidRPr="00FD03BA" w:rsidRDefault="00BE0CA3" w:rsidP="00095128">
      <w:pPr>
        <w:pStyle w:val="SKRAONaslovstevilkoinrko"/>
      </w:pPr>
      <w:r w:rsidRPr="00FD03BA">
        <w:t>National Safety Requirements and Regulations for Radiation Safety</w:t>
      </w:r>
    </w:p>
    <w:p w14:paraId="4E5283B2" w14:textId="7D2948FF" w:rsidR="00BE0CA3" w:rsidRPr="00FD03BA" w:rsidRDefault="00BE0CA3" w:rsidP="00246989">
      <w:pPr>
        <w:pStyle w:val="SKRAOnavadenbrezpresledkov"/>
        <w:rPr>
          <w:lang w:val="en-GB"/>
        </w:rPr>
      </w:pPr>
      <w:r w:rsidRPr="00FD03BA">
        <w:rPr>
          <w:lang w:val="en-GB"/>
        </w:rPr>
        <w:t>In addition to the main principles (</w:t>
      </w:r>
      <w:r w:rsidR="00205825" w:rsidRPr="002C2EBA">
        <w:rPr>
          <w:i/>
          <w:lang w:val="en-GB"/>
        </w:rPr>
        <w:t>inter alia</w:t>
      </w:r>
      <w:r w:rsidR="00205825">
        <w:rPr>
          <w:lang w:val="en-GB"/>
        </w:rPr>
        <w:t>,</w:t>
      </w:r>
      <w:r w:rsidRPr="00FD03BA">
        <w:rPr>
          <w:lang w:val="en-GB"/>
        </w:rPr>
        <w:t xml:space="preserve"> </w:t>
      </w:r>
      <w:r w:rsidR="00D352F7">
        <w:rPr>
          <w:lang w:val="en-GB"/>
        </w:rPr>
        <w:t>“</w:t>
      </w:r>
      <w:r w:rsidRPr="00FD03BA">
        <w:rPr>
          <w:lang w:val="en-GB"/>
        </w:rPr>
        <w:t>justification</w:t>
      </w:r>
      <w:r w:rsidR="003E28E2">
        <w:rPr>
          <w:lang w:val="en-GB"/>
        </w:rPr>
        <w:t>”</w:t>
      </w:r>
      <w:r w:rsidRPr="00FD03BA">
        <w:rPr>
          <w:lang w:val="en-GB"/>
        </w:rPr>
        <w:t xml:space="preserve">, </w:t>
      </w:r>
      <w:r w:rsidR="00D352F7">
        <w:rPr>
          <w:lang w:val="en-GB"/>
        </w:rPr>
        <w:t>“</w:t>
      </w:r>
      <w:r w:rsidRPr="00FD03BA">
        <w:rPr>
          <w:lang w:val="en-GB"/>
        </w:rPr>
        <w:t>optimisation</w:t>
      </w:r>
      <w:r w:rsidR="003E28E2">
        <w:rPr>
          <w:lang w:val="en-GB"/>
        </w:rPr>
        <w:t>”</w:t>
      </w:r>
      <w:r w:rsidRPr="00FD03BA">
        <w:rPr>
          <w:lang w:val="en-GB"/>
        </w:rPr>
        <w:t xml:space="preserve">, </w:t>
      </w:r>
      <w:r w:rsidR="00D352F7">
        <w:rPr>
          <w:lang w:val="en-GB"/>
        </w:rPr>
        <w:t>“</w:t>
      </w:r>
      <w:r w:rsidRPr="00FD03BA">
        <w:rPr>
          <w:lang w:val="en-GB"/>
        </w:rPr>
        <w:t>ALARA</w:t>
      </w:r>
      <w:r w:rsidR="003E28E2">
        <w:rPr>
          <w:lang w:val="en-GB"/>
        </w:rPr>
        <w:t>”</w:t>
      </w:r>
      <w:r w:rsidRPr="00FD03BA">
        <w:rPr>
          <w:lang w:val="en-GB"/>
        </w:rPr>
        <w:t xml:space="preserve">, </w:t>
      </w:r>
      <w:r w:rsidR="00D352F7">
        <w:rPr>
          <w:lang w:val="en-GB"/>
        </w:rPr>
        <w:t>“</w:t>
      </w:r>
      <w:r w:rsidRPr="00FD03BA">
        <w:rPr>
          <w:lang w:val="en-GB"/>
        </w:rPr>
        <w:t>prime responsibility for safety</w:t>
      </w:r>
      <w:r w:rsidR="003E28E2">
        <w:rPr>
          <w:lang w:val="en-GB"/>
        </w:rPr>
        <w:t>”</w:t>
      </w:r>
      <w:r w:rsidR="007D2333">
        <w:rPr>
          <w:lang w:val="en-GB"/>
        </w:rPr>
        <w:t>,</w:t>
      </w:r>
      <w:r w:rsidRPr="00FD03BA">
        <w:rPr>
          <w:lang w:val="en-GB"/>
        </w:rPr>
        <w:t xml:space="preserve"> and the </w:t>
      </w:r>
      <w:r w:rsidR="00D352F7">
        <w:rPr>
          <w:lang w:val="en-GB"/>
        </w:rPr>
        <w:t>“</w:t>
      </w:r>
      <w:r w:rsidRPr="00FD03BA">
        <w:rPr>
          <w:lang w:val="en-GB"/>
        </w:rPr>
        <w:t>causer</w:t>
      </w:r>
      <w:r w:rsidR="007D2333">
        <w:rPr>
          <w:lang w:val="en-GB"/>
        </w:rPr>
        <w:t xml:space="preserve"> </w:t>
      </w:r>
      <w:r w:rsidRPr="00FD03BA">
        <w:rPr>
          <w:lang w:val="en-GB"/>
        </w:rPr>
        <w:t>pays</w:t>
      </w:r>
      <w:r w:rsidR="00D352F7">
        <w:rPr>
          <w:lang w:val="en-GB"/>
        </w:rPr>
        <w:t>”</w:t>
      </w:r>
      <w:r w:rsidR="007D2333">
        <w:rPr>
          <w:lang w:val="en-GB"/>
        </w:rPr>
        <w:t xml:space="preserve"> </w:t>
      </w:r>
      <w:r w:rsidR="007D2333" w:rsidRPr="00FD03BA">
        <w:rPr>
          <w:lang w:val="en-GB"/>
        </w:rPr>
        <w:t>principles</w:t>
      </w:r>
      <w:r w:rsidRPr="00FD03BA">
        <w:rPr>
          <w:lang w:val="en-GB"/>
        </w:rPr>
        <w:t>), the 2002 Act also includes, with respect to radiation protection areas, provisions on:</w:t>
      </w:r>
    </w:p>
    <w:p w14:paraId="4E93109D" w14:textId="77777777" w:rsidR="00BE0CA3" w:rsidRPr="00FD03BA" w:rsidRDefault="00BE0CA3" w:rsidP="00BE0CA3">
      <w:pPr>
        <w:pStyle w:val="SKRAOodstavekspiko"/>
      </w:pPr>
      <w:r w:rsidRPr="00FD03BA">
        <w:t>reporting an intention to carry out radiation practices or to use a radiation source,</w:t>
      </w:r>
    </w:p>
    <w:p w14:paraId="7AF145C7" w14:textId="77777777" w:rsidR="00BE0CA3" w:rsidRPr="00FD03BA" w:rsidRDefault="00BE0CA3" w:rsidP="00BE0CA3">
      <w:pPr>
        <w:pStyle w:val="SKRAOodstavekspiko"/>
      </w:pPr>
      <w:r w:rsidRPr="00FD03BA">
        <w:t>licensing of radiation practices or use of a radiation source,</w:t>
      </w:r>
    </w:p>
    <w:p w14:paraId="150ECEF8" w14:textId="2624AAE8" w:rsidR="00BE0CA3" w:rsidRPr="00FD03BA" w:rsidRDefault="00BE0CA3" w:rsidP="00BE0CA3">
      <w:pPr>
        <w:pStyle w:val="SKRAOodstavekspiko"/>
      </w:pPr>
      <w:r w:rsidRPr="00FD03BA">
        <w:t xml:space="preserve">general principles on </w:t>
      </w:r>
      <w:r w:rsidR="003C4C7A">
        <w:t xml:space="preserve">the </w:t>
      </w:r>
      <w:r w:rsidRPr="00FD03BA">
        <w:t>protection of people against ionising radiation,</w:t>
      </w:r>
    </w:p>
    <w:p w14:paraId="7426B451" w14:textId="7E7B7DF9" w:rsidR="00BE0CA3" w:rsidRPr="00FD03BA" w:rsidRDefault="003C4C7A" w:rsidP="00BE0CA3">
      <w:pPr>
        <w:pStyle w:val="SKRAOodstavekspiko"/>
      </w:pPr>
      <w:r>
        <w:t xml:space="preserve">the </w:t>
      </w:r>
      <w:r w:rsidR="00BE0CA3" w:rsidRPr="00FD03BA">
        <w:t>classification of facilities (nuclear, radiation and less important radiation facilities),</w:t>
      </w:r>
    </w:p>
    <w:p w14:paraId="0BE0786C" w14:textId="77777777" w:rsidR="00BE0CA3" w:rsidRPr="00FD03BA" w:rsidRDefault="00BE0CA3" w:rsidP="00BE0CA3">
      <w:pPr>
        <w:pStyle w:val="SKRAOodstavekspiko"/>
      </w:pPr>
      <w:r w:rsidRPr="00FD03BA">
        <w:t>licensing procedures with respect to siting, construction, trial operation, operation and decommissioning of nuclear, radiation and less important radiation facilities,</w:t>
      </w:r>
    </w:p>
    <w:p w14:paraId="3D78776A" w14:textId="77777777" w:rsidR="00BE0CA3" w:rsidRPr="00FD03BA" w:rsidRDefault="00BE0CA3" w:rsidP="00BE0CA3">
      <w:pPr>
        <w:pStyle w:val="SKRAOodstavekspiko"/>
      </w:pPr>
      <w:r w:rsidRPr="00FD03BA">
        <w:t>radioactive contamination and intervention measures,</w:t>
      </w:r>
    </w:p>
    <w:p w14:paraId="5189EF7B" w14:textId="77777777" w:rsidR="00BE0CA3" w:rsidRPr="00FD03BA" w:rsidRDefault="00BE0CA3" w:rsidP="00BE0CA3">
      <w:pPr>
        <w:pStyle w:val="SKRAOodstavekspiko"/>
      </w:pPr>
      <w:r w:rsidRPr="00FD03BA">
        <w:t>radioactive waste and spent fuel management,</w:t>
      </w:r>
    </w:p>
    <w:p w14:paraId="33B51096" w14:textId="76031EE8" w:rsidR="00BE0CA3" w:rsidRPr="00FD03BA" w:rsidRDefault="003C4C7A" w:rsidP="00BE0CA3">
      <w:pPr>
        <w:pStyle w:val="SKRAOodstavekspiko"/>
      </w:pPr>
      <w:r>
        <w:t xml:space="preserve">the </w:t>
      </w:r>
      <w:r w:rsidR="00BE0CA3" w:rsidRPr="00FD03BA">
        <w:t>import, export and transit of nuclear and radioactive materials, radioactive waste and spent fuel,</w:t>
      </w:r>
    </w:p>
    <w:p w14:paraId="444A083C" w14:textId="253EFBD9" w:rsidR="00BE0CA3" w:rsidRPr="00FD03BA" w:rsidRDefault="003C4C7A" w:rsidP="00BE0CA3">
      <w:pPr>
        <w:pStyle w:val="SKRAOodstavekspiko"/>
      </w:pPr>
      <w:r>
        <w:t xml:space="preserve">the </w:t>
      </w:r>
      <w:r w:rsidR="00BE0CA3" w:rsidRPr="00FD03BA">
        <w:t>physical protection of nuclear materials and facilities,</w:t>
      </w:r>
    </w:p>
    <w:p w14:paraId="672AB30C" w14:textId="77777777" w:rsidR="00BE0CA3" w:rsidRPr="00FD03BA" w:rsidRDefault="00BE0CA3" w:rsidP="00BE0CA3">
      <w:pPr>
        <w:pStyle w:val="SKRAOodstavekspiko"/>
      </w:pPr>
      <w:r w:rsidRPr="00FD03BA">
        <w:t>non-proliferation and safeguards,</w:t>
      </w:r>
    </w:p>
    <w:p w14:paraId="6C23B79C" w14:textId="77777777" w:rsidR="00BE0CA3" w:rsidRPr="00FD03BA" w:rsidRDefault="00BE0CA3" w:rsidP="00BE0CA3">
      <w:pPr>
        <w:pStyle w:val="SKRAOodstavekspiko"/>
      </w:pPr>
      <w:r w:rsidRPr="00FD03BA">
        <w:lastRenderedPageBreak/>
        <w:t>administrative tasks and inspection, and</w:t>
      </w:r>
    </w:p>
    <w:p w14:paraId="3147DD39" w14:textId="77777777" w:rsidR="00BE0CA3" w:rsidRPr="00FD03BA" w:rsidRDefault="00BE0CA3" w:rsidP="00BE0CA3">
      <w:pPr>
        <w:pStyle w:val="SKRAOodstavekspiko"/>
      </w:pPr>
      <w:r w:rsidRPr="00FD03BA">
        <w:t>penalties.</w:t>
      </w:r>
    </w:p>
    <w:p w14:paraId="2CFEAFCC" w14:textId="65898341" w:rsidR="00BE0CA3" w:rsidRPr="00FD03BA" w:rsidRDefault="00BE0CA3" w:rsidP="00BE0CA3">
      <w:pPr>
        <w:rPr>
          <w:lang w:val="en-GB"/>
        </w:rPr>
      </w:pPr>
      <w:r w:rsidRPr="00FD03BA">
        <w:rPr>
          <w:lang w:val="en-GB"/>
        </w:rPr>
        <w:t>Based on the 2002 Act</w:t>
      </w:r>
      <w:r w:rsidR="008F2986">
        <w:rPr>
          <w:lang w:val="en-GB"/>
        </w:rPr>
        <w:t>,</w:t>
      </w:r>
      <w:r w:rsidRPr="00FD03BA">
        <w:rPr>
          <w:lang w:val="en-GB"/>
        </w:rPr>
        <w:t xml:space="preserve"> nine decrees have been adopted by the Government and 23 rules have been adopted by the competent ministers. A number of second level acts will be amended following the </w:t>
      </w:r>
      <w:r w:rsidRPr="002D096E">
        <w:rPr>
          <w:lang w:val="en-GB"/>
        </w:rPr>
        <w:t xml:space="preserve">amendments </w:t>
      </w:r>
      <w:r w:rsidR="008A23FF" w:rsidRPr="002D096E">
        <w:rPr>
          <w:lang w:val="en-GB"/>
        </w:rPr>
        <w:t xml:space="preserve">to </w:t>
      </w:r>
      <w:r w:rsidRPr="002D096E">
        <w:rPr>
          <w:lang w:val="en-GB"/>
        </w:rPr>
        <w:t>the 2002 Act</w:t>
      </w:r>
      <w:r w:rsidRPr="00FD03BA">
        <w:rPr>
          <w:lang w:val="en-GB"/>
        </w:rPr>
        <w:t>. In the period since the fifth report under the Convention</w:t>
      </w:r>
      <w:r w:rsidR="008A23FF">
        <w:rPr>
          <w:lang w:val="en-GB"/>
        </w:rPr>
        <w:t xml:space="preserve">, </w:t>
      </w:r>
      <w:r w:rsidR="008A23FF" w:rsidRPr="002C2EBA">
        <w:rPr>
          <w:lang w:val="en-GB"/>
        </w:rPr>
        <w:t>the</w:t>
      </w:r>
      <w:r w:rsidRPr="002C2EBA">
        <w:rPr>
          <w:lang w:val="en-GB"/>
        </w:rPr>
        <w:t xml:space="preserve"> Decree on the </w:t>
      </w:r>
      <w:r w:rsidR="002C2EBA" w:rsidRPr="002C2EBA">
        <w:rPr>
          <w:lang w:val="en-GB"/>
        </w:rPr>
        <w:t>Method</w:t>
      </w:r>
      <w:r w:rsidRPr="002C2EBA">
        <w:rPr>
          <w:lang w:val="en-GB"/>
        </w:rPr>
        <w:t xml:space="preserve">, </w:t>
      </w:r>
      <w:r w:rsidR="002C2EBA" w:rsidRPr="002C2EBA">
        <w:rPr>
          <w:lang w:val="en-GB"/>
        </w:rPr>
        <w:t xml:space="preserve">Subject </w:t>
      </w:r>
      <w:r w:rsidRPr="002C2EBA">
        <w:rPr>
          <w:lang w:val="en-GB"/>
        </w:rPr>
        <w:t xml:space="preserve">of and </w:t>
      </w:r>
      <w:r w:rsidR="002C2EBA" w:rsidRPr="002C2EBA">
        <w:rPr>
          <w:lang w:val="en-GB"/>
        </w:rPr>
        <w:t xml:space="preserve">Conditions </w:t>
      </w:r>
      <w:r w:rsidRPr="002C2EBA">
        <w:rPr>
          <w:lang w:val="en-GB"/>
        </w:rPr>
        <w:t xml:space="preserve">for </w:t>
      </w:r>
      <w:r w:rsidR="002C2EBA" w:rsidRPr="002C2EBA">
        <w:rPr>
          <w:lang w:val="en-GB"/>
        </w:rPr>
        <w:t xml:space="preserve">Performing </w:t>
      </w:r>
      <w:r w:rsidRPr="002C2EBA">
        <w:rPr>
          <w:lang w:val="en-GB"/>
        </w:rPr>
        <w:t xml:space="preserve">a </w:t>
      </w:r>
      <w:r w:rsidR="002C2EBA" w:rsidRPr="002C2EBA">
        <w:rPr>
          <w:lang w:val="en-GB"/>
        </w:rPr>
        <w:t xml:space="preserve">Compulsory Public Utility Service </w:t>
      </w:r>
      <w:r w:rsidRPr="002C2EBA">
        <w:rPr>
          <w:lang w:val="en-GB"/>
        </w:rPr>
        <w:t xml:space="preserve">of </w:t>
      </w:r>
      <w:r w:rsidR="002C2EBA" w:rsidRPr="002C2EBA">
        <w:rPr>
          <w:lang w:val="en-GB"/>
        </w:rPr>
        <w:t>Long</w:t>
      </w:r>
      <w:r w:rsidR="001B4830" w:rsidRPr="002C2EBA">
        <w:rPr>
          <w:lang w:val="en-GB"/>
        </w:rPr>
        <w:t>-</w:t>
      </w:r>
      <w:r w:rsidR="002C2EBA" w:rsidRPr="002C2EBA">
        <w:rPr>
          <w:lang w:val="en-GB"/>
        </w:rPr>
        <w:t xml:space="preserve">Term Surveillance </w:t>
      </w:r>
      <w:r w:rsidRPr="002C2EBA">
        <w:rPr>
          <w:lang w:val="en-GB"/>
        </w:rPr>
        <w:t xml:space="preserve">and </w:t>
      </w:r>
      <w:r w:rsidR="002C2EBA" w:rsidRPr="002C2EBA">
        <w:rPr>
          <w:lang w:val="en-GB"/>
        </w:rPr>
        <w:t xml:space="preserve">Maintenance </w:t>
      </w:r>
      <w:r w:rsidRPr="002C2EBA">
        <w:rPr>
          <w:lang w:val="en-GB"/>
        </w:rPr>
        <w:t xml:space="preserve">of </w:t>
      </w:r>
      <w:r w:rsidR="006578A3" w:rsidRPr="002C2EBA">
        <w:rPr>
          <w:lang w:val="en-GB"/>
        </w:rPr>
        <w:t xml:space="preserve">the </w:t>
      </w:r>
      <w:r w:rsidR="002C2EBA" w:rsidRPr="002C2EBA">
        <w:rPr>
          <w:lang w:val="en-GB"/>
        </w:rPr>
        <w:t xml:space="preserve">Landfill </w:t>
      </w:r>
      <w:r w:rsidRPr="002C2EBA">
        <w:rPr>
          <w:lang w:val="en-GB"/>
        </w:rPr>
        <w:t xml:space="preserve">of </w:t>
      </w:r>
      <w:r w:rsidR="002C2EBA" w:rsidRPr="002C2EBA">
        <w:rPr>
          <w:lang w:val="en-GB"/>
        </w:rPr>
        <w:t xml:space="preserve">Mining </w:t>
      </w:r>
      <w:r w:rsidRPr="002C2EBA">
        <w:rPr>
          <w:lang w:val="en-GB"/>
        </w:rPr>
        <w:t xml:space="preserve">and </w:t>
      </w:r>
      <w:r w:rsidR="002C2EBA" w:rsidRPr="002C2EBA">
        <w:rPr>
          <w:lang w:val="en-GB"/>
        </w:rPr>
        <w:t xml:space="preserve">Hydrometallurgical Tailings Resulting </w:t>
      </w:r>
      <w:r w:rsidRPr="002C2EBA">
        <w:rPr>
          <w:lang w:val="en-GB"/>
        </w:rPr>
        <w:t xml:space="preserve">from </w:t>
      </w:r>
      <w:r w:rsidR="008A23FF" w:rsidRPr="002C2EBA">
        <w:rPr>
          <w:lang w:val="en-GB"/>
        </w:rPr>
        <w:t xml:space="preserve">the </w:t>
      </w:r>
      <w:r w:rsidR="002C2EBA" w:rsidRPr="002C2EBA">
        <w:rPr>
          <w:lang w:val="en-GB"/>
        </w:rPr>
        <w:t xml:space="preserve">Extraction </w:t>
      </w:r>
      <w:r w:rsidRPr="002C2EBA">
        <w:rPr>
          <w:lang w:val="en-GB"/>
        </w:rPr>
        <w:t xml:space="preserve">and </w:t>
      </w:r>
      <w:r w:rsidR="002C2EBA" w:rsidRPr="002C2EBA">
        <w:rPr>
          <w:lang w:val="en-GB"/>
        </w:rPr>
        <w:t xml:space="preserve">Exploitation </w:t>
      </w:r>
      <w:r w:rsidRPr="002C2EBA">
        <w:rPr>
          <w:lang w:val="en-GB"/>
        </w:rPr>
        <w:t xml:space="preserve">of </w:t>
      </w:r>
      <w:r w:rsidR="002C2EBA" w:rsidRPr="002C2EBA">
        <w:rPr>
          <w:lang w:val="en-GB"/>
        </w:rPr>
        <w:t>Nuclear Mineral Raw Materials</w:t>
      </w:r>
      <w:r w:rsidR="002C2EBA" w:rsidRPr="00FD03BA">
        <w:rPr>
          <w:lang w:val="en-GB"/>
        </w:rPr>
        <w:t xml:space="preserve"> </w:t>
      </w:r>
      <w:r w:rsidRPr="00FD03BA">
        <w:rPr>
          <w:lang w:val="en-GB"/>
        </w:rPr>
        <w:t xml:space="preserve">was adopted in 2015. The decree implemented the provisions of </w:t>
      </w:r>
      <w:r w:rsidR="00E86D96">
        <w:rPr>
          <w:lang w:val="en-GB"/>
        </w:rPr>
        <w:t xml:space="preserve">the </w:t>
      </w:r>
      <w:r w:rsidRPr="00FD03BA">
        <w:rPr>
          <w:lang w:val="en-GB"/>
        </w:rPr>
        <w:t xml:space="preserve">2015 </w:t>
      </w:r>
      <w:r w:rsidR="00E86D96">
        <w:rPr>
          <w:lang w:val="en-GB"/>
        </w:rPr>
        <w:t>a</w:t>
      </w:r>
      <w:r w:rsidRPr="00FD03BA">
        <w:rPr>
          <w:lang w:val="en-GB"/>
        </w:rPr>
        <w:t xml:space="preserve">mendments </w:t>
      </w:r>
      <w:r w:rsidR="00E86D96">
        <w:rPr>
          <w:lang w:val="en-GB"/>
        </w:rPr>
        <w:t>to</w:t>
      </w:r>
      <w:r w:rsidR="00E86D96" w:rsidRPr="00FD03BA">
        <w:rPr>
          <w:lang w:val="en-GB"/>
        </w:rPr>
        <w:t xml:space="preserve"> </w:t>
      </w:r>
      <w:r w:rsidRPr="00FD03BA">
        <w:rPr>
          <w:lang w:val="en-GB"/>
        </w:rPr>
        <w:t xml:space="preserve">the 2002 Act on the obligations of the ARAO related to the provisions governing the implementation of various public utility services, including </w:t>
      </w:r>
      <w:r w:rsidR="00E86D96">
        <w:rPr>
          <w:lang w:val="en-GB"/>
        </w:rPr>
        <w:t xml:space="preserve">the </w:t>
      </w:r>
      <w:r w:rsidRPr="00FD03BA">
        <w:rPr>
          <w:lang w:val="en-GB"/>
        </w:rPr>
        <w:t xml:space="preserve">management of </w:t>
      </w:r>
      <w:r w:rsidR="00E86D96">
        <w:rPr>
          <w:lang w:val="en-GB"/>
        </w:rPr>
        <w:t xml:space="preserve">the </w:t>
      </w:r>
      <w:r w:rsidRPr="00FD03BA">
        <w:rPr>
          <w:lang w:val="en-GB"/>
        </w:rPr>
        <w:t xml:space="preserve">long-term monitoring and maintenance of mining waste disposal </w:t>
      </w:r>
      <w:r w:rsidR="006270A0">
        <w:rPr>
          <w:lang w:val="en-GB"/>
        </w:rPr>
        <w:t>site</w:t>
      </w:r>
      <w:r w:rsidR="00174E8E">
        <w:rPr>
          <w:lang w:val="en-GB"/>
        </w:rPr>
        <w:t xml:space="preserve"> </w:t>
      </w:r>
      <w:r w:rsidRPr="00FD03BA">
        <w:rPr>
          <w:lang w:val="en-GB"/>
        </w:rPr>
        <w:t xml:space="preserve">and </w:t>
      </w:r>
      <w:r w:rsidR="006270A0">
        <w:rPr>
          <w:lang w:val="en-GB"/>
        </w:rPr>
        <w:t xml:space="preserve">mill </w:t>
      </w:r>
      <w:r w:rsidRPr="00FD03BA">
        <w:rPr>
          <w:lang w:val="en-GB"/>
        </w:rPr>
        <w:t>tailings</w:t>
      </w:r>
      <w:r w:rsidR="006270A0">
        <w:rPr>
          <w:lang w:val="en-GB"/>
        </w:rPr>
        <w:t xml:space="preserve"> site</w:t>
      </w:r>
      <w:r w:rsidRPr="00FD03BA">
        <w:rPr>
          <w:lang w:val="en-GB"/>
        </w:rPr>
        <w:t xml:space="preserve">. The decree lays down the scope of this public service, the conditions to be fulfilled, funding and costs, </w:t>
      </w:r>
      <w:r w:rsidR="00542D81">
        <w:rPr>
          <w:lang w:val="en-GB"/>
        </w:rPr>
        <w:t xml:space="preserve">and </w:t>
      </w:r>
      <w:r w:rsidR="00174E8E">
        <w:rPr>
          <w:lang w:val="en-GB"/>
        </w:rPr>
        <w:t xml:space="preserve">the </w:t>
      </w:r>
      <w:r w:rsidRPr="00FD03BA">
        <w:rPr>
          <w:lang w:val="en-GB"/>
        </w:rPr>
        <w:t xml:space="preserve">requirements </w:t>
      </w:r>
      <w:r w:rsidR="00174E8E">
        <w:rPr>
          <w:lang w:val="en-GB"/>
        </w:rPr>
        <w:t>as to</w:t>
      </w:r>
      <w:r w:rsidR="00174E8E" w:rsidRPr="00FD03BA">
        <w:rPr>
          <w:lang w:val="en-GB"/>
        </w:rPr>
        <w:t xml:space="preserve"> </w:t>
      </w:r>
      <w:r w:rsidRPr="00FD03BA">
        <w:rPr>
          <w:lang w:val="en-GB"/>
        </w:rPr>
        <w:t xml:space="preserve">regular and emergency reporting, restricted use of land and inspection. </w:t>
      </w:r>
    </w:p>
    <w:p w14:paraId="41AAE1A7" w14:textId="04ECC48C" w:rsidR="00BE0CA3" w:rsidRPr="00FD03BA" w:rsidRDefault="00BE0CA3" w:rsidP="00BE0CA3">
      <w:pPr>
        <w:rPr>
          <w:lang w:val="en-GB"/>
        </w:rPr>
      </w:pPr>
      <w:r w:rsidRPr="00FD03BA">
        <w:rPr>
          <w:lang w:val="en-GB"/>
        </w:rPr>
        <w:t xml:space="preserve">In 2014 the latest (third) amendments to the </w:t>
      </w:r>
      <w:r w:rsidRPr="002C2EBA">
        <w:rPr>
          <w:lang w:val="en-GB"/>
        </w:rPr>
        <w:t xml:space="preserve">Decree on </w:t>
      </w:r>
      <w:r w:rsidR="002C2EBA" w:rsidRPr="002C2EBA">
        <w:rPr>
          <w:lang w:val="en-GB"/>
        </w:rPr>
        <w:t xml:space="preserve">Areas </w:t>
      </w:r>
      <w:r w:rsidRPr="002C2EBA">
        <w:rPr>
          <w:lang w:val="en-GB"/>
        </w:rPr>
        <w:t xml:space="preserve">of </w:t>
      </w:r>
      <w:r w:rsidR="002C2EBA" w:rsidRPr="002C2EBA">
        <w:rPr>
          <w:lang w:val="en-GB"/>
        </w:rPr>
        <w:t xml:space="preserve">Restricted Use </w:t>
      </w:r>
      <w:r w:rsidRPr="002C2EBA">
        <w:rPr>
          <w:lang w:val="en-GB"/>
        </w:rPr>
        <w:t xml:space="preserve">of </w:t>
      </w:r>
      <w:r w:rsidR="002C2EBA" w:rsidRPr="002C2EBA">
        <w:rPr>
          <w:lang w:val="en-GB"/>
        </w:rPr>
        <w:t xml:space="preserve">Land </w:t>
      </w:r>
      <w:r w:rsidRPr="002C2EBA">
        <w:rPr>
          <w:lang w:val="en-GB"/>
        </w:rPr>
        <w:t xml:space="preserve">due to </w:t>
      </w:r>
      <w:r w:rsidR="002C2EBA" w:rsidRPr="002C2EBA">
        <w:rPr>
          <w:lang w:val="en-GB"/>
        </w:rPr>
        <w:t xml:space="preserve">Nuclear Facilities </w:t>
      </w:r>
      <w:r w:rsidRPr="002C2EBA">
        <w:rPr>
          <w:lang w:val="en-GB"/>
        </w:rPr>
        <w:t xml:space="preserve">and on the </w:t>
      </w:r>
      <w:r w:rsidR="002C2EBA" w:rsidRPr="002C2EBA">
        <w:rPr>
          <w:lang w:val="en-GB"/>
        </w:rPr>
        <w:t xml:space="preserve">Conditions </w:t>
      </w:r>
      <w:r w:rsidRPr="002C2EBA">
        <w:rPr>
          <w:lang w:val="en-GB"/>
        </w:rPr>
        <w:t xml:space="preserve">for </w:t>
      </w:r>
      <w:r w:rsidR="002C2EBA" w:rsidRPr="002C2EBA">
        <w:rPr>
          <w:lang w:val="en-GB"/>
        </w:rPr>
        <w:t xml:space="preserve">Construction </w:t>
      </w:r>
      <w:r w:rsidRPr="002C2EBA">
        <w:rPr>
          <w:lang w:val="en-GB"/>
        </w:rPr>
        <w:t xml:space="preserve">in these </w:t>
      </w:r>
      <w:r w:rsidR="002C2EBA" w:rsidRPr="002C2EBA">
        <w:rPr>
          <w:lang w:val="en-GB"/>
        </w:rPr>
        <w:t>Areas</w:t>
      </w:r>
      <w:r w:rsidR="002C2EBA" w:rsidRPr="00FD03BA">
        <w:rPr>
          <w:lang w:val="en-GB"/>
        </w:rPr>
        <w:t xml:space="preserve"> </w:t>
      </w:r>
      <w:r w:rsidRPr="00FD03BA">
        <w:rPr>
          <w:lang w:val="en-GB"/>
        </w:rPr>
        <w:t xml:space="preserve">were adopted </w:t>
      </w:r>
      <w:r w:rsidR="00963F2F">
        <w:rPr>
          <w:lang w:val="en-GB"/>
        </w:rPr>
        <w:t xml:space="preserve">in order </w:t>
      </w:r>
      <w:r w:rsidRPr="00FD03BA">
        <w:rPr>
          <w:lang w:val="en-GB"/>
        </w:rPr>
        <w:t xml:space="preserve">to comply with the provisions of the Construction Act in so far as it relates to demolition, replacement works, </w:t>
      </w:r>
      <w:r w:rsidR="00963F2F">
        <w:rPr>
          <w:lang w:val="en-GB"/>
        </w:rPr>
        <w:t xml:space="preserve">and the </w:t>
      </w:r>
      <w:r w:rsidRPr="00FD03BA">
        <w:rPr>
          <w:lang w:val="en-GB"/>
        </w:rPr>
        <w:t>removal of structures and to comply with the new requirements for classifying and sorting objects according to the complexity of the construction. The aim of these latest amendments remains the same, i.e. to ensure the implementation of radiation and nuclear safety measures which restrict the use of land in the vicinity of nuclear facilities, thereby reducing the possibility of industrial or other accidents outside the nuclear facility which could have an impact on nuclear safety</w:t>
      </w:r>
      <w:r w:rsidR="00516D32">
        <w:rPr>
          <w:lang w:val="en-GB"/>
        </w:rPr>
        <w:t>,</w:t>
      </w:r>
      <w:r w:rsidRPr="00FD03BA">
        <w:rPr>
          <w:lang w:val="en-GB"/>
        </w:rPr>
        <w:t xml:space="preserve"> and at the same time to impose restrictions in relation to population density and the requirements relating to local infrastructure facilities in order to minim</w:t>
      </w:r>
      <w:r w:rsidR="00053FDD">
        <w:rPr>
          <w:lang w:val="en-GB"/>
        </w:rPr>
        <w:t>is</w:t>
      </w:r>
      <w:r w:rsidRPr="00FD03BA">
        <w:rPr>
          <w:lang w:val="en-GB"/>
        </w:rPr>
        <w:t xml:space="preserve">e the possibility of damage to human health and to the environment if a nuclear facility incident occurs. The amendments to the Decree entered into force on </w:t>
      </w:r>
      <w:r w:rsidR="00516D32">
        <w:rPr>
          <w:lang w:val="en-GB"/>
        </w:rPr>
        <w:t xml:space="preserve">20 </w:t>
      </w:r>
      <w:r w:rsidRPr="00FD03BA">
        <w:rPr>
          <w:lang w:val="en-GB"/>
        </w:rPr>
        <w:t>December 2014.</w:t>
      </w:r>
    </w:p>
    <w:p w14:paraId="539F9484" w14:textId="1082BF5B" w:rsidR="00BE0CA3" w:rsidRPr="00FD03BA" w:rsidRDefault="003E38D8" w:rsidP="00BE0CA3">
      <w:pPr>
        <w:rPr>
          <w:lang w:val="en-GB"/>
        </w:rPr>
      </w:pPr>
      <w:r>
        <w:rPr>
          <w:lang w:val="en-GB"/>
        </w:rPr>
        <w:t>At</w:t>
      </w:r>
      <w:r w:rsidRPr="00FD03BA">
        <w:rPr>
          <w:lang w:val="en-GB"/>
        </w:rPr>
        <w:t xml:space="preserve"> </w:t>
      </w:r>
      <w:r w:rsidR="00BE0CA3" w:rsidRPr="00FD03BA">
        <w:rPr>
          <w:lang w:val="en-GB"/>
        </w:rPr>
        <w:t>the same time</w:t>
      </w:r>
      <w:r>
        <w:rPr>
          <w:lang w:val="en-GB"/>
        </w:rPr>
        <w:t>, the</w:t>
      </w:r>
      <w:r w:rsidR="00BE0CA3" w:rsidRPr="00FD03BA">
        <w:rPr>
          <w:lang w:val="en-GB"/>
        </w:rPr>
        <w:t xml:space="preserve"> Decree on the </w:t>
      </w:r>
      <w:r w:rsidR="002C2EBA" w:rsidRPr="00FD03BA">
        <w:rPr>
          <w:lang w:val="en-GB"/>
        </w:rPr>
        <w:t xml:space="preserve">Criteria </w:t>
      </w:r>
      <w:r w:rsidR="00BE0CA3" w:rsidRPr="00FD03BA">
        <w:rPr>
          <w:lang w:val="en-GB"/>
        </w:rPr>
        <w:t xml:space="preserve">for </w:t>
      </w:r>
      <w:r w:rsidR="002C2EBA" w:rsidRPr="00FD03BA">
        <w:rPr>
          <w:lang w:val="en-GB"/>
        </w:rPr>
        <w:t xml:space="preserve">Determining </w:t>
      </w:r>
      <w:r w:rsidR="00BE0CA3" w:rsidRPr="00FD03BA">
        <w:rPr>
          <w:lang w:val="en-GB"/>
        </w:rPr>
        <w:t xml:space="preserve">the </w:t>
      </w:r>
      <w:r w:rsidR="002C2EBA" w:rsidRPr="00FD03BA">
        <w:rPr>
          <w:lang w:val="en-GB"/>
        </w:rPr>
        <w:t xml:space="preserve">Compensation Rate </w:t>
      </w:r>
      <w:r w:rsidR="00BE0CA3" w:rsidRPr="00FD03BA">
        <w:rPr>
          <w:lang w:val="en-GB"/>
        </w:rPr>
        <w:t xml:space="preserve">due to the </w:t>
      </w:r>
      <w:r w:rsidR="002C2EBA" w:rsidRPr="00FD03BA">
        <w:rPr>
          <w:lang w:val="en-GB"/>
        </w:rPr>
        <w:t xml:space="preserve">Restricted Use </w:t>
      </w:r>
      <w:r w:rsidR="00BE0CA3" w:rsidRPr="00FD03BA">
        <w:rPr>
          <w:lang w:val="en-GB"/>
        </w:rPr>
        <w:t xml:space="preserve">of </w:t>
      </w:r>
      <w:r w:rsidR="002C2EBA" w:rsidRPr="00FD03BA">
        <w:rPr>
          <w:lang w:val="en-GB"/>
        </w:rPr>
        <w:t xml:space="preserve">Land </w:t>
      </w:r>
      <w:r w:rsidR="00BE0CA3" w:rsidRPr="00FD03BA">
        <w:rPr>
          <w:lang w:val="en-GB"/>
        </w:rPr>
        <w:t xml:space="preserve">and </w:t>
      </w:r>
      <w:r w:rsidR="002C2EBA" w:rsidRPr="00FD03BA">
        <w:rPr>
          <w:lang w:val="en-GB"/>
        </w:rPr>
        <w:t xml:space="preserve">Intervention Measures </w:t>
      </w:r>
      <w:r w:rsidR="00BE0CA3" w:rsidRPr="00FD03BA">
        <w:rPr>
          <w:lang w:val="en-GB"/>
        </w:rPr>
        <w:t xml:space="preserve">in </w:t>
      </w:r>
      <w:r w:rsidR="002C2EBA" w:rsidRPr="00FD03BA">
        <w:rPr>
          <w:lang w:val="en-GB"/>
        </w:rPr>
        <w:t xml:space="preserve">Nuclear Facility Areas </w:t>
      </w:r>
      <w:r w:rsidR="00BE0CA3" w:rsidRPr="00FD03BA">
        <w:rPr>
          <w:lang w:val="en-GB"/>
        </w:rPr>
        <w:t>was prepared and adopted</w:t>
      </w:r>
      <w:r w:rsidR="00596EAA">
        <w:rPr>
          <w:lang w:val="en-GB"/>
        </w:rPr>
        <w:t>,</w:t>
      </w:r>
      <w:r w:rsidR="00BE0CA3" w:rsidRPr="00FD03BA">
        <w:rPr>
          <w:lang w:val="en-GB"/>
        </w:rPr>
        <w:t xml:space="preserve"> replacing the previous decree in this area from 2003. This Decree lays down the criteria for determining the amount of compensation the nuclear operator has to pay to municipalities for restricted use of land due to the area of </w:t>
      </w:r>
      <w:r w:rsidR="00596EAA">
        <w:rPr>
          <w:lang w:val="en-GB"/>
        </w:rPr>
        <w:t>the</w:t>
      </w:r>
      <w:r w:rsidR="00596EAA" w:rsidRPr="00FD03BA">
        <w:rPr>
          <w:lang w:val="en-GB"/>
        </w:rPr>
        <w:t xml:space="preserve"> </w:t>
      </w:r>
      <w:r w:rsidR="00BE0CA3" w:rsidRPr="00FD03BA">
        <w:rPr>
          <w:lang w:val="en-GB"/>
        </w:rPr>
        <w:t>nuclear facility (</w:t>
      </w:r>
      <w:r w:rsidR="00D352F7">
        <w:rPr>
          <w:lang w:val="en-GB"/>
        </w:rPr>
        <w:t>“</w:t>
      </w:r>
      <w:r w:rsidR="00BE0CA3" w:rsidRPr="00FD03BA">
        <w:rPr>
          <w:lang w:val="en-GB"/>
        </w:rPr>
        <w:t>compensation</w:t>
      </w:r>
      <w:r w:rsidR="00D352F7">
        <w:rPr>
          <w:lang w:val="en-GB"/>
        </w:rPr>
        <w:t>”</w:t>
      </w:r>
      <w:r w:rsidR="00BE0CA3" w:rsidRPr="00FD03BA">
        <w:rPr>
          <w:lang w:val="en-GB"/>
        </w:rPr>
        <w:t>) and for</w:t>
      </w:r>
      <w:r w:rsidR="00596EAA">
        <w:rPr>
          <w:lang w:val="en-GB"/>
        </w:rPr>
        <w:t xml:space="preserve"> the</w:t>
      </w:r>
      <w:r w:rsidR="00BE0CA3" w:rsidRPr="00FD03BA">
        <w:rPr>
          <w:lang w:val="en-GB"/>
        </w:rPr>
        <w:t xml:space="preserve"> planning and implementation of intervention measures (</w:t>
      </w:r>
      <w:r w:rsidR="00D352F7">
        <w:rPr>
          <w:lang w:val="en-GB"/>
        </w:rPr>
        <w:t>“</w:t>
      </w:r>
      <w:r w:rsidR="00BE0CA3" w:rsidRPr="00FD03BA">
        <w:rPr>
          <w:lang w:val="en-GB"/>
        </w:rPr>
        <w:t>the charge</w:t>
      </w:r>
      <w:r w:rsidR="00D352F7">
        <w:rPr>
          <w:lang w:val="en-GB"/>
        </w:rPr>
        <w:t>”</w:t>
      </w:r>
      <w:r w:rsidR="00BE0CA3" w:rsidRPr="00FD03BA">
        <w:rPr>
          <w:lang w:val="en-GB"/>
        </w:rPr>
        <w:t xml:space="preserve">). The Decree was adopted as a corrective measure on the basis of the conclusions of the Court of Audit, which were set out in the </w:t>
      </w:r>
      <w:r w:rsidR="00111C19" w:rsidRPr="002C2EBA">
        <w:rPr>
          <w:lang w:val="en-GB"/>
        </w:rPr>
        <w:t>audit report</w:t>
      </w:r>
      <w:r w:rsidR="00BE0CA3" w:rsidRPr="00FD03BA">
        <w:rPr>
          <w:lang w:val="en-GB"/>
        </w:rPr>
        <w:t xml:space="preserve"> on the site selection of the repository for low and intermediate level radioactive waste. This Decree is now consistent with the Act on Protection Against </w:t>
      </w:r>
      <w:r w:rsidR="00BE0CA3" w:rsidRPr="006F095B">
        <w:rPr>
          <w:lang w:val="en-GB"/>
        </w:rPr>
        <w:t>Ioni</w:t>
      </w:r>
      <w:r w:rsidR="006D06BC" w:rsidRPr="006F095B">
        <w:rPr>
          <w:lang w:val="en-GB"/>
        </w:rPr>
        <w:t>s</w:t>
      </w:r>
      <w:r w:rsidR="00BE0CA3" w:rsidRPr="006F095B">
        <w:rPr>
          <w:lang w:val="en-GB"/>
        </w:rPr>
        <w:t>ing Radiation</w:t>
      </w:r>
      <w:r w:rsidR="00BE0CA3" w:rsidRPr="00FD03BA">
        <w:rPr>
          <w:lang w:val="en-GB"/>
        </w:rPr>
        <w:t xml:space="preserve"> and Nuclear Safety and with the latest amendments </w:t>
      </w:r>
      <w:r w:rsidR="00206B30">
        <w:rPr>
          <w:lang w:val="en-GB"/>
        </w:rPr>
        <w:t>to</w:t>
      </w:r>
      <w:r w:rsidR="00206B30" w:rsidRPr="00FD03BA">
        <w:rPr>
          <w:lang w:val="en-GB"/>
        </w:rPr>
        <w:t xml:space="preserve"> </w:t>
      </w:r>
      <w:r w:rsidR="00BE0CA3" w:rsidRPr="00FD03BA">
        <w:rPr>
          <w:lang w:val="en-GB"/>
        </w:rPr>
        <w:t>the Decree on areas of restricted use of land due to nuclear facilities and on the conditions for construction in these areas in order to eliminate deviation</w:t>
      </w:r>
      <w:r w:rsidR="00206B30">
        <w:rPr>
          <w:lang w:val="en-GB"/>
        </w:rPr>
        <w:t>s</w:t>
      </w:r>
      <w:r w:rsidR="00BE0CA3" w:rsidRPr="00FD03BA">
        <w:rPr>
          <w:lang w:val="en-GB"/>
        </w:rPr>
        <w:t xml:space="preserve"> </w:t>
      </w:r>
      <w:r w:rsidR="00206B30">
        <w:rPr>
          <w:lang w:val="en-GB"/>
        </w:rPr>
        <w:t>in</w:t>
      </w:r>
      <w:r w:rsidR="00206B30" w:rsidRPr="00FD03BA">
        <w:rPr>
          <w:lang w:val="en-GB"/>
        </w:rPr>
        <w:t xml:space="preserve"> </w:t>
      </w:r>
      <w:r w:rsidR="00BE0CA3" w:rsidRPr="00FD03BA">
        <w:rPr>
          <w:lang w:val="en-GB"/>
        </w:rPr>
        <w:t xml:space="preserve">the current determination of compensation as identified in the report of the Court of Audit. This Decree entered into force on 1 January 2015 and was amended in the middle of the same year. </w:t>
      </w:r>
    </w:p>
    <w:p w14:paraId="2C11656B" w14:textId="353C9F45" w:rsidR="00BE0CA3" w:rsidRPr="00FD03BA" w:rsidRDefault="00BE0CA3" w:rsidP="00BE0CA3">
      <w:pPr>
        <w:rPr>
          <w:lang w:val="en-GB"/>
        </w:rPr>
      </w:pPr>
      <w:r w:rsidRPr="00FD03BA">
        <w:rPr>
          <w:lang w:val="en-GB"/>
        </w:rPr>
        <w:t xml:space="preserve">The Government of the Republic of Slovenia also adopted </w:t>
      </w:r>
      <w:r w:rsidR="00725AC5" w:rsidRPr="00111C19">
        <w:rPr>
          <w:lang w:val="en-GB"/>
        </w:rPr>
        <w:t xml:space="preserve">the </w:t>
      </w:r>
      <w:r w:rsidRPr="00111C19">
        <w:rPr>
          <w:lang w:val="en-GB"/>
        </w:rPr>
        <w:t xml:space="preserve">Programme on </w:t>
      </w:r>
      <w:r w:rsidR="00111C19" w:rsidRPr="00111C19">
        <w:rPr>
          <w:lang w:val="en-GB"/>
        </w:rPr>
        <w:t xml:space="preserve">Systematic Monitoring </w:t>
      </w:r>
      <w:r w:rsidRPr="00111C19">
        <w:rPr>
          <w:lang w:val="en-GB"/>
        </w:rPr>
        <w:t xml:space="preserve">of </w:t>
      </w:r>
      <w:r w:rsidR="00725AC5" w:rsidRPr="00111C19">
        <w:rPr>
          <w:lang w:val="en-GB"/>
        </w:rPr>
        <w:t xml:space="preserve">the </w:t>
      </w:r>
      <w:r w:rsidR="00111C19" w:rsidRPr="00111C19">
        <w:rPr>
          <w:lang w:val="en-GB"/>
        </w:rPr>
        <w:t xml:space="preserve">Working </w:t>
      </w:r>
      <w:r w:rsidRPr="00111C19">
        <w:rPr>
          <w:lang w:val="en-GB"/>
        </w:rPr>
        <w:t xml:space="preserve">and </w:t>
      </w:r>
      <w:r w:rsidR="00111C19" w:rsidRPr="00111C19">
        <w:rPr>
          <w:lang w:val="en-GB"/>
        </w:rPr>
        <w:t xml:space="preserve">Residential Environment </w:t>
      </w:r>
      <w:r w:rsidRPr="00111C19">
        <w:rPr>
          <w:lang w:val="en-GB"/>
        </w:rPr>
        <w:t xml:space="preserve">and </w:t>
      </w:r>
      <w:r w:rsidR="00111C19" w:rsidRPr="00111C19">
        <w:rPr>
          <w:lang w:val="en-GB"/>
        </w:rPr>
        <w:t xml:space="preserve">Raising Awareness </w:t>
      </w:r>
      <w:r w:rsidRPr="00111C19">
        <w:rPr>
          <w:lang w:val="en-GB"/>
        </w:rPr>
        <w:t xml:space="preserve">about </w:t>
      </w:r>
      <w:r w:rsidR="00111C19" w:rsidRPr="00111C19">
        <w:rPr>
          <w:lang w:val="en-GB"/>
        </w:rPr>
        <w:t xml:space="preserve">Measures to Reduce Public Exposure </w:t>
      </w:r>
      <w:r w:rsidRPr="00111C19">
        <w:rPr>
          <w:lang w:val="en-GB"/>
        </w:rPr>
        <w:t xml:space="preserve">due to the </w:t>
      </w:r>
      <w:r w:rsidR="00111C19" w:rsidRPr="00111C19">
        <w:rPr>
          <w:lang w:val="en-GB"/>
        </w:rPr>
        <w:t xml:space="preserve">Presence </w:t>
      </w:r>
      <w:r w:rsidRPr="00111C19">
        <w:rPr>
          <w:lang w:val="en-GB"/>
        </w:rPr>
        <w:t xml:space="preserve">of </w:t>
      </w:r>
      <w:r w:rsidR="00111C19" w:rsidRPr="00111C19">
        <w:rPr>
          <w:lang w:val="en-GB"/>
        </w:rPr>
        <w:t>Natural Radiation Sources</w:t>
      </w:r>
      <w:r w:rsidRPr="00111C19">
        <w:rPr>
          <w:lang w:val="en-GB"/>
        </w:rPr>
        <w:t>.</w:t>
      </w:r>
      <w:r w:rsidRPr="00FD03BA">
        <w:rPr>
          <w:lang w:val="en-GB"/>
        </w:rPr>
        <w:t xml:space="preserve"> The Programme replaced the previous programme in this area from 2006, which was adopted for ten years only. The new </w:t>
      </w:r>
      <w:r w:rsidR="007E0BC9">
        <w:rPr>
          <w:lang w:val="en-GB"/>
        </w:rPr>
        <w:t>P</w:t>
      </w:r>
      <w:r w:rsidRPr="00FD03BA">
        <w:rPr>
          <w:lang w:val="en-GB"/>
        </w:rPr>
        <w:t>rogramme</w:t>
      </w:r>
      <w:r w:rsidR="007E0BC9">
        <w:rPr>
          <w:lang w:val="en-GB"/>
        </w:rPr>
        <w:t>,</w:t>
      </w:r>
      <w:r w:rsidRPr="00FD03BA">
        <w:rPr>
          <w:lang w:val="en-GB"/>
        </w:rPr>
        <w:t xml:space="preserve"> which has no time limit of validation, entered into force on 12 March 2016. </w:t>
      </w:r>
    </w:p>
    <w:p w14:paraId="326C8F11" w14:textId="672FAC73" w:rsidR="00BE0CA3" w:rsidRPr="00FD03BA" w:rsidRDefault="00BE0CA3" w:rsidP="00BE0CA3">
      <w:pPr>
        <w:rPr>
          <w:lang w:val="en-GB"/>
        </w:rPr>
      </w:pPr>
      <w:r w:rsidRPr="00FD03BA">
        <w:rPr>
          <w:lang w:val="en-GB"/>
        </w:rPr>
        <w:t xml:space="preserve">In March 2017, the Decree on </w:t>
      </w:r>
      <w:r w:rsidR="00CE5CD1" w:rsidRPr="00FD03BA">
        <w:rPr>
          <w:lang w:val="en-GB"/>
        </w:rPr>
        <w:t>Activities Involving Radiation</w:t>
      </w:r>
      <w:r w:rsidRPr="00FD03BA">
        <w:rPr>
          <w:lang w:val="en-GB"/>
        </w:rPr>
        <w:t xml:space="preserve"> was adopted for the implementation of the 2015 </w:t>
      </w:r>
      <w:r w:rsidR="00B6189A">
        <w:rPr>
          <w:lang w:val="en-GB"/>
        </w:rPr>
        <w:t>a</w:t>
      </w:r>
      <w:r w:rsidRPr="00FD03BA">
        <w:rPr>
          <w:lang w:val="en-GB"/>
        </w:rPr>
        <w:t xml:space="preserve">mendments </w:t>
      </w:r>
      <w:r w:rsidR="00B6189A">
        <w:rPr>
          <w:lang w:val="en-GB"/>
        </w:rPr>
        <w:t>to</w:t>
      </w:r>
      <w:r w:rsidR="00B6189A" w:rsidRPr="00FD03BA">
        <w:rPr>
          <w:lang w:val="en-GB"/>
        </w:rPr>
        <w:t xml:space="preserve"> </w:t>
      </w:r>
      <w:r w:rsidRPr="00FD03BA">
        <w:rPr>
          <w:lang w:val="en-GB"/>
        </w:rPr>
        <w:t xml:space="preserve">the 2002 Act in the area of radiation practices. </w:t>
      </w:r>
    </w:p>
    <w:p w14:paraId="09B946D0" w14:textId="5F8FB681" w:rsidR="00BE0CA3" w:rsidRPr="00FD03BA" w:rsidRDefault="00BE0CA3" w:rsidP="00BE0CA3">
      <w:pPr>
        <w:rPr>
          <w:lang w:val="en-GB"/>
        </w:rPr>
      </w:pPr>
      <w:r w:rsidRPr="00FD03BA">
        <w:rPr>
          <w:lang w:val="en-GB"/>
        </w:rPr>
        <w:t xml:space="preserve">A number of ministerial rules were also adopted, mainly following the 2015 </w:t>
      </w:r>
      <w:r w:rsidR="00B6189A">
        <w:rPr>
          <w:lang w:val="en-GB"/>
        </w:rPr>
        <w:t>a</w:t>
      </w:r>
      <w:r w:rsidRPr="00FD03BA">
        <w:rPr>
          <w:lang w:val="en-GB"/>
        </w:rPr>
        <w:t xml:space="preserve">mendments </w:t>
      </w:r>
      <w:r w:rsidR="00B6189A">
        <w:rPr>
          <w:lang w:val="en-GB"/>
        </w:rPr>
        <w:t>to</w:t>
      </w:r>
      <w:r w:rsidR="00B6189A" w:rsidRPr="00FD03BA">
        <w:rPr>
          <w:lang w:val="en-GB"/>
        </w:rPr>
        <w:t xml:space="preserve"> </w:t>
      </w:r>
      <w:r w:rsidRPr="00FD03BA">
        <w:rPr>
          <w:lang w:val="en-GB"/>
        </w:rPr>
        <w:t xml:space="preserve">the 2002 Act. </w:t>
      </w:r>
    </w:p>
    <w:p w14:paraId="23DE3F8E" w14:textId="1F040D15" w:rsidR="00BE0CA3" w:rsidRPr="00FD03BA" w:rsidRDefault="00BE0CA3" w:rsidP="00BE0CA3">
      <w:pPr>
        <w:rPr>
          <w:lang w:val="en-GB"/>
        </w:rPr>
      </w:pPr>
      <w:r w:rsidRPr="00FD03BA">
        <w:rPr>
          <w:lang w:val="en-GB"/>
        </w:rPr>
        <w:t xml:space="preserve">Amendments </w:t>
      </w:r>
      <w:r w:rsidR="00B6189A">
        <w:rPr>
          <w:lang w:val="en-GB"/>
        </w:rPr>
        <w:t>to</w:t>
      </w:r>
      <w:r w:rsidR="00B6189A" w:rsidRPr="00FD03BA">
        <w:rPr>
          <w:lang w:val="en-GB"/>
        </w:rPr>
        <w:t xml:space="preserve"> </w:t>
      </w:r>
      <w:r w:rsidRPr="00FD03BA">
        <w:rPr>
          <w:lang w:val="en-GB"/>
        </w:rPr>
        <w:t xml:space="preserve">the Rules </w:t>
      </w:r>
      <w:r w:rsidR="005D321E" w:rsidRPr="00111C19">
        <w:rPr>
          <w:lang w:val="en-GB"/>
        </w:rPr>
        <w:t xml:space="preserve">on the </w:t>
      </w:r>
      <w:r w:rsidRPr="00111C19">
        <w:rPr>
          <w:lang w:val="en-GB"/>
        </w:rPr>
        <w:t>Transboundary Shipment of Nuclear and Radioactive Substances</w:t>
      </w:r>
      <w:r w:rsidRPr="00FD03BA">
        <w:rPr>
          <w:lang w:val="en-GB"/>
        </w:rPr>
        <w:t xml:space="preserve"> were adopted in 2014. The amendments were introduced to improve the content of the application for author</w:t>
      </w:r>
      <w:r w:rsidR="006D06BC">
        <w:rPr>
          <w:lang w:val="en-GB"/>
        </w:rPr>
        <w:t>is</w:t>
      </w:r>
      <w:r w:rsidRPr="00FD03BA">
        <w:rPr>
          <w:lang w:val="en-GB"/>
        </w:rPr>
        <w:t xml:space="preserve">ation. The amendments to the Rules entered into force on the day following </w:t>
      </w:r>
      <w:r w:rsidR="0030560C">
        <w:rPr>
          <w:lang w:val="en-GB"/>
        </w:rPr>
        <w:t>their</w:t>
      </w:r>
      <w:r w:rsidR="0030560C" w:rsidRPr="00FD03BA">
        <w:rPr>
          <w:lang w:val="en-GB"/>
        </w:rPr>
        <w:t xml:space="preserve"> </w:t>
      </w:r>
      <w:r w:rsidRPr="00FD03BA">
        <w:rPr>
          <w:lang w:val="en-GB"/>
        </w:rPr>
        <w:t xml:space="preserve">publication in the Official Gazette of the Republic of Slovenia, i.e. on </w:t>
      </w:r>
      <w:r w:rsidR="0030560C">
        <w:rPr>
          <w:lang w:val="en-GB"/>
        </w:rPr>
        <w:t xml:space="preserve">5 </w:t>
      </w:r>
      <w:r w:rsidRPr="00FD03BA">
        <w:rPr>
          <w:lang w:val="en-GB"/>
        </w:rPr>
        <w:t>July 2014.</w:t>
      </w:r>
    </w:p>
    <w:p w14:paraId="2038E196" w14:textId="0F4D7904" w:rsidR="00BE0CA3" w:rsidRPr="00FD03BA" w:rsidRDefault="00BE0CA3" w:rsidP="00BE0CA3">
      <w:pPr>
        <w:rPr>
          <w:lang w:val="en-GB"/>
        </w:rPr>
      </w:pPr>
      <w:r w:rsidRPr="00FD03BA">
        <w:rPr>
          <w:lang w:val="en-GB"/>
        </w:rPr>
        <w:t xml:space="preserve">In December 2016 two rules governing </w:t>
      </w:r>
      <w:r w:rsidR="004D34AB">
        <w:rPr>
          <w:lang w:val="en-GB"/>
        </w:rPr>
        <w:t xml:space="preserve">the </w:t>
      </w:r>
      <w:r w:rsidRPr="00FD03BA">
        <w:rPr>
          <w:lang w:val="en-GB"/>
        </w:rPr>
        <w:t xml:space="preserve">nuclear and radiation safety of radiation or nuclear facilities were adopted </w:t>
      </w:r>
      <w:r w:rsidR="00123D9A">
        <w:rPr>
          <w:lang w:val="en-GB"/>
        </w:rPr>
        <w:t>on the basis of</w:t>
      </w:r>
      <w:r w:rsidR="00123D9A" w:rsidRPr="00FD03BA">
        <w:rPr>
          <w:lang w:val="en-GB"/>
        </w:rPr>
        <w:t xml:space="preserve"> </w:t>
      </w:r>
      <w:r w:rsidRPr="00FD03BA">
        <w:rPr>
          <w:lang w:val="en-GB"/>
        </w:rPr>
        <w:t xml:space="preserve">the 2015 </w:t>
      </w:r>
      <w:r w:rsidR="004D34AB">
        <w:rPr>
          <w:lang w:val="en-GB"/>
        </w:rPr>
        <w:t>a</w:t>
      </w:r>
      <w:r w:rsidRPr="00FD03BA">
        <w:rPr>
          <w:lang w:val="en-GB"/>
        </w:rPr>
        <w:t xml:space="preserve">mendments </w:t>
      </w:r>
      <w:r w:rsidR="004D34AB">
        <w:rPr>
          <w:lang w:val="en-GB"/>
        </w:rPr>
        <w:t>to</w:t>
      </w:r>
      <w:r w:rsidR="004D34AB" w:rsidRPr="00FD03BA">
        <w:rPr>
          <w:lang w:val="en-GB"/>
        </w:rPr>
        <w:t xml:space="preserve"> </w:t>
      </w:r>
      <w:r w:rsidRPr="00FD03BA">
        <w:rPr>
          <w:lang w:val="en-GB"/>
        </w:rPr>
        <w:t xml:space="preserve">the 2002 Act. </w:t>
      </w:r>
      <w:r w:rsidR="004C686F">
        <w:rPr>
          <w:lang w:val="en-GB"/>
        </w:rPr>
        <w:t xml:space="preserve">The </w:t>
      </w:r>
      <w:r w:rsidRPr="00FD03BA">
        <w:rPr>
          <w:lang w:val="en-GB"/>
        </w:rPr>
        <w:t xml:space="preserve">Rules on </w:t>
      </w:r>
      <w:r w:rsidR="00CE5CD1" w:rsidRPr="00FD03BA">
        <w:rPr>
          <w:lang w:val="en-GB"/>
        </w:rPr>
        <w:t xml:space="preserve">Radiation </w:t>
      </w:r>
      <w:r w:rsidRPr="00FD03BA">
        <w:rPr>
          <w:lang w:val="en-GB"/>
        </w:rPr>
        <w:t xml:space="preserve">and </w:t>
      </w:r>
      <w:r w:rsidR="00CE5CD1" w:rsidRPr="00FD03BA">
        <w:rPr>
          <w:lang w:val="en-GB"/>
        </w:rPr>
        <w:t>Nuclear Safety Factors</w:t>
      </w:r>
      <w:r w:rsidRPr="00FD03BA">
        <w:rPr>
          <w:lang w:val="en-GB"/>
        </w:rPr>
        <w:t xml:space="preserve"> and </w:t>
      </w:r>
      <w:r w:rsidR="004C686F">
        <w:rPr>
          <w:lang w:val="en-GB"/>
        </w:rPr>
        <w:t xml:space="preserve">the </w:t>
      </w:r>
      <w:r w:rsidRPr="00FD03BA">
        <w:rPr>
          <w:lang w:val="en-GB"/>
        </w:rPr>
        <w:t xml:space="preserve">Rules on </w:t>
      </w:r>
      <w:r w:rsidR="004D34AB">
        <w:rPr>
          <w:lang w:val="en-GB"/>
        </w:rPr>
        <w:t xml:space="preserve">the </w:t>
      </w:r>
      <w:r w:rsidR="00CE5CD1" w:rsidRPr="00FD03BA">
        <w:rPr>
          <w:lang w:val="en-GB"/>
        </w:rPr>
        <w:t>Operational Safety</w:t>
      </w:r>
      <w:r w:rsidRPr="00FD03BA">
        <w:rPr>
          <w:lang w:val="en-GB"/>
        </w:rPr>
        <w:t xml:space="preserve"> of </w:t>
      </w:r>
      <w:r w:rsidR="00CE5CD1" w:rsidRPr="00FD03BA">
        <w:rPr>
          <w:lang w:val="en-GB"/>
        </w:rPr>
        <w:t xml:space="preserve">Radiation </w:t>
      </w:r>
      <w:r w:rsidRPr="00FD03BA">
        <w:rPr>
          <w:lang w:val="en-GB"/>
        </w:rPr>
        <w:t xml:space="preserve">or </w:t>
      </w:r>
      <w:r w:rsidR="00CE5CD1" w:rsidRPr="00FD03BA">
        <w:rPr>
          <w:lang w:val="en-GB"/>
        </w:rPr>
        <w:t>Nuclear Facilities</w:t>
      </w:r>
      <w:r w:rsidRPr="00FD03BA">
        <w:rPr>
          <w:lang w:val="en-GB"/>
        </w:rPr>
        <w:t xml:space="preserve"> replaced the previous ones in this area from 2009 and introduced </w:t>
      </w:r>
      <w:r w:rsidR="004D34AB">
        <w:rPr>
          <w:lang w:val="en-GB"/>
        </w:rPr>
        <w:t xml:space="preserve">the </w:t>
      </w:r>
      <w:r w:rsidRPr="00FD03BA">
        <w:rPr>
          <w:lang w:val="en-GB"/>
        </w:rPr>
        <w:t xml:space="preserve">updated Western European Nuclear Regulators Association </w:t>
      </w:r>
      <w:r w:rsidRPr="00FD03BA">
        <w:rPr>
          <w:lang w:val="en-GB"/>
        </w:rPr>
        <w:lastRenderedPageBreak/>
        <w:t xml:space="preserve">reference levels from 2014 and some of the requirements of the new nuclear safety directive, changes in response to the accident in Fukushima, changes in the </w:t>
      </w:r>
      <w:r w:rsidR="00D352F7">
        <w:rPr>
          <w:lang w:val="en-GB"/>
        </w:rPr>
        <w:t>“</w:t>
      </w:r>
      <w:r w:rsidRPr="00FD03BA">
        <w:rPr>
          <w:lang w:val="en-GB"/>
        </w:rPr>
        <w:t xml:space="preserve">Safety and </w:t>
      </w:r>
      <w:r w:rsidR="00CE5CD1" w:rsidRPr="00FD03BA">
        <w:rPr>
          <w:lang w:val="en-GB"/>
        </w:rPr>
        <w:t>Quality Management</w:t>
      </w:r>
      <w:r w:rsidR="00D352F7">
        <w:rPr>
          <w:lang w:val="en-GB"/>
        </w:rPr>
        <w:t>”</w:t>
      </w:r>
      <w:r w:rsidRPr="00FD03BA">
        <w:rPr>
          <w:lang w:val="en-GB"/>
        </w:rPr>
        <w:t xml:space="preserve"> chapter </w:t>
      </w:r>
      <w:r w:rsidR="00F661BB">
        <w:rPr>
          <w:lang w:val="en-GB"/>
        </w:rPr>
        <w:t>due to</w:t>
      </w:r>
      <w:r w:rsidR="00F661BB" w:rsidRPr="00FD03BA">
        <w:rPr>
          <w:lang w:val="en-GB"/>
        </w:rPr>
        <w:t xml:space="preserve"> </w:t>
      </w:r>
      <w:r w:rsidR="00BC1C15">
        <w:rPr>
          <w:lang w:val="en-GB"/>
        </w:rPr>
        <w:t xml:space="preserve">the </w:t>
      </w:r>
      <w:r w:rsidRPr="00FD03BA">
        <w:rPr>
          <w:lang w:val="en-GB"/>
        </w:rPr>
        <w:t>changed standards of the IAEA in this area</w:t>
      </w:r>
      <w:r w:rsidR="00BC1C15">
        <w:rPr>
          <w:lang w:val="en-GB"/>
        </w:rPr>
        <w:t>,</w:t>
      </w:r>
      <w:r w:rsidRPr="00FD03BA">
        <w:rPr>
          <w:lang w:val="en-GB"/>
        </w:rPr>
        <w:t xml:space="preserve"> and more detailed requirements regarding </w:t>
      </w:r>
      <w:r w:rsidR="00BC1C15">
        <w:rPr>
          <w:lang w:val="en-GB"/>
        </w:rPr>
        <w:t xml:space="preserve">the </w:t>
      </w:r>
      <w:r w:rsidRPr="00FD03BA">
        <w:rPr>
          <w:lang w:val="en-GB"/>
        </w:rPr>
        <w:t xml:space="preserve">reporting and analysis of operating experiences. </w:t>
      </w:r>
    </w:p>
    <w:p w14:paraId="4132F768" w14:textId="31D4636A" w:rsidR="00BE0CA3" w:rsidRPr="00FD03BA" w:rsidRDefault="00BE0CA3" w:rsidP="00246989">
      <w:pPr>
        <w:pStyle w:val="SKRAOodstavekprednaslovom"/>
      </w:pPr>
      <w:r w:rsidRPr="00FD03BA">
        <w:t xml:space="preserve">In the area of radiation protection, the following rules were adopted following the 2015 </w:t>
      </w:r>
      <w:r w:rsidR="004328F0">
        <w:t>a</w:t>
      </w:r>
      <w:r w:rsidRPr="00FD03BA">
        <w:t xml:space="preserve">mendments </w:t>
      </w:r>
      <w:r w:rsidR="004328F0">
        <w:t>to</w:t>
      </w:r>
      <w:r w:rsidR="004328F0" w:rsidRPr="00FD03BA">
        <w:t xml:space="preserve"> </w:t>
      </w:r>
      <w:r w:rsidRPr="00FD03BA">
        <w:t>the 2002 Act:</w:t>
      </w:r>
    </w:p>
    <w:p w14:paraId="5B4A284C" w14:textId="61F31DBF" w:rsidR="00BE0CA3" w:rsidRPr="00FD03BA" w:rsidRDefault="00BE0CA3" w:rsidP="0060784C">
      <w:pPr>
        <w:pStyle w:val="SKRAOodstavekspiko"/>
      </w:pPr>
      <w:r w:rsidRPr="00FD03BA">
        <w:t xml:space="preserve">in October 2015: Rules amending the Rules on the </w:t>
      </w:r>
      <w:r w:rsidR="00111C19" w:rsidRPr="00FD03BA">
        <w:t xml:space="preserve">Requirements </w:t>
      </w:r>
      <w:r w:rsidR="004328F0">
        <w:t>for</w:t>
      </w:r>
      <w:r w:rsidR="004328F0" w:rsidRPr="00FD03BA">
        <w:t xml:space="preserve"> </w:t>
      </w:r>
      <w:r w:rsidR="00111C19" w:rsidRPr="00FD03BA">
        <w:t>Using I</w:t>
      </w:r>
      <w:r w:rsidRPr="00FD03BA">
        <w:t xml:space="preserve">onising </w:t>
      </w:r>
      <w:r w:rsidR="00111C19" w:rsidRPr="00FD03BA">
        <w:t xml:space="preserve">Radiation Sources </w:t>
      </w:r>
      <w:r w:rsidRPr="00FD03BA">
        <w:t xml:space="preserve">in </w:t>
      </w:r>
      <w:r w:rsidR="00111C19" w:rsidRPr="00FD03BA">
        <w:t>Healthcare</w:t>
      </w:r>
      <w:r w:rsidRPr="00FD03BA">
        <w:t>;</w:t>
      </w:r>
    </w:p>
    <w:p w14:paraId="46F8CB71" w14:textId="0385CACB" w:rsidR="00BE0CA3" w:rsidRPr="00FD03BA" w:rsidRDefault="00BE0CA3" w:rsidP="0060784C">
      <w:pPr>
        <w:pStyle w:val="SKRAOodstavekspiko"/>
      </w:pPr>
      <w:r w:rsidRPr="00FD03BA">
        <w:t xml:space="preserve">in December 2016: Rules on the </w:t>
      </w:r>
      <w:r w:rsidR="00111C19" w:rsidRPr="00FD03BA">
        <w:t xml:space="preserve">Method </w:t>
      </w:r>
      <w:r w:rsidRPr="00FD03BA">
        <w:t xml:space="preserve">of </w:t>
      </w:r>
      <w:r w:rsidR="00111C19" w:rsidRPr="00FD03BA">
        <w:t xml:space="preserve">Keeping Records </w:t>
      </w:r>
      <w:r w:rsidRPr="00FD03BA">
        <w:t xml:space="preserve">of </w:t>
      </w:r>
      <w:r w:rsidR="00111C19" w:rsidRPr="00FD03BA">
        <w:t xml:space="preserve">Personal Doses </w:t>
      </w:r>
      <w:r w:rsidRPr="00FD03BA">
        <w:t xml:space="preserve">due to </w:t>
      </w:r>
      <w:r w:rsidR="00111C19" w:rsidRPr="00FD03BA">
        <w:t xml:space="preserve">Exposure </w:t>
      </w:r>
      <w:r w:rsidRPr="00FD03BA">
        <w:t xml:space="preserve">to </w:t>
      </w:r>
      <w:r w:rsidR="00111C19" w:rsidRPr="00FD03BA">
        <w:t>Ion</w:t>
      </w:r>
      <w:r w:rsidR="00111C19">
        <w:t>is</w:t>
      </w:r>
      <w:r w:rsidR="00111C19" w:rsidRPr="00FD03BA">
        <w:t>ing Radiation</w:t>
      </w:r>
      <w:r w:rsidRPr="00FD03BA">
        <w:t>;</w:t>
      </w:r>
    </w:p>
    <w:p w14:paraId="51A1941A" w14:textId="292462FD" w:rsidR="00BE0CA3" w:rsidRPr="00FD03BA" w:rsidRDefault="00BE0CA3" w:rsidP="0060784C">
      <w:pPr>
        <w:pStyle w:val="SKRAOodstavekspiko"/>
      </w:pPr>
      <w:r w:rsidRPr="00FD03BA">
        <w:t xml:space="preserve">in January 2017: Rules on the </w:t>
      </w:r>
      <w:r w:rsidR="00111C19" w:rsidRPr="00FD03BA">
        <w:t xml:space="preserve">Requirements </w:t>
      </w:r>
      <w:r w:rsidRPr="00FD03BA">
        <w:t xml:space="preserve">and </w:t>
      </w:r>
      <w:r w:rsidR="00111C19" w:rsidRPr="00FD03BA">
        <w:t xml:space="preserve">Methodology </w:t>
      </w:r>
      <w:r w:rsidRPr="00FD03BA">
        <w:t xml:space="preserve">of </w:t>
      </w:r>
      <w:r w:rsidR="00111C19" w:rsidRPr="00FD03BA">
        <w:t xml:space="preserve">Dose Assessment </w:t>
      </w:r>
      <w:r w:rsidRPr="00FD03BA">
        <w:t xml:space="preserve">for the </w:t>
      </w:r>
      <w:r w:rsidR="00111C19" w:rsidRPr="00FD03BA">
        <w:t xml:space="preserve">Radiation Protection </w:t>
      </w:r>
      <w:r w:rsidRPr="00FD03BA">
        <w:t xml:space="preserve">of the </w:t>
      </w:r>
      <w:r w:rsidR="00111C19" w:rsidRPr="00FD03BA">
        <w:t xml:space="preserve">Population </w:t>
      </w:r>
      <w:r w:rsidRPr="00FD03BA">
        <w:t xml:space="preserve">and </w:t>
      </w:r>
      <w:r w:rsidR="00111C19" w:rsidRPr="00FD03BA">
        <w:t>Exposed Workers</w:t>
      </w:r>
      <w:r w:rsidRPr="00FD03BA">
        <w:t>;</w:t>
      </w:r>
    </w:p>
    <w:p w14:paraId="3EBB926C" w14:textId="6EEC4235" w:rsidR="00BE0CA3" w:rsidRPr="00FD03BA" w:rsidRDefault="00BE0CA3" w:rsidP="0060784C">
      <w:pPr>
        <w:pStyle w:val="SKRAOodstavekspiko"/>
      </w:pPr>
      <w:r w:rsidRPr="00FD03BA">
        <w:t xml:space="preserve">in February 2017: Rules on the </w:t>
      </w:r>
      <w:r w:rsidR="00111C19" w:rsidRPr="00FD03BA">
        <w:t xml:space="preserve">Obligations </w:t>
      </w:r>
      <w:r w:rsidRPr="00FD03BA">
        <w:t xml:space="preserve">of </w:t>
      </w:r>
      <w:r w:rsidR="00111C19" w:rsidRPr="00FD03BA">
        <w:t>Person</w:t>
      </w:r>
      <w:r w:rsidR="00111C19">
        <w:t>s</w:t>
      </w:r>
      <w:r w:rsidR="00111C19" w:rsidRPr="00FD03BA">
        <w:t xml:space="preserve"> Carrying Out </w:t>
      </w:r>
      <w:r w:rsidRPr="00FD03BA">
        <w:t xml:space="preserve">a </w:t>
      </w:r>
      <w:r w:rsidR="00111C19" w:rsidRPr="00FD03BA">
        <w:t xml:space="preserve">Radiation Practice </w:t>
      </w:r>
      <w:r w:rsidRPr="00FD03BA">
        <w:t xml:space="preserve">and </w:t>
      </w:r>
      <w:r w:rsidR="00111C19" w:rsidRPr="00FD03BA">
        <w:t>Person</w:t>
      </w:r>
      <w:r w:rsidR="00111C19">
        <w:t>s</w:t>
      </w:r>
      <w:r w:rsidR="00111C19" w:rsidRPr="00FD03BA">
        <w:t xml:space="preserve"> Possessing </w:t>
      </w:r>
      <w:r w:rsidRPr="00FD03BA">
        <w:t xml:space="preserve">an </w:t>
      </w:r>
      <w:r w:rsidR="00111C19" w:rsidRPr="00FD03BA">
        <w:t>Ion</w:t>
      </w:r>
      <w:r w:rsidR="00111C19">
        <w:t>is</w:t>
      </w:r>
      <w:r w:rsidR="00111C19" w:rsidRPr="00FD03BA">
        <w:t>ing Radiation Source</w:t>
      </w:r>
      <w:r w:rsidRPr="00FD03BA">
        <w:t xml:space="preserve">. </w:t>
      </w:r>
    </w:p>
    <w:p w14:paraId="3CECFF11" w14:textId="6E234B6D" w:rsidR="00BE0CA3" w:rsidRPr="00FD03BA" w:rsidRDefault="00BE0CA3" w:rsidP="00BE0CA3">
      <w:pPr>
        <w:rPr>
          <w:lang w:val="en-GB"/>
        </w:rPr>
      </w:pPr>
      <w:r w:rsidRPr="00FD03BA">
        <w:rPr>
          <w:lang w:val="en-GB"/>
        </w:rPr>
        <w:t xml:space="preserve">The Slovenian legislation is based on broadly accepted international standards. Furthermore, all the European Union directives from the field of radiation and nuclear safety have been completely transposed into Slovenian legislation. The transposition of the new nuclear safety directive and the new basic safety standards directive is in the legislative process. The Slovenian legislation </w:t>
      </w:r>
      <w:r w:rsidR="007C4C16">
        <w:rPr>
          <w:lang w:val="en-GB"/>
        </w:rPr>
        <w:t>complies with</w:t>
      </w:r>
      <w:r w:rsidR="007C4C16" w:rsidRPr="00FD03BA">
        <w:rPr>
          <w:lang w:val="en-GB"/>
        </w:rPr>
        <w:t xml:space="preserve"> </w:t>
      </w:r>
      <w:r w:rsidRPr="00FD03BA">
        <w:rPr>
          <w:lang w:val="en-GB"/>
        </w:rPr>
        <w:t xml:space="preserve">all </w:t>
      </w:r>
      <w:r w:rsidR="007C4C16">
        <w:rPr>
          <w:lang w:val="en-GB"/>
        </w:rPr>
        <w:t xml:space="preserve">the </w:t>
      </w:r>
      <w:r w:rsidRPr="00FD03BA">
        <w:rPr>
          <w:lang w:val="en-GB"/>
        </w:rPr>
        <w:t>provisions of IAEA Safety Standards in respect of the obligations arising from the Joint Convention.</w:t>
      </w:r>
    </w:p>
    <w:p w14:paraId="6B02141A" w14:textId="3C3F1CD7" w:rsidR="00BE0CA3" w:rsidRPr="00FD03BA" w:rsidRDefault="00BE0CA3" w:rsidP="00F82F0C">
      <w:pPr>
        <w:pStyle w:val="SKRAOodstavekprednaslovom"/>
      </w:pPr>
      <w:r w:rsidRPr="00FD03BA">
        <w:t xml:space="preserve">Within the legislative and regulatory framework </w:t>
      </w:r>
      <w:r w:rsidR="007C4C16">
        <w:t>covering</w:t>
      </w:r>
      <w:r w:rsidRPr="00FD03BA">
        <w:t xml:space="preserve"> spent fuel and radioactive waste management, the following decrees and acts should be mentioned:</w:t>
      </w:r>
    </w:p>
    <w:p w14:paraId="49CA1CFC" w14:textId="2D5C436F" w:rsidR="00BE0CA3" w:rsidRPr="00111C19" w:rsidRDefault="00BE0CA3" w:rsidP="00BE0CA3">
      <w:pPr>
        <w:pStyle w:val="SKRAOodstavekspiko"/>
      </w:pPr>
      <w:r w:rsidRPr="00FD03BA">
        <w:t xml:space="preserve">The </w:t>
      </w:r>
      <w:r w:rsidRPr="00111C19">
        <w:t xml:space="preserve">Decree on </w:t>
      </w:r>
      <w:r w:rsidR="007C4C16" w:rsidRPr="00111C19">
        <w:t xml:space="preserve">the </w:t>
      </w:r>
      <w:r w:rsidRPr="00111C19">
        <w:t>Establishment of a Public Agency for Radwaste Management,</w:t>
      </w:r>
    </w:p>
    <w:p w14:paraId="69C6CCFB" w14:textId="57AA1BBB" w:rsidR="00BE0CA3" w:rsidRPr="00B612CC" w:rsidRDefault="00BE0CA3" w:rsidP="00BE0CA3">
      <w:pPr>
        <w:pStyle w:val="SKRAOodstavekspiko"/>
      </w:pPr>
      <w:r w:rsidRPr="00FD03BA">
        <w:t xml:space="preserve">The </w:t>
      </w:r>
      <w:r w:rsidRPr="00B612CC">
        <w:t xml:space="preserve">Decree on the Method and Subject of and Conditions for Performing </w:t>
      </w:r>
      <w:r w:rsidR="00184EFC" w:rsidRPr="00111C19">
        <w:t>the</w:t>
      </w:r>
      <w:r w:rsidR="00184EFC" w:rsidRPr="00B612CC">
        <w:t xml:space="preserve"> </w:t>
      </w:r>
      <w:r w:rsidRPr="00B612CC">
        <w:t>Public Service of Radioactive Waste Management,</w:t>
      </w:r>
    </w:p>
    <w:p w14:paraId="0AB2A66F" w14:textId="13864A0A" w:rsidR="00BE0CA3" w:rsidRPr="00FD03BA" w:rsidRDefault="00BE0CA3" w:rsidP="00BE0CA3">
      <w:pPr>
        <w:pStyle w:val="SKRAOodstavekspiko"/>
      </w:pPr>
      <w:r w:rsidRPr="00B612CC">
        <w:t>The Act Governing the Fund for Financing</w:t>
      </w:r>
      <w:r w:rsidRPr="00FD03BA">
        <w:t xml:space="preserve"> </w:t>
      </w:r>
      <w:r w:rsidR="002965C9">
        <w:t xml:space="preserve">the </w:t>
      </w:r>
      <w:r w:rsidRPr="00FD03BA">
        <w:t xml:space="preserve">Decommissioning of the Krško Nuclear Power Plant and </w:t>
      </w:r>
      <w:r w:rsidR="00184EFC">
        <w:t xml:space="preserve">the </w:t>
      </w:r>
      <w:r w:rsidRPr="00FD03BA">
        <w:t xml:space="preserve">Disposal of Radioactive Waste from the Krško NPP, </w:t>
      </w:r>
    </w:p>
    <w:p w14:paraId="02A79D5C" w14:textId="66840D98" w:rsidR="00BE0CA3" w:rsidRPr="00FD03BA" w:rsidRDefault="00BE0CA3" w:rsidP="00BE0CA3">
      <w:pPr>
        <w:pStyle w:val="SKRAOodstavekspiko"/>
      </w:pPr>
      <w:r w:rsidRPr="00FD03BA">
        <w:t xml:space="preserve">Permanent Cessation of Exploitation of the Uranium Ore and Prevention of Consequences of the Mining in the Uranium Mine at Žirovski </w:t>
      </w:r>
      <w:r w:rsidR="00111C19" w:rsidRPr="00FD03BA">
        <w:t xml:space="preserve">Vrh </w:t>
      </w:r>
      <w:r w:rsidRPr="00FD03BA">
        <w:t>Act, and</w:t>
      </w:r>
    </w:p>
    <w:p w14:paraId="734C8C44" w14:textId="745AE700" w:rsidR="00BE0CA3" w:rsidRPr="00126B6C" w:rsidRDefault="00B612CC" w:rsidP="00BE0CA3">
      <w:pPr>
        <w:pStyle w:val="SKRAOodstavekspiko"/>
      </w:pPr>
      <w:r>
        <w:t xml:space="preserve">The </w:t>
      </w:r>
      <w:r w:rsidR="00BE0CA3" w:rsidRPr="00FD03BA">
        <w:t xml:space="preserve">Decree on the </w:t>
      </w:r>
      <w:r w:rsidR="00111C19" w:rsidRPr="00FD03BA">
        <w:t>Method</w:t>
      </w:r>
      <w:r w:rsidR="00BE0CA3" w:rsidRPr="00FD03BA">
        <w:t xml:space="preserve">, </w:t>
      </w:r>
      <w:r w:rsidR="00111C19" w:rsidRPr="00FD03BA">
        <w:t xml:space="preserve">Subject </w:t>
      </w:r>
      <w:r w:rsidR="00BE0CA3" w:rsidRPr="00FD03BA">
        <w:t xml:space="preserve">of and </w:t>
      </w:r>
      <w:r w:rsidR="00111C19" w:rsidRPr="00FD03BA">
        <w:t xml:space="preserve">Conditions </w:t>
      </w:r>
      <w:r w:rsidR="00BE0CA3" w:rsidRPr="00FD03BA">
        <w:t xml:space="preserve">for </w:t>
      </w:r>
      <w:r w:rsidR="00111C19" w:rsidRPr="00FD03BA">
        <w:t xml:space="preserve">Performing </w:t>
      </w:r>
      <w:r w:rsidR="008A469B">
        <w:t>the</w:t>
      </w:r>
      <w:r w:rsidR="008A469B" w:rsidRPr="00FD03BA">
        <w:t xml:space="preserve"> </w:t>
      </w:r>
      <w:r w:rsidR="00111C19" w:rsidRPr="00FD03BA">
        <w:t xml:space="preserve">Compulsory Public Utility Service </w:t>
      </w:r>
      <w:r w:rsidR="00BE0CA3" w:rsidRPr="00FD03BA">
        <w:t xml:space="preserve">of </w:t>
      </w:r>
      <w:r w:rsidR="00111C19">
        <w:t>Long</w:t>
      </w:r>
      <w:r w:rsidR="001B4830">
        <w:t>-</w:t>
      </w:r>
      <w:r w:rsidR="00111C19">
        <w:t>Term</w:t>
      </w:r>
      <w:r w:rsidR="00111C19" w:rsidRPr="00FD03BA">
        <w:t xml:space="preserve"> Surveillance </w:t>
      </w:r>
      <w:r w:rsidR="00BE0CA3" w:rsidRPr="00FD03BA">
        <w:t xml:space="preserve">and </w:t>
      </w:r>
      <w:r w:rsidR="00111C19" w:rsidRPr="00FD03BA">
        <w:t xml:space="preserve">Maintenance </w:t>
      </w:r>
      <w:r w:rsidR="00BE0CA3" w:rsidRPr="00FD03BA">
        <w:t xml:space="preserve">of </w:t>
      </w:r>
      <w:r w:rsidR="00111C19" w:rsidRPr="00FD03BA">
        <w:t>Landfill</w:t>
      </w:r>
      <w:r w:rsidR="00111C19">
        <w:t>s</w:t>
      </w:r>
      <w:r w:rsidR="00111C19" w:rsidRPr="00FD03BA">
        <w:t xml:space="preserve"> </w:t>
      </w:r>
      <w:r w:rsidR="008A469B">
        <w:t>for</w:t>
      </w:r>
      <w:r w:rsidR="008A469B" w:rsidRPr="00FD03BA">
        <w:t xml:space="preserve"> </w:t>
      </w:r>
      <w:r w:rsidR="00111C19" w:rsidRPr="00FD03BA">
        <w:t xml:space="preserve">Mining </w:t>
      </w:r>
      <w:r w:rsidR="00BE0CA3" w:rsidRPr="00FD03BA">
        <w:t xml:space="preserve">and </w:t>
      </w:r>
      <w:r w:rsidR="00111C19" w:rsidRPr="00FD03BA">
        <w:t xml:space="preserve">Hydrometallurgical Tailings </w:t>
      </w:r>
      <w:r w:rsidR="00111C19" w:rsidRPr="00126B6C">
        <w:t xml:space="preserve">Resulting </w:t>
      </w:r>
      <w:r w:rsidR="00BE0CA3" w:rsidRPr="00126B6C">
        <w:t xml:space="preserve">from </w:t>
      </w:r>
      <w:r w:rsidR="008A469B" w:rsidRPr="00126B6C">
        <w:t xml:space="preserve">the </w:t>
      </w:r>
      <w:r w:rsidR="00111C19" w:rsidRPr="00126B6C">
        <w:t xml:space="preserve">Extraction </w:t>
      </w:r>
      <w:r w:rsidR="00BE0CA3" w:rsidRPr="00126B6C">
        <w:t xml:space="preserve">and </w:t>
      </w:r>
      <w:r w:rsidR="00111C19" w:rsidRPr="00126B6C">
        <w:t xml:space="preserve">Exploitation </w:t>
      </w:r>
      <w:r w:rsidR="00BE0CA3" w:rsidRPr="00126B6C">
        <w:t xml:space="preserve">of </w:t>
      </w:r>
      <w:r w:rsidR="00111C19" w:rsidRPr="00126B6C">
        <w:t>Nuclear Mineral Raw Materials</w:t>
      </w:r>
      <w:r w:rsidR="00BE0CA3" w:rsidRPr="00126B6C">
        <w:t>.</w:t>
      </w:r>
    </w:p>
    <w:p w14:paraId="5AADEF3C" w14:textId="6CEED0D8" w:rsidR="00BE0CA3" w:rsidRPr="00FD03BA" w:rsidRDefault="00BE0CA3" w:rsidP="00BE0CA3">
      <w:pPr>
        <w:rPr>
          <w:lang w:val="en-GB"/>
        </w:rPr>
      </w:pPr>
      <w:r w:rsidRPr="00FD03BA">
        <w:rPr>
          <w:lang w:val="en-GB"/>
        </w:rPr>
        <w:t xml:space="preserve">All these decrees (except the Permanent Cessation of Exploitation of the Uranium Ore and Prevention of Consequences of the Mining in the Uranium Mine at Žirovski </w:t>
      </w:r>
      <w:r w:rsidR="00111C19" w:rsidRPr="00FD03BA">
        <w:rPr>
          <w:lang w:val="en-GB"/>
        </w:rPr>
        <w:t xml:space="preserve">Vrh </w:t>
      </w:r>
      <w:r w:rsidRPr="00FD03BA">
        <w:rPr>
          <w:lang w:val="en-GB"/>
        </w:rPr>
        <w:t xml:space="preserve">Act) are in the process of </w:t>
      </w:r>
      <w:r w:rsidR="008A469B">
        <w:rPr>
          <w:lang w:val="en-GB"/>
        </w:rPr>
        <w:t xml:space="preserve">being </w:t>
      </w:r>
      <w:r w:rsidRPr="00FD03BA">
        <w:rPr>
          <w:lang w:val="en-GB"/>
        </w:rPr>
        <w:t>amend</w:t>
      </w:r>
      <w:r w:rsidR="008A469B">
        <w:rPr>
          <w:lang w:val="en-GB"/>
        </w:rPr>
        <w:t>ed</w:t>
      </w:r>
      <w:r w:rsidRPr="00FD03BA">
        <w:rPr>
          <w:lang w:val="en-GB"/>
        </w:rPr>
        <w:t xml:space="preserve"> or shall be replaced with new ones </w:t>
      </w:r>
      <w:r w:rsidR="002A4B14">
        <w:rPr>
          <w:lang w:val="en-GB"/>
        </w:rPr>
        <w:t>following</w:t>
      </w:r>
      <w:r w:rsidR="002A4B14" w:rsidRPr="00FD03BA">
        <w:rPr>
          <w:lang w:val="en-GB"/>
        </w:rPr>
        <w:t xml:space="preserve"> </w:t>
      </w:r>
      <w:r w:rsidRPr="00FD03BA">
        <w:rPr>
          <w:lang w:val="en-GB"/>
        </w:rPr>
        <w:t>the adoption of the new Ionising Radiation Protection and Nuclear Safety Act.</w:t>
      </w:r>
    </w:p>
    <w:p w14:paraId="5DBFBC2B" w14:textId="77777777" w:rsidR="00BE0CA3" w:rsidRPr="00FD03BA" w:rsidRDefault="00BE0CA3" w:rsidP="0060784C">
      <w:pPr>
        <w:pStyle w:val="SKRAONaslovstevilkoinrko"/>
      </w:pPr>
      <w:r w:rsidRPr="00FD03BA">
        <w:t xml:space="preserve">Licensing System </w:t>
      </w:r>
    </w:p>
    <w:p w14:paraId="1FA2A2A0" w14:textId="3CEBD45D" w:rsidR="00BE0CA3" w:rsidRPr="00FD03BA" w:rsidRDefault="00BE0CA3" w:rsidP="00BE0CA3">
      <w:pPr>
        <w:rPr>
          <w:lang w:val="en-GB"/>
        </w:rPr>
      </w:pPr>
      <w:r w:rsidRPr="00FD03BA">
        <w:rPr>
          <w:lang w:val="en-GB"/>
        </w:rPr>
        <w:t xml:space="preserve">A system </w:t>
      </w:r>
      <w:r w:rsidR="0087258C">
        <w:rPr>
          <w:lang w:val="en-GB"/>
        </w:rPr>
        <w:t>for</w:t>
      </w:r>
      <w:r w:rsidR="0087258C" w:rsidRPr="00FD03BA">
        <w:rPr>
          <w:lang w:val="en-GB"/>
        </w:rPr>
        <w:t xml:space="preserve"> </w:t>
      </w:r>
      <w:r w:rsidRPr="00FD03BA">
        <w:rPr>
          <w:lang w:val="en-GB"/>
        </w:rPr>
        <w:t xml:space="preserve">licensing spent fuel and radioactive waste management is provided in the 2002 Act, while the Rules </w:t>
      </w:r>
      <w:r w:rsidRPr="00111C19">
        <w:rPr>
          <w:lang w:val="en-GB"/>
        </w:rPr>
        <w:t>on Radiation and Nuclear Safety Factors (JV5</w:t>
      </w:r>
      <w:r w:rsidRPr="00FD03BA">
        <w:rPr>
          <w:lang w:val="en-GB"/>
        </w:rPr>
        <w:t xml:space="preserve">) lay down details on the documentation </w:t>
      </w:r>
      <w:r w:rsidR="00F461DE">
        <w:rPr>
          <w:lang w:val="en-GB"/>
        </w:rPr>
        <w:t>that</w:t>
      </w:r>
      <w:r w:rsidR="00F461DE" w:rsidRPr="00FD03BA">
        <w:rPr>
          <w:lang w:val="en-GB"/>
        </w:rPr>
        <w:t xml:space="preserve"> </w:t>
      </w:r>
      <w:r w:rsidRPr="00FD03BA">
        <w:rPr>
          <w:lang w:val="en-GB"/>
        </w:rPr>
        <w:t xml:space="preserve">must be submitted in a particular phase of licensing. The prescribed licensing process is of a general nature, so </w:t>
      </w:r>
      <w:r w:rsidR="00F461DE">
        <w:rPr>
          <w:lang w:val="en-GB"/>
        </w:rPr>
        <w:t xml:space="preserve">it </w:t>
      </w:r>
      <w:r w:rsidRPr="00FD03BA">
        <w:rPr>
          <w:lang w:val="en-GB"/>
        </w:rPr>
        <w:t xml:space="preserve">is applicable to </w:t>
      </w:r>
      <w:r w:rsidR="00F461DE">
        <w:rPr>
          <w:lang w:val="en-GB"/>
        </w:rPr>
        <w:t xml:space="preserve">the </w:t>
      </w:r>
      <w:r w:rsidRPr="00FD03BA">
        <w:rPr>
          <w:lang w:val="en-GB"/>
        </w:rPr>
        <w:t>whole spectra of nuclear and radiation facilities. The licensin</w:t>
      </w:r>
      <w:r w:rsidR="00F82F0C" w:rsidRPr="00FD03BA">
        <w:rPr>
          <w:lang w:val="en-GB"/>
        </w:rPr>
        <w:t>g process in the new a</w:t>
      </w:r>
      <w:r w:rsidRPr="00FD03BA">
        <w:rPr>
          <w:lang w:val="en-GB"/>
        </w:rPr>
        <w:t xml:space="preserve">ct will not differ significantly </w:t>
      </w:r>
      <w:r w:rsidR="00AB04FB">
        <w:rPr>
          <w:lang w:val="en-GB"/>
        </w:rPr>
        <w:t>from</w:t>
      </w:r>
      <w:r w:rsidR="00AB04FB" w:rsidRPr="00FD03BA">
        <w:rPr>
          <w:lang w:val="en-GB"/>
        </w:rPr>
        <w:t xml:space="preserve"> </w:t>
      </w:r>
      <w:r w:rsidRPr="00FD03BA">
        <w:rPr>
          <w:lang w:val="en-GB"/>
        </w:rPr>
        <w:t>the one in the 2002 Act</w:t>
      </w:r>
      <w:r w:rsidR="00F461DE">
        <w:rPr>
          <w:lang w:val="en-GB"/>
        </w:rPr>
        <w:t>,</w:t>
      </w:r>
      <w:r w:rsidRPr="00FD03BA">
        <w:rPr>
          <w:lang w:val="en-GB"/>
        </w:rPr>
        <w:t xml:space="preserve"> as described in this sub-chapter.</w:t>
      </w:r>
    </w:p>
    <w:p w14:paraId="3D45A845" w14:textId="7FC4AB1B" w:rsidR="00BE0CA3" w:rsidRPr="00FD03BA" w:rsidRDefault="00BE0CA3" w:rsidP="00BE0CA3">
      <w:pPr>
        <w:rPr>
          <w:lang w:val="en-GB"/>
        </w:rPr>
      </w:pPr>
      <w:r w:rsidRPr="00FD03BA">
        <w:rPr>
          <w:lang w:val="en-GB"/>
        </w:rPr>
        <w:t xml:space="preserve">The basic classification of facilities is provided by the </w:t>
      </w:r>
      <w:r w:rsidR="00F82F0C" w:rsidRPr="00FD03BA">
        <w:rPr>
          <w:lang w:val="en-GB"/>
        </w:rPr>
        <w:t xml:space="preserve">2002 </w:t>
      </w:r>
      <w:r w:rsidRPr="00FD03BA">
        <w:rPr>
          <w:lang w:val="en-GB"/>
        </w:rPr>
        <w:t xml:space="preserve">Act itself, where in definition No. 22 of Article 3 it provides that a nuclear facility is </w:t>
      </w:r>
      <w:r w:rsidR="00D352F7">
        <w:rPr>
          <w:lang w:val="en-GB"/>
        </w:rPr>
        <w:t>“</w:t>
      </w:r>
      <w:r w:rsidRPr="00FD03BA">
        <w:rPr>
          <w:lang w:val="en-GB"/>
        </w:rPr>
        <w:t xml:space="preserve">a facility for the processing or enrichment of nuclear materials or the production of nuclear fuels, a nuclear reactor in critical or sub-critical assembly, a research reactor, a nuclear power plant </w:t>
      </w:r>
      <w:r w:rsidR="00F461DE">
        <w:rPr>
          <w:lang w:val="en-GB"/>
        </w:rPr>
        <w:t>or</w:t>
      </w:r>
      <w:r w:rsidR="00F461DE" w:rsidRPr="00FD03BA">
        <w:rPr>
          <w:lang w:val="en-GB"/>
        </w:rPr>
        <w:t xml:space="preserve"> </w:t>
      </w:r>
      <w:r w:rsidRPr="00FD03BA">
        <w:rPr>
          <w:lang w:val="en-GB"/>
        </w:rPr>
        <w:t xml:space="preserve">heating plant, a facility for </w:t>
      </w:r>
      <w:r w:rsidR="00F461DE">
        <w:rPr>
          <w:lang w:val="en-GB"/>
        </w:rPr>
        <w:t xml:space="preserve">the </w:t>
      </w:r>
      <w:r w:rsidRPr="00867F8A">
        <w:rPr>
          <w:lang w:val="en-GB"/>
        </w:rPr>
        <w:t>stor</w:t>
      </w:r>
      <w:r w:rsidR="004B7579" w:rsidRPr="00867F8A">
        <w:rPr>
          <w:lang w:val="en-GB"/>
        </w:rPr>
        <w:t>age</w:t>
      </w:r>
      <w:r w:rsidRPr="00867F8A">
        <w:rPr>
          <w:lang w:val="en-GB"/>
        </w:rPr>
        <w:t xml:space="preserve">, processing </w:t>
      </w:r>
      <w:r w:rsidR="00F461DE" w:rsidRPr="00867F8A">
        <w:rPr>
          <w:lang w:val="en-GB"/>
        </w:rPr>
        <w:t xml:space="preserve">or </w:t>
      </w:r>
      <w:r w:rsidRPr="00867F8A">
        <w:rPr>
          <w:lang w:val="en-GB"/>
        </w:rPr>
        <w:t xml:space="preserve">disposal of nuclear fuel or high radioactive waste, or a facility for </w:t>
      </w:r>
      <w:r w:rsidR="00F461DE" w:rsidRPr="00867F8A">
        <w:rPr>
          <w:lang w:val="en-GB"/>
        </w:rPr>
        <w:t xml:space="preserve">the </w:t>
      </w:r>
      <w:r w:rsidR="004B7579" w:rsidRPr="00867F8A">
        <w:rPr>
          <w:lang w:val="en-GB"/>
        </w:rPr>
        <w:t>storage</w:t>
      </w:r>
      <w:r w:rsidRPr="00FD03BA">
        <w:rPr>
          <w:lang w:val="en-GB"/>
        </w:rPr>
        <w:t>, processing or disposal of low- and intermediate-level radioactive waste</w:t>
      </w:r>
      <w:r w:rsidR="00F461DE">
        <w:rPr>
          <w:lang w:val="en-GB"/>
        </w:rPr>
        <w:t>.</w:t>
      </w:r>
      <w:r w:rsidR="00D352F7">
        <w:rPr>
          <w:lang w:val="en-GB"/>
        </w:rPr>
        <w:t>”</w:t>
      </w:r>
      <w:r w:rsidRPr="00FD03BA">
        <w:rPr>
          <w:lang w:val="en-GB"/>
        </w:rPr>
        <w:t xml:space="preserve"> Therefore</w:t>
      </w:r>
      <w:r w:rsidR="00E723F7">
        <w:rPr>
          <w:lang w:val="en-GB"/>
        </w:rPr>
        <w:t>,</w:t>
      </w:r>
      <w:r w:rsidRPr="00FD03BA">
        <w:rPr>
          <w:lang w:val="en-GB"/>
        </w:rPr>
        <w:t xml:space="preserve"> the entire spectrum of licensing requirements (for siting, construction, trial operation, operation, decommissioning and/or closure of the repository) have to be complied with by the applicant (</w:t>
      </w:r>
      <w:r w:rsidR="00E723F7">
        <w:rPr>
          <w:lang w:val="en-GB"/>
        </w:rPr>
        <w:t xml:space="preserve">the </w:t>
      </w:r>
      <w:r w:rsidRPr="00FD03BA">
        <w:rPr>
          <w:lang w:val="en-GB"/>
        </w:rPr>
        <w:t xml:space="preserve">investor or operator of the facility) in accordance with the provisions of the 2002 Act and of the Rules on </w:t>
      </w:r>
      <w:r w:rsidRPr="00111C19">
        <w:rPr>
          <w:lang w:val="en-GB"/>
        </w:rPr>
        <w:t>Radiation and Nuclear Safety Factors</w:t>
      </w:r>
      <w:r w:rsidRPr="00FD03BA">
        <w:rPr>
          <w:lang w:val="en-GB"/>
        </w:rPr>
        <w:t xml:space="preserve">. </w:t>
      </w:r>
    </w:p>
    <w:p w14:paraId="3455383B" w14:textId="22CB29BA" w:rsidR="00BE0CA3" w:rsidRPr="00FD03BA" w:rsidRDefault="00BE0CA3" w:rsidP="00246989">
      <w:pPr>
        <w:pStyle w:val="SKRAOodstavekprednaslovom"/>
      </w:pPr>
      <w:r w:rsidRPr="00FD03BA">
        <w:lastRenderedPageBreak/>
        <w:t xml:space="preserve">The licensing system for </w:t>
      </w:r>
      <w:r w:rsidR="00E723F7">
        <w:t xml:space="preserve">a </w:t>
      </w:r>
      <w:r w:rsidRPr="00FD03BA">
        <w:t>nuclear facility can be divided into four steps after the preliminary condition (the planning of the location of</w:t>
      </w:r>
      <w:r w:rsidR="008B57C0">
        <w:t xml:space="preserve"> the</w:t>
      </w:r>
      <w:r w:rsidRPr="00FD03BA">
        <w:t xml:space="preserve"> nuclear facilit</w:t>
      </w:r>
      <w:r w:rsidR="008B57C0">
        <w:t>y</w:t>
      </w:r>
      <w:r w:rsidRPr="00FD03BA">
        <w:t xml:space="preserve"> in the national site development plan) is fulfilled:</w:t>
      </w:r>
    </w:p>
    <w:p w14:paraId="445B0F1E" w14:textId="65B3A707" w:rsidR="00BE0CA3" w:rsidRPr="00FD03BA" w:rsidRDefault="005A2B19" w:rsidP="00535300">
      <w:pPr>
        <w:pStyle w:val="SKRAOodstavekspiko"/>
      </w:pPr>
      <w:r>
        <w:t xml:space="preserve">the </w:t>
      </w:r>
      <w:r w:rsidR="00BE0CA3" w:rsidRPr="00FD03BA">
        <w:t xml:space="preserve">environmental protection application – the competent body is the Ministry of the Environment and Spatial Planning </w:t>
      </w:r>
      <w:r w:rsidR="008B57C0">
        <w:t>–</w:t>
      </w:r>
      <w:r w:rsidR="00BE0CA3" w:rsidRPr="00FD03BA">
        <w:t xml:space="preserve"> with preliminary approval of radiation and nuclear safety</w:t>
      </w:r>
      <w:r w:rsidR="008B57C0">
        <w:t>;</w:t>
      </w:r>
      <w:r w:rsidR="00BE0CA3" w:rsidRPr="00FD03BA">
        <w:t xml:space="preserve"> the competent body is the SNSA,</w:t>
      </w:r>
    </w:p>
    <w:p w14:paraId="745FCA03" w14:textId="2DB85EB2" w:rsidR="00BE0CA3" w:rsidRPr="00FD03BA" w:rsidRDefault="005A2B19" w:rsidP="00535300">
      <w:pPr>
        <w:pStyle w:val="SKRAOodstavekspiko"/>
      </w:pPr>
      <w:r>
        <w:t xml:space="preserve">the </w:t>
      </w:r>
      <w:r w:rsidR="00BE0CA3" w:rsidRPr="00FD03BA">
        <w:t xml:space="preserve">application for </w:t>
      </w:r>
      <w:r w:rsidR="00004567">
        <w:t>a</w:t>
      </w:r>
      <w:r w:rsidR="00004567" w:rsidRPr="00FD03BA">
        <w:t xml:space="preserve"> </w:t>
      </w:r>
      <w:r w:rsidR="00BE0CA3" w:rsidRPr="00FD03BA">
        <w:t>license to construct a facility – the competent body is the Ministry of the Environment and Spatial Planning, with approval from the SNSA,</w:t>
      </w:r>
    </w:p>
    <w:p w14:paraId="19D5C64F" w14:textId="77B92E60" w:rsidR="00BE0CA3" w:rsidRPr="00FD03BA" w:rsidRDefault="005A2B19" w:rsidP="00535300">
      <w:pPr>
        <w:pStyle w:val="SKRAOodstavekspiko"/>
      </w:pPr>
      <w:r>
        <w:t xml:space="preserve">the </w:t>
      </w:r>
      <w:r w:rsidR="00BE0CA3" w:rsidRPr="00FD03BA">
        <w:t xml:space="preserve">application for </w:t>
      </w:r>
      <w:r w:rsidR="00B81B71">
        <w:t>a</w:t>
      </w:r>
      <w:r w:rsidR="00B81B71" w:rsidRPr="00FD03BA">
        <w:t xml:space="preserve"> </w:t>
      </w:r>
      <w:r w:rsidR="00BE0CA3" w:rsidRPr="00FD03BA">
        <w:t>license for trial operation – the competent body is the Ministry of the Environment and Spatial Planning, with approval from the SNSA,</w:t>
      </w:r>
    </w:p>
    <w:p w14:paraId="392589DC" w14:textId="4AEB9EEE" w:rsidR="00BE0CA3" w:rsidRPr="00FD03BA" w:rsidRDefault="005A2B19" w:rsidP="00535300">
      <w:pPr>
        <w:pStyle w:val="SKRAOodstavekspiko"/>
      </w:pPr>
      <w:r>
        <w:t xml:space="preserve">the </w:t>
      </w:r>
      <w:r w:rsidR="00BE0CA3" w:rsidRPr="00FD03BA">
        <w:t xml:space="preserve">application for operation and decommissioning (or closure in </w:t>
      </w:r>
      <w:r w:rsidR="00B81B71">
        <w:t xml:space="preserve">the </w:t>
      </w:r>
      <w:r w:rsidR="00BE0CA3" w:rsidRPr="00FD03BA">
        <w:t xml:space="preserve">case of a repository </w:t>
      </w:r>
      <w:r w:rsidR="00B81B71">
        <w:t>for</w:t>
      </w:r>
      <w:r w:rsidR="00B81B71" w:rsidRPr="00FD03BA">
        <w:t xml:space="preserve"> </w:t>
      </w:r>
      <w:r w:rsidR="00BE0CA3" w:rsidRPr="00FD03BA">
        <w:t>radioactive waste) – the competent body is the SNSA.</w:t>
      </w:r>
    </w:p>
    <w:p w14:paraId="7026897F" w14:textId="3AE20994" w:rsidR="00BE0CA3" w:rsidRPr="00FD03BA" w:rsidRDefault="00B81B71" w:rsidP="00535300">
      <w:pPr>
        <w:rPr>
          <w:lang w:val="en-GB"/>
        </w:rPr>
      </w:pPr>
      <w:r>
        <w:rPr>
          <w:lang w:val="en-GB"/>
        </w:rPr>
        <w:t>The g</w:t>
      </w:r>
      <w:r w:rsidR="00BE0CA3" w:rsidRPr="00FD03BA">
        <w:rPr>
          <w:lang w:val="en-GB"/>
        </w:rPr>
        <w:t xml:space="preserve">eneral requirements for the design basis for a radioactive waste or spent fuel storage facility and for a radioactive waste repository are laid down in the Rules on </w:t>
      </w:r>
      <w:r w:rsidR="00BE0CA3" w:rsidRPr="00867F8A">
        <w:rPr>
          <w:lang w:val="en-GB"/>
        </w:rPr>
        <w:t>Radiation and Nuclear Safety Factors</w:t>
      </w:r>
      <w:r w:rsidR="00BE0CA3" w:rsidRPr="00FD03BA">
        <w:rPr>
          <w:lang w:val="en-GB"/>
        </w:rPr>
        <w:t xml:space="preserve">. </w:t>
      </w:r>
    </w:p>
    <w:p w14:paraId="1175BF68" w14:textId="0C9656E0" w:rsidR="00BE0CA3" w:rsidRPr="00FD03BA" w:rsidRDefault="00BE0CA3" w:rsidP="00BE0CA3">
      <w:pPr>
        <w:rPr>
          <w:lang w:val="en-GB"/>
        </w:rPr>
      </w:pPr>
      <w:r w:rsidRPr="00FD03BA">
        <w:rPr>
          <w:lang w:val="en-GB"/>
        </w:rPr>
        <w:t>In the licensing processes, the investor/operator shall attach to the licence application, in addition to the design documentation, a safety analysis report, the opinion of an authorised radiation and nuclear safety expert (authorised by the SNSA)</w:t>
      </w:r>
      <w:r w:rsidR="00301C46">
        <w:rPr>
          <w:lang w:val="en-GB"/>
        </w:rPr>
        <w:t>,</w:t>
      </w:r>
      <w:r w:rsidRPr="00FD03BA">
        <w:rPr>
          <w:lang w:val="en-GB"/>
        </w:rPr>
        <w:t xml:space="preserve"> and other prescribed documentation as </w:t>
      </w:r>
      <w:r w:rsidR="00301C46">
        <w:rPr>
          <w:lang w:val="en-GB"/>
        </w:rPr>
        <w:t>determined</w:t>
      </w:r>
      <w:r w:rsidR="00301C46" w:rsidRPr="00FD03BA">
        <w:rPr>
          <w:lang w:val="en-GB"/>
        </w:rPr>
        <w:t xml:space="preserve"> </w:t>
      </w:r>
      <w:r w:rsidRPr="00FD03BA">
        <w:rPr>
          <w:lang w:val="en-GB"/>
        </w:rPr>
        <w:t>by the Rules on Radiation and Nuclear Safety Factors.</w:t>
      </w:r>
    </w:p>
    <w:p w14:paraId="6D3CAC68" w14:textId="17408190" w:rsidR="00BE0CA3" w:rsidRPr="00FD03BA" w:rsidRDefault="00BE0CA3" w:rsidP="00BE0CA3">
      <w:pPr>
        <w:rPr>
          <w:lang w:val="en-GB"/>
        </w:rPr>
      </w:pPr>
      <w:r w:rsidRPr="00FD03BA">
        <w:rPr>
          <w:lang w:val="en-GB"/>
        </w:rPr>
        <w:t xml:space="preserve">In the subsequent licensing processes (for approval of </w:t>
      </w:r>
      <w:r w:rsidR="00301C46">
        <w:rPr>
          <w:lang w:val="en-GB"/>
        </w:rPr>
        <w:t xml:space="preserve">the </w:t>
      </w:r>
      <w:r w:rsidRPr="00FD03BA">
        <w:rPr>
          <w:lang w:val="en-GB"/>
        </w:rPr>
        <w:t xml:space="preserve">trial operation, operation, decommissioning or closure of the facility) the licensee has to submit the above-described application with an appropriately amended set of documents and opinions. The operating experience and feedback and any modifications </w:t>
      </w:r>
      <w:r w:rsidR="00301C46">
        <w:rPr>
          <w:lang w:val="en-GB"/>
        </w:rPr>
        <w:t>to</w:t>
      </w:r>
      <w:r w:rsidR="00301C46" w:rsidRPr="00FD03BA">
        <w:rPr>
          <w:lang w:val="en-GB"/>
        </w:rPr>
        <w:t xml:space="preserve"> </w:t>
      </w:r>
      <w:r w:rsidRPr="00FD03BA">
        <w:rPr>
          <w:lang w:val="en-GB"/>
        </w:rPr>
        <w:t xml:space="preserve">the facility have to be clearly documented and described. </w:t>
      </w:r>
    </w:p>
    <w:p w14:paraId="4BAEF164" w14:textId="0CA4AE9A" w:rsidR="00BE0CA3" w:rsidRPr="00FD03BA" w:rsidRDefault="00D352F7" w:rsidP="00246989">
      <w:pPr>
        <w:pStyle w:val="SKRAOodstavekprednaslovom"/>
      </w:pPr>
      <w:r>
        <w:t>The g</w:t>
      </w:r>
      <w:r w:rsidR="00BE0CA3" w:rsidRPr="00FD03BA">
        <w:t xml:space="preserve">eneral provisions </w:t>
      </w:r>
      <w:r>
        <w:t xml:space="preserve">on </w:t>
      </w:r>
      <w:r w:rsidR="00BE0CA3" w:rsidRPr="00FD03BA">
        <w:t xml:space="preserve">and </w:t>
      </w:r>
      <w:r>
        <w:t xml:space="preserve">the </w:t>
      </w:r>
      <w:r w:rsidR="00BE0CA3" w:rsidRPr="00FD03BA">
        <w:t>responsibilities of holder</w:t>
      </w:r>
      <w:r w:rsidR="00205825">
        <w:t>s</w:t>
      </w:r>
      <w:r w:rsidR="00BE0CA3" w:rsidRPr="00FD03BA">
        <w:t xml:space="preserve"> of the radioactive waste and spent fuel (as well as of the State) are defined in Section 4.8., </w:t>
      </w:r>
      <w:r>
        <w:t>“</w:t>
      </w:r>
      <w:r w:rsidR="00BE0CA3" w:rsidRPr="00FD03BA">
        <w:t>Radioactive waste and spent fuel management</w:t>
      </w:r>
      <w:r w:rsidR="00AA5AE0">
        <w:t>”</w:t>
      </w:r>
      <w:r w:rsidR="00BE0CA3" w:rsidRPr="00FD03BA">
        <w:t xml:space="preserve"> of the 2002 Act. The 2002 Act (Articles 93–99) contains </w:t>
      </w:r>
      <w:r w:rsidR="00205825" w:rsidRPr="00FD03BA">
        <w:t xml:space="preserve">provisions </w:t>
      </w:r>
      <w:r w:rsidR="00205825">
        <w:t xml:space="preserve">on </w:t>
      </w:r>
      <w:r w:rsidR="00BE0CA3" w:rsidRPr="00FD03BA">
        <w:t>the following:</w:t>
      </w:r>
    </w:p>
    <w:p w14:paraId="116F5A7B" w14:textId="24CAF2DC" w:rsidR="00BE0CA3" w:rsidRPr="00FD03BA" w:rsidRDefault="00BE0CA3" w:rsidP="00BE0CA3">
      <w:pPr>
        <w:pStyle w:val="SKRAOodstavekspiko"/>
      </w:pPr>
      <w:r w:rsidRPr="00FD03BA">
        <w:t>radioactive waste and spent fuel management;</w:t>
      </w:r>
    </w:p>
    <w:p w14:paraId="77EEC94B" w14:textId="18D39C25" w:rsidR="00BE0CA3" w:rsidRPr="00FD03BA" w:rsidRDefault="00BE0CA3" w:rsidP="00BE0CA3">
      <w:pPr>
        <w:pStyle w:val="SKRAOodstavekspiko"/>
      </w:pPr>
      <w:r w:rsidRPr="00FD03BA">
        <w:t>the national public service for various public utility services (management of radioactive waste, radioactive waste disposal, long-term monitoring and maintenance of closed radioactive waste repositories or mining waste disposal and tailings);</w:t>
      </w:r>
    </w:p>
    <w:p w14:paraId="1EAD2D52" w14:textId="0919F017" w:rsidR="00BE0CA3" w:rsidRPr="00FD03BA" w:rsidRDefault="00205825" w:rsidP="00BE0CA3">
      <w:pPr>
        <w:pStyle w:val="SKRAOodstavekspiko"/>
      </w:pPr>
      <w:r>
        <w:t xml:space="preserve">the </w:t>
      </w:r>
      <w:r w:rsidR="00BE0CA3" w:rsidRPr="00FD03BA">
        <w:t>long-term monitoring and maintenance of closed radioactive waste repositories or repositories of mining and hydro-metallurgical tailings;</w:t>
      </w:r>
    </w:p>
    <w:p w14:paraId="74B06BFE" w14:textId="32ED08D8" w:rsidR="00BE0CA3" w:rsidRPr="00FD03BA" w:rsidRDefault="00BE0CA3" w:rsidP="00BE0CA3">
      <w:pPr>
        <w:pStyle w:val="SKRAOodstavekspiko"/>
      </w:pPr>
      <w:r w:rsidRPr="00FD03BA">
        <w:t xml:space="preserve">the national programme </w:t>
      </w:r>
      <w:r w:rsidR="00692B8F">
        <w:t>for</w:t>
      </w:r>
      <w:r w:rsidR="00692B8F" w:rsidRPr="00FD03BA">
        <w:t xml:space="preserve"> </w:t>
      </w:r>
      <w:r w:rsidRPr="00FD03BA">
        <w:t>radioactive waste and spent fuel management; and</w:t>
      </w:r>
    </w:p>
    <w:p w14:paraId="2F2BDADF" w14:textId="4A79082E" w:rsidR="00BE0CA3" w:rsidRPr="00FD03BA" w:rsidRDefault="00BE0CA3" w:rsidP="00BE0CA3">
      <w:pPr>
        <w:pStyle w:val="SKRAOodstavekspiko"/>
      </w:pPr>
      <w:r w:rsidRPr="00FD03BA">
        <w:t>national infrastructure facilities.</w:t>
      </w:r>
    </w:p>
    <w:p w14:paraId="4078708F" w14:textId="1851C494" w:rsidR="00BE0CA3" w:rsidRPr="00FD03BA" w:rsidRDefault="00BE0CA3" w:rsidP="00246989">
      <w:pPr>
        <w:pStyle w:val="SKRAOodstavekprednaslovom"/>
      </w:pPr>
      <w:r w:rsidRPr="00FD03BA">
        <w:t xml:space="preserve">On the basis of the provisions of the 2002 Act, the Rules on Radioactive Waste and Spent Fuel Management were adopted. The Rules contain, </w:t>
      </w:r>
      <w:r w:rsidRPr="00867F8A">
        <w:rPr>
          <w:i/>
        </w:rPr>
        <w:t>inter alia</w:t>
      </w:r>
      <w:r w:rsidRPr="00FD03BA">
        <w:t xml:space="preserve">, </w:t>
      </w:r>
      <w:r w:rsidR="00205825" w:rsidRPr="00FD03BA">
        <w:t xml:space="preserve">provisions </w:t>
      </w:r>
      <w:r w:rsidR="00205825">
        <w:t xml:space="preserve">on </w:t>
      </w:r>
      <w:r w:rsidR="00205825" w:rsidRPr="00FD03BA">
        <w:t>the following</w:t>
      </w:r>
      <w:r w:rsidRPr="00FD03BA">
        <w:t>:</w:t>
      </w:r>
    </w:p>
    <w:p w14:paraId="6782E5BA" w14:textId="7FE94EBC" w:rsidR="00BE0CA3" w:rsidRPr="00FD03BA" w:rsidRDefault="00205825" w:rsidP="00BE0CA3">
      <w:pPr>
        <w:pStyle w:val="SKRAOodstavekspiko"/>
      </w:pPr>
      <w:r>
        <w:t>the</w:t>
      </w:r>
      <w:r w:rsidRPr="00FD03BA">
        <w:t xml:space="preserve"> </w:t>
      </w:r>
      <w:r w:rsidR="00BE0CA3" w:rsidRPr="00FD03BA">
        <w:t>classification of radioactive waste with regard to the aggregation state and level and type of radioactivity;</w:t>
      </w:r>
    </w:p>
    <w:p w14:paraId="23B41139" w14:textId="347E7949" w:rsidR="00BE0CA3" w:rsidRPr="00FD03BA" w:rsidRDefault="00205825" w:rsidP="00BE0CA3">
      <w:pPr>
        <w:pStyle w:val="SKRAOodstavekspiko"/>
      </w:pPr>
      <w:r>
        <w:t>the</w:t>
      </w:r>
      <w:r w:rsidRPr="00FD03BA">
        <w:t xml:space="preserve"> </w:t>
      </w:r>
      <w:r w:rsidR="00BE0CA3" w:rsidRPr="00FD03BA">
        <w:t xml:space="preserve">requirements for radioactive waste and spent fuel management (general requirements – radioactive waste or spent fuel management procedures, programmes and plans; special requirements – sorting, treatment and packing, labelling, keeping, storing, decay-keeping, handover and takeover, reshuffling, liquid and gaseous radioactive waste release, disposal, acceptance criteria for storage or disposal, waste from </w:t>
      </w:r>
      <w:r>
        <w:t xml:space="preserve">the </w:t>
      </w:r>
      <w:r w:rsidR="00BE0CA3" w:rsidRPr="00FD03BA">
        <w:t>exploitation and reprocessing of raw nuclear mineral material, and very-low-level radioactive waste management); and</w:t>
      </w:r>
    </w:p>
    <w:p w14:paraId="4E058CD3" w14:textId="72FFAA13" w:rsidR="00BE0CA3" w:rsidRPr="00FD03BA" w:rsidRDefault="00BE0CA3" w:rsidP="00BE0CA3">
      <w:pPr>
        <w:pStyle w:val="SKRAOodstavekspiko"/>
      </w:pPr>
      <w:r w:rsidRPr="00FD03BA">
        <w:t>record keeping and reporting (</w:t>
      </w:r>
      <w:r w:rsidR="00205825">
        <w:t xml:space="preserve">the </w:t>
      </w:r>
      <w:r w:rsidRPr="00FD03BA">
        <w:t xml:space="preserve">holder’s records, </w:t>
      </w:r>
      <w:r w:rsidR="00205825">
        <w:t xml:space="preserve">the </w:t>
      </w:r>
      <w:r w:rsidRPr="00FD03BA">
        <w:t>central records, reporting, loss and findings).</w:t>
      </w:r>
    </w:p>
    <w:p w14:paraId="45F861AE" w14:textId="46AD9A1D" w:rsidR="00BE0CA3" w:rsidRPr="00FD03BA" w:rsidRDefault="00BE0CA3" w:rsidP="00246989">
      <w:pPr>
        <w:pStyle w:val="SKRAOodstavekprednaslovom"/>
      </w:pPr>
      <w:r w:rsidRPr="00FD03BA">
        <w:t xml:space="preserve">The Decree on the Method and Subject of and Conditions for Performing </w:t>
      </w:r>
      <w:r w:rsidR="00205825">
        <w:t>the</w:t>
      </w:r>
      <w:r w:rsidR="00205825" w:rsidRPr="00FD03BA">
        <w:t xml:space="preserve"> </w:t>
      </w:r>
      <w:r w:rsidRPr="00FD03BA">
        <w:t>Public Service of Radioactive Waste Management contains</w:t>
      </w:r>
      <w:r w:rsidR="00205825">
        <w:t>,</w:t>
      </w:r>
      <w:r w:rsidRPr="00FD03BA">
        <w:t xml:space="preserve"> </w:t>
      </w:r>
      <w:r w:rsidR="00205825" w:rsidRPr="00867F8A">
        <w:rPr>
          <w:i/>
        </w:rPr>
        <w:t>inter alia</w:t>
      </w:r>
      <w:r w:rsidR="00205825">
        <w:t>,</w:t>
      </w:r>
      <w:r w:rsidRPr="00FD03BA">
        <w:t xml:space="preserve"> </w:t>
      </w:r>
      <w:r w:rsidR="00205825" w:rsidRPr="00FD03BA">
        <w:t xml:space="preserve">provisions </w:t>
      </w:r>
      <w:r w:rsidR="00205825">
        <w:t xml:space="preserve">on </w:t>
      </w:r>
      <w:r w:rsidR="00205825" w:rsidRPr="00FD03BA">
        <w:t>the following</w:t>
      </w:r>
      <w:r w:rsidRPr="00FD03BA">
        <w:t>:</w:t>
      </w:r>
    </w:p>
    <w:p w14:paraId="64C820AF" w14:textId="0CFE12EB" w:rsidR="00BE0CA3" w:rsidRPr="00FD03BA" w:rsidRDefault="00BE0CA3" w:rsidP="00BE0CA3">
      <w:pPr>
        <w:pStyle w:val="SKRAOodstavekspiko"/>
      </w:pPr>
      <w:r w:rsidRPr="00FD03BA">
        <w:t>the scope and type of public service;</w:t>
      </w:r>
    </w:p>
    <w:p w14:paraId="6C9AB68F" w14:textId="1E39F23C" w:rsidR="00BE0CA3" w:rsidRPr="00FD03BA" w:rsidRDefault="00205825" w:rsidP="00BE0CA3">
      <w:pPr>
        <w:pStyle w:val="SKRAOodstavekspiko"/>
      </w:pPr>
      <w:r>
        <w:t>the</w:t>
      </w:r>
      <w:r w:rsidRPr="00FD03BA">
        <w:t xml:space="preserve"> </w:t>
      </w:r>
      <w:r w:rsidR="00BE0CA3" w:rsidRPr="00FD03BA">
        <w:t xml:space="preserve">general requirements </w:t>
      </w:r>
      <w:r>
        <w:t>for</w:t>
      </w:r>
      <w:r w:rsidRPr="00FD03BA">
        <w:t xml:space="preserve"> </w:t>
      </w:r>
      <w:r>
        <w:t>performing</w:t>
      </w:r>
      <w:r w:rsidRPr="00FD03BA">
        <w:t xml:space="preserve"> </w:t>
      </w:r>
      <w:r w:rsidR="00BE0CA3" w:rsidRPr="00FD03BA">
        <w:t>the public service;</w:t>
      </w:r>
    </w:p>
    <w:p w14:paraId="065A75C0" w14:textId="3B873CAE" w:rsidR="00BE0CA3" w:rsidRPr="00FD03BA" w:rsidRDefault="00205825" w:rsidP="00BE0CA3">
      <w:pPr>
        <w:pStyle w:val="SKRAOodstavekspiko"/>
      </w:pPr>
      <w:r>
        <w:t>the</w:t>
      </w:r>
      <w:r w:rsidRPr="00FD03BA">
        <w:t xml:space="preserve"> </w:t>
      </w:r>
      <w:r w:rsidR="00BE0CA3" w:rsidRPr="00FD03BA">
        <w:t xml:space="preserve">requirements </w:t>
      </w:r>
      <w:r>
        <w:t>that</w:t>
      </w:r>
      <w:r w:rsidRPr="00FD03BA">
        <w:t xml:space="preserve"> </w:t>
      </w:r>
      <w:r w:rsidR="00BE0CA3" w:rsidRPr="00FD03BA">
        <w:t>have to be fulfilled by the performer of the public service;</w:t>
      </w:r>
    </w:p>
    <w:p w14:paraId="57640C82" w14:textId="7F664DA1" w:rsidR="00BE0CA3" w:rsidRPr="00FD03BA" w:rsidRDefault="00BE0CA3" w:rsidP="00BE0CA3">
      <w:pPr>
        <w:pStyle w:val="SKRAOodstavekspiko"/>
      </w:pPr>
      <w:r w:rsidRPr="00FD03BA">
        <w:t xml:space="preserve">the rights and duties </w:t>
      </w:r>
      <w:r w:rsidRPr="00375290">
        <w:t>of the use</w:t>
      </w:r>
      <w:r w:rsidRPr="00FD03BA">
        <w:t xml:space="preserve"> of the public service;</w:t>
      </w:r>
    </w:p>
    <w:p w14:paraId="3440B530" w14:textId="44367F5D" w:rsidR="00BE0CA3" w:rsidRPr="00FD03BA" w:rsidRDefault="00BE0CA3" w:rsidP="00BE0CA3">
      <w:pPr>
        <w:pStyle w:val="SKRAOodstavekspiko"/>
      </w:pPr>
      <w:r w:rsidRPr="00FD03BA">
        <w:t>financial sources and the method of establishing the price; and</w:t>
      </w:r>
    </w:p>
    <w:p w14:paraId="3173C3BC" w14:textId="79C0F443" w:rsidR="00BE0CA3" w:rsidRPr="00FD03BA" w:rsidRDefault="00BE0CA3" w:rsidP="00BE0CA3">
      <w:pPr>
        <w:pStyle w:val="SKRAOodstavekspiko"/>
      </w:pPr>
      <w:r w:rsidRPr="00FD03BA">
        <w:t>inspection.</w:t>
      </w:r>
    </w:p>
    <w:p w14:paraId="4128E035" w14:textId="77777777" w:rsidR="00BE0CA3" w:rsidRPr="00FD03BA" w:rsidRDefault="00BE0CA3" w:rsidP="00BE0CA3">
      <w:pPr>
        <w:rPr>
          <w:lang w:val="en-GB"/>
        </w:rPr>
      </w:pPr>
      <w:r w:rsidRPr="00FD03BA">
        <w:rPr>
          <w:lang w:val="en-GB"/>
        </w:rPr>
        <w:lastRenderedPageBreak/>
        <w:t>The public service for radioactive waste management referred to in Article 97 of the 2002 Act was established in 1991 as the ARAO (Governmental Decree on the Establishment of a Public Agency for Radwaste Management).</w:t>
      </w:r>
    </w:p>
    <w:p w14:paraId="582E3415" w14:textId="2D56B9C9" w:rsidR="00BE0CA3" w:rsidRPr="00FD03BA" w:rsidRDefault="00BE0CA3" w:rsidP="00535300">
      <w:pPr>
        <w:pStyle w:val="SKRAONaslovstevilkoinrko"/>
      </w:pPr>
      <w:r w:rsidRPr="005D59A6">
        <w:t>System of Prohibition of the Operation</w:t>
      </w:r>
      <w:r w:rsidRPr="00FD03BA">
        <w:t xml:space="preserve"> of a Spent Fuel or Radioactive Waste Management Facility without a Licence</w:t>
      </w:r>
    </w:p>
    <w:p w14:paraId="7F90F9DE" w14:textId="077564FB" w:rsidR="00BE0CA3" w:rsidRPr="00FD03BA" w:rsidRDefault="00BE0CA3" w:rsidP="00BE0CA3">
      <w:pPr>
        <w:rPr>
          <w:lang w:val="en-GB"/>
        </w:rPr>
      </w:pPr>
      <w:r w:rsidRPr="00FD03BA">
        <w:rPr>
          <w:lang w:val="en-GB"/>
        </w:rPr>
        <w:t xml:space="preserve">Spent fuel and radioactive waste management facilities are defined by the 2002 Act as nuclear facilities. Consequently, all relevant licences are needed, including an operating licence. </w:t>
      </w:r>
      <w:r w:rsidR="0012524D">
        <w:rPr>
          <w:lang w:val="en-GB"/>
        </w:rPr>
        <w:t>The o</w:t>
      </w:r>
      <w:r w:rsidRPr="00FD03BA">
        <w:rPr>
          <w:lang w:val="en-GB"/>
        </w:rPr>
        <w:t>peration of such a facility without a licence is prohibited according to Article 57 of the Act.</w:t>
      </w:r>
    </w:p>
    <w:p w14:paraId="77CEBD98" w14:textId="75C79C19" w:rsidR="00BE0CA3" w:rsidRPr="00FD03BA" w:rsidRDefault="00BE0CA3" w:rsidP="00BE0CA3">
      <w:pPr>
        <w:rPr>
          <w:lang w:val="en-GB"/>
        </w:rPr>
      </w:pPr>
      <w:r w:rsidRPr="00FD03BA">
        <w:rPr>
          <w:lang w:val="en-GB"/>
        </w:rPr>
        <w:t xml:space="preserve">In the penal provisions of the 2002 Act, it is foreseen that a financial penalty of between EUR 5,000 and 500,000 shall be imposed on a legal entity </w:t>
      </w:r>
      <w:r w:rsidR="0012524D">
        <w:rPr>
          <w:lang w:val="en-GB"/>
        </w:rPr>
        <w:t>that</w:t>
      </w:r>
      <w:r w:rsidR="0012524D" w:rsidRPr="00FD03BA">
        <w:rPr>
          <w:lang w:val="en-GB"/>
        </w:rPr>
        <w:t xml:space="preserve"> </w:t>
      </w:r>
      <w:r w:rsidRPr="00FD03BA">
        <w:rPr>
          <w:lang w:val="en-GB"/>
        </w:rPr>
        <w:t>violates the above prohibition; in addition</w:t>
      </w:r>
      <w:r w:rsidR="00B16C54">
        <w:rPr>
          <w:lang w:val="en-GB"/>
        </w:rPr>
        <w:t>,</w:t>
      </w:r>
      <w:r w:rsidRPr="00FD03BA">
        <w:rPr>
          <w:lang w:val="en-GB"/>
        </w:rPr>
        <w:t xml:space="preserve"> a financial penalty of between EUR 1,000 and 10,000 shall be imposed on </w:t>
      </w:r>
      <w:r w:rsidR="0012524D">
        <w:rPr>
          <w:lang w:val="en-GB"/>
        </w:rPr>
        <w:t>the</w:t>
      </w:r>
      <w:r w:rsidR="0012524D" w:rsidRPr="00FD03BA">
        <w:rPr>
          <w:lang w:val="en-GB"/>
        </w:rPr>
        <w:t xml:space="preserve"> </w:t>
      </w:r>
      <w:r w:rsidRPr="00FD03BA">
        <w:rPr>
          <w:lang w:val="en-GB"/>
        </w:rPr>
        <w:t xml:space="preserve">responsible person </w:t>
      </w:r>
      <w:r w:rsidR="0012524D">
        <w:rPr>
          <w:lang w:val="en-GB"/>
        </w:rPr>
        <w:t>of</w:t>
      </w:r>
      <w:r w:rsidRPr="00FD03BA">
        <w:rPr>
          <w:lang w:val="en-GB"/>
        </w:rPr>
        <w:t xml:space="preserve"> a legal entity for the same violation. If the violation is committed by a sole trader, a financial penalty of between EUR 5,000 and 150,000 shall be imposed. If the nature of the offence is particularly serious (</w:t>
      </w:r>
      <w:r w:rsidR="00B16C54">
        <w:rPr>
          <w:lang w:val="en-GB"/>
        </w:rPr>
        <w:t>due to</w:t>
      </w:r>
      <w:r w:rsidRPr="00FD03BA">
        <w:rPr>
          <w:lang w:val="en-GB"/>
        </w:rPr>
        <w:t xml:space="preserve"> the amount of damage caused, the amount of illegally acquired pecuniary advantage or the perpetrator's intent) these penalties can be tripled.</w:t>
      </w:r>
    </w:p>
    <w:p w14:paraId="514C6B7A" w14:textId="77777777" w:rsidR="00BE0CA3" w:rsidRPr="00FD03BA" w:rsidRDefault="00BE0CA3" w:rsidP="00535300">
      <w:pPr>
        <w:pStyle w:val="SKRAONaslovstevilkoinrko"/>
      </w:pPr>
      <w:r w:rsidRPr="00FD03BA">
        <w:t>System of Appropriate Institutional Control, Regulatory Inspection, and Documentation and Reporting</w:t>
      </w:r>
    </w:p>
    <w:p w14:paraId="7BC3F983" w14:textId="6BB9E07A" w:rsidR="00BE0CA3" w:rsidRPr="00FD03BA" w:rsidRDefault="00BE0CA3" w:rsidP="00246989">
      <w:pPr>
        <w:pStyle w:val="SKRAOodstavekprednaslovom"/>
      </w:pPr>
      <w:r w:rsidRPr="00FD03BA">
        <w:t xml:space="preserve">Institutional control and regulatory inspection with respect to </w:t>
      </w:r>
      <w:r w:rsidR="00247D3E">
        <w:t xml:space="preserve">the </w:t>
      </w:r>
      <w:r w:rsidRPr="00FD03BA">
        <w:t>safety of spent fuel and radioactive waste management rests with the SNSA. Within the scope of inspection</w:t>
      </w:r>
      <w:r w:rsidR="00247D3E">
        <w:t>,</w:t>
      </w:r>
      <w:r w:rsidRPr="00FD03BA">
        <w:t xml:space="preserve"> an inspector may:</w:t>
      </w:r>
    </w:p>
    <w:p w14:paraId="284820C2" w14:textId="77777777" w:rsidR="00BE0CA3" w:rsidRPr="00FD03BA" w:rsidRDefault="00BE0CA3" w:rsidP="00BE0CA3">
      <w:pPr>
        <w:pStyle w:val="SKRAOodstavekspiko"/>
      </w:pPr>
      <w:r w:rsidRPr="00FD03BA">
        <w:t>issue decisions and orders within the framework of administrative proceedings;</w:t>
      </w:r>
    </w:p>
    <w:p w14:paraId="721D8A37" w14:textId="492D0D39" w:rsidR="00BE0CA3" w:rsidRPr="00FD03BA" w:rsidRDefault="00BE0CA3" w:rsidP="00BE0CA3">
      <w:pPr>
        <w:pStyle w:val="SKRAOodstavekspiko"/>
      </w:pPr>
      <w:r w:rsidRPr="00FD03BA">
        <w:t xml:space="preserve">order measures for radiation protection and measures for radiation and nuclear safety to </w:t>
      </w:r>
      <w:r w:rsidR="00EA219B">
        <w:t>ensure</w:t>
      </w:r>
      <w:r w:rsidRPr="00FD03BA">
        <w:t xml:space="preserve"> that the licensee fulfils all legal requirements regarding safety;</w:t>
      </w:r>
    </w:p>
    <w:p w14:paraId="724C54B7" w14:textId="77777777" w:rsidR="00BE0CA3" w:rsidRPr="00FD03BA" w:rsidRDefault="00BE0CA3" w:rsidP="00BE0CA3">
      <w:pPr>
        <w:pStyle w:val="SKRAOodstavekspiko"/>
      </w:pPr>
      <w:r w:rsidRPr="00FD03BA">
        <w:t>order the termination of a radiation practices or use of a radiation source where the inspector finds that a proper licence has not been issued or if there is a failure in following the prescribed methods for handling the radiation source or radioactive waste; an appeal against such a decision of an inspector shall not hinder its execution; and</w:t>
      </w:r>
    </w:p>
    <w:p w14:paraId="755AF0AE" w14:textId="77777777" w:rsidR="00BE0CA3" w:rsidRPr="00FD03BA" w:rsidRDefault="00BE0CA3" w:rsidP="00BE0CA3">
      <w:pPr>
        <w:pStyle w:val="SKRAOodstavekspiko"/>
      </w:pPr>
      <w:r w:rsidRPr="00FD03BA">
        <w:t>seal any radiological device which does not meet the acceptance criteria for proper operation.</w:t>
      </w:r>
    </w:p>
    <w:p w14:paraId="3CD03B52" w14:textId="77777777" w:rsidR="00BE0CA3" w:rsidRPr="00FD03BA" w:rsidRDefault="00BE0CA3" w:rsidP="00BE0CA3">
      <w:pPr>
        <w:rPr>
          <w:lang w:val="en-GB"/>
        </w:rPr>
      </w:pPr>
      <w:r w:rsidRPr="00FD03BA">
        <w:rPr>
          <w:lang w:val="en-GB"/>
        </w:rPr>
        <w:t>The 2002 Act has only one article on inspection, since the Inspection Act prescribes the general principles of inspection, its organisation and status, the rights and duties of inspectors, inspection measures and other issues relating to inspection, which are to be followed also by nuclear and radiation safety inspectors.</w:t>
      </w:r>
    </w:p>
    <w:p w14:paraId="1B809939" w14:textId="77777777" w:rsidR="00BE0CA3" w:rsidRPr="00FD03BA" w:rsidRDefault="00BE0CA3" w:rsidP="00535300">
      <w:pPr>
        <w:pStyle w:val="SKRAONaslovstevilkoinrko"/>
      </w:pPr>
      <w:r w:rsidRPr="00FD03BA">
        <w:t>The Enforcement of Applicable Regulations and of the Terms of Licences</w:t>
      </w:r>
    </w:p>
    <w:p w14:paraId="2F82F0C8" w14:textId="267FE250" w:rsidR="00BE0CA3" w:rsidRPr="00FD03BA" w:rsidRDefault="00BE0CA3" w:rsidP="00BE0CA3">
      <w:pPr>
        <w:rPr>
          <w:lang w:val="en-GB"/>
        </w:rPr>
      </w:pPr>
      <w:r w:rsidRPr="00FD03BA">
        <w:rPr>
          <w:lang w:val="en-GB"/>
        </w:rPr>
        <w:t>The enforcement of applicable regulations and of the terms of licences is ensured by the application of penal provisions, inspection</w:t>
      </w:r>
      <w:r w:rsidR="007C150D">
        <w:rPr>
          <w:lang w:val="en-GB"/>
        </w:rPr>
        <w:t>,</w:t>
      </w:r>
      <w:r w:rsidRPr="00FD03BA">
        <w:rPr>
          <w:lang w:val="en-GB"/>
        </w:rPr>
        <w:t xml:space="preserve"> and provisions relating to the issu</w:t>
      </w:r>
      <w:r w:rsidR="007C150D">
        <w:rPr>
          <w:lang w:val="en-GB"/>
        </w:rPr>
        <w:t>ance</w:t>
      </w:r>
      <w:r w:rsidRPr="00FD03BA">
        <w:rPr>
          <w:lang w:val="en-GB"/>
        </w:rPr>
        <w:t>, renewal, amendment, withdrawal and expiration of licences, as provided for in the 2002 Act.</w:t>
      </w:r>
    </w:p>
    <w:p w14:paraId="4D5BF0A9" w14:textId="25BFC1E7" w:rsidR="00BE0CA3" w:rsidRPr="00FD03BA" w:rsidRDefault="00BE0CA3" w:rsidP="00BE0CA3">
      <w:pPr>
        <w:rPr>
          <w:lang w:val="en-GB"/>
        </w:rPr>
      </w:pPr>
      <w:r w:rsidRPr="00FD03BA">
        <w:rPr>
          <w:lang w:val="en-GB"/>
        </w:rPr>
        <w:t xml:space="preserve">Based on the Inspection Act as well as on the 2002 Act, a graded approach in enforcement policy is ensured. </w:t>
      </w:r>
      <w:r w:rsidR="007C150D">
        <w:rPr>
          <w:lang w:val="en-GB"/>
        </w:rPr>
        <w:t>I</w:t>
      </w:r>
      <w:r w:rsidRPr="00FD03BA">
        <w:rPr>
          <w:lang w:val="en-GB"/>
        </w:rPr>
        <w:t>nspector</w:t>
      </w:r>
      <w:r w:rsidR="007C150D">
        <w:rPr>
          <w:lang w:val="en-GB"/>
        </w:rPr>
        <w:t>s</w:t>
      </w:r>
      <w:r w:rsidRPr="00FD03BA">
        <w:rPr>
          <w:lang w:val="en-GB"/>
        </w:rPr>
        <w:t xml:space="preserve"> may (if in their assessment such a measure is sufficient and appropriate) only warn the licensee </w:t>
      </w:r>
      <w:r w:rsidR="007C150D">
        <w:rPr>
          <w:lang w:val="en-GB"/>
        </w:rPr>
        <w:t>of</w:t>
      </w:r>
      <w:r w:rsidR="007C150D" w:rsidRPr="00FD03BA">
        <w:rPr>
          <w:lang w:val="en-GB"/>
        </w:rPr>
        <w:t xml:space="preserve"> </w:t>
      </w:r>
      <w:r w:rsidRPr="00FD03BA">
        <w:rPr>
          <w:lang w:val="en-GB"/>
        </w:rPr>
        <w:t>the irregularities and set a date by which the corrective measures must be carried out. The inspector may also (among other measures) perform all measures in line with the Minor Offences Act or report (in the case of a criminal offence) the licensee to the public prosecutor.</w:t>
      </w:r>
    </w:p>
    <w:p w14:paraId="5B2C7296" w14:textId="311997FF" w:rsidR="00BE0CA3" w:rsidRPr="00FD03BA" w:rsidRDefault="007C150D" w:rsidP="00BE0CA3">
      <w:pPr>
        <w:rPr>
          <w:lang w:val="en-GB"/>
        </w:rPr>
      </w:pPr>
      <w:r>
        <w:rPr>
          <w:lang w:val="en-GB"/>
        </w:rPr>
        <w:t>I</w:t>
      </w:r>
      <w:r w:rsidRPr="00FD03BA">
        <w:rPr>
          <w:lang w:val="en-GB"/>
        </w:rPr>
        <w:t>nspector</w:t>
      </w:r>
      <w:r>
        <w:rPr>
          <w:lang w:val="en-GB"/>
        </w:rPr>
        <w:t>s</w:t>
      </w:r>
      <w:r w:rsidRPr="00FD03BA">
        <w:rPr>
          <w:lang w:val="en-GB"/>
        </w:rPr>
        <w:t xml:space="preserve"> </w:t>
      </w:r>
      <w:r w:rsidR="00BE0CA3" w:rsidRPr="00FD03BA">
        <w:rPr>
          <w:lang w:val="en-GB"/>
        </w:rPr>
        <w:t xml:space="preserve">may also terminate a radiation practice or the use of a radiation source if the operator is operating without </w:t>
      </w:r>
      <w:r>
        <w:rPr>
          <w:lang w:val="en-GB"/>
        </w:rPr>
        <w:t>a</w:t>
      </w:r>
      <w:r w:rsidRPr="00FD03BA">
        <w:rPr>
          <w:lang w:val="en-GB"/>
        </w:rPr>
        <w:t xml:space="preserve"> </w:t>
      </w:r>
      <w:r w:rsidR="00BE0CA3" w:rsidRPr="00FD03BA">
        <w:rPr>
          <w:lang w:val="en-GB"/>
        </w:rPr>
        <w:t xml:space="preserve">licence, but may not revoke or suspend a licence. This can be done only by the authority </w:t>
      </w:r>
      <w:r>
        <w:rPr>
          <w:lang w:val="en-GB"/>
        </w:rPr>
        <w:t>that</w:t>
      </w:r>
      <w:r w:rsidRPr="00FD03BA">
        <w:rPr>
          <w:lang w:val="en-GB"/>
        </w:rPr>
        <w:t xml:space="preserve"> </w:t>
      </w:r>
      <w:r w:rsidR="00BE0CA3" w:rsidRPr="00FD03BA">
        <w:rPr>
          <w:lang w:val="en-GB"/>
        </w:rPr>
        <w:t>issued the licence (in most cases</w:t>
      </w:r>
      <w:r>
        <w:rPr>
          <w:lang w:val="en-GB"/>
        </w:rPr>
        <w:t>,</w:t>
      </w:r>
      <w:r w:rsidR="00BE0CA3" w:rsidRPr="00FD03BA">
        <w:rPr>
          <w:lang w:val="en-GB"/>
        </w:rPr>
        <w:t xml:space="preserve"> the SNSA), </w:t>
      </w:r>
      <w:r>
        <w:rPr>
          <w:lang w:val="en-GB"/>
        </w:rPr>
        <w:t>al</w:t>
      </w:r>
      <w:r w:rsidR="00BE0CA3" w:rsidRPr="00FD03BA">
        <w:rPr>
          <w:lang w:val="en-GB"/>
        </w:rPr>
        <w:t>though the inspector may propose such a measure.</w:t>
      </w:r>
    </w:p>
    <w:p w14:paraId="5334D39C" w14:textId="77777777" w:rsidR="00BE0CA3" w:rsidRPr="00FD03BA" w:rsidRDefault="00BE0CA3" w:rsidP="00535300">
      <w:pPr>
        <w:pStyle w:val="SKRAONaslovstevilkoinrko"/>
      </w:pPr>
      <w:r w:rsidRPr="00FD03BA">
        <w:t>Allocation of Responsibilities</w:t>
      </w:r>
    </w:p>
    <w:p w14:paraId="2CA6EFD3" w14:textId="6A929047" w:rsidR="00BE0CA3" w:rsidRPr="00FD03BA" w:rsidRDefault="00BE0CA3" w:rsidP="00BE0CA3">
      <w:pPr>
        <w:rPr>
          <w:lang w:val="en-GB"/>
        </w:rPr>
      </w:pPr>
      <w:r w:rsidRPr="00FD03BA">
        <w:rPr>
          <w:lang w:val="en-GB"/>
        </w:rPr>
        <w:t xml:space="preserve">As described above, the legislative framework (the 2002 Act, the Decree on the Method and Subject of and Conditions for Performing </w:t>
      </w:r>
      <w:r w:rsidR="002C73E6">
        <w:rPr>
          <w:lang w:val="en-GB"/>
        </w:rPr>
        <w:t>the</w:t>
      </w:r>
      <w:r w:rsidR="002C73E6" w:rsidRPr="00FD03BA">
        <w:rPr>
          <w:lang w:val="en-GB"/>
        </w:rPr>
        <w:t xml:space="preserve"> </w:t>
      </w:r>
      <w:r w:rsidRPr="00FD03BA">
        <w:rPr>
          <w:lang w:val="en-GB"/>
        </w:rPr>
        <w:t xml:space="preserve">Public Service of Radioactive Waste Management and the Rules on Radioactive Waste and Spent Fuel Management) provides a clear allocation of </w:t>
      </w:r>
      <w:r w:rsidR="002C73E6">
        <w:rPr>
          <w:lang w:val="en-GB"/>
        </w:rPr>
        <w:t xml:space="preserve">the </w:t>
      </w:r>
      <w:r w:rsidRPr="00FD03BA">
        <w:rPr>
          <w:lang w:val="en-GB"/>
        </w:rPr>
        <w:t>responsibilities of the bodies involved in the different steps of regulating spent fuel and radioactive waste management (producer, holder, mandatory state-owned public services, regulatory body)</w:t>
      </w:r>
      <w:r w:rsidR="002C73E6">
        <w:rPr>
          <w:lang w:val="en-GB"/>
        </w:rPr>
        <w:t>,</w:t>
      </w:r>
      <w:r w:rsidRPr="00FD03BA">
        <w:rPr>
          <w:lang w:val="en-GB"/>
        </w:rPr>
        <w:t xml:space="preserve"> and also defines the system of recording and reporting.</w:t>
      </w:r>
    </w:p>
    <w:p w14:paraId="1B4B3790" w14:textId="77777777" w:rsidR="00BE0CA3" w:rsidRPr="00FD03BA" w:rsidRDefault="00BE0CA3" w:rsidP="00BE0CA3">
      <w:pPr>
        <w:pStyle w:val="Naslov2"/>
        <w:rPr>
          <w:lang w:val="en-GB"/>
        </w:rPr>
      </w:pPr>
      <w:r w:rsidRPr="00FD03BA">
        <w:rPr>
          <w:lang w:val="en-GB"/>
        </w:rPr>
        <w:br w:type="page"/>
      </w:r>
      <w:bookmarkStart w:id="60" w:name="_Toc390870963"/>
      <w:bookmarkStart w:id="61" w:name="_Toc400696313"/>
      <w:bookmarkStart w:id="62" w:name="_Toc493574301"/>
      <w:bookmarkStart w:id="63" w:name="_Toc494097603"/>
      <w:r w:rsidRPr="00FD03BA">
        <w:rPr>
          <w:lang w:val="en-GB"/>
        </w:rPr>
        <w:lastRenderedPageBreak/>
        <w:t>Article 20: Regulatory Body</w:t>
      </w:r>
      <w:bookmarkEnd w:id="60"/>
      <w:bookmarkEnd w:id="61"/>
      <w:bookmarkEnd w:id="62"/>
      <w:bookmarkEnd w:id="63"/>
    </w:p>
    <w:p w14:paraId="2F9F54D9" w14:textId="77777777" w:rsidR="00BE0CA3" w:rsidRPr="00FD03BA" w:rsidRDefault="00BE0CA3" w:rsidP="006F6F94">
      <w:pPr>
        <w:pStyle w:val="SKRAOIntenzivenpoudarekstevilko"/>
        <w:numPr>
          <w:ilvl w:val="0"/>
          <w:numId w:val="20"/>
        </w:numPr>
      </w:pPr>
      <w:r w:rsidRPr="00FD03BA">
        <w:t>Each Contracting Party shall establish or designate a regulatory body entrusted with the implementation of the legislative and regulatory framework referred to in Article 19, and provided with adequate authority, competence and financial and human resources to fulfil its assigned responsibilities.</w:t>
      </w:r>
    </w:p>
    <w:p w14:paraId="0E86D1E4" w14:textId="77777777" w:rsidR="00BE0CA3" w:rsidRPr="00FD03BA" w:rsidRDefault="00BE0CA3" w:rsidP="006F6F94">
      <w:pPr>
        <w:pStyle w:val="SKRAOIntenzivenpoudarekstevilko"/>
      </w:pPr>
      <w:r w:rsidRPr="00FD03BA">
        <w:t>Each Contracting Party, in accordance with its legislative and regulatory framework, shall take the appropriate steps to ensure the effective independence of the regulatory functions from other functions where organisations are involved in both spent fuel or radioactive waste management and in their regulation.</w:t>
      </w:r>
    </w:p>
    <w:p w14:paraId="652ECF20" w14:textId="77777777" w:rsidR="00BE0CA3" w:rsidRPr="00FD03BA" w:rsidRDefault="00BE0CA3" w:rsidP="00613685">
      <w:pPr>
        <w:pStyle w:val="SKRAONaslovstevilko"/>
        <w:numPr>
          <w:ilvl w:val="0"/>
          <w:numId w:val="21"/>
        </w:numPr>
      </w:pPr>
      <w:r w:rsidRPr="00FD03BA">
        <w:t>Regulatory Body – the Slovenian Nuclear Safety Administration (SNSA)</w:t>
      </w:r>
    </w:p>
    <w:p w14:paraId="4FCCDA69" w14:textId="5E61072C" w:rsidR="00BE0CA3" w:rsidRPr="00FD03BA" w:rsidRDefault="00BE0CA3" w:rsidP="00BE0CA3">
      <w:pPr>
        <w:rPr>
          <w:lang w:val="en-GB"/>
        </w:rPr>
      </w:pPr>
      <w:r w:rsidRPr="00FD03BA">
        <w:rPr>
          <w:lang w:val="en-GB"/>
        </w:rPr>
        <w:t xml:space="preserve">In our last (fifth) report it was highlighted that following </w:t>
      </w:r>
      <w:r w:rsidR="00AB553D">
        <w:rPr>
          <w:lang w:val="en-GB"/>
        </w:rPr>
        <w:t xml:space="preserve">the </w:t>
      </w:r>
      <w:r w:rsidRPr="00FD03BA">
        <w:rPr>
          <w:lang w:val="en-GB"/>
        </w:rPr>
        <w:t xml:space="preserve">early elections </w:t>
      </w:r>
      <w:r w:rsidR="00AB553D">
        <w:rPr>
          <w:lang w:val="en-GB"/>
        </w:rPr>
        <w:t>of</w:t>
      </w:r>
      <w:r w:rsidR="00AB553D" w:rsidRPr="00FD03BA">
        <w:rPr>
          <w:lang w:val="en-GB"/>
        </w:rPr>
        <w:t xml:space="preserve"> </w:t>
      </w:r>
      <w:r w:rsidRPr="00FD03BA">
        <w:rPr>
          <w:lang w:val="en-GB"/>
        </w:rPr>
        <w:t>deputies to the National Assembly at the beginning of December 2011 the composition of the Slovenian Government changed and as a consequence the Slovenian Nuclear Safety Administration (SNSA) became an organisational unit within the newly established Ministry of Agriculture and the Environment (MAE).</w:t>
      </w:r>
    </w:p>
    <w:p w14:paraId="00E3DB8B" w14:textId="5CED8447" w:rsidR="00BE0CA3" w:rsidRPr="00FD03BA" w:rsidRDefault="00BE0CA3" w:rsidP="00BE0CA3">
      <w:pPr>
        <w:rPr>
          <w:lang w:val="en-GB"/>
        </w:rPr>
      </w:pPr>
      <w:r w:rsidRPr="00FD03BA">
        <w:rPr>
          <w:lang w:val="en-GB"/>
        </w:rPr>
        <w:t xml:space="preserve">Another early parliamentary election took place in 2014, which </w:t>
      </w:r>
      <w:r w:rsidR="00AB553D">
        <w:rPr>
          <w:lang w:val="en-GB"/>
        </w:rPr>
        <w:t>was</w:t>
      </w:r>
      <w:r w:rsidRPr="00FD03BA">
        <w:rPr>
          <w:lang w:val="en-GB"/>
        </w:rPr>
        <w:t xml:space="preserve">, of course, again followed by </w:t>
      </w:r>
      <w:r w:rsidR="00AB553D">
        <w:rPr>
          <w:lang w:val="en-GB"/>
        </w:rPr>
        <w:t>the</w:t>
      </w:r>
      <w:r w:rsidR="00AB553D" w:rsidRPr="00FD03BA">
        <w:rPr>
          <w:lang w:val="en-GB"/>
        </w:rPr>
        <w:t xml:space="preserve"> </w:t>
      </w:r>
      <w:r w:rsidRPr="00FD03BA">
        <w:rPr>
          <w:lang w:val="en-GB"/>
        </w:rPr>
        <w:t>reorgan</w:t>
      </w:r>
      <w:r w:rsidR="006D06BC">
        <w:rPr>
          <w:lang w:val="en-GB"/>
        </w:rPr>
        <w:t>is</w:t>
      </w:r>
      <w:r w:rsidRPr="00FD03BA">
        <w:rPr>
          <w:lang w:val="en-GB"/>
        </w:rPr>
        <w:t>ation of the state administration</w:t>
      </w:r>
      <w:r w:rsidR="002E50EA">
        <w:rPr>
          <w:lang w:val="en-GB"/>
        </w:rPr>
        <w:t>,</w:t>
      </w:r>
      <w:r w:rsidRPr="00FD03BA">
        <w:rPr>
          <w:lang w:val="en-GB"/>
        </w:rPr>
        <w:t xml:space="preserve"> and </w:t>
      </w:r>
      <w:r w:rsidR="00AB553D">
        <w:rPr>
          <w:lang w:val="en-GB"/>
        </w:rPr>
        <w:t xml:space="preserve">the </w:t>
      </w:r>
      <w:r w:rsidRPr="00FD03BA">
        <w:rPr>
          <w:lang w:val="en-GB"/>
        </w:rPr>
        <w:t>SNSA again bec</w:t>
      </w:r>
      <w:r w:rsidR="00AB553D">
        <w:rPr>
          <w:lang w:val="en-GB"/>
        </w:rPr>
        <w:t>a</w:t>
      </w:r>
      <w:r w:rsidRPr="00FD03BA">
        <w:rPr>
          <w:lang w:val="en-GB"/>
        </w:rPr>
        <w:t xml:space="preserve">me part of the Ministry of </w:t>
      </w:r>
      <w:r w:rsidR="00AB553D">
        <w:rPr>
          <w:lang w:val="en-GB"/>
        </w:rPr>
        <w:t xml:space="preserve">the </w:t>
      </w:r>
      <w:r w:rsidRPr="00FD03BA">
        <w:rPr>
          <w:lang w:val="en-GB"/>
        </w:rPr>
        <w:t>Environment and Spatial Planning (MESP).</w:t>
      </w:r>
    </w:p>
    <w:p w14:paraId="406A1E77" w14:textId="77777777" w:rsidR="00BE0CA3" w:rsidRPr="00FD03BA" w:rsidRDefault="00BE0CA3" w:rsidP="00BE0CA3">
      <w:pPr>
        <w:rPr>
          <w:lang w:val="en-GB"/>
        </w:rPr>
      </w:pPr>
      <w:r w:rsidRPr="00FD03BA">
        <w:rPr>
          <w:lang w:val="en-GB"/>
        </w:rPr>
        <w:t>It should be pointed out that the legal status of the SNSA remains unchanged and that the SNSA retains (under the MESP) the same level of independence and autonomy as before (when it was under the MAE).</w:t>
      </w:r>
    </w:p>
    <w:p w14:paraId="421F9333" w14:textId="564FBDDD" w:rsidR="00BE0CA3" w:rsidRPr="00FD03BA" w:rsidRDefault="00BE0CA3" w:rsidP="00BE0CA3">
      <w:pPr>
        <w:rPr>
          <w:lang w:val="en-GB"/>
        </w:rPr>
      </w:pPr>
      <w:r w:rsidRPr="00FD03BA">
        <w:rPr>
          <w:lang w:val="en-GB"/>
        </w:rPr>
        <w:t xml:space="preserve">The SNSA, as a regulatory body in the area of nuclear and radiation safety, is a functionally autonomous body within the MESP (hereinafter the Ministry). The SNSA’s responsibilities and </w:t>
      </w:r>
      <w:r w:rsidRPr="009D2B0E">
        <w:rPr>
          <w:lang w:val="en-GB"/>
        </w:rPr>
        <w:t>competences are</w:t>
      </w:r>
      <w:r w:rsidRPr="00FD03BA">
        <w:rPr>
          <w:lang w:val="en-GB"/>
        </w:rPr>
        <w:t xml:space="preserve"> defined in the Governmental Decree on Administrative Authorities within Ministries.</w:t>
      </w:r>
    </w:p>
    <w:p w14:paraId="505ED3E8" w14:textId="681A8077" w:rsidR="00BE0CA3" w:rsidRPr="00FD03BA" w:rsidRDefault="00BE0CA3" w:rsidP="00BE0CA3">
      <w:pPr>
        <w:rPr>
          <w:lang w:val="en-GB"/>
        </w:rPr>
      </w:pPr>
      <w:r w:rsidRPr="00FD03BA">
        <w:rPr>
          <w:lang w:val="en-GB"/>
        </w:rPr>
        <w:t xml:space="preserve">The SNSA performs administrative and developmental tasks in the field of nuclear and radiation safety, radiation practices and the use of radiation sources (with the exception of medicine and veterinary medicine), environmental protection against ionising radiation, </w:t>
      </w:r>
      <w:r w:rsidR="00525870">
        <w:rPr>
          <w:lang w:val="en-GB"/>
        </w:rPr>
        <w:t xml:space="preserve">the </w:t>
      </w:r>
      <w:r w:rsidRPr="00FD03BA">
        <w:rPr>
          <w:lang w:val="en-GB"/>
        </w:rPr>
        <w:t xml:space="preserve">physical protection of nuclear materials and facilities, </w:t>
      </w:r>
      <w:r w:rsidR="00525870">
        <w:rPr>
          <w:lang w:val="en-GB"/>
        </w:rPr>
        <w:t xml:space="preserve">the </w:t>
      </w:r>
      <w:r w:rsidRPr="00FD03BA">
        <w:rPr>
          <w:lang w:val="en-GB"/>
        </w:rPr>
        <w:t xml:space="preserve">non-proliferation and security of nuclear materials, radiation monitoring and liability for nuclear damage; it also carries out inspection duties in the above areas and cooperates in radiological or nuclear emergency events with the State Civil Protection Headquarters in the determination of protective measures for the population and in informing the public. </w:t>
      </w:r>
    </w:p>
    <w:p w14:paraId="60F456F4" w14:textId="706BB760" w:rsidR="00BE0CA3" w:rsidRPr="00FD03BA" w:rsidRDefault="00BE0CA3" w:rsidP="00BE0CA3">
      <w:pPr>
        <w:rPr>
          <w:lang w:val="en-GB"/>
        </w:rPr>
      </w:pPr>
      <w:r w:rsidRPr="00FD03BA">
        <w:rPr>
          <w:lang w:val="en-GB"/>
        </w:rPr>
        <w:t xml:space="preserve">The legal basis for its administrative and professional tasks in the field of nuclear safety and radiation protection and inspection are given by the 2002 Act and implementing decrees and rules adopted on </w:t>
      </w:r>
      <w:r w:rsidR="00525870">
        <w:rPr>
          <w:lang w:val="en-GB"/>
        </w:rPr>
        <w:t>the</w:t>
      </w:r>
      <w:r w:rsidR="00525870" w:rsidRPr="00FD03BA">
        <w:rPr>
          <w:lang w:val="en-GB"/>
        </w:rPr>
        <w:t xml:space="preserve"> </w:t>
      </w:r>
      <w:r w:rsidRPr="00FD03BA">
        <w:rPr>
          <w:lang w:val="en-GB"/>
        </w:rPr>
        <w:t xml:space="preserve">basis </w:t>
      </w:r>
      <w:r w:rsidR="00525870">
        <w:rPr>
          <w:lang w:val="en-GB"/>
        </w:rPr>
        <w:t xml:space="preserve">thereof </w:t>
      </w:r>
      <w:r w:rsidRPr="00FD03BA">
        <w:rPr>
          <w:lang w:val="en-GB"/>
        </w:rPr>
        <w:t>and bylaws within the wider area of nuclear and radiation safety</w:t>
      </w:r>
      <w:r w:rsidR="00674E63">
        <w:rPr>
          <w:lang w:val="en-GB"/>
        </w:rPr>
        <w:t>,</w:t>
      </w:r>
      <w:r w:rsidRPr="00FD03BA">
        <w:rPr>
          <w:lang w:val="en-GB"/>
        </w:rPr>
        <w:t xml:space="preserve"> as well as</w:t>
      </w:r>
      <w:r w:rsidR="00674E63">
        <w:rPr>
          <w:lang w:val="en-GB"/>
        </w:rPr>
        <w:t xml:space="preserve"> by</w:t>
      </w:r>
      <w:r w:rsidRPr="00FD03BA">
        <w:rPr>
          <w:lang w:val="en-GB"/>
        </w:rPr>
        <w:t xml:space="preserve"> ratified and published international </w:t>
      </w:r>
      <w:r w:rsidR="00674E63" w:rsidRPr="00962256">
        <w:rPr>
          <w:lang w:val="en-GB"/>
        </w:rPr>
        <w:t xml:space="preserve">treaties </w:t>
      </w:r>
      <w:r w:rsidRPr="00962256">
        <w:rPr>
          <w:lang w:val="en-GB"/>
        </w:rPr>
        <w:t>i</w:t>
      </w:r>
      <w:r w:rsidRPr="00FD03BA">
        <w:rPr>
          <w:lang w:val="en-GB"/>
        </w:rPr>
        <w:t>n the field of nuclear energy and nuclear and radiation safety. A detailed presentation of the legislation in force is available on the SNSA website.</w:t>
      </w:r>
    </w:p>
    <w:p w14:paraId="18B8A928" w14:textId="08395A26" w:rsidR="00BE0CA3" w:rsidRPr="00FD03BA" w:rsidRDefault="00BE0CA3" w:rsidP="00BE0CA3">
      <w:pPr>
        <w:rPr>
          <w:lang w:val="en-GB"/>
        </w:rPr>
      </w:pPr>
      <w:r w:rsidRPr="00FD03BA">
        <w:rPr>
          <w:lang w:val="en-GB"/>
        </w:rPr>
        <w:t xml:space="preserve">The precise competences of the SNSA and other relevant </w:t>
      </w:r>
      <w:r w:rsidR="00674E63" w:rsidRPr="00867F8A">
        <w:rPr>
          <w:lang w:val="en-GB"/>
        </w:rPr>
        <w:t>administrative bodies</w:t>
      </w:r>
      <w:r w:rsidR="00674E63" w:rsidRPr="00FD03BA">
        <w:rPr>
          <w:lang w:val="en-GB"/>
        </w:rPr>
        <w:t xml:space="preserve"> </w:t>
      </w:r>
      <w:r w:rsidRPr="00FD03BA">
        <w:rPr>
          <w:lang w:val="en-GB"/>
        </w:rPr>
        <w:t xml:space="preserve">which are entrusted with implementation of the legislative framework to govern the safety of spent fuel and radioactive waste management are prescribed in particular in the 2002 Act and other legislation listed in </w:t>
      </w:r>
      <w:r w:rsidRPr="006F6F94">
        <w:rPr>
          <w:lang w:val="en-GB"/>
        </w:rPr>
        <w:t xml:space="preserve">Section L, </w:t>
      </w:r>
      <w:hyperlink w:anchor="z02" w:history="1">
        <w:r w:rsidRPr="00493C78">
          <w:rPr>
            <w:rStyle w:val="Hiperpovezava"/>
            <w:lang w:val="en-GB"/>
          </w:rPr>
          <w:t>Annex (f)</w:t>
        </w:r>
      </w:hyperlink>
      <w:r w:rsidRPr="00FD03BA">
        <w:rPr>
          <w:lang w:val="en-GB"/>
        </w:rPr>
        <w:t xml:space="preserve"> of this report.</w:t>
      </w:r>
      <w:r w:rsidR="009D2B0E">
        <w:rPr>
          <w:lang w:val="en-GB"/>
        </w:rPr>
        <w:t xml:space="preserve"> </w:t>
      </w:r>
    </w:p>
    <w:p w14:paraId="7F3E2730" w14:textId="77777777" w:rsidR="00BE0CA3" w:rsidRPr="00FD03BA" w:rsidRDefault="00BE0CA3" w:rsidP="00246989">
      <w:pPr>
        <w:pStyle w:val="SKRAOodstavekprednaslovom"/>
      </w:pPr>
      <w:r w:rsidRPr="00FD03BA">
        <w:t>The SNSA is generally organised into four divisions and two offices. These are:</w:t>
      </w:r>
    </w:p>
    <w:p w14:paraId="0E725D78" w14:textId="33597602" w:rsidR="00BE0CA3" w:rsidRPr="00FD03BA" w:rsidRDefault="003C4D62" w:rsidP="00BE0CA3">
      <w:pPr>
        <w:pStyle w:val="SKRAOodstavekspiko"/>
      </w:pPr>
      <w:r>
        <w:t>t</w:t>
      </w:r>
      <w:r w:rsidR="00BE0CA3" w:rsidRPr="00FD03BA">
        <w:t>he Nuclear Safety Division,</w:t>
      </w:r>
    </w:p>
    <w:p w14:paraId="54786FFA" w14:textId="0A10FE93" w:rsidR="00BE0CA3" w:rsidRPr="00FD03BA" w:rsidRDefault="003C4D62" w:rsidP="00BE0CA3">
      <w:pPr>
        <w:pStyle w:val="SKRAOodstavekspiko"/>
      </w:pPr>
      <w:r>
        <w:t>t</w:t>
      </w:r>
      <w:r w:rsidRPr="00FD03BA">
        <w:t xml:space="preserve">he </w:t>
      </w:r>
      <w:r w:rsidR="00BE0CA3" w:rsidRPr="00FD03BA">
        <w:t>Radiation Safety and Materials Division,</w:t>
      </w:r>
    </w:p>
    <w:p w14:paraId="2B6CAA2E" w14:textId="49030AB2" w:rsidR="00BE0CA3" w:rsidRPr="00FD03BA" w:rsidRDefault="003C4D62" w:rsidP="00BE0CA3">
      <w:pPr>
        <w:pStyle w:val="SKRAOodstavekspiko"/>
      </w:pPr>
      <w:r>
        <w:t>t</w:t>
      </w:r>
      <w:r w:rsidRPr="00FD03BA">
        <w:t xml:space="preserve">he </w:t>
      </w:r>
      <w:r w:rsidR="00BE0CA3" w:rsidRPr="00FD03BA">
        <w:t>Emergency Preparedness Division,</w:t>
      </w:r>
    </w:p>
    <w:p w14:paraId="02C970D2" w14:textId="14BE1879" w:rsidR="00BE0CA3" w:rsidRPr="00FD03BA" w:rsidRDefault="003C4D62" w:rsidP="00BE0CA3">
      <w:pPr>
        <w:pStyle w:val="SKRAOodstavekspiko"/>
      </w:pPr>
      <w:r>
        <w:t>t</w:t>
      </w:r>
      <w:r w:rsidRPr="00FD03BA">
        <w:t xml:space="preserve">he </w:t>
      </w:r>
      <w:r w:rsidR="00BE0CA3" w:rsidRPr="00962256">
        <w:t>Radiation and Nuclear Safety Inspection</w:t>
      </w:r>
      <w:r w:rsidR="00BE0CA3" w:rsidRPr="00FD03BA">
        <w:t>,</w:t>
      </w:r>
    </w:p>
    <w:p w14:paraId="04F9CE0F" w14:textId="5BBD8A36" w:rsidR="00BE0CA3" w:rsidRPr="00FD03BA" w:rsidRDefault="003C4D62" w:rsidP="00BE0CA3">
      <w:pPr>
        <w:pStyle w:val="SKRAOodstavekspiko"/>
      </w:pPr>
      <w:r>
        <w:t>t</w:t>
      </w:r>
      <w:r w:rsidRPr="00FD03BA">
        <w:t xml:space="preserve">he </w:t>
      </w:r>
      <w:r w:rsidR="00BE0CA3" w:rsidRPr="00FD03BA">
        <w:t xml:space="preserve">Office of International Co-operation, </w:t>
      </w:r>
      <w:r>
        <w:t>and</w:t>
      </w:r>
    </w:p>
    <w:p w14:paraId="7E62B78A" w14:textId="7A10C2B9" w:rsidR="00BE0CA3" w:rsidRPr="00FD03BA" w:rsidRDefault="003C4D62" w:rsidP="00BE0CA3">
      <w:pPr>
        <w:pStyle w:val="SKRAOodstavekspiko"/>
      </w:pPr>
      <w:r>
        <w:t>t</w:t>
      </w:r>
      <w:r w:rsidRPr="00FD03BA">
        <w:t xml:space="preserve">he </w:t>
      </w:r>
      <w:r w:rsidR="00BE0CA3" w:rsidRPr="00FD03BA">
        <w:t>Office of General Affairs</w:t>
      </w:r>
      <w:r>
        <w:t>.</w:t>
      </w:r>
    </w:p>
    <w:p w14:paraId="2C2832C5" w14:textId="7DBD55E9" w:rsidR="00BE0CA3" w:rsidRPr="00FD03BA" w:rsidRDefault="00BE0CA3" w:rsidP="00BE0CA3">
      <w:pPr>
        <w:rPr>
          <w:lang w:val="en-GB"/>
        </w:rPr>
      </w:pPr>
      <w:r w:rsidRPr="00FD03BA">
        <w:rPr>
          <w:lang w:val="en-GB"/>
        </w:rPr>
        <w:t xml:space="preserve">The SNSA’s internal organisational units are shown in </w:t>
      </w:r>
      <w:hyperlink w:anchor="f4" w:history="1">
        <w:r w:rsidR="00E4115A" w:rsidRPr="00493C78">
          <w:rPr>
            <w:rStyle w:val="Hiperpovezava"/>
            <w:lang w:val="en-GB"/>
          </w:rPr>
          <w:t>Figure 4</w:t>
        </w:r>
      </w:hyperlink>
      <w:r w:rsidRPr="00FD03BA">
        <w:rPr>
          <w:lang w:val="en-GB"/>
        </w:rPr>
        <w:t xml:space="preserve">. </w:t>
      </w:r>
    </w:p>
    <w:p w14:paraId="1D306DAF" w14:textId="77777777" w:rsidR="00DC1F2D" w:rsidRPr="00FD03BA" w:rsidRDefault="00DC1F2D" w:rsidP="00BE0CA3">
      <w:pPr>
        <w:rPr>
          <w:lang w:val="en-GB"/>
        </w:rPr>
      </w:pPr>
    </w:p>
    <w:p w14:paraId="65EC9C4D" w14:textId="77777777" w:rsidR="00DC1F2D" w:rsidRPr="00FD03BA" w:rsidRDefault="00DC1F2D" w:rsidP="00BE0CA3">
      <w:pPr>
        <w:rPr>
          <w:lang w:val="en-GB"/>
        </w:rPr>
      </w:pPr>
    </w:p>
    <w:p w14:paraId="41352BFC" w14:textId="1EA85C13" w:rsidR="00BE0CA3" w:rsidRPr="00FD03BA" w:rsidRDefault="00E4115A" w:rsidP="00BE0CA3">
      <w:pPr>
        <w:pStyle w:val="Napis"/>
        <w:rPr>
          <w:lang w:val="en-GB"/>
        </w:rPr>
      </w:pPr>
      <w:bookmarkStart w:id="64" w:name="_Toc390871539"/>
      <w:bookmarkStart w:id="65" w:name="_Toc390871005"/>
      <w:bookmarkStart w:id="66" w:name="f4"/>
      <w:bookmarkStart w:id="67" w:name="_Toc488396414"/>
      <w:bookmarkStart w:id="68" w:name="_Toc494097830"/>
      <w:bookmarkEnd w:id="64"/>
      <w:bookmarkEnd w:id="65"/>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4</w:t>
      </w:r>
      <w:r w:rsidRPr="00FD03BA">
        <w:rPr>
          <w:lang w:val="en-GB"/>
        </w:rPr>
        <w:fldChar w:fldCharType="end"/>
      </w:r>
      <w:bookmarkEnd w:id="66"/>
      <w:r w:rsidR="00BE0CA3" w:rsidRPr="00FD03BA">
        <w:rPr>
          <w:lang w:val="en-GB"/>
        </w:rPr>
        <w:t xml:space="preserve">: </w:t>
      </w:r>
      <w:r w:rsidR="00BE0CA3" w:rsidRPr="00FD03BA">
        <w:rPr>
          <w:rStyle w:val="Krepko"/>
          <w:lang w:val="en-GB"/>
        </w:rPr>
        <w:t>Internal organisational units of the SNSA</w:t>
      </w:r>
      <w:bookmarkEnd w:id="67"/>
      <w:bookmarkEnd w:id="68"/>
    </w:p>
    <w:p w14:paraId="2FE53F9C" w14:textId="77777777" w:rsidR="00BE0CA3" w:rsidRPr="00FD03BA" w:rsidRDefault="00BE0CA3" w:rsidP="00BE0CA3">
      <w:pPr>
        <w:rPr>
          <w:lang w:val="en-GB"/>
        </w:rPr>
      </w:pPr>
      <w:r w:rsidRPr="00094D04">
        <w:rPr>
          <w:noProof/>
          <w:lang w:eastAsia="sl-SI"/>
        </w:rPr>
        <mc:AlternateContent>
          <mc:Choice Requires="wpc">
            <w:drawing>
              <wp:inline distT="0" distB="0" distL="0" distR="0" wp14:anchorId="46071C70" wp14:editId="19DAC191">
                <wp:extent cx="5237480" cy="4344128"/>
                <wp:effectExtent l="0" t="0" r="0" b="0"/>
                <wp:docPr id="1463" name="Platno 14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435" name="Pravokotnik 1435"/>
                        <wps:cNvSpPr/>
                        <wps:spPr>
                          <a:xfrm>
                            <a:off x="1991761" y="2553273"/>
                            <a:ext cx="1001024" cy="485919"/>
                          </a:xfrm>
                          <a:prstGeom prst="rect">
                            <a:avLst/>
                          </a:prstGeom>
                          <a:solidFill>
                            <a:sysClr val="window" lastClr="FFFFFF"/>
                          </a:solidFill>
                          <a:ln w="12700" cap="flat" cmpd="sng" algn="ct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olid"/>
                            <a:miter lim="800000"/>
                          </a:ln>
                          <a:effectLst/>
                        </wps:spPr>
                        <wps:txbx>
                          <w:txbxContent>
                            <w:p w14:paraId="7ADE6E5F" w14:textId="77777777" w:rsidR="00F14AB6" w:rsidRPr="0018545F" w:rsidRDefault="00F14AB6" w:rsidP="00BE0CA3">
                              <w:pPr>
                                <w:pStyle w:val="Navadensplet"/>
                                <w:spacing w:after="0" w:line="257" w:lineRule="auto"/>
                                <w:jc w:val="center"/>
                                <w:rPr>
                                  <w:rFonts w:ascii="Garamond" w:eastAsia="Calibri" w:hAnsi="Garamond" w:cstheme="minorHAnsi"/>
                                  <w:sz w:val="18"/>
                                  <w:szCs w:val="18"/>
                                </w:rPr>
                              </w:pPr>
                              <w:r w:rsidRPr="0018545F">
                                <w:rPr>
                                  <w:rFonts w:ascii="Garamond" w:eastAsia="Calibri" w:hAnsi="Garamond" w:cstheme="minorHAnsi"/>
                                  <w:sz w:val="18"/>
                                  <w:szCs w:val="18"/>
                                </w:rPr>
                                <w:t>Non-proliferation and Security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6" name="Pravokotnik 1436"/>
                        <wps:cNvSpPr/>
                        <wps:spPr>
                          <a:xfrm>
                            <a:off x="3038666" y="497659"/>
                            <a:ext cx="952500" cy="419101"/>
                          </a:xfrm>
                          <a:prstGeom prst="rect">
                            <a:avLst/>
                          </a:prstGeom>
                          <a:solidFill>
                            <a:sysClr val="window" lastClr="FFFFFF"/>
                          </a:solidFill>
                          <a:ln w="12700" cap="flat" cmpd="sng" algn="ct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olid"/>
                            <a:miter lim="800000"/>
                          </a:ln>
                          <a:effectLst/>
                        </wps:spPr>
                        <wps:txbx>
                          <w:txbxContent>
                            <w:p w14:paraId="4136FA80" w14:textId="77777777" w:rsidR="00F14AB6" w:rsidRPr="0018545F" w:rsidRDefault="00F14AB6" w:rsidP="00BE0CA3">
                              <w:pPr>
                                <w:spacing w:after="0"/>
                                <w:jc w:val="center"/>
                                <w:rPr>
                                  <w:sz w:val="18"/>
                                  <w:szCs w:val="18"/>
                                </w:rPr>
                              </w:pPr>
                              <w:r w:rsidRPr="00535300">
                                <w:rPr>
                                  <w:sz w:val="18"/>
                                  <w:szCs w:val="18"/>
                                  <w:lang w:val="en-GB"/>
                                </w:rPr>
                                <w:t xml:space="preserve">Quality </w:t>
                              </w:r>
                              <w:r w:rsidRPr="0018545F">
                                <w:rPr>
                                  <w:sz w:val="18"/>
                                  <w:szCs w:val="18"/>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Pravokotnik 1437"/>
                        <wps:cNvSpPr/>
                        <wps:spPr>
                          <a:xfrm>
                            <a:off x="2392656" y="9562"/>
                            <a:ext cx="1243802" cy="524274"/>
                          </a:xfrm>
                          <a:prstGeom prst="rect">
                            <a:avLst/>
                          </a:prstGeom>
                          <a:solidFill>
                            <a:srgbClr val="5B9BD5"/>
                          </a:solidFill>
                          <a:ln w="12700" cap="flat" cmpd="sng" algn="ctr">
                            <a:solidFill>
                              <a:sysClr val="windowText" lastClr="000000"/>
                            </a:solidFill>
                            <a:prstDash val="solid"/>
                            <a:miter lim="800000"/>
                          </a:ln>
                          <a:effectLst/>
                        </wps:spPr>
                        <wps:txbx>
                          <w:txbxContent>
                            <w:p w14:paraId="06FF74E9" w14:textId="77777777" w:rsidR="00F14AB6" w:rsidRPr="00535300" w:rsidRDefault="00F14AB6" w:rsidP="00BE0CA3">
                              <w:pPr>
                                <w:spacing w:after="0"/>
                                <w:jc w:val="center"/>
                                <w:rPr>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300">
                                <w:rPr>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Raven povezovalnik 1438"/>
                        <wps:cNvCnPr/>
                        <wps:spPr>
                          <a:xfrm flipH="1">
                            <a:off x="2992785" y="533842"/>
                            <a:ext cx="9407" cy="1190726"/>
                          </a:xfrm>
                          <a:prstGeom prst="line">
                            <a:avLst/>
                          </a:prstGeom>
                          <a:noFill/>
                          <a:ln w="6350" cap="flat" cmpd="sng" algn="ctr">
                            <a:solidFill>
                              <a:sysClr val="windowText" lastClr="000000"/>
                            </a:solidFill>
                            <a:prstDash val="solid"/>
                            <a:miter lim="800000"/>
                          </a:ln>
                          <a:effectLst/>
                        </wps:spPr>
                        <wps:bodyPr/>
                      </wps:wsp>
                      <wps:wsp>
                        <wps:cNvPr id="1439" name="Raven povezovalnik 1439"/>
                        <wps:cNvCnPr/>
                        <wps:spPr>
                          <a:xfrm flipH="1">
                            <a:off x="2973754" y="1066369"/>
                            <a:ext cx="1238248" cy="1"/>
                          </a:xfrm>
                          <a:prstGeom prst="line">
                            <a:avLst/>
                          </a:prstGeom>
                          <a:noFill/>
                          <a:ln w="6350" cap="flat" cmpd="sng" algn="ctr">
                            <a:solidFill>
                              <a:sysClr val="windowText" lastClr="000000"/>
                            </a:solidFill>
                            <a:prstDash val="solid"/>
                            <a:miter lim="800000"/>
                          </a:ln>
                          <a:effectLst/>
                        </wps:spPr>
                        <wps:bodyPr/>
                      </wps:wsp>
                      <wps:wsp>
                        <wps:cNvPr id="1440" name="Raven povezovalnik 1440"/>
                        <wps:cNvCnPr/>
                        <wps:spPr>
                          <a:xfrm flipH="1" flipV="1">
                            <a:off x="1661464" y="1066369"/>
                            <a:ext cx="1321816" cy="1"/>
                          </a:xfrm>
                          <a:prstGeom prst="line">
                            <a:avLst/>
                          </a:prstGeom>
                          <a:noFill/>
                          <a:ln w="6350" cap="flat" cmpd="sng" algn="ctr">
                            <a:solidFill>
                              <a:sysClr val="windowText" lastClr="000000"/>
                            </a:solidFill>
                            <a:prstDash val="solid"/>
                            <a:miter lim="800000"/>
                          </a:ln>
                          <a:effectLst/>
                        </wps:spPr>
                        <wps:bodyPr/>
                      </wps:wsp>
                      <wps:wsp>
                        <wps:cNvPr id="1441" name="Pravokotnik 1441"/>
                        <wps:cNvSpPr/>
                        <wps:spPr>
                          <a:xfrm>
                            <a:off x="4021329" y="748102"/>
                            <a:ext cx="888946" cy="568001"/>
                          </a:xfrm>
                          <a:prstGeom prst="rect">
                            <a:avLst/>
                          </a:prstGeom>
                          <a:solidFill>
                            <a:srgbClr val="5B9BD5"/>
                          </a:solidFill>
                          <a:ln w="12700" cap="flat" cmpd="sng" algn="ctr">
                            <a:solidFill>
                              <a:sysClr val="windowText" lastClr="000000"/>
                            </a:solidFill>
                            <a:prstDash val="solid"/>
                            <a:miter lim="800000"/>
                          </a:ln>
                          <a:effectLst/>
                        </wps:spPr>
                        <wps:txbx>
                          <w:txbxContent>
                            <w:p w14:paraId="31EADB35"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Office of General Affairs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2" name="Pravokotnik 1442"/>
                        <wps:cNvSpPr/>
                        <wps:spPr>
                          <a:xfrm>
                            <a:off x="1289674" y="709715"/>
                            <a:ext cx="900136" cy="622245"/>
                          </a:xfrm>
                          <a:prstGeom prst="rect">
                            <a:avLst/>
                          </a:prstGeom>
                          <a:solidFill>
                            <a:srgbClr val="5B9BD5"/>
                          </a:solidFill>
                          <a:ln w="12700" cap="flat" cmpd="sng" algn="ctr">
                            <a:solidFill>
                              <a:sysClr val="windowText" lastClr="000000"/>
                            </a:solidFill>
                            <a:prstDash val="solid"/>
                            <a:miter lim="800000"/>
                          </a:ln>
                          <a:effectLst/>
                        </wps:spPr>
                        <wps:txbx>
                          <w:txbxContent>
                            <w:p w14:paraId="017EE046"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Office of International Cooperation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3" name="Raven povezovalnik 1443"/>
                        <wps:cNvCnPr/>
                        <wps:spPr>
                          <a:xfrm flipH="1" flipV="1">
                            <a:off x="964310" y="1735115"/>
                            <a:ext cx="3813828" cy="15333"/>
                          </a:xfrm>
                          <a:prstGeom prst="line">
                            <a:avLst/>
                          </a:prstGeom>
                          <a:noFill/>
                          <a:ln w="6350" cap="flat" cmpd="sng" algn="ctr">
                            <a:solidFill>
                              <a:sysClr val="windowText" lastClr="000000"/>
                            </a:solidFill>
                            <a:prstDash val="solid"/>
                            <a:miter lim="800000"/>
                          </a:ln>
                          <a:effectLst/>
                        </wps:spPr>
                        <wps:bodyPr/>
                      </wps:wsp>
                      <wps:wsp>
                        <wps:cNvPr id="1444" name="Raven povezovalnik 1444"/>
                        <wps:cNvCnPr/>
                        <wps:spPr>
                          <a:xfrm flipV="1">
                            <a:off x="964310" y="1729939"/>
                            <a:ext cx="0" cy="334131"/>
                          </a:xfrm>
                          <a:prstGeom prst="line">
                            <a:avLst/>
                          </a:prstGeom>
                          <a:noFill/>
                          <a:ln w="6350" cap="flat" cmpd="sng" algn="ctr">
                            <a:solidFill>
                              <a:sysClr val="windowText" lastClr="000000"/>
                            </a:solidFill>
                            <a:prstDash val="solid"/>
                            <a:miter lim="800000"/>
                          </a:ln>
                          <a:effectLst/>
                        </wps:spPr>
                        <wps:bodyPr/>
                      </wps:wsp>
                      <wps:wsp>
                        <wps:cNvPr id="1445" name="Raven povezovalnik 1445"/>
                        <wps:cNvCnPr/>
                        <wps:spPr>
                          <a:xfrm flipV="1">
                            <a:off x="4765332" y="1750496"/>
                            <a:ext cx="0" cy="313575"/>
                          </a:xfrm>
                          <a:prstGeom prst="line">
                            <a:avLst/>
                          </a:prstGeom>
                          <a:noFill/>
                          <a:ln w="6350" cap="flat" cmpd="sng" algn="ctr">
                            <a:solidFill>
                              <a:sysClr val="windowText" lastClr="000000"/>
                            </a:solidFill>
                            <a:prstDash val="solid"/>
                            <a:miter lim="800000"/>
                          </a:ln>
                          <a:effectLst/>
                        </wps:spPr>
                        <wps:bodyPr/>
                      </wps:wsp>
                      <wps:wsp>
                        <wps:cNvPr id="1446" name="Raven povezovalnik 1446"/>
                        <wps:cNvCnPr/>
                        <wps:spPr>
                          <a:xfrm flipV="1">
                            <a:off x="3555234" y="1745124"/>
                            <a:ext cx="0" cy="313690"/>
                          </a:xfrm>
                          <a:prstGeom prst="line">
                            <a:avLst/>
                          </a:prstGeom>
                          <a:noFill/>
                          <a:ln w="6350" cap="flat" cmpd="sng" algn="ctr">
                            <a:solidFill>
                              <a:sysClr val="windowText" lastClr="000000"/>
                            </a:solidFill>
                            <a:prstDash val="solid"/>
                            <a:miter lim="800000"/>
                          </a:ln>
                          <a:effectLst/>
                        </wps:spPr>
                        <wps:bodyPr/>
                      </wps:wsp>
                      <wps:wsp>
                        <wps:cNvPr id="1447" name="Raven povezovalnik 1447"/>
                        <wps:cNvCnPr/>
                        <wps:spPr>
                          <a:xfrm flipV="1">
                            <a:off x="2271892" y="1735139"/>
                            <a:ext cx="2" cy="334246"/>
                          </a:xfrm>
                          <a:prstGeom prst="line">
                            <a:avLst/>
                          </a:prstGeom>
                          <a:noFill/>
                          <a:ln w="6350" cap="flat" cmpd="sng" algn="ctr">
                            <a:solidFill>
                              <a:sysClr val="windowText" lastClr="000000"/>
                            </a:solidFill>
                            <a:prstDash val="solid"/>
                            <a:miter lim="800000"/>
                          </a:ln>
                          <a:effectLst/>
                        </wps:spPr>
                        <wps:bodyPr/>
                      </wps:wsp>
                      <wps:wsp>
                        <wps:cNvPr id="1448" name="Pravokotnik 1448"/>
                        <wps:cNvSpPr/>
                        <wps:spPr>
                          <a:xfrm>
                            <a:off x="454559" y="2045510"/>
                            <a:ext cx="961967" cy="509993"/>
                          </a:xfrm>
                          <a:prstGeom prst="rect">
                            <a:avLst/>
                          </a:prstGeom>
                          <a:solidFill>
                            <a:srgbClr val="5B9BD5"/>
                          </a:solidFill>
                          <a:ln w="12700" cap="flat" cmpd="sng" algn="ctr">
                            <a:solidFill>
                              <a:sysClr val="windowText" lastClr="000000"/>
                            </a:solidFill>
                            <a:prstDash val="solid"/>
                            <a:miter lim="800000"/>
                          </a:ln>
                          <a:effectLst/>
                        </wps:spPr>
                        <wps:txbx>
                          <w:txbxContent>
                            <w:p w14:paraId="5CF057FC"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Nuclear Safety Division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9" name="Pravokotnik 1449"/>
                        <wps:cNvSpPr/>
                        <wps:spPr>
                          <a:xfrm>
                            <a:off x="1778506" y="2045509"/>
                            <a:ext cx="985835" cy="536425"/>
                          </a:xfrm>
                          <a:prstGeom prst="rect">
                            <a:avLst/>
                          </a:prstGeom>
                          <a:solidFill>
                            <a:srgbClr val="5B9BD5"/>
                          </a:solidFill>
                          <a:ln w="12700" cap="flat" cmpd="sng" algn="ctr">
                            <a:solidFill>
                              <a:sysClr val="windowText" lastClr="000000"/>
                            </a:solidFill>
                            <a:prstDash val="solid"/>
                            <a:miter lim="800000"/>
                          </a:ln>
                          <a:effectLst/>
                        </wps:spPr>
                        <wps:txbx>
                          <w:txbxContent>
                            <w:p w14:paraId="55AFD21D"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Radiation Safety and Materials Division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0" name="Pravokotnik 1450"/>
                        <wps:cNvSpPr/>
                        <wps:spPr>
                          <a:xfrm>
                            <a:off x="3094332" y="2037617"/>
                            <a:ext cx="954399" cy="546949"/>
                          </a:xfrm>
                          <a:prstGeom prst="rect">
                            <a:avLst/>
                          </a:prstGeom>
                          <a:solidFill>
                            <a:srgbClr val="5B9BD5"/>
                          </a:solidFill>
                          <a:ln w="12700" cap="flat" cmpd="sng" algn="ctr">
                            <a:solidFill>
                              <a:sysClr val="windowText" lastClr="000000"/>
                            </a:solidFill>
                            <a:prstDash val="solid"/>
                            <a:miter lim="800000"/>
                          </a:ln>
                          <a:effectLst/>
                        </wps:spPr>
                        <wps:txbx>
                          <w:txbxContent>
                            <w:p w14:paraId="41DEF4E8"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Radiation and Nuclear Safety Inspection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1" name="Pravokotnik 1451"/>
                        <wps:cNvSpPr/>
                        <wps:spPr>
                          <a:xfrm>
                            <a:off x="4265174" y="2037645"/>
                            <a:ext cx="819524" cy="573417"/>
                          </a:xfrm>
                          <a:prstGeom prst="rect">
                            <a:avLst/>
                          </a:prstGeom>
                          <a:solidFill>
                            <a:srgbClr val="5B9BD5"/>
                          </a:solidFill>
                          <a:ln w="12700" cap="flat" cmpd="sng" algn="ctr">
                            <a:solidFill>
                              <a:sysClr val="windowText" lastClr="000000"/>
                            </a:solidFill>
                            <a:prstDash val="solid"/>
                            <a:miter lim="800000"/>
                          </a:ln>
                          <a:effectLst/>
                        </wps:spPr>
                        <wps:txbx>
                          <w:txbxContent>
                            <w:p w14:paraId="6CDADBB9"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Emergency Preparedness Division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2" name="Raven povezovalnik 1452"/>
                        <wps:cNvCnPr/>
                        <wps:spPr>
                          <a:xfrm flipV="1">
                            <a:off x="571596" y="2555367"/>
                            <a:ext cx="0" cy="1260232"/>
                          </a:xfrm>
                          <a:prstGeom prst="line">
                            <a:avLst/>
                          </a:prstGeom>
                          <a:noFill/>
                          <a:ln w="6350" cap="flat" cmpd="sng" algn="ctr">
                            <a:solidFill>
                              <a:sysClr val="windowText" lastClr="000000"/>
                            </a:solidFill>
                            <a:prstDash val="solid"/>
                            <a:miter lim="800000"/>
                          </a:ln>
                          <a:effectLst/>
                        </wps:spPr>
                        <wps:bodyPr/>
                      </wps:wsp>
                      <wps:wsp>
                        <wps:cNvPr id="1453" name="Raven povezovalnik 1453"/>
                        <wps:cNvCnPr/>
                        <wps:spPr>
                          <a:xfrm>
                            <a:off x="-102821" y="4134198"/>
                            <a:ext cx="0" cy="0"/>
                          </a:xfrm>
                          <a:prstGeom prst="line">
                            <a:avLst/>
                          </a:prstGeom>
                          <a:noFill/>
                          <a:ln w="6350" cap="flat" cmpd="sng" algn="ctr">
                            <a:solidFill>
                              <a:sysClr val="windowText" lastClr="000000"/>
                            </a:solidFill>
                            <a:prstDash val="solid"/>
                            <a:miter lim="800000"/>
                          </a:ln>
                          <a:effectLst/>
                        </wps:spPr>
                        <wps:bodyPr/>
                      </wps:wsp>
                      <wps:wsp>
                        <wps:cNvPr id="1454" name="Raven povezovalnik 1454"/>
                        <wps:cNvCnPr/>
                        <wps:spPr>
                          <a:xfrm>
                            <a:off x="578465" y="3085671"/>
                            <a:ext cx="103442" cy="0"/>
                          </a:xfrm>
                          <a:prstGeom prst="line">
                            <a:avLst/>
                          </a:prstGeom>
                          <a:noFill/>
                          <a:ln w="6350" cap="flat" cmpd="sng" algn="ctr">
                            <a:solidFill>
                              <a:sysClr val="windowText" lastClr="000000"/>
                            </a:solidFill>
                            <a:prstDash val="solid"/>
                            <a:miter lim="800000"/>
                          </a:ln>
                          <a:effectLst/>
                        </wps:spPr>
                        <wps:bodyPr/>
                      </wps:wsp>
                      <wps:wsp>
                        <wps:cNvPr id="1455" name="Pravokotnik 1455"/>
                        <wps:cNvSpPr/>
                        <wps:spPr>
                          <a:xfrm>
                            <a:off x="680254" y="2812929"/>
                            <a:ext cx="725702" cy="58178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71451F88" w14:textId="77777777" w:rsidR="00F14AB6" w:rsidRPr="00535300" w:rsidRDefault="00F14AB6" w:rsidP="00BE0CA3">
                              <w:pPr>
                                <w:spacing w:after="0"/>
                                <w:jc w:val="center"/>
                                <w:rPr>
                                  <w:sz w:val="18"/>
                                  <w:szCs w:val="18"/>
                                  <w:lang w:val="en-GB"/>
                                </w:rPr>
                              </w:pPr>
                              <w:r w:rsidRPr="00535300">
                                <w:rPr>
                                  <w:sz w:val="18"/>
                                  <w:szCs w:val="18"/>
                                  <w:lang w:val="en-GB"/>
                                </w:rPr>
                                <w:t>Operational Safety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Pravokotnik 1456"/>
                        <wps:cNvSpPr/>
                        <wps:spPr>
                          <a:xfrm>
                            <a:off x="667476" y="3519946"/>
                            <a:ext cx="738480" cy="602783"/>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01713641" w14:textId="77777777" w:rsidR="00F14AB6" w:rsidRPr="00535300" w:rsidRDefault="00F14AB6" w:rsidP="00BE0CA3">
                              <w:pPr>
                                <w:spacing w:after="0"/>
                                <w:jc w:val="center"/>
                                <w:rPr>
                                  <w:rFonts w:asciiTheme="minorHAnsi" w:hAnsiTheme="minorHAnsi"/>
                                  <w:sz w:val="18"/>
                                  <w:szCs w:val="18"/>
                                  <w:lang w:val="en-GB"/>
                                </w:rPr>
                              </w:pPr>
                              <w:r w:rsidRPr="00535300">
                                <w:rPr>
                                  <w:sz w:val="18"/>
                                  <w:szCs w:val="18"/>
                                  <w:lang w:val="en-GB"/>
                                </w:rPr>
                                <w:t>Analyses and Licencing</w:t>
                              </w:r>
                              <w:r w:rsidRPr="00535300">
                                <w:rPr>
                                  <w:rFonts w:asciiTheme="minorHAnsi" w:hAnsiTheme="minorHAnsi"/>
                                  <w:sz w:val="18"/>
                                  <w:szCs w:val="18"/>
                                  <w:lang w:val="en-GB"/>
                                </w:rPr>
                                <w:t xml:space="preserve"> </w:t>
                              </w:r>
                              <w:r w:rsidRPr="00535300">
                                <w:rPr>
                                  <w:sz w:val="18"/>
                                  <w:szCs w:val="18"/>
                                  <w:lang w:val="en-GB"/>
                                </w:rPr>
                                <w:t>Section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7" name="Raven povezovalnik 1457"/>
                        <wps:cNvCnPr>
                          <a:endCxn id="1456" idx="1"/>
                        </wps:cNvCnPr>
                        <wps:spPr>
                          <a:xfrm>
                            <a:off x="571596" y="3815518"/>
                            <a:ext cx="95880" cy="5622"/>
                          </a:xfrm>
                          <a:prstGeom prst="line">
                            <a:avLst/>
                          </a:prstGeom>
                          <a:noFill/>
                          <a:ln w="6350" cap="flat" cmpd="sng" algn="ctr">
                            <a:solidFill>
                              <a:sysClr val="windowText" lastClr="000000"/>
                            </a:solidFill>
                            <a:prstDash val="solid"/>
                            <a:miter lim="800000"/>
                          </a:ln>
                          <a:effectLst/>
                        </wps:spPr>
                        <wps:bodyPr/>
                      </wps:wsp>
                      <wps:wsp>
                        <wps:cNvPr id="1458" name="Raven povezovalnik 1458"/>
                        <wps:cNvCnPr/>
                        <wps:spPr>
                          <a:xfrm flipV="1">
                            <a:off x="1864694" y="2584568"/>
                            <a:ext cx="1949" cy="1508778"/>
                          </a:xfrm>
                          <a:prstGeom prst="line">
                            <a:avLst/>
                          </a:prstGeom>
                          <a:noFill/>
                          <a:ln w="6350" cap="flat" cmpd="sng" algn="ctr">
                            <a:solidFill>
                              <a:sysClr val="windowText" lastClr="000000"/>
                            </a:solidFill>
                            <a:prstDash val="solid"/>
                            <a:miter lim="800000"/>
                          </a:ln>
                          <a:effectLst/>
                        </wps:spPr>
                        <wps:bodyPr/>
                      </wps:wsp>
                      <wps:wsp>
                        <wps:cNvPr id="1459" name="Pravokotnik 1459"/>
                        <wps:cNvSpPr/>
                        <wps:spPr>
                          <a:xfrm>
                            <a:off x="2031915" y="3096947"/>
                            <a:ext cx="711285" cy="56594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8E6C9B5"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sz w:val="18"/>
                                  <w:szCs w:val="18"/>
                                </w:rPr>
                                <w:t>Monitoring Section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0" name="Pravokotnik 1460"/>
                        <wps:cNvSpPr/>
                        <wps:spPr>
                          <a:xfrm>
                            <a:off x="2031915" y="3758456"/>
                            <a:ext cx="711285" cy="549268"/>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7F854FE3"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sz w:val="18"/>
                                  <w:szCs w:val="18"/>
                                </w:rPr>
                                <w:t>Radiation Safety Section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1" name="Raven povezovalnik 1461"/>
                        <wps:cNvCnPr/>
                        <wps:spPr>
                          <a:xfrm flipH="1">
                            <a:off x="1871929" y="3373562"/>
                            <a:ext cx="165440" cy="0"/>
                          </a:xfrm>
                          <a:prstGeom prst="line">
                            <a:avLst/>
                          </a:prstGeom>
                          <a:noFill/>
                          <a:ln w="6350" cap="flat" cmpd="sng" algn="ctr">
                            <a:solidFill>
                              <a:sysClr val="windowText" lastClr="000000"/>
                            </a:solidFill>
                            <a:prstDash val="solid"/>
                            <a:miter lim="800000"/>
                          </a:ln>
                          <a:effectLst/>
                        </wps:spPr>
                        <wps:bodyPr/>
                      </wps:wsp>
                      <wps:wsp>
                        <wps:cNvPr id="1462" name="Raven povezovalnik 1462"/>
                        <wps:cNvCnPr/>
                        <wps:spPr>
                          <a:xfrm flipH="1">
                            <a:off x="1866643" y="4087671"/>
                            <a:ext cx="165440"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w14:anchorId="46071C70" id="Platno 1463" o:spid="_x0000_s1026" editas="canvas" style="width:412.4pt;height:342.05pt;mso-position-horizontal-relative:char;mso-position-vertical-relative:line" coordsize="52374,4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74;height:43440;visibility:visible;mso-wrap-style:square">
                  <v:fill o:detectmouseclick="t"/>
                  <v:path o:connecttype="none"/>
                </v:shape>
                <v:rect id="Pravokotnik 1435" o:spid="_x0000_s1028" style="position:absolute;left:19917;top:25532;width:10010;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" fillcolor="window" strokeweight="1pt">
                  <v:textbox>
                    <w:txbxContent>
                      <w:p w14:paraId="7ADE6E5F" w14:textId="77777777" w:rsidR="00F14AB6" w:rsidRPr="0018545F" w:rsidRDefault="00F14AB6" w:rsidP="00BE0CA3">
                        <w:pPr>
                          <w:pStyle w:val="Navadensplet"/>
                          <w:spacing w:after="0" w:line="257" w:lineRule="auto"/>
                          <w:jc w:val="center"/>
                          <w:rPr>
                            <w:rFonts w:ascii="Garamond" w:eastAsia="Calibri" w:hAnsi="Garamond" w:cstheme="minorHAnsi"/>
                            <w:sz w:val="18"/>
                            <w:szCs w:val="18"/>
                          </w:rPr>
                        </w:pPr>
                        <w:r w:rsidRPr="0018545F">
                          <w:rPr>
                            <w:rFonts w:ascii="Garamond" w:eastAsia="Calibri" w:hAnsi="Garamond" w:cstheme="minorHAnsi"/>
                            <w:sz w:val="18"/>
                            <w:szCs w:val="18"/>
                          </w:rPr>
                          <w:t>Non-proliferation and Security</w:t>
                        </w:r>
                      </w:p>
                    </w:txbxContent>
                  </v:textbox>
                </v:rect>
                <v:rect id="Pravokotnik 1436" o:spid="_x0000_s1029" style="position:absolute;left:30386;top:4976;width:952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" fillcolor="window" strokeweight="1pt">
                  <v:textbox>
                    <w:txbxContent>
                      <w:p w14:paraId="4136FA80" w14:textId="77777777" w:rsidR="00F14AB6" w:rsidRPr="0018545F" w:rsidRDefault="00F14AB6" w:rsidP="00BE0CA3">
                        <w:pPr>
                          <w:spacing w:after="0"/>
                          <w:jc w:val="center"/>
                          <w:rPr>
                            <w:sz w:val="18"/>
                            <w:szCs w:val="18"/>
                          </w:rPr>
                        </w:pPr>
                        <w:r w:rsidRPr="00535300">
                          <w:rPr>
                            <w:sz w:val="18"/>
                            <w:szCs w:val="18"/>
                            <w:lang w:val="en-GB"/>
                          </w:rPr>
                          <w:t xml:space="preserve">Quality </w:t>
                        </w:r>
                        <w:r w:rsidRPr="0018545F">
                          <w:rPr>
                            <w:sz w:val="18"/>
                            <w:szCs w:val="18"/>
                          </w:rPr>
                          <w:t>Manager</w:t>
                        </w:r>
                      </w:p>
                    </w:txbxContent>
                  </v:textbox>
                </v:rect>
                <v:rect id="Pravokotnik 1437" o:spid="_x0000_s1030" style="position:absolute;left:23926;top:95;width:12438;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" fillcolor="#5b9bd5" strokecolor="windowText" strokeweight="1pt">
                  <v:textbox>
                    <w:txbxContent>
                      <w:p w14:paraId="06FF74E9" w14:textId="77777777" w:rsidR="00F14AB6" w:rsidRPr="00535300" w:rsidRDefault="00F14AB6" w:rsidP="00BE0CA3">
                        <w:pPr>
                          <w:spacing w:after="0"/>
                          <w:jc w:val="center"/>
                          <w:rPr>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300">
                          <w:rPr>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w:t>
                        </w:r>
                      </w:p>
                    </w:txbxContent>
                  </v:textbox>
                </v:rect>
                <v:line id="Raven povezovalnik 1438" o:spid="_x0000_s1031" style="position:absolute;flip:x;visibility:visible;mso-wrap-style:square" from="29927,5338" to="30021,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" strokecolor="windowText" strokeweight=".5pt">
                  <v:stroke joinstyle="miter"/>
                </v:line>
                <v:line id="Raven povezovalnik 1439" o:spid="_x0000_s1032" style="position:absolute;flip:x;visibility:visible;mso-wrap-style:square" from="29737,10663" to="42120,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" strokecolor="windowText" strokeweight=".5pt">
                  <v:stroke joinstyle="miter"/>
                </v:line>
                <v:line id="Raven povezovalnik 1440" o:spid="_x0000_s1033" style="position:absolute;flip:x y;visibility:visible;mso-wrap-style:square" from="16614,10663" to="29832,1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" strokecolor="windowText" strokeweight=".5pt">
                  <v:stroke joinstyle="miter"/>
                </v:line>
                <v:rect id="Pravokotnik 1441" o:spid="_x0000_s1034" style="position:absolute;left:40213;top:7481;width:8889;height:5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" fillcolor="#5b9bd5" strokecolor="windowText" strokeweight="1pt">
                  <v:textbox>
                    <w:txbxContent>
                      <w:p w14:paraId="31EADB35"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Office of General Affairs</w:t>
                        </w:r>
                      </w:p>
                    </w:txbxContent>
                  </v:textbox>
                </v:rect>
                <v:rect id="Pravokotnik 1442" o:spid="_x0000_s1035" style="position:absolute;left:12896;top:7097;width:9002;height:6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" fillcolor="#5b9bd5" strokecolor="windowText" strokeweight="1pt">
                  <v:textbox>
                    <w:txbxContent>
                      <w:p w14:paraId="017EE046"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Office of International Cooperation</w:t>
                        </w:r>
                      </w:p>
                    </w:txbxContent>
                  </v:textbox>
                </v:rect>
                <v:line id="Raven povezovalnik 1443" o:spid="_x0000_s1036" style="position:absolute;flip:x y;visibility:visible;mso-wrap-style:square" from="9643,17351" to="47781,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" strokecolor="windowText" strokeweight=".5pt">
                  <v:stroke joinstyle="miter"/>
                </v:line>
                <v:line id="Raven povezovalnik 1444" o:spid="_x0000_s1037" style="position:absolute;flip:y;visibility:visible;mso-wrap-style:square" from="9643,17299" to="9643,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" strokecolor="windowText" strokeweight=".5pt">
                  <v:stroke joinstyle="miter"/>
                </v:line>
                <v:line id="Raven povezovalnik 1445" o:spid="_x0000_s1038" style="position:absolute;flip:y;visibility:visible;mso-wrap-style:square" from="47653,17504" to="47653,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" strokecolor="windowText" strokeweight=".5pt">
                  <v:stroke joinstyle="miter"/>
                </v:line>
                <v:line id="Raven povezovalnik 1446" o:spid="_x0000_s1039" style="position:absolute;flip:y;visibility:visible;mso-wrap-style:square" from="35552,17451" to="35552,2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" strokecolor="windowText" strokeweight=".5pt">
                  <v:stroke joinstyle="miter"/>
                </v:line>
                <v:line id="Raven povezovalnik 1447" o:spid="_x0000_s1040" style="position:absolute;flip:y;visibility:visible;mso-wrap-style:square" from="22718,17351" to="22718,2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" strokecolor="windowText" strokeweight=".5pt">
                  <v:stroke joinstyle="miter"/>
                </v:line>
                <v:rect id="Pravokotnik 1448" o:spid="_x0000_s1041" style="position:absolute;left:4545;top:20455;width:9620;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" fillcolor="#5b9bd5" strokecolor="windowText" strokeweight="1pt">
                  <v:textbox>
                    <w:txbxContent>
                      <w:p w14:paraId="5CF057FC"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Nuclear Safety Division</w:t>
                        </w:r>
                      </w:p>
                    </w:txbxContent>
                  </v:textbox>
                </v:rect>
                <v:rect id="Pravokotnik 1449" o:spid="_x0000_s1042" style="position:absolute;left:17785;top:20455;width:9858;height: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" fillcolor="#5b9bd5" strokecolor="windowText" strokeweight="1pt">
                  <v:textbox>
                    <w:txbxContent>
                      <w:p w14:paraId="55AFD21D"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Radiation Safety and Materials Division</w:t>
                        </w:r>
                      </w:p>
                    </w:txbxContent>
                  </v:textbox>
                </v:rect>
                <v:rect id="Pravokotnik 1450" o:spid="_x0000_s1043" style="position:absolute;left:30943;top:20376;width:9544;height:5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" fillcolor="#5b9bd5" strokecolor="windowText" strokeweight="1pt">
                  <v:textbox>
                    <w:txbxContent>
                      <w:p w14:paraId="41DEF4E8"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Radiation and Nuclear Safety Inspection</w:t>
                        </w:r>
                      </w:p>
                    </w:txbxContent>
                  </v:textbox>
                </v:rect>
                <v:rect id="Pravokotnik 1451" o:spid="_x0000_s1044" style="position:absolute;left:42651;top:20376;width:819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" fillcolor="#5b9bd5" strokecolor="windowText" strokeweight="1pt">
                  <v:textbox>
                    <w:txbxContent>
                      <w:p w14:paraId="6CDADBB9" w14:textId="77777777" w:rsidR="00F14AB6" w:rsidRPr="0018545F" w:rsidRDefault="00F14AB6" w:rsidP="00BE0CA3">
                        <w:pPr>
                          <w:pStyle w:val="Navadensplet"/>
                          <w:spacing w:after="0" w:line="254" w:lineRule="auto"/>
                          <w:jc w:val="center"/>
                          <w:rPr>
                            <w:rFonts w:ascii="Garamond" w:hAnsi="Garamond" w:cstheme="minorHAnsi"/>
                            <w:sz w:val="18"/>
                            <w:szCs w:val="18"/>
                          </w:rPr>
                        </w:pPr>
                        <w:r w:rsidRPr="0018545F">
                          <w:rPr>
                            <w:rFonts w:ascii="Garamond" w:eastAsia="Calibri" w:hAnsi="Garamond" w:cstheme="minorHAnsi"/>
                            <w:color w:val="000000"/>
                            <w:sz w:val="18"/>
                            <w:szCs w:val="18"/>
                            <w14:shadow w14:blurRad="38100" w14:dist="19050" w14:dir="2700000" w14:sx="100000" w14:sy="100000" w14:kx="0" w14:ky="0" w14:algn="tl">
                              <w14:schemeClr w14:val="dk1">
                                <w14:alpha w14:val="60000"/>
                              </w14:schemeClr>
                            </w14:shadow>
                          </w:rPr>
                          <w:t>Emergency Preparedness Division</w:t>
                        </w:r>
                      </w:p>
                    </w:txbxContent>
                  </v:textbox>
                </v:rect>
                <v:line id="Raven povezovalnik 1452" o:spid="_x0000_s1045" style="position:absolute;flip:y;visibility:visible;mso-wrap-style:square" from="5715,25553" to="5715,3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" strokecolor="windowText" strokeweight=".5pt">
                  <v:stroke joinstyle="miter"/>
                </v:line>
                <v:line id="Raven povezovalnik 1453" o:spid="_x0000_s1046" style="position:absolute;visibility:visible;mso-wrap-style:square" from="-1028,41341" to="-1028,4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" strokecolor="windowText" strokeweight=".5pt">
                  <v:stroke joinstyle="miter"/>
                </v:line>
                <v:line id="Raven povezovalnik 1454" o:spid="_x0000_s1047" style="position:absolute;visibility:visible;mso-wrap-style:square" from="5784,30856" to="6819,3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" strokecolor="windowText" strokeweight=".5pt">
                  <v:stroke joinstyle="miter"/>
                </v:line>
                <v:rect id="Pravokotnik 1455" o:spid="_x0000_s1048" style="position:absolute;left:6802;top:28129;width:7257;height: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" fillcolor="#deebf7" strokecolor="windowText" strokeweight="1pt">
                  <v:textbox>
                    <w:txbxContent>
                      <w:p w14:paraId="71451F88" w14:textId="77777777" w:rsidR="00F14AB6" w:rsidRPr="00535300" w:rsidRDefault="00F14AB6" w:rsidP="00BE0CA3">
                        <w:pPr>
                          <w:spacing w:after="0"/>
                          <w:jc w:val="center"/>
                          <w:rPr>
                            <w:sz w:val="18"/>
                            <w:szCs w:val="18"/>
                            <w:lang w:val="en-GB"/>
                          </w:rPr>
                        </w:pPr>
                        <w:r w:rsidRPr="00535300">
                          <w:rPr>
                            <w:sz w:val="18"/>
                            <w:szCs w:val="18"/>
                            <w:lang w:val="en-GB"/>
                          </w:rPr>
                          <w:t>Operational Safety Section</w:t>
                        </w:r>
                      </w:p>
                    </w:txbxContent>
                  </v:textbox>
                </v:rect>
                <v:rect id="Pravokotnik 1456" o:spid="_x0000_s1049" style="position:absolute;left:6674;top:35199;width:7385;height:6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" fillcolor="#deebf7" strokecolor="windowText" strokeweight="1pt">
                  <v:textbox>
                    <w:txbxContent>
                      <w:p w14:paraId="01713641" w14:textId="77777777" w:rsidR="00F14AB6" w:rsidRPr="00535300" w:rsidRDefault="00F14AB6" w:rsidP="00BE0CA3">
                        <w:pPr>
                          <w:spacing w:after="0"/>
                          <w:jc w:val="center"/>
                          <w:rPr>
                            <w:rFonts w:asciiTheme="minorHAnsi" w:hAnsiTheme="minorHAnsi"/>
                            <w:sz w:val="18"/>
                            <w:szCs w:val="18"/>
                            <w:lang w:val="en-GB"/>
                          </w:rPr>
                        </w:pPr>
                        <w:r w:rsidRPr="00535300">
                          <w:rPr>
                            <w:sz w:val="18"/>
                            <w:szCs w:val="18"/>
                            <w:lang w:val="en-GB"/>
                          </w:rPr>
                          <w:t>Analyses and Licencing</w:t>
                        </w:r>
                        <w:r w:rsidRPr="00535300">
                          <w:rPr>
                            <w:rFonts w:asciiTheme="minorHAnsi" w:hAnsiTheme="minorHAnsi"/>
                            <w:sz w:val="18"/>
                            <w:szCs w:val="18"/>
                            <w:lang w:val="en-GB"/>
                          </w:rPr>
                          <w:t xml:space="preserve"> </w:t>
                        </w:r>
                        <w:r w:rsidRPr="00535300">
                          <w:rPr>
                            <w:sz w:val="18"/>
                            <w:szCs w:val="18"/>
                            <w:lang w:val="en-GB"/>
                          </w:rPr>
                          <w:t>Section</w:t>
                        </w:r>
                      </w:p>
                    </w:txbxContent>
                  </v:textbox>
                </v:rect>
                <v:line id="Raven povezovalnik 1457" o:spid="_x0000_s1050" style="position:absolute;visibility:visible;mso-wrap-style:square" from="5715,38155" to="6674,3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" strokecolor="windowText" strokeweight=".5pt">
                  <v:stroke joinstyle="miter"/>
                </v:line>
                <v:line id="Raven povezovalnik 1458" o:spid="_x0000_s1051" style="position:absolute;flip:y;visibility:visible;mso-wrap-style:square" from="18646,25845" to="18666,4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" strokecolor="windowText" strokeweight=".5pt">
                  <v:stroke joinstyle="miter"/>
                </v:line>
                <v:rect id="Pravokotnik 1459" o:spid="_x0000_s1052" style="position:absolute;left:20319;top:30969;width:7113;height: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" fillcolor="#deebf7" strokecolor="windowText" strokeweight="1pt">
                  <v:textbox>
                    <w:txbxContent>
                      <w:p w14:paraId="48E6C9B5"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sz w:val="18"/>
                            <w:szCs w:val="18"/>
                          </w:rPr>
                          <w:t>Monitoring Section</w:t>
                        </w:r>
                      </w:p>
                    </w:txbxContent>
                  </v:textbox>
                </v:rect>
                <v:rect id="Pravokotnik 1460" o:spid="_x0000_s1053" style="position:absolute;left:20319;top:37584;width:711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" fillcolor="#deebf7" strokecolor="windowText" strokeweight="1pt">
                  <v:textbox>
                    <w:txbxContent>
                      <w:p w14:paraId="7F854FE3" w14:textId="77777777" w:rsidR="00F14AB6" w:rsidRPr="0018545F" w:rsidRDefault="00F14AB6" w:rsidP="00BE0CA3">
                        <w:pPr>
                          <w:pStyle w:val="Navadensplet"/>
                          <w:spacing w:after="0" w:line="257" w:lineRule="auto"/>
                          <w:jc w:val="center"/>
                          <w:rPr>
                            <w:rFonts w:ascii="Garamond" w:hAnsi="Garamond" w:cstheme="minorHAnsi"/>
                            <w:sz w:val="18"/>
                            <w:szCs w:val="18"/>
                          </w:rPr>
                        </w:pPr>
                        <w:r w:rsidRPr="0018545F">
                          <w:rPr>
                            <w:rFonts w:ascii="Garamond" w:eastAsia="Calibri" w:hAnsi="Garamond" w:cstheme="minorHAnsi"/>
                            <w:sz w:val="18"/>
                            <w:szCs w:val="18"/>
                          </w:rPr>
                          <w:t>Radiation Safety Section</w:t>
                        </w:r>
                      </w:p>
                    </w:txbxContent>
                  </v:textbox>
                </v:rect>
                <v:line id="Raven povezovalnik 1461" o:spid="_x0000_s1054" style="position:absolute;flip:x;visibility:visible;mso-wrap-style:square" from="18719,33735" to="20373,3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" strokecolor="windowText" strokeweight=".5pt">
                  <v:stroke joinstyle="miter"/>
                </v:line>
                <v:line id="Raven povezovalnik 1462" o:spid="_x0000_s1055" style="position:absolute;flip:x;visibility:visible;mso-wrap-style:square" from="18666,40876" to="20320,4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" strokecolor="windowText" strokeweight=".5pt">
                  <v:stroke joinstyle="miter"/>
                </v:line>
                <w10:anchorlock/>
              </v:group>
            </w:pict>
          </mc:Fallback>
        </mc:AlternateContent>
      </w:r>
    </w:p>
    <w:p w14:paraId="08C60E14" w14:textId="77777777" w:rsidR="00BE0CA3" w:rsidRPr="00FD03BA" w:rsidRDefault="00BE0CA3" w:rsidP="00BE0CA3">
      <w:pPr>
        <w:rPr>
          <w:lang w:val="en-GB"/>
        </w:rPr>
      </w:pPr>
      <w:r w:rsidRPr="00FD03BA">
        <w:rPr>
          <w:lang w:val="en-GB"/>
        </w:rPr>
        <w:t>The staff of the SNSA is interdisciplinary, consisting of employees with a range of educational backgrounds: physicists, mechanical, electrical and chemical engineers, geotechnologists, architects, metallurgists, geologists, lawyers, linguists, and administrative workers.</w:t>
      </w:r>
    </w:p>
    <w:p w14:paraId="3116D6E7" w14:textId="2C123178" w:rsidR="00BE0CA3" w:rsidRPr="00FD03BA" w:rsidRDefault="00BE0CA3" w:rsidP="00BE0CA3">
      <w:pPr>
        <w:rPr>
          <w:lang w:val="en-GB"/>
        </w:rPr>
      </w:pPr>
      <w:r w:rsidRPr="00FD03BA">
        <w:rPr>
          <w:lang w:val="en-GB"/>
        </w:rPr>
        <w:t xml:space="preserve">At the end of 2016, the SNSA had 43 employees, of whom 9 held a </w:t>
      </w:r>
      <w:r w:rsidR="00664FD1" w:rsidRPr="00FD03BA">
        <w:rPr>
          <w:lang w:val="en-GB"/>
        </w:rPr>
        <w:t>doctor</w:t>
      </w:r>
      <w:r w:rsidR="00664FD1">
        <w:rPr>
          <w:lang w:val="en-GB"/>
        </w:rPr>
        <w:t>ate</w:t>
      </w:r>
      <w:r w:rsidR="00664FD1" w:rsidRPr="00FD03BA">
        <w:rPr>
          <w:lang w:val="en-GB"/>
        </w:rPr>
        <w:t xml:space="preserve"> </w:t>
      </w:r>
      <w:r w:rsidRPr="00FD03BA">
        <w:rPr>
          <w:lang w:val="en-GB"/>
        </w:rPr>
        <w:t>and 12 a master’s degree</w:t>
      </w:r>
      <w:r w:rsidR="00BA13C9">
        <w:rPr>
          <w:lang w:val="en-GB"/>
        </w:rPr>
        <w:t>;</w:t>
      </w:r>
      <w:r w:rsidRPr="00FD03BA">
        <w:rPr>
          <w:lang w:val="en-GB"/>
        </w:rPr>
        <w:t xml:space="preserve"> 21 had completed higher or university education</w:t>
      </w:r>
      <w:r w:rsidR="00664FD1">
        <w:rPr>
          <w:lang w:val="en-GB"/>
        </w:rPr>
        <w:t>,</w:t>
      </w:r>
      <w:r w:rsidRPr="00FD03BA">
        <w:rPr>
          <w:lang w:val="en-GB"/>
        </w:rPr>
        <w:t xml:space="preserve"> and one had completed secondary school education.</w:t>
      </w:r>
    </w:p>
    <w:p w14:paraId="543F3A40" w14:textId="35E8303E" w:rsidR="00BE0CA3" w:rsidRPr="00FD03BA" w:rsidRDefault="00BE0CA3" w:rsidP="00BE0CA3">
      <w:pPr>
        <w:rPr>
          <w:lang w:val="en-GB"/>
        </w:rPr>
      </w:pPr>
      <w:r w:rsidRPr="00FD03BA">
        <w:rPr>
          <w:lang w:val="en-GB"/>
        </w:rPr>
        <w:t>Each position in the SNSA organisational chart has recognised necessary competences for the staff member occupying it. In this context, however</w:t>
      </w:r>
      <w:r w:rsidR="00664FD1">
        <w:rPr>
          <w:lang w:val="en-GB"/>
        </w:rPr>
        <w:t>,</w:t>
      </w:r>
      <w:r w:rsidRPr="00FD03BA">
        <w:rPr>
          <w:lang w:val="en-GB"/>
        </w:rPr>
        <w:t xml:space="preserve"> it has to be mentioned that after years of a very strict and restrictive governmental policy on employment in the last two years, the SNSA has employed few new staff members.</w:t>
      </w:r>
    </w:p>
    <w:p w14:paraId="18AA9D64" w14:textId="5FF5D0F5" w:rsidR="00BE0CA3" w:rsidRPr="00FD03BA" w:rsidRDefault="00BE0CA3" w:rsidP="00BE0CA3">
      <w:pPr>
        <w:rPr>
          <w:lang w:val="en-GB"/>
        </w:rPr>
      </w:pPr>
      <w:r w:rsidRPr="00FD03BA">
        <w:rPr>
          <w:lang w:val="en-GB"/>
        </w:rPr>
        <w:t xml:space="preserve">At the same time, individual programmes for acquiring necessary </w:t>
      </w:r>
      <w:r w:rsidRPr="00962256">
        <w:rPr>
          <w:lang w:val="en-GB"/>
        </w:rPr>
        <w:t xml:space="preserve">competences </w:t>
      </w:r>
      <w:r w:rsidR="00664FD1">
        <w:rPr>
          <w:lang w:val="en-GB"/>
        </w:rPr>
        <w:t>are</w:t>
      </w:r>
      <w:r w:rsidR="00664FD1" w:rsidRPr="00FD03BA">
        <w:rPr>
          <w:lang w:val="en-GB"/>
        </w:rPr>
        <w:t xml:space="preserve"> </w:t>
      </w:r>
      <w:r w:rsidRPr="00FD03BA">
        <w:rPr>
          <w:lang w:val="en-GB"/>
        </w:rPr>
        <w:t xml:space="preserve">in progress. The course on </w:t>
      </w:r>
      <w:r w:rsidR="00D352F7">
        <w:rPr>
          <w:lang w:val="en-GB"/>
        </w:rPr>
        <w:t>“</w:t>
      </w:r>
      <w:r w:rsidRPr="00FD03BA">
        <w:rPr>
          <w:lang w:val="en-GB"/>
        </w:rPr>
        <w:t>Fundamentals of Nuclear Technology</w:t>
      </w:r>
      <w:r w:rsidR="00AA5AE0">
        <w:rPr>
          <w:lang w:val="en-GB"/>
        </w:rPr>
        <w:t>”</w:t>
      </w:r>
      <w:r w:rsidRPr="00FD03BA">
        <w:rPr>
          <w:lang w:val="en-GB"/>
        </w:rPr>
        <w:t xml:space="preserve"> was attended by five new staff members of the SNSA and other courses at the Nuclear Training Centre in Ljubljana are frequently included in such programmes, as are events (courses and workshops) organised by the </w:t>
      </w:r>
      <w:r w:rsidRPr="00962256">
        <w:rPr>
          <w:lang w:val="en-GB"/>
        </w:rPr>
        <w:t>IAEA. Also</w:t>
      </w:r>
      <w:r w:rsidR="00664FD1" w:rsidRPr="00962256">
        <w:rPr>
          <w:lang w:val="en-GB"/>
        </w:rPr>
        <w:t>,</w:t>
      </w:r>
      <w:r w:rsidRPr="00962256">
        <w:rPr>
          <w:lang w:val="en-GB"/>
        </w:rPr>
        <w:t xml:space="preserve"> many SNSA staff attended courses on Westinghouse </w:t>
      </w:r>
      <w:r w:rsidR="00191C3F" w:rsidRPr="00962256">
        <w:rPr>
          <w:lang w:val="en-GB"/>
        </w:rPr>
        <w:t>t</w:t>
      </w:r>
      <w:r w:rsidRPr="00962256">
        <w:rPr>
          <w:lang w:val="en-GB"/>
        </w:rPr>
        <w:t>echnology organised in the US NRC</w:t>
      </w:r>
      <w:r w:rsidRPr="00FD03BA">
        <w:rPr>
          <w:lang w:val="en-GB"/>
        </w:rPr>
        <w:t xml:space="preserve"> Training Centre in Chattanooga. </w:t>
      </w:r>
    </w:p>
    <w:p w14:paraId="6464CDA2" w14:textId="02479225" w:rsidR="00BE0CA3" w:rsidRPr="00FD03BA" w:rsidRDefault="00736089" w:rsidP="00BE0CA3">
      <w:pPr>
        <w:rPr>
          <w:lang w:val="en-GB"/>
        </w:rPr>
      </w:pPr>
      <w:r>
        <w:rPr>
          <w:lang w:val="en-GB"/>
        </w:rPr>
        <w:t>E</w:t>
      </w:r>
      <w:r w:rsidR="00BE0CA3" w:rsidRPr="00FD03BA">
        <w:rPr>
          <w:lang w:val="en-GB"/>
        </w:rPr>
        <w:t xml:space="preserve">ach year, the SNSA prepares </w:t>
      </w:r>
      <w:r>
        <w:rPr>
          <w:lang w:val="en-GB"/>
        </w:rPr>
        <w:t>a</w:t>
      </w:r>
      <w:r w:rsidRPr="00FD03BA">
        <w:rPr>
          <w:lang w:val="en-GB"/>
        </w:rPr>
        <w:t xml:space="preserve"> </w:t>
      </w:r>
      <w:r w:rsidR="00BE0CA3" w:rsidRPr="00FD03BA">
        <w:rPr>
          <w:lang w:val="en-GB"/>
        </w:rPr>
        <w:t xml:space="preserve">so-called Educational and Training Plan for its employees. There are also other tools used for the career development of </w:t>
      </w:r>
      <w:r>
        <w:rPr>
          <w:lang w:val="en-GB"/>
        </w:rPr>
        <w:t xml:space="preserve">the </w:t>
      </w:r>
      <w:r w:rsidR="00BE0CA3" w:rsidRPr="00FD03BA">
        <w:rPr>
          <w:lang w:val="en-GB"/>
        </w:rPr>
        <w:t xml:space="preserve">SNSA staff, such as yearly interviews and on-the-job training. Furthermore, a so-called </w:t>
      </w:r>
      <w:r w:rsidR="00D352F7">
        <w:rPr>
          <w:lang w:val="en-GB"/>
        </w:rPr>
        <w:t>“</w:t>
      </w:r>
      <w:r w:rsidR="00BE0CA3" w:rsidRPr="00FD03BA">
        <w:rPr>
          <w:lang w:val="en-GB"/>
        </w:rPr>
        <w:t>systematic approach to training</w:t>
      </w:r>
      <w:r>
        <w:rPr>
          <w:lang w:val="en-GB"/>
        </w:rPr>
        <w:t>”</w:t>
      </w:r>
      <w:r w:rsidR="00BE0CA3" w:rsidRPr="00FD03BA">
        <w:rPr>
          <w:lang w:val="en-GB"/>
        </w:rPr>
        <w:t xml:space="preserve"> is </w:t>
      </w:r>
      <w:r w:rsidR="007656F2">
        <w:rPr>
          <w:lang w:val="en-GB"/>
        </w:rPr>
        <w:t>applied</w:t>
      </w:r>
      <w:r w:rsidR="007656F2" w:rsidRPr="00FD03BA">
        <w:rPr>
          <w:lang w:val="en-GB"/>
        </w:rPr>
        <w:t xml:space="preserve"> </w:t>
      </w:r>
      <w:r w:rsidR="009E2967">
        <w:rPr>
          <w:lang w:val="en-GB"/>
        </w:rPr>
        <w:t xml:space="preserve">for the </w:t>
      </w:r>
      <w:r w:rsidR="00BE0CA3" w:rsidRPr="00FD03BA">
        <w:rPr>
          <w:lang w:val="en-GB"/>
        </w:rPr>
        <w:t xml:space="preserve">SNSA staff. </w:t>
      </w:r>
    </w:p>
    <w:p w14:paraId="0A31A48F" w14:textId="6E9425F2" w:rsidR="00BE0CA3" w:rsidRPr="00FD03BA" w:rsidRDefault="00BE0CA3" w:rsidP="00BE0CA3">
      <w:pPr>
        <w:rPr>
          <w:lang w:val="en-GB"/>
        </w:rPr>
      </w:pPr>
      <w:r w:rsidRPr="00FD03BA">
        <w:rPr>
          <w:lang w:val="en-GB"/>
        </w:rPr>
        <w:t xml:space="preserve">Due to financial restrictions and Government policies </w:t>
      </w:r>
      <w:r w:rsidR="008B350F">
        <w:rPr>
          <w:lang w:val="en-GB"/>
        </w:rPr>
        <w:t>that</w:t>
      </w:r>
      <w:r w:rsidR="008B350F" w:rsidRPr="00FD03BA">
        <w:rPr>
          <w:lang w:val="en-GB"/>
        </w:rPr>
        <w:t xml:space="preserve"> </w:t>
      </w:r>
      <w:r w:rsidRPr="00FD03BA">
        <w:rPr>
          <w:lang w:val="en-GB"/>
        </w:rPr>
        <w:t xml:space="preserve">greatly limit budgetary resources, </w:t>
      </w:r>
      <w:r w:rsidR="008B350F">
        <w:rPr>
          <w:lang w:val="en-GB"/>
        </w:rPr>
        <w:t>since</w:t>
      </w:r>
      <w:r w:rsidR="008B350F" w:rsidRPr="00FD03BA">
        <w:rPr>
          <w:lang w:val="en-GB"/>
        </w:rPr>
        <w:t xml:space="preserve"> </w:t>
      </w:r>
      <w:r w:rsidRPr="00FD03BA">
        <w:rPr>
          <w:lang w:val="en-GB"/>
        </w:rPr>
        <w:t>2013 the SNSA has not been able to extend the contract with the external auditor and therefore could not maintain the ISO 9001:2008 standard; however, in its business the SNSA still preserves all the elements necessary for the implementation of the management system in accordance with this standard.</w:t>
      </w:r>
    </w:p>
    <w:p w14:paraId="2D82BA39" w14:textId="702A1BAB" w:rsidR="00BE0CA3" w:rsidRPr="00FD03BA" w:rsidRDefault="00BE0CA3" w:rsidP="00BE0CA3">
      <w:pPr>
        <w:rPr>
          <w:lang w:val="en-GB"/>
        </w:rPr>
      </w:pPr>
      <w:r w:rsidRPr="00FD03BA">
        <w:rPr>
          <w:lang w:val="en-GB"/>
        </w:rPr>
        <w:t xml:space="preserve">The Director of the SNSA is the head of the regulatory authority and represents the SNSA. At the governmental and parliamentary level, the SNSA is represented by the Minister of </w:t>
      </w:r>
      <w:r w:rsidR="008B350F">
        <w:rPr>
          <w:lang w:val="en-GB"/>
        </w:rPr>
        <w:t xml:space="preserve">the </w:t>
      </w:r>
      <w:r w:rsidRPr="00FD03BA">
        <w:rPr>
          <w:lang w:val="en-GB"/>
        </w:rPr>
        <w:t xml:space="preserve">Environment and Spatial Planning. The Director is responsible to the Minister for his work and for the work carried out by </w:t>
      </w:r>
      <w:r w:rsidRPr="00FD03BA">
        <w:rPr>
          <w:lang w:val="en-GB"/>
        </w:rPr>
        <w:lastRenderedPageBreak/>
        <w:t>the SNSA. The organisation of the SNSA is prepared by the Director and approved by the Government on the motion of the Minister.</w:t>
      </w:r>
    </w:p>
    <w:p w14:paraId="0B2EDFFF" w14:textId="77777777" w:rsidR="00BE0CA3" w:rsidRPr="00FD03BA" w:rsidRDefault="00BE0CA3" w:rsidP="00BE0CA3">
      <w:pPr>
        <w:rPr>
          <w:lang w:val="en-GB"/>
        </w:rPr>
      </w:pPr>
      <w:r w:rsidRPr="00FD03BA">
        <w:rPr>
          <w:lang w:val="en-GB"/>
        </w:rPr>
        <w:t xml:space="preserve">Regulatory matters relating to spent fuel and radioactive waste management are dealt with by the Radiation Safety and Materials Division. </w:t>
      </w:r>
    </w:p>
    <w:p w14:paraId="2053F176" w14:textId="51ACA79B" w:rsidR="00BE0CA3" w:rsidRPr="00FD03BA" w:rsidRDefault="00BE0CA3" w:rsidP="00BE0CA3">
      <w:pPr>
        <w:rPr>
          <w:lang w:val="en-GB"/>
        </w:rPr>
      </w:pPr>
      <w:r w:rsidRPr="00FD03BA">
        <w:rPr>
          <w:lang w:val="en-GB"/>
        </w:rPr>
        <w:t xml:space="preserve">The budget of the SNSA is determined on the basis of the activities carried out in the previous year, taking into account new needs, which have to be well justified. The budget is the only source </w:t>
      </w:r>
      <w:r w:rsidR="008B350F">
        <w:rPr>
          <w:lang w:val="en-GB"/>
        </w:rPr>
        <w:t>of</w:t>
      </w:r>
      <w:r w:rsidR="008B350F" w:rsidRPr="00FD03BA">
        <w:rPr>
          <w:lang w:val="en-GB"/>
        </w:rPr>
        <w:t xml:space="preserve"> </w:t>
      </w:r>
      <w:r w:rsidRPr="00FD03BA">
        <w:rPr>
          <w:lang w:val="en-GB"/>
        </w:rPr>
        <w:t>financing for the SNSA’s basic activities. The operators of nuclear or radiation installations and other licensees do not pay any licensing or inspection fees. The only fee which is applicable under the general Act on Administrative Fees is the so-called administrative tax for the licensing (administrative) procedure, which is of symbolic value. Such fee</w:t>
      </w:r>
      <w:r w:rsidR="008B350F">
        <w:rPr>
          <w:lang w:val="en-GB"/>
        </w:rPr>
        <w:t>s</w:t>
      </w:r>
      <w:r w:rsidRPr="00FD03BA">
        <w:rPr>
          <w:lang w:val="en-GB"/>
        </w:rPr>
        <w:t xml:space="preserve"> </w:t>
      </w:r>
      <w:r w:rsidR="008B350F">
        <w:rPr>
          <w:lang w:val="en-GB"/>
        </w:rPr>
        <w:t>are</w:t>
      </w:r>
      <w:r w:rsidR="008B350F" w:rsidRPr="00FD03BA">
        <w:rPr>
          <w:lang w:val="en-GB"/>
        </w:rPr>
        <w:t xml:space="preserve"> </w:t>
      </w:r>
      <w:r w:rsidRPr="00FD03BA">
        <w:rPr>
          <w:lang w:val="en-GB"/>
        </w:rPr>
        <w:t xml:space="preserve">paid </w:t>
      </w:r>
      <w:r w:rsidR="008B350F">
        <w:rPr>
          <w:lang w:val="en-GB"/>
        </w:rPr>
        <w:t>in</w:t>
      </w:r>
      <w:r w:rsidRPr="00FD03BA">
        <w:rPr>
          <w:lang w:val="en-GB"/>
        </w:rPr>
        <w:t>to the state budget and not directly to the SNSA. Furthermore, if the SNSA determines that some expertise is needed within the licensing (administrative) procedure, the applicant bears the costs under the relevant provision of the Act on General Administrative Procedure.</w:t>
      </w:r>
    </w:p>
    <w:p w14:paraId="4F62FBB5" w14:textId="35FE225C" w:rsidR="00BE0CA3" w:rsidRPr="00FD03BA" w:rsidRDefault="00BE0CA3" w:rsidP="00BE0CA3">
      <w:pPr>
        <w:rPr>
          <w:lang w:val="en-GB"/>
        </w:rPr>
      </w:pPr>
      <w:r w:rsidRPr="00FD03BA">
        <w:rPr>
          <w:lang w:val="en-GB"/>
        </w:rPr>
        <w:t xml:space="preserve">Although the SNSA is part of the Ministry, it still has its own share of the Ministry’s budget and is independent in allocating the programmes, projects and other expenses from its budget. The state budget is prepared </w:t>
      </w:r>
      <w:r w:rsidR="008E11D2">
        <w:rPr>
          <w:lang w:val="en-GB"/>
        </w:rPr>
        <w:t>on the basis of</w:t>
      </w:r>
      <w:r w:rsidR="008E11D2" w:rsidRPr="00FD03BA">
        <w:rPr>
          <w:lang w:val="en-GB"/>
        </w:rPr>
        <w:t xml:space="preserve"> </w:t>
      </w:r>
      <w:r w:rsidR="008E11D2">
        <w:rPr>
          <w:lang w:val="en-GB"/>
        </w:rPr>
        <w:t xml:space="preserve">a </w:t>
      </w:r>
      <w:r w:rsidRPr="00FD03BA">
        <w:rPr>
          <w:lang w:val="en-GB"/>
        </w:rPr>
        <w:t xml:space="preserve">biannual cycle. The composition of the SNSA’s budget for 2014, 2015 and 2016 is shown in </w:t>
      </w:r>
      <w:hyperlink w:anchor="t2" w:history="1">
        <w:r w:rsidRPr="000633DE">
          <w:rPr>
            <w:rStyle w:val="Hiperpovezava"/>
            <w:lang w:val="en-GB"/>
          </w:rPr>
          <w:t xml:space="preserve">Table </w:t>
        </w:r>
        <w:r w:rsidR="00535300" w:rsidRPr="000633DE">
          <w:rPr>
            <w:rStyle w:val="Hiperpovezava"/>
            <w:lang w:val="en-GB"/>
          </w:rPr>
          <w:t>2</w:t>
        </w:r>
      </w:hyperlink>
      <w:r w:rsidRPr="00FD03BA">
        <w:rPr>
          <w:lang w:val="en-GB"/>
        </w:rPr>
        <w:t>. This budget comprises all activities within the SNSA</w:t>
      </w:r>
      <w:r w:rsidR="00A820FA">
        <w:rPr>
          <w:lang w:val="en-GB"/>
        </w:rPr>
        <w:t>’s</w:t>
      </w:r>
      <w:r w:rsidRPr="00FD03BA">
        <w:rPr>
          <w:lang w:val="en-GB"/>
        </w:rPr>
        <w:t xml:space="preserve"> areas of competence.</w:t>
      </w:r>
    </w:p>
    <w:p w14:paraId="235F1F4E" w14:textId="72B49CC3" w:rsidR="00BE0CA3" w:rsidRPr="00FD03BA" w:rsidRDefault="00BE0CA3" w:rsidP="00BE0CA3">
      <w:pPr>
        <w:pStyle w:val="Napis"/>
        <w:rPr>
          <w:lang w:val="en-GB"/>
        </w:rPr>
      </w:pPr>
      <w:bookmarkStart w:id="69" w:name="_Toc390871954"/>
      <w:bookmarkStart w:id="70" w:name="_Toc390871069"/>
      <w:bookmarkStart w:id="71" w:name="t2"/>
      <w:bookmarkStart w:id="72" w:name="_Toc488397030"/>
      <w:bookmarkStart w:id="73" w:name="_Toc494097666"/>
      <w:bookmarkEnd w:id="69"/>
      <w:bookmarkEnd w:id="70"/>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2</w:t>
      </w:r>
      <w:r w:rsidRPr="00FD03BA">
        <w:rPr>
          <w:lang w:val="en-GB"/>
        </w:rPr>
        <w:fldChar w:fldCharType="end"/>
      </w:r>
      <w:bookmarkEnd w:id="71"/>
      <w:r w:rsidRPr="00FD03BA">
        <w:rPr>
          <w:lang w:val="en-GB"/>
        </w:rPr>
        <w:t xml:space="preserve">: </w:t>
      </w:r>
      <w:r w:rsidRPr="00FD03BA">
        <w:rPr>
          <w:rStyle w:val="Krepko"/>
          <w:lang w:val="en-GB"/>
        </w:rPr>
        <w:t>The SNSA budget for 2014, 2015 and 2016</w:t>
      </w:r>
      <w:bookmarkEnd w:id="72"/>
      <w:bookmarkEnd w:id="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3484"/>
        <w:gridCol w:w="1364"/>
        <w:gridCol w:w="1364"/>
        <w:gridCol w:w="1365"/>
      </w:tblGrid>
      <w:tr w:rsidR="00BE0CA3" w:rsidRPr="00247309" w14:paraId="1C0BC154" w14:textId="77777777" w:rsidTr="00246989">
        <w:tc>
          <w:tcPr>
            <w:tcW w:w="4861" w:type="dxa"/>
            <w:gridSpan w:val="2"/>
            <w:shd w:val="clear" w:color="auto" w:fill="auto"/>
          </w:tcPr>
          <w:p w14:paraId="1340B0EE" w14:textId="77777777" w:rsidR="00BE0CA3" w:rsidRPr="00FD03BA" w:rsidRDefault="00BE0CA3" w:rsidP="00246989">
            <w:pPr>
              <w:pStyle w:val="SKRAOTabelakrepko"/>
            </w:pPr>
            <w:r w:rsidRPr="00FD03BA">
              <w:t>Structure</w:t>
            </w:r>
          </w:p>
        </w:tc>
        <w:tc>
          <w:tcPr>
            <w:tcW w:w="1364" w:type="dxa"/>
            <w:shd w:val="clear" w:color="auto" w:fill="auto"/>
          </w:tcPr>
          <w:p w14:paraId="5BBBEFEE" w14:textId="77777777" w:rsidR="008D22CC" w:rsidRDefault="00BE0CA3" w:rsidP="008D22CC">
            <w:pPr>
              <w:pStyle w:val="SKRAOtabelaglavadesno"/>
              <w:jc w:val="center"/>
            </w:pPr>
            <w:r w:rsidRPr="00FD03BA">
              <w:t>2014</w:t>
            </w:r>
            <w:r w:rsidR="008D22CC">
              <w:t xml:space="preserve"> </w:t>
            </w:r>
          </w:p>
          <w:p w14:paraId="33D059C7" w14:textId="697F8270" w:rsidR="00BE0CA3" w:rsidRPr="00FD03BA" w:rsidRDefault="008D22CC" w:rsidP="008D22CC">
            <w:pPr>
              <w:pStyle w:val="SKRAOtabelaglavadesno"/>
              <w:jc w:val="center"/>
            </w:pPr>
            <w:r>
              <w:t>(in EUR)</w:t>
            </w:r>
          </w:p>
        </w:tc>
        <w:tc>
          <w:tcPr>
            <w:tcW w:w="1364" w:type="dxa"/>
            <w:shd w:val="clear" w:color="auto" w:fill="auto"/>
          </w:tcPr>
          <w:p w14:paraId="707AA96E" w14:textId="77777777" w:rsidR="008D22CC" w:rsidRDefault="00BE0CA3" w:rsidP="008D22CC">
            <w:pPr>
              <w:pStyle w:val="SKRAOtabelaglavadesno"/>
              <w:jc w:val="center"/>
            </w:pPr>
            <w:r w:rsidRPr="00FD03BA">
              <w:t>2015</w:t>
            </w:r>
            <w:r w:rsidR="008D22CC">
              <w:t xml:space="preserve"> </w:t>
            </w:r>
          </w:p>
          <w:p w14:paraId="5B10ED6D" w14:textId="2A71F2C1" w:rsidR="00BE0CA3" w:rsidRPr="00FD03BA" w:rsidRDefault="008D22CC" w:rsidP="008D22CC">
            <w:pPr>
              <w:pStyle w:val="SKRAOtabelaglavadesno"/>
              <w:jc w:val="center"/>
            </w:pPr>
            <w:r>
              <w:t>(in EUR)</w:t>
            </w:r>
          </w:p>
        </w:tc>
        <w:tc>
          <w:tcPr>
            <w:tcW w:w="1365" w:type="dxa"/>
          </w:tcPr>
          <w:p w14:paraId="4E6E78FE" w14:textId="77777777" w:rsidR="008D22CC" w:rsidRDefault="00BE0CA3" w:rsidP="008D22CC">
            <w:pPr>
              <w:pStyle w:val="SKRAOtabelaglavadesno"/>
              <w:jc w:val="center"/>
            </w:pPr>
            <w:r w:rsidRPr="00FD03BA">
              <w:t>2016</w:t>
            </w:r>
            <w:r w:rsidR="008D22CC">
              <w:t xml:space="preserve"> </w:t>
            </w:r>
          </w:p>
          <w:p w14:paraId="3371490A" w14:textId="5E3FBE25" w:rsidR="00BE0CA3" w:rsidRPr="00FD03BA" w:rsidRDefault="008D22CC" w:rsidP="008D22CC">
            <w:pPr>
              <w:pStyle w:val="SKRAOtabelaglavadesno"/>
              <w:jc w:val="center"/>
            </w:pPr>
            <w:r>
              <w:t>(in EUR)</w:t>
            </w:r>
          </w:p>
        </w:tc>
      </w:tr>
      <w:tr w:rsidR="00BE0CA3" w:rsidRPr="00247309" w14:paraId="77941C6A" w14:textId="77777777" w:rsidTr="00246989">
        <w:tc>
          <w:tcPr>
            <w:tcW w:w="4861" w:type="dxa"/>
            <w:gridSpan w:val="2"/>
            <w:shd w:val="clear" w:color="auto" w:fill="auto"/>
            <w:vAlign w:val="center"/>
          </w:tcPr>
          <w:p w14:paraId="0A046BF1" w14:textId="77777777" w:rsidR="00BE0CA3" w:rsidRPr="00FD03BA" w:rsidRDefault="00BE0CA3" w:rsidP="00246989">
            <w:pPr>
              <w:pStyle w:val="SKRAOnavadentabela"/>
            </w:pPr>
            <w:r w:rsidRPr="00FD03BA">
              <w:t>Salaries</w:t>
            </w:r>
          </w:p>
        </w:tc>
        <w:tc>
          <w:tcPr>
            <w:tcW w:w="1364" w:type="dxa"/>
            <w:shd w:val="clear" w:color="auto" w:fill="auto"/>
            <w:vAlign w:val="center"/>
          </w:tcPr>
          <w:p w14:paraId="66ADA768" w14:textId="77777777" w:rsidR="00BE0CA3" w:rsidRPr="00FD03BA" w:rsidRDefault="00BE0CA3" w:rsidP="00246989">
            <w:pPr>
              <w:pStyle w:val="SKRAONavadentabeladesano"/>
            </w:pPr>
            <w:r w:rsidRPr="00FD03BA">
              <w:t>1,381,010</w:t>
            </w:r>
          </w:p>
        </w:tc>
        <w:tc>
          <w:tcPr>
            <w:tcW w:w="1364" w:type="dxa"/>
            <w:shd w:val="clear" w:color="auto" w:fill="auto"/>
            <w:vAlign w:val="center"/>
          </w:tcPr>
          <w:p w14:paraId="2EFC3D17" w14:textId="77777777" w:rsidR="00BE0CA3" w:rsidRPr="00FD03BA" w:rsidRDefault="00BE0CA3" w:rsidP="00246989">
            <w:pPr>
              <w:pStyle w:val="SKRAONavadentabeladesano"/>
            </w:pPr>
            <w:r w:rsidRPr="00FD03BA">
              <w:t>1,378,652</w:t>
            </w:r>
          </w:p>
        </w:tc>
        <w:tc>
          <w:tcPr>
            <w:tcW w:w="1365" w:type="dxa"/>
            <w:vAlign w:val="center"/>
          </w:tcPr>
          <w:p w14:paraId="1DC05BF2" w14:textId="77777777" w:rsidR="00BE0CA3" w:rsidRPr="00FD03BA" w:rsidRDefault="00BE0CA3" w:rsidP="00246989">
            <w:pPr>
              <w:pStyle w:val="SKRAONavadentabeladesano"/>
            </w:pPr>
            <w:r w:rsidRPr="00FD03BA">
              <w:t>1,360,516</w:t>
            </w:r>
          </w:p>
        </w:tc>
      </w:tr>
      <w:tr w:rsidR="00BE0CA3" w:rsidRPr="00247309" w14:paraId="27802614" w14:textId="77777777" w:rsidTr="00246989">
        <w:tc>
          <w:tcPr>
            <w:tcW w:w="4861" w:type="dxa"/>
            <w:gridSpan w:val="2"/>
            <w:shd w:val="clear" w:color="auto" w:fill="auto"/>
            <w:vAlign w:val="center"/>
          </w:tcPr>
          <w:p w14:paraId="081315FB" w14:textId="77777777" w:rsidR="00BE0CA3" w:rsidRPr="00FD03BA" w:rsidRDefault="00BE0CA3" w:rsidP="00246989">
            <w:pPr>
              <w:pStyle w:val="SKRAOnavadentabela"/>
            </w:pPr>
            <w:r w:rsidRPr="00FD03BA">
              <w:t>Material Expenses</w:t>
            </w:r>
          </w:p>
        </w:tc>
        <w:tc>
          <w:tcPr>
            <w:tcW w:w="1364" w:type="dxa"/>
            <w:shd w:val="clear" w:color="auto" w:fill="auto"/>
            <w:vAlign w:val="center"/>
          </w:tcPr>
          <w:p w14:paraId="5F3F013E" w14:textId="77777777" w:rsidR="00BE0CA3" w:rsidRPr="00FD03BA" w:rsidRDefault="00BE0CA3" w:rsidP="00246989">
            <w:pPr>
              <w:pStyle w:val="SKRAONavadentabeladesano"/>
            </w:pPr>
            <w:r w:rsidRPr="00FD03BA">
              <w:t>502,523</w:t>
            </w:r>
          </w:p>
        </w:tc>
        <w:tc>
          <w:tcPr>
            <w:tcW w:w="1364" w:type="dxa"/>
            <w:shd w:val="clear" w:color="auto" w:fill="auto"/>
            <w:vAlign w:val="center"/>
          </w:tcPr>
          <w:p w14:paraId="0F1F972B" w14:textId="77777777" w:rsidR="00BE0CA3" w:rsidRPr="00FD03BA" w:rsidRDefault="00BE0CA3" w:rsidP="00246989">
            <w:pPr>
              <w:pStyle w:val="SKRAONavadentabeladesano"/>
            </w:pPr>
            <w:r w:rsidRPr="00FD03BA">
              <w:t>539,624</w:t>
            </w:r>
          </w:p>
        </w:tc>
        <w:tc>
          <w:tcPr>
            <w:tcW w:w="1365" w:type="dxa"/>
            <w:vAlign w:val="center"/>
          </w:tcPr>
          <w:p w14:paraId="49F718D3" w14:textId="77777777" w:rsidR="00BE0CA3" w:rsidRPr="00FD03BA" w:rsidRDefault="00BE0CA3" w:rsidP="00246989">
            <w:pPr>
              <w:pStyle w:val="SKRAONavadentabeladesano"/>
            </w:pPr>
            <w:r w:rsidRPr="00FD03BA">
              <w:t>540,000</w:t>
            </w:r>
          </w:p>
        </w:tc>
      </w:tr>
      <w:tr w:rsidR="00BE0CA3" w:rsidRPr="00247309" w14:paraId="134FE171" w14:textId="77777777" w:rsidTr="00246989">
        <w:tc>
          <w:tcPr>
            <w:tcW w:w="4861" w:type="dxa"/>
            <w:gridSpan w:val="2"/>
            <w:shd w:val="clear" w:color="auto" w:fill="auto"/>
            <w:vAlign w:val="center"/>
          </w:tcPr>
          <w:p w14:paraId="7A41956B" w14:textId="2FF92FB9" w:rsidR="00BE0CA3" w:rsidRPr="00FD03BA" w:rsidRDefault="00BE0CA3" w:rsidP="00246989">
            <w:pPr>
              <w:pStyle w:val="SKRAOnavadentabela"/>
            </w:pPr>
            <w:r w:rsidRPr="00FD03BA">
              <w:t>Investments</w:t>
            </w:r>
            <w:r w:rsidR="008D22CC">
              <w:t xml:space="preserve"> and maintenance costs</w:t>
            </w:r>
          </w:p>
        </w:tc>
        <w:tc>
          <w:tcPr>
            <w:tcW w:w="1364" w:type="dxa"/>
            <w:shd w:val="clear" w:color="auto" w:fill="auto"/>
            <w:vAlign w:val="center"/>
          </w:tcPr>
          <w:p w14:paraId="410E2700" w14:textId="77777777" w:rsidR="00BE0CA3" w:rsidRPr="00FD03BA" w:rsidRDefault="00BE0CA3" w:rsidP="00246989">
            <w:pPr>
              <w:pStyle w:val="SKRAONavadentabeladesano"/>
            </w:pPr>
            <w:r w:rsidRPr="00FD03BA">
              <w:t>15,790</w:t>
            </w:r>
          </w:p>
        </w:tc>
        <w:tc>
          <w:tcPr>
            <w:tcW w:w="1364" w:type="dxa"/>
            <w:shd w:val="clear" w:color="auto" w:fill="auto"/>
            <w:vAlign w:val="center"/>
          </w:tcPr>
          <w:p w14:paraId="56FB1206" w14:textId="77777777" w:rsidR="00BE0CA3" w:rsidRPr="00FD03BA" w:rsidRDefault="00BE0CA3" w:rsidP="00246989">
            <w:pPr>
              <w:pStyle w:val="SKRAONavadentabeladesano"/>
            </w:pPr>
            <w:r w:rsidRPr="00FD03BA">
              <w:t>20,090</w:t>
            </w:r>
          </w:p>
        </w:tc>
        <w:tc>
          <w:tcPr>
            <w:tcW w:w="1365" w:type="dxa"/>
            <w:vAlign w:val="center"/>
          </w:tcPr>
          <w:p w14:paraId="78EF6703" w14:textId="77777777" w:rsidR="00BE0CA3" w:rsidRPr="00FD03BA" w:rsidRDefault="00BE0CA3" w:rsidP="00246989">
            <w:pPr>
              <w:pStyle w:val="SKRAONavadentabeladesano"/>
            </w:pPr>
            <w:r w:rsidRPr="00FD03BA">
              <w:t>20,000</w:t>
            </w:r>
          </w:p>
        </w:tc>
      </w:tr>
      <w:tr w:rsidR="00BE0CA3" w:rsidRPr="00247309" w14:paraId="6EEDA5E0" w14:textId="77777777" w:rsidTr="00246989">
        <w:tc>
          <w:tcPr>
            <w:tcW w:w="4861" w:type="dxa"/>
            <w:gridSpan w:val="2"/>
            <w:shd w:val="clear" w:color="auto" w:fill="auto"/>
            <w:vAlign w:val="center"/>
          </w:tcPr>
          <w:p w14:paraId="7A886F8F" w14:textId="77777777" w:rsidR="00BE0CA3" w:rsidRPr="00FD03BA" w:rsidRDefault="00BE0CA3" w:rsidP="00246989">
            <w:pPr>
              <w:pStyle w:val="SKRAOnavadentabela"/>
            </w:pPr>
            <w:r w:rsidRPr="00FD03BA">
              <w:t>Membership fees (IAEA, OECD/NEA membership)</w:t>
            </w:r>
          </w:p>
        </w:tc>
        <w:tc>
          <w:tcPr>
            <w:tcW w:w="1364" w:type="dxa"/>
            <w:shd w:val="clear" w:color="auto" w:fill="auto"/>
            <w:vAlign w:val="center"/>
          </w:tcPr>
          <w:p w14:paraId="5F2CB40A" w14:textId="77777777" w:rsidR="00BE0CA3" w:rsidRPr="00FD03BA" w:rsidRDefault="00BE0CA3" w:rsidP="00246989">
            <w:pPr>
              <w:pStyle w:val="SKRAONavadentabeladesano"/>
            </w:pPr>
            <w:r w:rsidRPr="00FD03BA">
              <w:t>348,415</w:t>
            </w:r>
          </w:p>
        </w:tc>
        <w:tc>
          <w:tcPr>
            <w:tcW w:w="1364" w:type="dxa"/>
            <w:shd w:val="clear" w:color="auto" w:fill="auto"/>
            <w:vAlign w:val="center"/>
          </w:tcPr>
          <w:p w14:paraId="5103BD79" w14:textId="77777777" w:rsidR="00BE0CA3" w:rsidRPr="00FD03BA" w:rsidRDefault="00BE0CA3" w:rsidP="00246989">
            <w:pPr>
              <w:pStyle w:val="SKRAONavadentabeladesano"/>
            </w:pPr>
            <w:r w:rsidRPr="00FD03BA">
              <w:t>150,000</w:t>
            </w:r>
          </w:p>
        </w:tc>
        <w:tc>
          <w:tcPr>
            <w:tcW w:w="1365" w:type="dxa"/>
            <w:vAlign w:val="center"/>
          </w:tcPr>
          <w:p w14:paraId="17889CA2" w14:textId="77777777" w:rsidR="00BE0CA3" w:rsidRPr="00FD03BA" w:rsidRDefault="00BE0CA3" w:rsidP="00246989">
            <w:pPr>
              <w:pStyle w:val="SKRAONavadentabeladesano"/>
            </w:pPr>
            <w:r w:rsidRPr="00FD03BA">
              <w:t>290,827</w:t>
            </w:r>
          </w:p>
        </w:tc>
      </w:tr>
      <w:tr w:rsidR="00BE0CA3" w:rsidRPr="00247309" w14:paraId="44370F55" w14:textId="77777777" w:rsidTr="00246989">
        <w:tc>
          <w:tcPr>
            <w:tcW w:w="4861" w:type="dxa"/>
            <w:gridSpan w:val="2"/>
            <w:shd w:val="clear" w:color="auto" w:fill="auto"/>
            <w:vAlign w:val="center"/>
          </w:tcPr>
          <w:p w14:paraId="2E0176F7" w14:textId="3440346B" w:rsidR="00BE0CA3" w:rsidRPr="00FD03BA" w:rsidRDefault="008D22CC" w:rsidP="00246989">
            <w:pPr>
              <w:pStyle w:val="SKRAOnavadentabela"/>
            </w:pPr>
            <w:r>
              <w:t>International</w:t>
            </w:r>
            <w:r w:rsidR="00BE0CA3" w:rsidRPr="00FD03BA">
              <w:t xml:space="preserve"> projects</w:t>
            </w:r>
          </w:p>
        </w:tc>
        <w:tc>
          <w:tcPr>
            <w:tcW w:w="1364" w:type="dxa"/>
            <w:shd w:val="clear" w:color="auto" w:fill="auto"/>
            <w:vAlign w:val="center"/>
          </w:tcPr>
          <w:p w14:paraId="093DAD7D" w14:textId="77777777" w:rsidR="00BE0CA3" w:rsidRPr="00FD03BA" w:rsidRDefault="00BE0CA3" w:rsidP="00246989">
            <w:pPr>
              <w:pStyle w:val="SKRAONavadentabeladesano"/>
            </w:pPr>
            <w:r w:rsidRPr="00FD03BA">
              <w:t>97,835</w:t>
            </w:r>
          </w:p>
        </w:tc>
        <w:tc>
          <w:tcPr>
            <w:tcW w:w="1364" w:type="dxa"/>
            <w:shd w:val="clear" w:color="auto" w:fill="auto"/>
            <w:vAlign w:val="center"/>
          </w:tcPr>
          <w:p w14:paraId="1E353A07" w14:textId="77777777" w:rsidR="00BE0CA3" w:rsidRPr="00FD03BA" w:rsidRDefault="00BE0CA3" w:rsidP="00246989">
            <w:pPr>
              <w:pStyle w:val="SKRAONavadentabeladesano"/>
            </w:pPr>
            <w:r w:rsidRPr="00FD03BA">
              <w:t>51,945</w:t>
            </w:r>
          </w:p>
        </w:tc>
        <w:tc>
          <w:tcPr>
            <w:tcW w:w="1365" w:type="dxa"/>
            <w:vAlign w:val="center"/>
          </w:tcPr>
          <w:p w14:paraId="7AFFD90F" w14:textId="77777777" w:rsidR="00BE0CA3" w:rsidRPr="00FD03BA" w:rsidRDefault="00BE0CA3" w:rsidP="00246989">
            <w:pPr>
              <w:pStyle w:val="SKRAONavadentabeladesano"/>
            </w:pPr>
            <w:r w:rsidRPr="00FD03BA">
              <w:t>279,200</w:t>
            </w:r>
          </w:p>
        </w:tc>
      </w:tr>
      <w:tr w:rsidR="00BE0CA3" w:rsidRPr="00247309" w14:paraId="41FD7197" w14:textId="77777777" w:rsidTr="00246989">
        <w:tc>
          <w:tcPr>
            <w:tcW w:w="1377" w:type="dxa"/>
            <w:shd w:val="clear" w:color="auto" w:fill="auto"/>
            <w:vAlign w:val="center"/>
          </w:tcPr>
          <w:p w14:paraId="0F540586" w14:textId="77777777" w:rsidR="00BE0CA3" w:rsidRPr="00FD03BA" w:rsidRDefault="00BE0CA3" w:rsidP="00246989">
            <w:pPr>
              <w:pStyle w:val="SKRAOnavadentabela"/>
            </w:pPr>
            <w:r w:rsidRPr="00FD03BA">
              <w:t>Outsourcing</w:t>
            </w:r>
          </w:p>
        </w:tc>
        <w:tc>
          <w:tcPr>
            <w:tcW w:w="3484" w:type="dxa"/>
            <w:shd w:val="clear" w:color="auto" w:fill="auto"/>
            <w:vAlign w:val="center"/>
          </w:tcPr>
          <w:p w14:paraId="2564B0C3" w14:textId="77777777" w:rsidR="00BE0CA3" w:rsidRPr="00FD03BA" w:rsidRDefault="00BE0CA3" w:rsidP="00246989">
            <w:pPr>
              <w:pStyle w:val="SKRAOnavadentabela"/>
            </w:pPr>
            <w:r w:rsidRPr="00FD03BA">
              <w:t>Nuclear Safety</w:t>
            </w:r>
          </w:p>
        </w:tc>
        <w:tc>
          <w:tcPr>
            <w:tcW w:w="1364" w:type="dxa"/>
            <w:shd w:val="clear" w:color="auto" w:fill="auto"/>
            <w:vAlign w:val="center"/>
          </w:tcPr>
          <w:p w14:paraId="22DDDC78" w14:textId="77777777" w:rsidR="00BE0CA3" w:rsidRPr="00FD03BA" w:rsidRDefault="00BE0CA3" w:rsidP="00246989">
            <w:pPr>
              <w:pStyle w:val="SKRAONavadentabeladesano"/>
            </w:pPr>
            <w:r w:rsidRPr="00FD03BA">
              <w:t>32,902</w:t>
            </w:r>
          </w:p>
        </w:tc>
        <w:tc>
          <w:tcPr>
            <w:tcW w:w="1364" w:type="dxa"/>
            <w:shd w:val="clear" w:color="auto" w:fill="auto"/>
            <w:vAlign w:val="center"/>
          </w:tcPr>
          <w:p w14:paraId="345FA0D7" w14:textId="77777777" w:rsidR="00BE0CA3" w:rsidRPr="00FD03BA" w:rsidRDefault="00BE0CA3" w:rsidP="00246989">
            <w:pPr>
              <w:pStyle w:val="SKRAONavadentabeladesano"/>
            </w:pPr>
            <w:r w:rsidRPr="00FD03BA">
              <w:t>69,991</w:t>
            </w:r>
          </w:p>
        </w:tc>
        <w:tc>
          <w:tcPr>
            <w:tcW w:w="1365" w:type="dxa"/>
            <w:vAlign w:val="center"/>
          </w:tcPr>
          <w:p w14:paraId="53AA2940" w14:textId="27D67838" w:rsidR="00BE0CA3" w:rsidRPr="00FD03BA" w:rsidRDefault="000657C1" w:rsidP="00246989">
            <w:pPr>
              <w:pStyle w:val="SKRAONavadentabeladesano"/>
            </w:pPr>
            <w:r>
              <w:t>58,</w:t>
            </w:r>
            <w:r w:rsidR="00BE0CA3" w:rsidRPr="00FD03BA">
              <w:t>800</w:t>
            </w:r>
          </w:p>
        </w:tc>
      </w:tr>
      <w:tr w:rsidR="00BE0CA3" w:rsidRPr="00247309" w14:paraId="627C0311" w14:textId="77777777" w:rsidTr="00246989">
        <w:tc>
          <w:tcPr>
            <w:tcW w:w="1377" w:type="dxa"/>
            <w:shd w:val="clear" w:color="auto" w:fill="auto"/>
            <w:vAlign w:val="center"/>
          </w:tcPr>
          <w:p w14:paraId="32FB7291" w14:textId="77777777" w:rsidR="00BE0CA3" w:rsidRPr="00FD03BA" w:rsidRDefault="00BE0CA3" w:rsidP="00246989">
            <w:pPr>
              <w:pStyle w:val="SKRAOnavadentabela"/>
            </w:pPr>
          </w:p>
        </w:tc>
        <w:tc>
          <w:tcPr>
            <w:tcW w:w="3484" w:type="dxa"/>
            <w:shd w:val="clear" w:color="auto" w:fill="auto"/>
            <w:vAlign w:val="center"/>
          </w:tcPr>
          <w:p w14:paraId="7366EDCE" w14:textId="77777777" w:rsidR="00BE0CA3" w:rsidRPr="00FD03BA" w:rsidRDefault="00BE0CA3" w:rsidP="00246989">
            <w:pPr>
              <w:pStyle w:val="SKRAOnavadentabela"/>
            </w:pPr>
            <w:r w:rsidRPr="00FD03BA">
              <w:t>Radiation Safety</w:t>
            </w:r>
          </w:p>
        </w:tc>
        <w:tc>
          <w:tcPr>
            <w:tcW w:w="1364" w:type="dxa"/>
            <w:shd w:val="clear" w:color="auto" w:fill="auto"/>
            <w:vAlign w:val="center"/>
          </w:tcPr>
          <w:p w14:paraId="4EBDDC77" w14:textId="77777777" w:rsidR="00BE0CA3" w:rsidRPr="00FD03BA" w:rsidRDefault="00BE0CA3" w:rsidP="00246989">
            <w:pPr>
              <w:pStyle w:val="SKRAONavadentabeladesano"/>
            </w:pPr>
            <w:r w:rsidRPr="00FD03BA">
              <w:t>128,133</w:t>
            </w:r>
          </w:p>
        </w:tc>
        <w:tc>
          <w:tcPr>
            <w:tcW w:w="1364" w:type="dxa"/>
            <w:shd w:val="clear" w:color="auto" w:fill="auto"/>
            <w:vAlign w:val="center"/>
          </w:tcPr>
          <w:p w14:paraId="64BF98F8" w14:textId="77777777" w:rsidR="00BE0CA3" w:rsidRPr="00FD03BA" w:rsidRDefault="00BE0CA3" w:rsidP="00246989">
            <w:pPr>
              <w:pStyle w:val="SKRAONavadentabeladesano"/>
            </w:pPr>
            <w:r w:rsidRPr="00FD03BA">
              <w:t>100,965</w:t>
            </w:r>
          </w:p>
        </w:tc>
        <w:tc>
          <w:tcPr>
            <w:tcW w:w="1365" w:type="dxa"/>
            <w:vAlign w:val="center"/>
          </w:tcPr>
          <w:p w14:paraId="255C56D5" w14:textId="77777777" w:rsidR="00BE0CA3" w:rsidRPr="00FD03BA" w:rsidRDefault="00BE0CA3" w:rsidP="00246989">
            <w:pPr>
              <w:pStyle w:val="SKRAONavadentabeladesano"/>
            </w:pPr>
            <w:r w:rsidRPr="00FD03BA">
              <w:t>101,000</w:t>
            </w:r>
          </w:p>
        </w:tc>
      </w:tr>
      <w:tr w:rsidR="00BE0CA3" w:rsidRPr="00247309" w14:paraId="73CB8A08" w14:textId="77777777" w:rsidTr="00246989">
        <w:tc>
          <w:tcPr>
            <w:tcW w:w="4861" w:type="dxa"/>
            <w:gridSpan w:val="2"/>
            <w:shd w:val="clear" w:color="auto" w:fill="auto"/>
          </w:tcPr>
          <w:p w14:paraId="4A8E8D46" w14:textId="77777777" w:rsidR="00BE0CA3" w:rsidRPr="00FD03BA" w:rsidRDefault="00BE0CA3" w:rsidP="00246989">
            <w:pPr>
              <w:pStyle w:val="SKRAOTabelakrepko"/>
            </w:pPr>
            <w:r w:rsidRPr="00FD03BA">
              <w:t>Total</w:t>
            </w:r>
          </w:p>
        </w:tc>
        <w:tc>
          <w:tcPr>
            <w:tcW w:w="1364" w:type="dxa"/>
            <w:shd w:val="clear" w:color="auto" w:fill="auto"/>
          </w:tcPr>
          <w:p w14:paraId="59CE980F" w14:textId="0A97BB58" w:rsidR="00BE0CA3" w:rsidRPr="00FD03BA" w:rsidRDefault="00BE0CA3" w:rsidP="00246989">
            <w:pPr>
              <w:pStyle w:val="SKRAOtabelaglavadesno"/>
            </w:pPr>
            <w:r w:rsidRPr="00FD03BA">
              <w:t>2,506,608</w:t>
            </w:r>
          </w:p>
        </w:tc>
        <w:tc>
          <w:tcPr>
            <w:tcW w:w="1364" w:type="dxa"/>
            <w:shd w:val="clear" w:color="auto" w:fill="auto"/>
          </w:tcPr>
          <w:p w14:paraId="65AC6B49" w14:textId="79FAC554" w:rsidR="00BE0CA3" w:rsidRPr="00FD03BA" w:rsidRDefault="00BE0CA3" w:rsidP="00246989">
            <w:pPr>
              <w:pStyle w:val="SKRAOtabelaglavadesno"/>
            </w:pPr>
            <w:r w:rsidRPr="00FD03BA">
              <w:t>2,311,267</w:t>
            </w:r>
          </w:p>
        </w:tc>
        <w:tc>
          <w:tcPr>
            <w:tcW w:w="1365" w:type="dxa"/>
          </w:tcPr>
          <w:p w14:paraId="229CC8AE" w14:textId="247127B8" w:rsidR="00BE0CA3" w:rsidRPr="00FD03BA" w:rsidRDefault="00BE0CA3" w:rsidP="00246989">
            <w:pPr>
              <w:pStyle w:val="SKRAOtabelaglavadesno"/>
            </w:pPr>
            <w:r w:rsidRPr="00FD03BA">
              <w:t>2,650,343</w:t>
            </w:r>
          </w:p>
        </w:tc>
      </w:tr>
    </w:tbl>
    <w:p w14:paraId="7AEBB5AA" w14:textId="42CFA41A" w:rsidR="00FD2600" w:rsidRPr="00EA6723" w:rsidRDefault="0045106F" w:rsidP="00EA6723">
      <w:pPr>
        <w:pStyle w:val="SKRAOodstavekzatabelo"/>
        <w:rPr>
          <w:rFonts w:eastAsiaTheme="minorHAnsi"/>
          <w:lang w:val="en-GB"/>
        </w:rPr>
      </w:pPr>
      <w:r w:rsidRPr="00EA6723">
        <w:rPr>
          <w:rFonts w:eastAsiaTheme="minorHAnsi"/>
          <w:lang w:val="en-GB"/>
        </w:rPr>
        <w:t xml:space="preserve">* </w:t>
      </w:r>
      <w:r w:rsidR="00FD2600" w:rsidRPr="00FD03BA">
        <w:rPr>
          <w:rFonts w:eastAsiaTheme="minorHAnsi"/>
          <w:lang w:val="en-GB"/>
        </w:rPr>
        <w:t>The figures for individual years are slightly different from those presented in previous reports because t</w:t>
      </w:r>
      <w:r w:rsidRPr="00FD03BA">
        <w:rPr>
          <w:rFonts w:eastAsiaTheme="minorHAnsi"/>
          <w:lang w:val="en-GB"/>
        </w:rPr>
        <w:t xml:space="preserve">he SNSA budget </w:t>
      </w:r>
      <w:r w:rsidR="00FD2600" w:rsidRPr="00FD03BA">
        <w:rPr>
          <w:rFonts w:eastAsiaTheme="minorHAnsi"/>
          <w:lang w:val="en-GB"/>
        </w:rPr>
        <w:t>for each year occasionally chang</w:t>
      </w:r>
      <w:r w:rsidR="00BB5E65">
        <w:rPr>
          <w:rFonts w:eastAsiaTheme="minorHAnsi"/>
          <w:lang w:val="en-GB"/>
        </w:rPr>
        <w:t>es</w:t>
      </w:r>
      <w:r w:rsidR="00FD2600" w:rsidRPr="00FD03BA">
        <w:rPr>
          <w:rFonts w:eastAsiaTheme="minorHAnsi"/>
          <w:lang w:val="en-GB"/>
        </w:rPr>
        <w:t xml:space="preserve"> </w:t>
      </w:r>
      <w:r w:rsidR="00BB5E65">
        <w:rPr>
          <w:rFonts w:eastAsiaTheme="minorHAnsi"/>
          <w:lang w:val="en-GB"/>
        </w:rPr>
        <w:t>in line</w:t>
      </w:r>
      <w:r w:rsidR="00BB5E65" w:rsidRPr="00FD03BA">
        <w:rPr>
          <w:rFonts w:eastAsiaTheme="minorHAnsi"/>
          <w:lang w:val="en-GB"/>
        </w:rPr>
        <w:t xml:space="preserve"> </w:t>
      </w:r>
      <w:r w:rsidR="00FD2600" w:rsidRPr="00FD03BA">
        <w:rPr>
          <w:rFonts w:eastAsiaTheme="minorHAnsi"/>
          <w:lang w:val="en-GB"/>
        </w:rPr>
        <w:t xml:space="preserve">with adjustments </w:t>
      </w:r>
      <w:r w:rsidR="00BB5E65">
        <w:rPr>
          <w:rFonts w:eastAsiaTheme="minorHAnsi"/>
          <w:lang w:val="en-GB"/>
        </w:rPr>
        <w:t>to the</w:t>
      </w:r>
      <w:r w:rsidR="00BB5E65" w:rsidRPr="00FD03BA">
        <w:rPr>
          <w:rFonts w:eastAsiaTheme="minorHAnsi"/>
          <w:lang w:val="en-GB"/>
        </w:rPr>
        <w:t xml:space="preserve"> </w:t>
      </w:r>
      <w:r w:rsidR="00FD2600" w:rsidRPr="00FD03BA">
        <w:rPr>
          <w:rFonts w:eastAsiaTheme="minorHAnsi"/>
          <w:lang w:val="en-GB"/>
        </w:rPr>
        <w:t>state budget.</w:t>
      </w:r>
    </w:p>
    <w:p w14:paraId="627B5867" w14:textId="13FA2819" w:rsidR="00BE0CA3" w:rsidRPr="00FD03BA" w:rsidRDefault="00BE0CA3" w:rsidP="00EA6723">
      <w:pPr>
        <w:pStyle w:val="SKRAONaslovstevilko"/>
      </w:pPr>
      <w:r w:rsidRPr="00FD03BA">
        <w:t>Other Regulatory Bodies</w:t>
      </w:r>
    </w:p>
    <w:p w14:paraId="30FB5F3B" w14:textId="0F22AD75" w:rsidR="00BE0CA3" w:rsidRPr="00FD03BA" w:rsidRDefault="00BE0CA3" w:rsidP="00BE0CA3">
      <w:pPr>
        <w:rPr>
          <w:lang w:val="en-GB"/>
        </w:rPr>
      </w:pPr>
      <w:r w:rsidRPr="00FD03BA">
        <w:rPr>
          <w:lang w:val="en-GB"/>
        </w:rPr>
        <w:t xml:space="preserve">The 2002 Act </w:t>
      </w:r>
      <w:r w:rsidR="00DC79BF">
        <w:rPr>
          <w:lang w:val="en-GB"/>
        </w:rPr>
        <w:t>assigns</w:t>
      </w:r>
      <w:r w:rsidR="00DC79BF" w:rsidRPr="00FD03BA">
        <w:rPr>
          <w:lang w:val="en-GB"/>
        </w:rPr>
        <w:t xml:space="preserve"> </w:t>
      </w:r>
      <w:r w:rsidRPr="00FD03BA">
        <w:rPr>
          <w:lang w:val="en-GB"/>
        </w:rPr>
        <w:t xml:space="preserve">responsibility in the area of radiation practices and </w:t>
      </w:r>
      <w:r w:rsidR="00DC79BF">
        <w:rPr>
          <w:lang w:val="en-GB"/>
        </w:rPr>
        <w:t xml:space="preserve">the </w:t>
      </w:r>
      <w:r w:rsidRPr="00FD03BA">
        <w:rPr>
          <w:lang w:val="en-GB"/>
        </w:rPr>
        <w:t xml:space="preserve">use of radioactive sources in health and veterinary care to the Slovenian Radiation Protection Administration (SRPA) within the Ministry of Health. In general, the responsibilities are divided between the SNSA and the SRPA in the area of radiation protection, while the area of nuclear safety is the SNSA’s sole responsibility. The SNSA is responsible for monitoring emissions into the environment, while the SRPA is responsible for monitoring the exposure of the population. Based on the 2002 Act, the SNSA is competent for </w:t>
      </w:r>
      <w:r w:rsidR="009B34FA">
        <w:rPr>
          <w:lang w:val="en-GB"/>
        </w:rPr>
        <w:t xml:space="preserve">issuing </w:t>
      </w:r>
      <w:r w:rsidRPr="00FD03BA">
        <w:rPr>
          <w:lang w:val="en-GB"/>
        </w:rPr>
        <w:t>consents for mining work, licensing operations, the completion of decommissioning and the closure of repositor</w:t>
      </w:r>
      <w:r w:rsidR="0001132E">
        <w:rPr>
          <w:lang w:val="en-GB"/>
        </w:rPr>
        <w:t>ies</w:t>
      </w:r>
      <w:r w:rsidRPr="00FD03BA">
        <w:rPr>
          <w:lang w:val="en-GB"/>
        </w:rPr>
        <w:t>, while the SRPA performs inspection tasks in the area of radiation protection (dose limits, protection of exposed workers, etc.).</w:t>
      </w:r>
    </w:p>
    <w:p w14:paraId="36811EEB" w14:textId="3357B79F" w:rsidR="00BE0CA3" w:rsidRPr="00FD03BA" w:rsidRDefault="00BE0CA3" w:rsidP="00BE0CA3">
      <w:pPr>
        <w:rPr>
          <w:lang w:val="en-GB"/>
        </w:rPr>
      </w:pPr>
      <w:r w:rsidRPr="00FD03BA">
        <w:rPr>
          <w:lang w:val="en-GB"/>
        </w:rPr>
        <w:t>The SRPA</w:t>
      </w:r>
      <w:r w:rsidR="0033542E">
        <w:rPr>
          <w:lang w:val="en-GB"/>
        </w:rPr>
        <w:t>’s</w:t>
      </w:r>
      <w:r w:rsidRPr="00FD03BA">
        <w:rPr>
          <w:lang w:val="en-GB"/>
        </w:rPr>
        <w:t xml:space="preserve"> responsibilities and </w:t>
      </w:r>
      <w:r w:rsidR="003F55E5" w:rsidRPr="004C1698">
        <w:rPr>
          <w:lang w:val="en-GB"/>
        </w:rPr>
        <w:t>competen</w:t>
      </w:r>
      <w:r w:rsidR="003F55E5">
        <w:rPr>
          <w:lang w:val="en-GB"/>
        </w:rPr>
        <w:t>ces</w:t>
      </w:r>
      <w:r w:rsidRPr="00FD03BA">
        <w:rPr>
          <w:lang w:val="en-GB"/>
        </w:rPr>
        <w:t xml:space="preserve"> are (as for all other governmental bodies) also defined in the Decree on Administrative Authorities within Ministries: </w:t>
      </w:r>
      <w:r w:rsidR="00D352F7">
        <w:rPr>
          <w:lang w:val="en-GB"/>
        </w:rPr>
        <w:t>“</w:t>
      </w:r>
      <w:r w:rsidRPr="00A678FD">
        <w:rPr>
          <w:lang w:val="en-GB"/>
        </w:rPr>
        <w:t>The SRPA performs technical, administrative and development</w:t>
      </w:r>
      <w:r w:rsidR="00211C3A" w:rsidRPr="00A678FD">
        <w:rPr>
          <w:lang w:val="en-GB"/>
        </w:rPr>
        <w:t>al</w:t>
      </w:r>
      <w:r w:rsidRPr="00A678FD">
        <w:rPr>
          <w:lang w:val="en-GB"/>
        </w:rPr>
        <w:t xml:space="preserve"> tasks in the area of radiation practices and </w:t>
      </w:r>
      <w:r w:rsidR="00211C3A" w:rsidRPr="00A678FD">
        <w:rPr>
          <w:lang w:val="en-GB"/>
        </w:rPr>
        <w:t xml:space="preserve">the </w:t>
      </w:r>
      <w:r w:rsidRPr="00A678FD">
        <w:rPr>
          <w:lang w:val="en-GB"/>
        </w:rPr>
        <w:t xml:space="preserve">use of radiation sources in health and veterinary care; </w:t>
      </w:r>
      <w:r w:rsidR="00211C3A" w:rsidRPr="00A678FD">
        <w:rPr>
          <w:lang w:val="en-GB"/>
        </w:rPr>
        <w:t xml:space="preserve">the </w:t>
      </w:r>
      <w:r w:rsidRPr="00A678FD">
        <w:rPr>
          <w:lang w:val="en-GB"/>
        </w:rPr>
        <w:t xml:space="preserve">health protection of people against the detrimental effects of ionising radiation; systematic inspection of work </w:t>
      </w:r>
      <w:r w:rsidR="00211C3A" w:rsidRPr="00A678FD">
        <w:rPr>
          <w:lang w:val="en-GB"/>
        </w:rPr>
        <w:t xml:space="preserve">premises </w:t>
      </w:r>
      <w:r w:rsidRPr="00A678FD">
        <w:rPr>
          <w:lang w:val="en-GB"/>
        </w:rPr>
        <w:t xml:space="preserve">and living </w:t>
      </w:r>
      <w:r w:rsidR="00211C3A" w:rsidRPr="00A678FD">
        <w:rPr>
          <w:lang w:val="en-GB"/>
        </w:rPr>
        <w:t xml:space="preserve">spaces </w:t>
      </w:r>
      <w:r w:rsidRPr="00A678FD">
        <w:rPr>
          <w:lang w:val="en-GB"/>
        </w:rPr>
        <w:t xml:space="preserve">due to </w:t>
      </w:r>
      <w:r w:rsidR="00211C3A" w:rsidRPr="00A678FD">
        <w:rPr>
          <w:lang w:val="en-GB"/>
        </w:rPr>
        <w:t xml:space="preserve">the </w:t>
      </w:r>
      <w:r w:rsidRPr="00A678FD">
        <w:rPr>
          <w:lang w:val="en-GB"/>
        </w:rPr>
        <w:t xml:space="preserve">exposure of people to natural radiation sources; implementation of monitoring </w:t>
      </w:r>
      <w:r w:rsidR="00D7272F" w:rsidRPr="00A678FD">
        <w:rPr>
          <w:lang w:val="en-GB"/>
        </w:rPr>
        <w:t xml:space="preserve">the </w:t>
      </w:r>
      <w:r w:rsidRPr="00A678FD">
        <w:rPr>
          <w:lang w:val="en-GB"/>
        </w:rPr>
        <w:t xml:space="preserve">radioactive contamination of foodstuffs and drinking water; assessment of compliance and </w:t>
      </w:r>
      <w:r w:rsidR="008A0505" w:rsidRPr="00A678FD">
        <w:rPr>
          <w:lang w:val="en-GB"/>
        </w:rPr>
        <w:t xml:space="preserve">the </w:t>
      </w:r>
      <w:r w:rsidRPr="00A678FD">
        <w:rPr>
          <w:lang w:val="en-GB"/>
        </w:rPr>
        <w:t xml:space="preserve">authorisation of radiation protection experts; inspection duties in the </w:t>
      </w:r>
      <w:r w:rsidRPr="00A678FD">
        <w:rPr>
          <w:lang w:val="en-GB"/>
        </w:rPr>
        <w:lastRenderedPageBreak/>
        <w:t xml:space="preserve">above mentioned areas; and </w:t>
      </w:r>
      <w:r w:rsidR="008A0505" w:rsidRPr="00A678FD">
        <w:rPr>
          <w:lang w:val="en-GB"/>
        </w:rPr>
        <w:t xml:space="preserve">the </w:t>
      </w:r>
      <w:r w:rsidRPr="00A678FD">
        <w:rPr>
          <w:lang w:val="en-GB"/>
        </w:rPr>
        <w:t xml:space="preserve">reduction, restriction and prevention of </w:t>
      </w:r>
      <w:r w:rsidR="008A0505" w:rsidRPr="00A678FD">
        <w:rPr>
          <w:lang w:val="en-GB"/>
        </w:rPr>
        <w:t>the effects of non-ionising radiation</w:t>
      </w:r>
      <w:r w:rsidR="008A0505" w:rsidRPr="00A678FD" w:rsidDel="008A0505">
        <w:rPr>
          <w:lang w:val="en-GB"/>
        </w:rPr>
        <w:t xml:space="preserve"> </w:t>
      </w:r>
      <w:r w:rsidR="008A0505" w:rsidRPr="00A678FD">
        <w:rPr>
          <w:lang w:val="en-GB"/>
        </w:rPr>
        <w:t>detrimental</w:t>
      </w:r>
      <w:r w:rsidR="008A0505" w:rsidRPr="00A678FD" w:rsidDel="008A0505">
        <w:rPr>
          <w:lang w:val="en-GB"/>
        </w:rPr>
        <w:t xml:space="preserve"> </w:t>
      </w:r>
      <w:r w:rsidR="008A0505" w:rsidRPr="00A678FD">
        <w:rPr>
          <w:lang w:val="en-GB"/>
        </w:rPr>
        <w:t xml:space="preserve">to </w:t>
      </w:r>
      <w:r w:rsidRPr="00A678FD">
        <w:rPr>
          <w:lang w:val="en-GB"/>
        </w:rPr>
        <w:t>health.</w:t>
      </w:r>
      <w:r w:rsidR="00A678FD">
        <w:rPr>
          <w:lang w:val="en-GB"/>
        </w:rPr>
        <w:t>“</w:t>
      </w:r>
    </w:p>
    <w:p w14:paraId="128BF7F6" w14:textId="476B90A4" w:rsidR="00BE0CA3" w:rsidRPr="00FD03BA" w:rsidRDefault="00BE0CA3" w:rsidP="00BE0CA3">
      <w:pPr>
        <w:rPr>
          <w:lang w:val="en-GB"/>
        </w:rPr>
      </w:pPr>
      <w:r w:rsidRPr="00FD03BA">
        <w:rPr>
          <w:lang w:val="en-GB"/>
        </w:rPr>
        <w:t xml:space="preserve">Besides the SNSA and the SRPA, some other </w:t>
      </w:r>
      <w:r w:rsidRPr="00EA6723">
        <w:rPr>
          <w:lang w:val="en-GB"/>
        </w:rPr>
        <w:t>administrati</w:t>
      </w:r>
      <w:r w:rsidR="00A12527" w:rsidRPr="00EA6723">
        <w:rPr>
          <w:lang w:val="en-GB"/>
        </w:rPr>
        <w:t>ve bodies</w:t>
      </w:r>
      <w:r w:rsidRPr="00FD03BA">
        <w:rPr>
          <w:lang w:val="en-GB"/>
        </w:rPr>
        <w:t>, ministries and organisations are also entrusted with the implementation of the 2002 Act, in particular:</w:t>
      </w:r>
    </w:p>
    <w:p w14:paraId="1EB46300" w14:textId="04AE6E3E" w:rsidR="00BE0CA3" w:rsidRPr="00FD03BA" w:rsidRDefault="00BE0CA3" w:rsidP="00BE0CA3">
      <w:pPr>
        <w:pStyle w:val="SKRAOodstavekspiko"/>
      </w:pPr>
      <w:r w:rsidRPr="00FD03BA">
        <w:t xml:space="preserve">The Administration for Civil Protection and Disaster Relief (within the Ministry of Defence), as the operator of the National Notification Centre, is responsible for notification procedures in the event of </w:t>
      </w:r>
      <w:r w:rsidR="00C64206">
        <w:t xml:space="preserve">a </w:t>
      </w:r>
      <w:r w:rsidRPr="00FD03BA">
        <w:t>radiological emergency;</w:t>
      </w:r>
    </w:p>
    <w:p w14:paraId="0946A72F" w14:textId="0AEE4D41" w:rsidR="00BE0CA3" w:rsidRPr="00FD03BA" w:rsidRDefault="00BE0CA3" w:rsidP="00BE0CA3">
      <w:pPr>
        <w:pStyle w:val="SKRAOodstavekspiko"/>
      </w:pPr>
      <w:r w:rsidRPr="00FD03BA">
        <w:t xml:space="preserve">The Ministry of the Interior (following the above-mentioned reorganisation of the Government) has, </w:t>
      </w:r>
      <w:r w:rsidR="009E7047" w:rsidRPr="00B56F79">
        <w:rPr>
          <w:i/>
        </w:rPr>
        <w:t>inter alia</w:t>
      </w:r>
      <w:r w:rsidRPr="00FD03BA">
        <w:t xml:space="preserve">, </w:t>
      </w:r>
      <w:r w:rsidR="003F55E5">
        <w:t>competences</w:t>
      </w:r>
      <w:r w:rsidRPr="00FD03BA">
        <w:t xml:space="preserve"> in the area of </w:t>
      </w:r>
      <w:r w:rsidR="009E7047">
        <w:t xml:space="preserve">the </w:t>
      </w:r>
      <w:r w:rsidRPr="00FD03BA">
        <w:t xml:space="preserve">physical protection of nuclear materials and nuclear facilities in general, while the SNSA approves the </w:t>
      </w:r>
      <w:r w:rsidR="00D56EC3" w:rsidRPr="00FD03BA">
        <w:t>safety analysis report</w:t>
      </w:r>
      <w:r w:rsidRPr="00FD03BA">
        <w:t xml:space="preserve">, to which the physical protection </w:t>
      </w:r>
      <w:r w:rsidR="009E7047" w:rsidRPr="00FD03BA">
        <w:t xml:space="preserve">plan </w:t>
      </w:r>
      <w:r w:rsidRPr="00FD03BA">
        <w:t>is attached as a separate and restricted document;</w:t>
      </w:r>
    </w:p>
    <w:p w14:paraId="768861AE" w14:textId="77777777" w:rsidR="00BE0CA3" w:rsidRPr="00FD03BA" w:rsidRDefault="00BE0CA3" w:rsidP="00BE0CA3">
      <w:pPr>
        <w:pStyle w:val="SKRAOodstavekspiko"/>
      </w:pPr>
      <w:r w:rsidRPr="00FD03BA">
        <w:t xml:space="preserve">The </w:t>
      </w:r>
      <w:r w:rsidRPr="00CD29E7">
        <w:t>Environmental Agency</w:t>
      </w:r>
      <w:r w:rsidRPr="00FD03BA">
        <w:t xml:space="preserve"> within the Ministry of the Environment and Spatial Planning;</w:t>
      </w:r>
    </w:p>
    <w:p w14:paraId="69184579" w14:textId="77777777" w:rsidR="00BE0CA3" w:rsidRPr="00FD03BA" w:rsidRDefault="00BE0CA3" w:rsidP="00BE0CA3">
      <w:pPr>
        <w:pStyle w:val="SKRAOodstavekspiko"/>
      </w:pPr>
      <w:r w:rsidRPr="00FD03BA">
        <w:t>The Spatial Planning Directorate within the Ministry of the Environment and Spatial Planning; and</w:t>
      </w:r>
    </w:p>
    <w:p w14:paraId="632E1722" w14:textId="77777777" w:rsidR="00BE0CA3" w:rsidRPr="00FD03BA" w:rsidRDefault="00BE0CA3" w:rsidP="00BE0CA3">
      <w:pPr>
        <w:pStyle w:val="SKRAOodstavekspiko"/>
      </w:pPr>
      <w:r w:rsidRPr="00FD03BA">
        <w:t>The Directorate for Energy (within the Ministry of Infrastructure).</w:t>
      </w:r>
    </w:p>
    <w:p w14:paraId="7A3A6DEE" w14:textId="3FC62E07" w:rsidR="00BE0CA3" w:rsidRPr="00FD03BA" w:rsidRDefault="00BE0CA3" w:rsidP="00BE0CA3">
      <w:pPr>
        <w:rPr>
          <w:lang w:val="en-GB"/>
        </w:rPr>
      </w:pPr>
      <w:r w:rsidRPr="00FD03BA">
        <w:rPr>
          <w:lang w:val="en-GB"/>
        </w:rPr>
        <w:t xml:space="preserve">Based on the 2002 Act, the Expert Council for Radiation and Nuclear Safety was appointed as </w:t>
      </w:r>
      <w:r w:rsidRPr="00CD29E7">
        <w:rPr>
          <w:lang w:val="en-GB"/>
        </w:rPr>
        <w:t xml:space="preserve">an advisory body </w:t>
      </w:r>
      <w:r w:rsidRPr="00CE171C">
        <w:rPr>
          <w:lang w:val="en-GB"/>
        </w:rPr>
        <w:t>to the Ministry of the Environment and Spatial Planning and the SNSA; at the same time</w:t>
      </w:r>
      <w:r w:rsidR="00633F2D" w:rsidRPr="00CE171C">
        <w:rPr>
          <w:lang w:val="en-GB"/>
        </w:rPr>
        <w:t>,</w:t>
      </w:r>
      <w:r w:rsidRPr="00CE171C">
        <w:rPr>
          <w:lang w:val="en-GB"/>
        </w:rPr>
        <w:t xml:space="preserve"> the Expert Council for the Protection of People against Ionising Radiation, with responsibility for radiological procedures and the use of radiological sources in health and veterinary care, was appointed as an advisory body to</w:t>
      </w:r>
      <w:r w:rsidRPr="00CD29E7">
        <w:rPr>
          <w:lang w:val="en-GB"/>
        </w:rPr>
        <w:t xml:space="preserve"> the Ministry of Health and the SRPA.</w:t>
      </w:r>
      <w:r w:rsidRPr="00FD03BA">
        <w:rPr>
          <w:lang w:val="en-GB"/>
        </w:rPr>
        <w:t xml:space="preserve"> </w:t>
      </w:r>
    </w:p>
    <w:p w14:paraId="2E9849F5" w14:textId="768BCF90" w:rsidR="00BE0CA3" w:rsidRPr="00FD03BA" w:rsidRDefault="00BE0CA3" w:rsidP="00BE0CA3">
      <w:pPr>
        <w:rPr>
          <w:lang w:val="en-GB"/>
        </w:rPr>
      </w:pPr>
      <w:r w:rsidRPr="00FD03BA">
        <w:rPr>
          <w:lang w:val="en-GB"/>
        </w:rPr>
        <w:t xml:space="preserve">The position of the SNSA and the SRPA in the governmental structure is shown in </w:t>
      </w:r>
      <w:hyperlink w:anchor="f5" w:history="1">
        <w:r w:rsidR="008A6BC2" w:rsidRPr="000633DE">
          <w:rPr>
            <w:rStyle w:val="Hiperpovezava"/>
            <w:lang w:val="en-GB"/>
          </w:rPr>
          <w:t xml:space="preserve">Figure </w:t>
        </w:r>
        <w:r w:rsidR="000633DE" w:rsidRPr="000633DE">
          <w:rPr>
            <w:rStyle w:val="Hiperpovezava"/>
            <w:lang w:val="en-GB"/>
          </w:rPr>
          <w:t>5</w:t>
        </w:r>
      </w:hyperlink>
      <w:r w:rsidRPr="00FD03BA">
        <w:rPr>
          <w:lang w:val="en-GB"/>
        </w:rPr>
        <w:t>.</w:t>
      </w:r>
      <w:bookmarkStart w:id="74" w:name="_Toc390871540"/>
      <w:bookmarkStart w:id="75" w:name="_Toc390871006"/>
      <w:bookmarkEnd w:id="74"/>
      <w:bookmarkEnd w:id="75"/>
    </w:p>
    <w:p w14:paraId="235A17A5" w14:textId="5F930723" w:rsidR="00BE0CA3" w:rsidRPr="00FD03BA" w:rsidRDefault="00E4115A" w:rsidP="00E4115A">
      <w:pPr>
        <w:pStyle w:val="Napis"/>
        <w:rPr>
          <w:lang w:val="en-GB"/>
        </w:rPr>
      </w:pPr>
      <w:bookmarkStart w:id="76" w:name="f5"/>
      <w:bookmarkStart w:id="77" w:name="_Toc488396415"/>
      <w:bookmarkStart w:id="78" w:name="_Toc494097831"/>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5</w:t>
      </w:r>
      <w:r w:rsidRPr="00FD03BA">
        <w:rPr>
          <w:lang w:val="en-GB"/>
        </w:rPr>
        <w:fldChar w:fldCharType="end"/>
      </w:r>
      <w:bookmarkEnd w:id="76"/>
      <w:r w:rsidR="00BE0CA3" w:rsidRPr="00FD03BA">
        <w:rPr>
          <w:lang w:val="en-GB"/>
        </w:rPr>
        <w:t xml:space="preserve">: </w:t>
      </w:r>
      <w:r w:rsidR="00BE0CA3" w:rsidRPr="00FD03BA">
        <w:rPr>
          <w:rStyle w:val="Krepko"/>
          <w:lang w:val="en-GB"/>
        </w:rPr>
        <w:t>The SNSA and the SRPA within the governmental structure</w:t>
      </w:r>
      <w:bookmarkEnd w:id="77"/>
      <w:bookmarkEnd w:id="78"/>
    </w:p>
    <w:p w14:paraId="5249CE09" w14:textId="77777777" w:rsidR="00BE0CA3" w:rsidRPr="00FD03BA" w:rsidRDefault="00BE0CA3" w:rsidP="00BE0CA3">
      <w:pPr>
        <w:rPr>
          <w:lang w:val="en-GB"/>
        </w:rPr>
      </w:pPr>
      <w:r w:rsidRPr="00094D04">
        <w:rPr>
          <w:noProof/>
          <w:lang w:eastAsia="sl-SI"/>
        </w:rPr>
        <mc:AlternateContent>
          <mc:Choice Requires="wpc">
            <w:drawing>
              <wp:anchor distT="0" distB="0" distL="114300" distR="114300" simplePos="0" relativeHeight="251659264" behindDoc="0" locked="0" layoutInCell="1" allowOverlap="1" wp14:anchorId="78409916" wp14:editId="1B1C6B63">
                <wp:simplePos x="0" y="0"/>
                <wp:positionH relativeFrom="margin">
                  <wp:posOffset>0</wp:posOffset>
                </wp:positionH>
                <wp:positionV relativeFrom="paragraph">
                  <wp:posOffset>227965</wp:posOffset>
                </wp:positionV>
                <wp:extent cx="4850130" cy="2774315"/>
                <wp:effectExtent l="0" t="0" r="0" b="6985"/>
                <wp:wrapTopAndBottom/>
                <wp:docPr id="187" name="Platno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4" name="Freeform 412"/>
                        <wps:cNvSpPr>
                          <a:spLocks noEditPoints="1"/>
                        </wps:cNvSpPr>
                        <wps:spPr bwMode="auto">
                          <a:xfrm>
                            <a:off x="2606675" y="1871345"/>
                            <a:ext cx="12700" cy="121285"/>
                          </a:xfrm>
                          <a:custGeom>
                            <a:avLst/>
                            <a:gdLst>
                              <a:gd name="T0" fmla="*/ 0 w 20"/>
                              <a:gd name="T1" fmla="*/ 191 h 191"/>
                              <a:gd name="T2" fmla="*/ 0 w 20"/>
                              <a:gd name="T3" fmla="*/ 110 h 191"/>
                              <a:gd name="T4" fmla="*/ 20 w 20"/>
                              <a:gd name="T5" fmla="*/ 110 h 191"/>
                              <a:gd name="T6" fmla="*/ 20 w 20"/>
                              <a:gd name="T7" fmla="*/ 191 h 191"/>
                              <a:gd name="T8" fmla="*/ 0 w 20"/>
                              <a:gd name="T9" fmla="*/ 191 h 191"/>
                              <a:gd name="T10" fmla="*/ 0 w 20"/>
                              <a:gd name="T11" fmla="*/ 50 h 191"/>
                              <a:gd name="T12" fmla="*/ 0 w 20"/>
                              <a:gd name="T13" fmla="*/ 0 h 191"/>
                              <a:gd name="T14" fmla="*/ 20 w 20"/>
                              <a:gd name="T15" fmla="*/ 0 h 191"/>
                              <a:gd name="T16" fmla="*/ 20 w 20"/>
                              <a:gd name="T17" fmla="*/ 50 h 191"/>
                              <a:gd name="T18" fmla="*/ 0 w 20"/>
                              <a:gd name="T19" fmla="*/ 5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91">
                                <a:moveTo>
                                  <a:pt x="0" y="191"/>
                                </a:moveTo>
                                <a:lnTo>
                                  <a:pt x="0" y="110"/>
                                </a:lnTo>
                                <a:lnTo>
                                  <a:pt x="20" y="110"/>
                                </a:lnTo>
                                <a:lnTo>
                                  <a:pt x="20" y="191"/>
                                </a:lnTo>
                                <a:lnTo>
                                  <a:pt x="0" y="191"/>
                                </a:lnTo>
                                <a:close/>
                                <a:moveTo>
                                  <a:pt x="0" y="50"/>
                                </a:moveTo>
                                <a:lnTo>
                                  <a:pt x="0" y="0"/>
                                </a:lnTo>
                                <a:lnTo>
                                  <a:pt x="20" y="0"/>
                                </a:lnTo>
                                <a:lnTo>
                                  <a:pt x="20" y="50"/>
                                </a:lnTo>
                                <a:lnTo>
                                  <a:pt x="0" y="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65" name="Rectangle 294"/>
                        <wps:cNvSpPr>
                          <a:spLocks noChangeArrowheads="1"/>
                        </wps:cNvSpPr>
                        <wps:spPr bwMode="auto">
                          <a:xfrm>
                            <a:off x="0" y="0"/>
                            <a:ext cx="3873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F194C2A" w14:textId="77777777" w:rsidR="00F14AB6" w:rsidRDefault="00F14AB6" w:rsidP="00BE0CA3">
                              <w:r>
                                <w:rPr>
                                  <w:rFonts w:ascii="Times New Roman" w:hAnsi="Times New Roman"/>
                                  <w:color w:val="000000"/>
                                  <w:sz w:val="24"/>
                                  <w:szCs w:val="24"/>
                                  <w:lang w:val="en-US"/>
                                </w:rPr>
                                <w:t xml:space="preserve"> </w:t>
                              </w:r>
                            </w:p>
                          </w:txbxContent>
                        </wps:txbx>
                        <wps:bodyPr rot="0" vert="horz" wrap="none" lIns="0" tIns="0" rIns="0" bIns="0" anchor="t" anchorCtr="0">
                          <a:spAutoFit/>
                        </wps:bodyPr>
                      </wps:wsp>
                      <wpg:wgp>
                        <wpg:cNvPr id="1466" name="Group 297"/>
                        <wpg:cNvGrpSpPr>
                          <a:grpSpLocks/>
                        </wpg:cNvGrpSpPr>
                        <wpg:grpSpPr bwMode="auto">
                          <a:xfrm>
                            <a:off x="3938905" y="845185"/>
                            <a:ext cx="780415" cy="361950"/>
                            <a:chOff x="6203" y="1331"/>
                            <a:chExt cx="1229" cy="570"/>
                          </a:xfrm>
                        </wpg:grpSpPr>
                        <wps:wsp>
                          <wps:cNvPr id="1467" name="Rectangle 295"/>
                          <wps:cNvSpPr>
                            <a:spLocks noChangeArrowheads="1"/>
                          </wps:cNvSpPr>
                          <wps:spPr bwMode="auto">
                            <a:xfrm>
                              <a:off x="6203" y="1331"/>
                              <a:ext cx="1229" cy="570"/>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296"/>
                          <wps:cNvSpPr>
                            <a:spLocks noChangeArrowheads="1"/>
                          </wps:cNvSpPr>
                          <wps:spPr bwMode="auto">
                            <a:xfrm>
                              <a:off x="6203" y="1331"/>
                              <a:ext cx="1229" cy="570"/>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469" name="Rectangle 298"/>
                        <wps:cNvSpPr>
                          <a:spLocks noChangeArrowheads="1"/>
                        </wps:cNvSpPr>
                        <wps:spPr bwMode="auto">
                          <a:xfrm>
                            <a:off x="3993515" y="876300"/>
                            <a:ext cx="22860"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57002C2" w14:textId="77777777" w:rsidR="00F14AB6" w:rsidRDefault="00F14AB6" w:rsidP="00BE0CA3">
                              <w:r>
                                <w:rPr>
                                  <w:rFonts w:ascii="Times New Roman" w:hAnsi="Times New Roman"/>
                                  <w:color w:val="000000"/>
                                  <w:sz w:val="14"/>
                                  <w:szCs w:val="14"/>
                                  <w:lang w:val="en-US"/>
                                </w:rPr>
                                <w:t xml:space="preserve"> </w:t>
                              </w:r>
                            </w:p>
                          </w:txbxContent>
                        </wps:txbx>
                        <wps:bodyPr rot="0" vert="horz" wrap="none" lIns="0" tIns="0" rIns="0" bIns="0" anchor="t" anchorCtr="0">
                          <a:spAutoFit/>
                        </wps:bodyPr>
                      </wps:wsp>
                      <wpg:wgp>
                        <wpg:cNvPr id="1470" name="Group 301"/>
                        <wpg:cNvGrpSpPr>
                          <a:grpSpLocks/>
                        </wpg:cNvGrpSpPr>
                        <wpg:grpSpPr bwMode="auto">
                          <a:xfrm>
                            <a:off x="3877945" y="784860"/>
                            <a:ext cx="781685" cy="361950"/>
                            <a:chOff x="6107" y="1236"/>
                            <a:chExt cx="1231" cy="570"/>
                          </a:xfrm>
                        </wpg:grpSpPr>
                        <wps:wsp>
                          <wps:cNvPr id="1471" name="Rectangle 299"/>
                          <wps:cNvSpPr>
                            <a:spLocks noChangeArrowheads="1"/>
                          </wps:cNvSpPr>
                          <wps:spPr bwMode="auto">
                            <a:xfrm>
                              <a:off x="6107" y="1236"/>
                              <a:ext cx="1231" cy="570"/>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00"/>
                          <wps:cNvSpPr>
                            <a:spLocks noChangeArrowheads="1"/>
                          </wps:cNvSpPr>
                          <wps:spPr bwMode="auto">
                            <a:xfrm>
                              <a:off x="6107" y="1236"/>
                              <a:ext cx="1231" cy="570"/>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49" name="Rectangle 302"/>
                        <wps:cNvSpPr>
                          <a:spLocks noChangeArrowheads="1"/>
                        </wps:cNvSpPr>
                        <wps:spPr bwMode="auto">
                          <a:xfrm>
                            <a:off x="3932555" y="815340"/>
                            <a:ext cx="22860"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BB52A54" w14:textId="77777777" w:rsidR="00F14AB6" w:rsidRDefault="00F14AB6" w:rsidP="00BE0CA3">
                              <w:r>
                                <w:rPr>
                                  <w:rFonts w:ascii="Times New Roman" w:hAnsi="Times New Roman"/>
                                  <w:color w:val="000000"/>
                                  <w:sz w:val="14"/>
                                  <w:szCs w:val="14"/>
                                  <w:lang w:val="en-US"/>
                                </w:rPr>
                                <w:t xml:space="preserve"> </w:t>
                              </w:r>
                            </w:p>
                          </w:txbxContent>
                        </wps:txbx>
                        <wps:bodyPr rot="0" vert="horz" wrap="none" lIns="0" tIns="0" rIns="0" bIns="0" anchor="t" anchorCtr="0">
                          <a:spAutoFit/>
                        </wps:bodyPr>
                      </wps:wsp>
                      <wpg:wgp>
                        <wpg:cNvPr id="450" name="Group 305"/>
                        <wpg:cNvGrpSpPr>
                          <a:grpSpLocks/>
                        </wpg:cNvGrpSpPr>
                        <wpg:grpSpPr bwMode="auto">
                          <a:xfrm>
                            <a:off x="1950720" y="120015"/>
                            <a:ext cx="782955" cy="361950"/>
                            <a:chOff x="3072" y="189"/>
                            <a:chExt cx="1233" cy="570"/>
                          </a:xfrm>
                        </wpg:grpSpPr>
                        <wps:wsp>
                          <wps:cNvPr id="451" name="Rectangle 303"/>
                          <wps:cNvSpPr>
                            <a:spLocks noChangeArrowheads="1"/>
                          </wps:cNvSpPr>
                          <wps:spPr bwMode="auto">
                            <a:xfrm>
                              <a:off x="3072" y="189"/>
                              <a:ext cx="1233" cy="570"/>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04"/>
                          <wps:cNvSpPr>
                            <a:spLocks noChangeArrowheads="1"/>
                          </wps:cNvSpPr>
                          <wps:spPr bwMode="auto">
                            <a:xfrm>
                              <a:off x="3072" y="189"/>
                              <a:ext cx="1233" cy="570"/>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53" name="Rectangle 306"/>
                        <wps:cNvSpPr>
                          <a:spLocks noChangeArrowheads="1"/>
                        </wps:cNvSpPr>
                        <wps:spPr bwMode="auto">
                          <a:xfrm>
                            <a:off x="2343785" y="151130"/>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A7E4C32"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454" name="Rectangle 307"/>
                        <wps:cNvSpPr>
                          <a:spLocks noChangeArrowheads="1"/>
                        </wps:cNvSpPr>
                        <wps:spPr bwMode="auto">
                          <a:xfrm>
                            <a:off x="2118360" y="245745"/>
                            <a:ext cx="48958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7B22613" w14:textId="77777777" w:rsidR="00F14AB6" w:rsidRDefault="00F14AB6" w:rsidP="00BE0CA3">
                              <w:r>
                                <w:rPr>
                                  <w:rFonts w:ascii="Arial" w:hAnsi="Arial" w:cs="Arial"/>
                                  <w:color w:val="000000"/>
                                  <w:sz w:val="14"/>
                                  <w:szCs w:val="14"/>
                                  <w:lang w:val="en-US"/>
                                </w:rPr>
                                <w:t>Government</w:t>
                              </w:r>
                            </w:p>
                          </w:txbxContent>
                        </wps:txbx>
                        <wps:bodyPr rot="0" vert="horz" wrap="none" lIns="0" tIns="0" rIns="0" bIns="0" anchor="t" anchorCtr="0">
                          <a:spAutoFit/>
                        </wps:bodyPr>
                      </wps:wsp>
                      <wps:wsp>
                        <wps:cNvPr id="455" name="Rectangle 308"/>
                        <wps:cNvSpPr>
                          <a:spLocks noChangeArrowheads="1"/>
                        </wps:cNvSpPr>
                        <wps:spPr bwMode="auto">
                          <a:xfrm>
                            <a:off x="2570480" y="24574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95D2E13"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g:wgp>
                        <wpg:cNvPr id="456" name="Group 311"/>
                        <wpg:cNvGrpSpPr>
                          <a:grpSpLocks/>
                        </wpg:cNvGrpSpPr>
                        <wpg:grpSpPr bwMode="auto">
                          <a:xfrm>
                            <a:off x="71120" y="662940"/>
                            <a:ext cx="781685" cy="419100"/>
                            <a:chOff x="112" y="1044"/>
                            <a:chExt cx="1231" cy="660"/>
                          </a:xfrm>
                        </wpg:grpSpPr>
                        <wps:wsp>
                          <wps:cNvPr id="457" name="Rectangle 309"/>
                          <wps:cNvSpPr>
                            <a:spLocks noChangeArrowheads="1"/>
                          </wps:cNvSpPr>
                          <wps:spPr bwMode="auto">
                            <a:xfrm>
                              <a:off x="112" y="1044"/>
                              <a:ext cx="1231" cy="660"/>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10"/>
                          <wps:cNvSpPr>
                            <a:spLocks noChangeArrowheads="1"/>
                          </wps:cNvSpPr>
                          <wps:spPr bwMode="auto">
                            <a:xfrm>
                              <a:off x="112" y="1044"/>
                              <a:ext cx="1231" cy="660"/>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59" name="Rectangle 312"/>
                        <wps:cNvSpPr>
                          <a:spLocks noChangeArrowheads="1"/>
                        </wps:cNvSpPr>
                        <wps:spPr bwMode="auto">
                          <a:xfrm>
                            <a:off x="171357" y="717313"/>
                            <a:ext cx="605790" cy="32702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B25F5AB" w14:textId="77777777" w:rsidR="00F14AB6" w:rsidRDefault="00F14AB6" w:rsidP="00BE0CA3">
                              <w:pPr>
                                <w:spacing w:after="0" w:line="192" w:lineRule="auto"/>
                                <w:jc w:val="center"/>
                              </w:pPr>
                              <w:r>
                                <w:rPr>
                                  <w:rFonts w:ascii="Arial" w:hAnsi="Arial" w:cs="Arial"/>
                                  <w:color w:val="000000"/>
                                  <w:sz w:val="14"/>
                                  <w:szCs w:val="14"/>
                                  <w:lang w:val="en-US"/>
                                </w:rPr>
                                <w:t>Ministry of the Environment and Spatial Planning</w:t>
                              </w:r>
                            </w:p>
                          </w:txbxContent>
                        </wps:txbx>
                        <wps:bodyPr rot="0" vert="horz" wrap="square" lIns="0" tIns="0" rIns="0" bIns="0" anchor="t" anchorCtr="0">
                          <a:spAutoFit/>
                        </wps:bodyPr>
                      </wps:wsp>
                      <wps:wsp>
                        <wps:cNvPr id="460" name="Rectangle 313"/>
                        <wps:cNvSpPr>
                          <a:spLocks noChangeArrowheads="1"/>
                        </wps:cNvSpPr>
                        <wps:spPr bwMode="auto">
                          <a:xfrm>
                            <a:off x="649605" y="69278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27382CD"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461" name="Rectangle 314"/>
                        <wps:cNvSpPr>
                          <a:spLocks noChangeArrowheads="1"/>
                        </wps:cNvSpPr>
                        <wps:spPr bwMode="auto">
                          <a:xfrm>
                            <a:off x="185420" y="788670"/>
                            <a:ext cx="628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E2245D6" w14:textId="77777777" w:rsidR="00F14AB6" w:rsidRDefault="00F14AB6" w:rsidP="00BE0CA3"/>
                          </w:txbxContent>
                        </wps:txbx>
                        <wps:bodyPr rot="0" vert="horz" wrap="none" lIns="0" tIns="0" rIns="0" bIns="0" anchor="t" anchorCtr="0">
                          <a:spAutoFit/>
                        </wps:bodyPr>
                      </wps:wsp>
                      <wps:wsp>
                        <wps:cNvPr id="462" name="Rectangle 316"/>
                        <wps:cNvSpPr>
                          <a:spLocks noChangeArrowheads="1"/>
                        </wps:cNvSpPr>
                        <wps:spPr bwMode="auto">
                          <a:xfrm>
                            <a:off x="760730" y="883920"/>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6A58C80"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463" name="Rectangle 318"/>
                        <wps:cNvSpPr>
                          <a:spLocks noChangeArrowheads="1"/>
                        </wps:cNvSpPr>
                        <wps:spPr bwMode="auto">
                          <a:xfrm>
                            <a:off x="578485" y="97853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8DF6AD3"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g:wgp>
                        <wpg:cNvPr id="464" name="Group 321"/>
                        <wpg:cNvGrpSpPr>
                          <a:grpSpLocks/>
                        </wpg:cNvGrpSpPr>
                        <wpg:grpSpPr bwMode="auto">
                          <a:xfrm>
                            <a:off x="987425" y="724535"/>
                            <a:ext cx="781685" cy="361950"/>
                            <a:chOff x="1555" y="1141"/>
                            <a:chExt cx="1231" cy="570"/>
                          </a:xfrm>
                        </wpg:grpSpPr>
                        <wps:wsp>
                          <wps:cNvPr id="465" name="Rectangle 319"/>
                          <wps:cNvSpPr>
                            <a:spLocks noChangeArrowheads="1"/>
                          </wps:cNvSpPr>
                          <wps:spPr bwMode="auto">
                            <a:xfrm>
                              <a:off x="1555" y="1141"/>
                              <a:ext cx="1231" cy="570"/>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320"/>
                          <wps:cNvSpPr>
                            <a:spLocks noChangeArrowheads="1"/>
                          </wps:cNvSpPr>
                          <wps:spPr bwMode="auto">
                            <a:xfrm>
                              <a:off x="1555" y="1141"/>
                              <a:ext cx="1231" cy="570"/>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68" name="Rectangle 322"/>
                        <wps:cNvSpPr>
                          <a:spLocks noChangeArrowheads="1"/>
                        </wps:cNvSpPr>
                        <wps:spPr bwMode="auto">
                          <a:xfrm>
                            <a:off x="1189990" y="755650"/>
                            <a:ext cx="40576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202EE1C" w14:textId="77777777" w:rsidR="00F14AB6" w:rsidRDefault="00F14AB6" w:rsidP="00BE0CA3">
                              <w:r>
                                <w:rPr>
                                  <w:rFonts w:ascii="Arial" w:hAnsi="Arial" w:cs="Arial"/>
                                  <w:color w:val="000000"/>
                                  <w:sz w:val="14"/>
                                  <w:szCs w:val="14"/>
                                  <w:lang w:val="en-US"/>
                                </w:rPr>
                                <w:t xml:space="preserve">Ministry of  </w:t>
                              </w:r>
                            </w:p>
                          </w:txbxContent>
                        </wps:txbx>
                        <wps:bodyPr rot="0" vert="horz" wrap="none" lIns="0" tIns="0" rIns="0" bIns="0" anchor="t" anchorCtr="0">
                          <a:spAutoFit/>
                        </wps:bodyPr>
                      </wps:wsp>
                      <wps:wsp>
                        <wps:cNvPr id="469" name="Rectangle 323"/>
                        <wps:cNvSpPr>
                          <a:spLocks noChangeArrowheads="1"/>
                        </wps:cNvSpPr>
                        <wps:spPr bwMode="auto">
                          <a:xfrm>
                            <a:off x="1224915" y="850265"/>
                            <a:ext cx="33147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91A927A" w14:textId="77777777" w:rsidR="00F14AB6" w:rsidRDefault="00F14AB6" w:rsidP="00BE0CA3">
                              <w:r>
                                <w:rPr>
                                  <w:rFonts w:ascii="Arial" w:hAnsi="Arial" w:cs="Arial"/>
                                  <w:color w:val="000000"/>
                                  <w:sz w:val="14"/>
                                  <w:szCs w:val="14"/>
                                  <w:lang w:val="en-US"/>
                                </w:rPr>
                                <w:t>Defense</w:t>
                              </w:r>
                            </w:p>
                          </w:txbxContent>
                        </wps:txbx>
                        <wps:bodyPr rot="0" vert="horz" wrap="none" lIns="0" tIns="0" rIns="0" bIns="0" anchor="t" anchorCtr="0">
                          <a:spAutoFit/>
                        </wps:bodyPr>
                      </wps:wsp>
                      <wps:wsp>
                        <wps:cNvPr id="470" name="Rectangle 324"/>
                        <wps:cNvSpPr>
                          <a:spLocks noChangeArrowheads="1"/>
                        </wps:cNvSpPr>
                        <wps:spPr bwMode="auto">
                          <a:xfrm>
                            <a:off x="1530985" y="852170"/>
                            <a:ext cx="22860"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4D5E0EC" w14:textId="77777777" w:rsidR="00F14AB6" w:rsidRDefault="00F14AB6" w:rsidP="00BE0CA3">
                              <w:r>
                                <w:rPr>
                                  <w:rFonts w:ascii="Times New Roman" w:hAnsi="Times New Roman"/>
                                  <w:color w:val="000000"/>
                                  <w:sz w:val="14"/>
                                  <w:szCs w:val="14"/>
                                  <w:lang w:val="en-US"/>
                                </w:rPr>
                                <w:t xml:space="preserve"> </w:t>
                              </w:r>
                            </w:p>
                          </w:txbxContent>
                        </wps:txbx>
                        <wps:bodyPr rot="0" vert="horz" wrap="none" lIns="0" tIns="0" rIns="0" bIns="0" anchor="t" anchorCtr="0">
                          <a:spAutoFit/>
                        </wps:bodyPr>
                      </wps:wsp>
                      <wpg:wgp>
                        <wpg:cNvPr id="471" name="Group 327"/>
                        <wpg:cNvGrpSpPr>
                          <a:grpSpLocks/>
                        </wpg:cNvGrpSpPr>
                        <wpg:grpSpPr bwMode="auto">
                          <a:xfrm>
                            <a:off x="1950720" y="724535"/>
                            <a:ext cx="782955" cy="361950"/>
                            <a:chOff x="3072" y="1141"/>
                            <a:chExt cx="1233" cy="570"/>
                          </a:xfrm>
                        </wpg:grpSpPr>
                        <wps:wsp>
                          <wps:cNvPr id="472" name="Rectangle 325"/>
                          <wps:cNvSpPr>
                            <a:spLocks noChangeArrowheads="1"/>
                          </wps:cNvSpPr>
                          <wps:spPr bwMode="auto">
                            <a:xfrm>
                              <a:off x="3072" y="1141"/>
                              <a:ext cx="1233" cy="570"/>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326"/>
                          <wps:cNvSpPr>
                            <a:spLocks noChangeArrowheads="1"/>
                          </wps:cNvSpPr>
                          <wps:spPr bwMode="auto">
                            <a:xfrm>
                              <a:off x="3072" y="1141"/>
                              <a:ext cx="1233" cy="570"/>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74" name="Rectangle 328"/>
                        <wps:cNvSpPr>
                          <a:spLocks noChangeArrowheads="1"/>
                        </wps:cNvSpPr>
                        <wps:spPr bwMode="auto">
                          <a:xfrm>
                            <a:off x="1990090" y="829648"/>
                            <a:ext cx="68707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59C59E5" w14:textId="77777777" w:rsidR="00F14AB6" w:rsidRDefault="00F14AB6" w:rsidP="00BE0CA3">
                              <w:r>
                                <w:rPr>
                                  <w:rFonts w:ascii="Arial" w:hAnsi="Arial" w:cs="Arial"/>
                                  <w:color w:val="000000"/>
                                  <w:sz w:val="14"/>
                                  <w:szCs w:val="14"/>
                                  <w:lang w:val="en-US"/>
                                </w:rPr>
                                <w:t>Ministry of Health</w:t>
                              </w:r>
                            </w:p>
                          </w:txbxContent>
                        </wps:txbx>
                        <wps:bodyPr rot="0" vert="horz" wrap="none" lIns="0" tIns="0" rIns="0" bIns="0" anchor="t" anchorCtr="0">
                          <a:spAutoFit/>
                        </wps:bodyPr>
                      </wps:wsp>
                      <wps:wsp>
                        <wps:cNvPr id="475" name="Rectangle 329"/>
                        <wps:cNvSpPr>
                          <a:spLocks noChangeArrowheads="1"/>
                        </wps:cNvSpPr>
                        <wps:spPr bwMode="auto">
                          <a:xfrm>
                            <a:off x="2661920" y="755650"/>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703F058"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g:wgp>
                        <wpg:cNvPr id="476" name="Group 332"/>
                        <wpg:cNvGrpSpPr>
                          <a:grpSpLocks/>
                        </wpg:cNvGrpSpPr>
                        <wpg:grpSpPr bwMode="auto">
                          <a:xfrm>
                            <a:off x="2852420" y="685800"/>
                            <a:ext cx="782320" cy="458470"/>
                            <a:chOff x="4492" y="1080"/>
                            <a:chExt cx="1232" cy="722"/>
                          </a:xfrm>
                        </wpg:grpSpPr>
                        <wps:wsp>
                          <wps:cNvPr id="477" name="Rectangle 330"/>
                          <wps:cNvSpPr>
                            <a:spLocks noChangeArrowheads="1"/>
                          </wps:cNvSpPr>
                          <wps:spPr bwMode="auto">
                            <a:xfrm>
                              <a:off x="4492" y="1080"/>
                              <a:ext cx="1232" cy="722"/>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331"/>
                          <wps:cNvSpPr>
                            <a:spLocks noChangeArrowheads="1"/>
                          </wps:cNvSpPr>
                          <wps:spPr bwMode="auto">
                            <a:xfrm>
                              <a:off x="4492" y="1080"/>
                              <a:ext cx="1232" cy="722"/>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79" name="Rectangle 333"/>
                        <wps:cNvSpPr>
                          <a:spLocks noChangeArrowheads="1"/>
                        </wps:cNvSpPr>
                        <wps:spPr bwMode="auto">
                          <a:xfrm>
                            <a:off x="3055619" y="821740"/>
                            <a:ext cx="47688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FA27974" w14:textId="77777777" w:rsidR="00F14AB6" w:rsidRDefault="00F14AB6" w:rsidP="00BE0CA3">
                              <w:r>
                                <w:rPr>
                                  <w:rFonts w:ascii="Arial" w:hAnsi="Arial" w:cs="Arial"/>
                                  <w:color w:val="000000"/>
                                  <w:sz w:val="14"/>
                                  <w:szCs w:val="14"/>
                                  <w:lang w:val="en-US"/>
                                </w:rPr>
                                <w:t xml:space="preserve">Ministry of  </w:t>
                              </w:r>
                            </w:p>
                          </w:txbxContent>
                        </wps:txbx>
                        <wps:bodyPr rot="0" vert="horz" wrap="square" lIns="0" tIns="0" rIns="0" bIns="0" anchor="t" anchorCtr="0">
                          <a:spAutoFit/>
                        </wps:bodyPr>
                      </wps:wsp>
                      <wps:wsp>
                        <wps:cNvPr id="480" name="Rectangle 334"/>
                        <wps:cNvSpPr>
                          <a:spLocks noChangeArrowheads="1"/>
                        </wps:cNvSpPr>
                        <wps:spPr bwMode="auto">
                          <a:xfrm>
                            <a:off x="3109265" y="931545"/>
                            <a:ext cx="42545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4DB4794" w14:textId="77777777" w:rsidR="00F14AB6" w:rsidRDefault="00F14AB6" w:rsidP="00BE0CA3">
                              <w:r>
                                <w:rPr>
                                  <w:rFonts w:ascii="Arial" w:hAnsi="Arial" w:cs="Arial"/>
                                  <w:color w:val="000000"/>
                                  <w:sz w:val="14"/>
                                  <w:szCs w:val="14"/>
                                  <w:lang w:val="en-US"/>
                                </w:rPr>
                                <w:t>the Interior</w:t>
                              </w:r>
                            </w:p>
                          </w:txbxContent>
                        </wps:txbx>
                        <wps:bodyPr rot="0" vert="horz" wrap="none" lIns="0" tIns="0" rIns="0" bIns="0" anchor="t" anchorCtr="0">
                          <a:spAutoFit/>
                        </wps:bodyPr>
                      </wps:wsp>
                      <wps:wsp>
                        <wps:cNvPr id="481" name="Rectangle 335"/>
                        <wps:cNvSpPr>
                          <a:spLocks noChangeArrowheads="1"/>
                        </wps:cNvSpPr>
                        <wps:spPr bwMode="auto">
                          <a:xfrm>
                            <a:off x="3372485" y="81216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47DACFF"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482" name="Rectangle 337"/>
                        <wps:cNvSpPr>
                          <a:spLocks noChangeArrowheads="1"/>
                        </wps:cNvSpPr>
                        <wps:spPr bwMode="auto">
                          <a:xfrm>
                            <a:off x="3311525" y="906780"/>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A14AC9D"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483" name="Rectangle 339"/>
                        <wps:cNvSpPr>
                          <a:spLocks noChangeArrowheads="1"/>
                        </wps:cNvSpPr>
                        <wps:spPr bwMode="auto">
                          <a:xfrm>
                            <a:off x="3507740" y="100266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9FFA70B"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g:wgp>
                        <wpg:cNvPr id="484" name="Group 342"/>
                        <wpg:cNvGrpSpPr>
                          <a:grpSpLocks/>
                        </wpg:cNvGrpSpPr>
                        <wpg:grpSpPr bwMode="auto">
                          <a:xfrm>
                            <a:off x="3818255" y="724535"/>
                            <a:ext cx="781685" cy="361950"/>
                            <a:chOff x="6013" y="1141"/>
                            <a:chExt cx="1231" cy="570"/>
                          </a:xfrm>
                        </wpg:grpSpPr>
                        <wps:wsp>
                          <wps:cNvPr id="485" name="Rectangle 340"/>
                          <wps:cNvSpPr>
                            <a:spLocks noChangeArrowheads="1"/>
                          </wps:cNvSpPr>
                          <wps:spPr bwMode="auto">
                            <a:xfrm>
                              <a:off x="6013" y="1141"/>
                              <a:ext cx="1231" cy="570"/>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41"/>
                          <wps:cNvSpPr>
                            <a:spLocks noChangeArrowheads="1"/>
                          </wps:cNvSpPr>
                          <wps:spPr bwMode="auto">
                            <a:xfrm>
                              <a:off x="6013" y="1141"/>
                              <a:ext cx="1231" cy="570"/>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87" name="Rectangle 343"/>
                        <wps:cNvSpPr>
                          <a:spLocks noChangeArrowheads="1"/>
                        </wps:cNvSpPr>
                        <wps:spPr bwMode="auto">
                          <a:xfrm>
                            <a:off x="3909695" y="755650"/>
                            <a:ext cx="22288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A35C420" w14:textId="77777777" w:rsidR="00F14AB6" w:rsidRDefault="00F14AB6" w:rsidP="00BE0CA3">
                              <w:r>
                                <w:rPr>
                                  <w:rFonts w:ascii="Arial" w:hAnsi="Arial" w:cs="Arial"/>
                                  <w:color w:val="000000"/>
                                  <w:sz w:val="14"/>
                                  <w:szCs w:val="14"/>
                                  <w:lang w:val="en-US"/>
                                </w:rPr>
                                <w:t xml:space="preserve">Other </w:t>
                              </w:r>
                            </w:p>
                          </w:txbxContent>
                        </wps:txbx>
                        <wps:bodyPr rot="0" vert="horz" wrap="none" lIns="0" tIns="0" rIns="0" bIns="0" anchor="t" anchorCtr="0">
                          <a:spAutoFit/>
                        </wps:bodyPr>
                      </wps:wsp>
                      <wps:wsp>
                        <wps:cNvPr id="488" name="Rectangle 344"/>
                        <wps:cNvSpPr>
                          <a:spLocks noChangeArrowheads="1"/>
                        </wps:cNvSpPr>
                        <wps:spPr bwMode="auto">
                          <a:xfrm>
                            <a:off x="4137660" y="755650"/>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DCE7FFC"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489" name="Rectangle 345"/>
                        <wps:cNvSpPr>
                          <a:spLocks noChangeArrowheads="1"/>
                        </wps:cNvSpPr>
                        <wps:spPr bwMode="auto">
                          <a:xfrm>
                            <a:off x="4160520" y="755650"/>
                            <a:ext cx="37592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B750A5B" w14:textId="77777777" w:rsidR="00F14AB6" w:rsidRDefault="00F14AB6" w:rsidP="00BE0CA3">
                              <w:r>
                                <w:rPr>
                                  <w:rFonts w:ascii="Arial" w:hAnsi="Arial" w:cs="Arial"/>
                                  <w:color w:val="000000"/>
                                  <w:sz w:val="14"/>
                                  <w:szCs w:val="14"/>
                                  <w:lang w:val="en-US"/>
                                </w:rPr>
                                <w:t>ministries</w:t>
                              </w:r>
                            </w:p>
                          </w:txbxContent>
                        </wps:txbx>
                        <wps:bodyPr rot="0" vert="horz" wrap="none" lIns="0" tIns="0" rIns="0" bIns="0" anchor="t" anchorCtr="0">
                          <a:spAutoFit/>
                        </wps:bodyPr>
                      </wps:wsp>
                      <wps:wsp>
                        <wps:cNvPr id="490" name="Rectangle 346"/>
                        <wps:cNvSpPr>
                          <a:spLocks noChangeArrowheads="1"/>
                        </wps:cNvSpPr>
                        <wps:spPr bwMode="auto">
                          <a:xfrm>
                            <a:off x="4511040" y="755650"/>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B24C146"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g:wgp>
                        <wpg:cNvPr id="491" name="Group 349"/>
                        <wpg:cNvGrpSpPr>
                          <a:grpSpLocks/>
                        </wpg:cNvGrpSpPr>
                        <wpg:grpSpPr bwMode="auto">
                          <a:xfrm>
                            <a:off x="203835" y="1449070"/>
                            <a:ext cx="822960" cy="343535"/>
                            <a:chOff x="321" y="2162"/>
                            <a:chExt cx="1296" cy="541"/>
                          </a:xfrm>
                        </wpg:grpSpPr>
                        <wps:wsp>
                          <wps:cNvPr id="492" name="Rectangle 347"/>
                          <wps:cNvSpPr>
                            <a:spLocks noChangeArrowheads="1"/>
                          </wps:cNvSpPr>
                          <wps:spPr bwMode="auto">
                            <a:xfrm>
                              <a:off x="321" y="2162"/>
                              <a:ext cx="1296" cy="541"/>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348"/>
                          <wps:cNvSpPr>
                            <a:spLocks noChangeArrowheads="1"/>
                          </wps:cNvSpPr>
                          <wps:spPr bwMode="auto">
                            <a:xfrm>
                              <a:off x="321" y="2162"/>
                              <a:ext cx="1296" cy="541"/>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494" name="Rectangle 350"/>
                        <wps:cNvSpPr>
                          <a:spLocks noChangeArrowheads="1"/>
                        </wps:cNvSpPr>
                        <wps:spPr bwMode="auto">
                          <a:xfrm>
                            <a:off x="296993" y="1463152"/>
                            <a:ext cx="70675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E0D47A0" w14:textId="77777777" w:rsidR="00F14AB6" w:rsidRDefault="00F14AB6" w:rsidP="00BE0CA3">
                              <w:r>
                                <w:rPr>
                                  <w:rFonts w:ascii="Arial" w:hAnsi="Arial" w:cs="Arial"/>
                                  <w:color w:val="000000"/>
                                  <w:sz w:val="14"/>
                                  <w:szCs w:val="14"/>
                                  <w:lang w:val="en-US"/>
                                </w:rPr>
                                <w:t xml:space="preserve">Expert Council for </w:t>
                              </w:r>
                            </w:p>
                          </w:txbxContent>
                        </wps:txbx>
                        <wps:bodyPr rot="0" vert="horz" wrap="none" lIns="0" tIns="0" rIns="0" bIns="0" anchor="t" anchorCtr="0">
                          <a:spAutoFit/>
                        </wps:bodyPr>
                      </wps:wsp>
                      <wps:wsp>
                        <wps:cNvPr id="495" name="Rectangle 351"/>
                        <wps:cNvSpPr>
                          <a:spLocks noChangeArrowheads="1"/>
                        </wps:cNvSpPr>
                        <wps:spPr bwMode="auto">
                          <a:xfrm>
                            <a:off x="377825" y="1563146"/>
                            <a:ext cx="54864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8E55324" w14:textId="77777777" w:rsidR="00F14AB6" w:rsidRDefault="00F14AB6" w:rsidP="00BE0CA3">
                              <w:r>
                                <w:rPr>
                                  <w:rFonts w:ascii="Arial" w:hAnsi="Arial" w:cs="Arial"/>
                                  <w:color w:val="000000"/>
                                  <w:sz w:val="14"/>
                                  <w:szCs w:val="14"/>
                                  <w:lang w:val="en-US"/>
                                </w:rPr>
                                <w:t xml:space="preserve">Radiation and </w:t>
                              </w:r>
                            </w:p>
                          </w:txbxContent>
                        </wps:txbx>
                        <wps:bodyPr rot="0" vert="horz" wrap="none" lIns="0" tIns="0" rIns="0" bIns="0" anchor="t" anchorCtr="0">
                          <a:spAutoFit/>
                        </wps:bodyPr>
                      </wps:wsp>
                      <wps:wsp>
                        <wps:cNvPr id="496" name="Rectangle 352"/>
                        <wps:cNvSpPr>
                          <a:spLocks noChangeArrowheads="1"/>
                        </wps:cNvSpPr>
                        <wps:spPr bwMode="auto">
                          <a:xfrm>
                            <a:off x="370205" y="1669415"/>
                            <a:ext cx="58356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F0326E8" w14:textId="77777777" w:rsidR="00F14AB6" w:rsidRDefault="00F14AB6" w:rsidP="00BE0CA3">
                              <w:r>
                                <w:rPr>
                                  <w:rFonts w:ascii="Arial" w:hAnsi="Arial" w:cs="Arial"/>
                                  <w:color w:val="000000"/>
                                  <w:sz w:val="14"/>
                                  <w:szCs w:val="14"/>
                                  <w:lang w:val="en-US"/>
                                </w:rPr>
                                <w:t>Nuclear Safety</w:t>
                              </w:r>
                            </w:p>
                          </w:txbxContent>
                        </wps:txbx>
                        <wps:bodyPr rot="0" vert="horz" wrap="none" lIns="0" tIns="0" rIns="0" bIns="0" anchor="t" anchorCtr="0">
                          <a:spAutoFit/>
                        </wps:bodyPr>
                      </wps:wsp>
                      <wps:wsp>
                        <wps:cNvPr id="497" name="Rectangle 353"/>
                        <wps:cNvSpPr>
                          <a:spLocks noChangeArrowheads="1"/>
                        </wps:cNvSpPr>
                        <wps:spPr bwMode="auto">
                          <a:xfrm>
                            <a:off x="885825" y="159321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E1D2F34"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g:wgp>
                        <wpg:cNvPr id="498" name="Group 356"/>
                        <wpg:cNvGrpSpPr>
                          <a:grpSpLocks/>
                        </wpg:cNvGrpSpPr>
                        <wpg:grpSpPr bwMode="auto">
                          <a:xfrm>
                            <a:off x="227330" y="2174240"/>
                            <a:ext cx="782320" cy="457835"/>
                            <a:chOff x="358" y="3424"/>
                            <a:chExt cx="1232" cy="721"/>
                          </a:xfrm>
                        </wpg:grpSpPr>
                        <wps:wsp>
                          <wps:cNvPr id="499" name="Rectangle 354"/>
                          <wps:cNvSpPr>
                            <a:spLocks noChangeArrowheads="1"/>
                          </wps:cNvSpPr>
                          <wps:spPr bwMode="auto">
                            <a:xfrm>
                              <a:off x="358" y="3424"/>
                              <a:ext cx="1232" cy="721"/>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355"/>
                          <wps:cNvSpPr>
                            <a:spLocks noChangeArrowheads="1"/>
                          </wps:cNvSpPr>
                          <wps:spPr bwMode="auto">
                            <a:xfrm>
                              <a:off x="358" y="3424"/>
                              <a:ext cx="1232" cy="721"/>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501" name="Rectangle 357"/>
                        <wps:cNvSpPr>
                          <a:spLocks noChangeArrowheads="1"/>
                        </wps:cNvSpPr>
                        <wps:spPr bwMode="auto">
                          <a:xfrm>
                            <a:off x="284480" y="2205355"/>
                            <a:ext cx="72199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E2291B8" w14:textId="77777777" w:rsidR="00F14AB6" w:rsidRDefault="00F14AB6" w:rsidP="00BE0CA3">
                              <w:r>
                                <w:rPr>
                                  <w:rFonts w:ascii="Arial" w:hAnsi="Arial" w:cs="Arial"/>
                                  <w:color w:val="000000"/>
                                  <w:sz w:val="14"/>
                                  <w:szCs w:val="14"/>
                                  <w:lang w:val="en-US"/>
                                </w:rPr>
                                <w:t xml:space="preserve">Slovenian Nuclear </w:t>
                              </w:r>
                            </w:p>
                          </w:txbxContent>
                        </wps:txbx>
                        <wps:bodyPr rot="0" vert="horz" wrap="none" lIns="0" tIns="0" rIns="0" bIns="0" anchor="t" anchorCtr="0">
                          <a:spAutoFit/>
                        </wps:bodyPr>
                      </wps:wsp>
                      <wps:wsp>
                        <wps:cNvPr id="502" name="Rectangle 358"/>
                        <wps:cNvSpPr>
                          <a:spLocks noChangeArrowheads="1"/>
                        </wps:cNvSpPr>
                        <wps:spPr bwMode="auto">
                          <a:xfrm>
                            <a:off x="502285" y="2299970"/>
                            <a:ext cx="25209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2AB074D" w14:textId="77777777" w:rsidR="00F14AB6" w:rsidRDefault="00F14AB6" w:rsidP="00BE0CA3">
                              <w:r>
                                <w:rPr>
                                  <w:rFonts w:ascii="Arial" w:hAnsi="Arial" w:cs="Arial"/>
                                  <w:color w:val="000000"/>
                                  <w:sz w:val="14"/>
                                  <w:szCs w:val="14"/>
                                  <w:lang w:val="en-US"/>
                                </w:rPr>
                                <w:t xml:space="preserve">Safety </w:t>
                              </w:r>
                            </w:p>
                          </w:txbxContent>
                        </wps:txbx>
                        <wps:bodyPr rot="0" vert="horz" wrap="none" lIns="0" tIns="0" rIns="0" bIns="0" anchor="t" anchorCtr="0">
                          <a:spAutoFit/>
                        </wps:bodyPr>
                      </wps:wsp>
                      <wps:wsp>
                        <wps:cNvPr id="503" name="Rectangle 359"/>
                        <wps:cNvSpPr>
                          <a:spLocks noChangeArrowheads="1"/>
                        </wps:cNvSpPr>
                        <wps:spPr bwMode="auto">
                          <a:xfrm>
                            <a:off x="357504" y="2394585"/>
                            <a:ext cx="58991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9A5D6C9" w14:textId="77777777" w:rsidR="00F14AB6" w:rsidRDefault="00F14AB6" w:rsidP="00BE0CA3">
                              <w:r>
                                <w:rPr>
                                  <w:rFonts w:ascii="Arial" w:hAnsi="Arial" w:cs="Arial"/>
                                  <w:color w:val="000000"/>
                                  <w:sz w:val="14"/>
                                  <w:szCs w:val="14"/>
                                  <w:lang w:val="en-US"/>
                                </w:rPr>
                                <w:t>Administration</w:t>
                              </w:r>
                            </w:p>
                          </w:txbxContent>
                        </wps:txbx>
                        <wps:bodyPr rot="0" vert="horz" wrap="square" lIns="0" tIns="0" rIns="0" bIns="0" anchor="t" anchorCtr="0">
                          <a:spAutoFit/>
                        </wps:bodyPr>
                      </wps:wsp>
                      <wps:wsp>
                        <wps:cNvPr id="504" name="Rectangle 360"/>
                        <wps:cNvSpPr>
                          <a:spLocks noChangeArrowheads="1"/>
                        </wps:cNvSpPr>
                        <wps:spPr bwMode="auto">
                          <a:xfrm>
                            <a:off x="879475" y="239458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3185246"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505" name="Rectangle 361"/>
                        <wps:cNvSpPr>
                          <a:spLocks noChangeArrowheads="1"/>
                        </wps:cNvSpPr>
                        <wps:spPr bwMode="auto">
                          <a:xfrm>
                            <a:off x="479425" y="2491105"/>
                            <a:ext cx="30162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6E24AFC" w14:textId="77777777" w:rsidR="00F14AB6" w:rsidRDefault="00F14AB6" w:rsidP="00BE0CA3">
                              <w:r>
                                <w:rPr>
                                  <w:rFonts w:ascii="Arial" w:hAnsi="Arial" w:cs="Arial"/>
                                  <w:color w:val="000000"/>
                                  <w:sz w:val="14"/>
                                  <w:szCs w:val="14"/>
                                  <w:lang w:val="en-US"/>
                                </w:rPr>
                                <w:t>(SNSA)</w:t>
                              </w:r>
                            </w:p>
                          </w:txbxContent>
                        </wps:txbx>
                        <wps:bodyPr rot="0" vert="horz" wrap="none" lIns="0" tIns="0" rIns="0" bIns="0" anchor="t" anchorCtr="0">
                          <a:spAutoFit/>
                        </wps:bodyPr>
                      </wps:wsp>
                      <wps:wsp>
                        <wps:cNvPr id="506" name="Rectangle 362"/>
                        <wps:cNvSpPr>
                          <a:spLocks noChangeArrowheads="1"/>
                        </wps:cNvSpPr>
                        <wps:spPr bwMode="auto">
                          <a:xfrm>
                            <a:off x="758190" y="249110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12007DA"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507" name="Line 363"/>
                        <wps:cNvCnPr>
                          <a:cxnSpLocks noChangeShapeType="1"/>
                        </wps:cNvCnPr>
                        <wps:spPr bwMode="auto">
                          <a:xfrm>
                            <a:off x="83820" y="1086485"/>
                            <a:ext cx="635" cy="126936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508" name="Line 364"/>
                        <wps:cNvCnPr>
                          <a:cxnSpLocks noChangeShapeType="1"/>
                        </wps:cNvCnPr>
                        <wps:spPr bwMode="auto">
                          <a:xfrm>
                            <a:off x="83820" y="1630680"/>
                            <a:ext cx="60325" cy="0"/>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509" name="Line 365"/>
                        <wps:cNvCnPr>
                          <a:cxnSpLocks noChangeShapeType="1"/>
                        </wps:cNvCnPr>
                        <wps:spPr bwMode="auto">
                          <a:xfrm flipV="1">
                            <a:off x="83820" y="2355215"/>
                            <a:ext cx="120015"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510" name="Line 366"/>
                        <wps:cNvCnPr>
                          <a:cxnSpLocks noChangeShapeType="1"/>
                        </wps:cNvCnPr>
                        <wps:spPr bwMode="auto">
                          <a:xfrm>
                            <a:off x="83820" y="1267460"/>
                            <a:ext cx="60325"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511" name="Line 367"/>
                        <wps:cNvCnPr>
                          <a:cxnSpLocks noChangeShapeType="1"/>
                        </wps:cNvCnPr>
                        <wps:spPr bwMode="auto">
                          <a:xfrm>
                            <a:off x="83820" y="1992630"/>
                            <a:ext cx="60325"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g:wgp>
                        <wpg:cNvPr id="128" name="Group 370"/>
                        <wpg:cNvGrpSpPr>
                          <a:grpSpLocks/>
                        </wpg:cNvGrpSpPr>
                        <wpg:grpSpPr bwMode="auto">
                          <a:xfrm>
                            <a:off x="1140460" y="2174240"/>
                            <a:ext cx="782320" cy="457835"/>
                            <a:chOff x="1796" y="3424"/>
                            <a:chExt cx="1232" cy="721"/>
                          </a:xfrm>
                        </wpg:grpSpPr>
                        <wps:wsp>
                          <wps:cNvPr id="129" name="Rectangle 368"/>
                          <wps:cNvSpPr>
                            <a:spLocks noChangeArrowheads="1"/>
                          </wps:cNvSpPr>
                          <wps:spPr bwMode="auto">
                            <a:xfrm>
                              <a:off x="1796" y="3424"/>
                              <a:ext cx="1232" cy="721"/>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369"/>
                          <wps:cNvSpPr>
                            <a:spLocks noChangeArrowheads="1"/>
                          </wps:cNvSpPr>
                          <wps:spPr bwMode="auto">
                            <a:xfrm>
                              <a:off x="1796" y="3424"/>
                              <a:ext cx="1232" cy="721"/>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31" name="Rectangle 371"/>
                        <wps:cNvSpPr>
                          <a:spLocks noChangeArrowheads="1"/>
                        </wps:cNvSpPr>
                        <wps:spPr bwMode="auto">
                          <a:xfrm>
                            <a:off x="1211580" y="2205355"/>
                            <a:ext cx="46482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76D5715" w14:textId="77777777" w:rsidR="00F14AB6" w:rsidRDefault="00F14AB6" w:rsidP="00BE0CA3">
                              <w:r>
                                <w:rPr>
                                  <w:rFonts w:ascii="Arial" w:hAnsi="Arial" w:cs="Arial"/>
                                  <w:color w:val="000000"/>
                                  <w:sz w:val="14"/>
                                  <w:szCs w:val="14"/>
                                  <w:lang w:val="en-US"/>
                                </w:rPr>
                                <w:t>Administrati</w:t>
                              </w:r>
                            </w:p>
                          </w:txbxContent>
                        </wps:txbx>
                        <wps:bodyPr rot="0" vert="horz" wrap="none" lIns="0" tIns="0" rIns="0" bIns="0" anchor="t" anchorCtr="0">
                          <a:spAutoFit/>
                        </wps:bodyPr>
                      </wps:wsp>
                      <wps:wsp>
                        <wps:cNvPr id="132" name="Rectangle 372"/>
                        <wps:cNvSpPr>
                          <a:spLocks noChangeArrowheads="1"/>
                        </wps:cNvSpPr>
                        <wps:spPr bwMode="auto">
                          <a:xfrm>
                            <a:off x="1662431" y="2205355"/>
                            <a:ext cx="247992"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0C3E57D" w14:textId="77777777" w:rsidR="00F14AB6" w:rsidRDefault="00F14AB6" w:rsidP="00BE0CA3">
                              <w:r>
                                <w:rPr>
                                  <w:rFonts w:ascii="Arial" w:hAnsi="Arial" w:cs="Arial"/>
                                  <w:color w:val="000000"/>
                                  <w:sz w:val="14"/>
                                  <w:szCs w:val="14"/>
                                  <w:lang w:val="en-US"/>
                                </w:rPr>
                                <w:t xml:space="preserve">on for </w:t>
                              </w:r>
                            </w:p>
                          </w:txbxContent>
                        </wps:txbx>
                        <wps:bodyPr rot="0" vert="horz" wrap="square" lIns="0" tIns="0" rIns="0" bIns="0" anchor="t" anchorCtr="0">
                          <a:spAutoFit/>
                        </wps:bodyPr>
                      </wps:wsp>
                      <wps:wsp>
                        <wps:cNvPr id="133" name="Rectangle 373"/>
                        <wps:cNvSpPr>
                          <a:spLocks noChangeArrowheads="1"/>
                        </wps:cNvSpPr>
                        <wps:spPr bwMode="auto">
                          <a:xfrm>
                            <a:off x="1257300" y="2299970"/>
                            <a:ext cx="59309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C61E1D8" w14:textId="77777777" w:rsidR="00F14AB6" w:rsidRDefault="00F14AB6" w:rsidP="00BE0CA3">
                              <w:r>
                                <w:rPr>
                                  <w:rFonts w:ascii="Arial" w:hAnsi="Arial" w:cs="Arial"/>
                                  <w:color w:val="000000"/>
                                  <w:sz w:val="14"/>
                                  <w:szCs w:val="14"/>
                                  <w:lang w:val="en-US"/>
                                </w:rPr>
                                <w:t xml:space="preserve">Civil Protection </w:t>
                              </w:r>
                            </w:p>
                          </w:txbxContent>
                        </wps:txbx>
                        <wps:bodyPr rot="0" vert="horz" wrap="none" lIns="0" tIns="0" rIns="0" bIns="0" anchor="t" anchorCtr="0">
                          <a:spAutoFit/>
                        </wps:bodyPr>
                      </wps:wsp>
                      <wps:wsp>
                        <wps:cNvPr id="134" name="Rectangle 374"/>
                        <wps:cNvSpPr>
                          <a:spLocks noChangeArrowheads="1"/>
                        </wps:cNvSpPr>
                        <wps:spPr bwMode="auto">
                          <a:xfrm>
                            <a:off x="1301115" y="2394585"/>
                            <a:ext cx="49911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8CD2BE8" w14:textId="77777777" w:rsidR="00F14AB6" w:rsidRDefault="00F14AB6" w:rsidP="00BE0CA3">
                              <w:r>
                                <w:rPr>
                                  <w:rFonts w:ascii="Arial" w:hAnsi="Arial" w:cs="Arial"/>
                                  <w:color w:val="000000"/>
                                  <w:sz w:val="14"/>
                                  <w:szCs w:val="14"/>
                                  <w:lang w:val="en-US"/>
                                </w:rPr>
                                <w:t xml:space="preserve">and Disaster </w:t>
                              </w:r>
                            </w:p>
                          </w:txbxContent>
                        </wps:txbx>
                        <wps:bodyPr rot="0" vert="horz" wrap="none" lIns="0" tIns="0" rIns="0" bIns="0" anchor="t" anchorCtr="0">
                          <a:spAutoFit/>
                        </wps:bodyPr>
                      </wps:wsp>
                      <wps:wsp>
                        <wps:cNvPr id="135" name="Rectangle 375"/>
                        <wps:cNvSpPr>
                          <a:spLocks noChangeArrowheads="1"/>
                        </wps:cNvSpPr>
                        <wps:spPr bwMode="auto">
                          <a:xfrm>
                            <a:off x="1426210" y="2491105"/>
                            <a:ext cx="22733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C021800" w14:textId="77777777" w:rsidR="00F14AB6" w:rsidRDefault="00F14AB6" w:rsidP="00BE0CA3">
                              <w:r>
                                <w:rPr>
                                  <w:rFonts w:ascii="Arial" w:hAnsi="Arial" w:cs="Arial"/>
                                  <w:color w:val="000000"/>
                                  <w:sz w:val="14"/>
                                  <w:szCs w:val="14"/>
                                  <w:lang w:val="en-US"/>
                                </w:rPr>
                                <w:t>Relief</w:t>
                              </w:r>
                            </w:p>
                          </w:txbxContent>
                        </wps:txbx>
                        <wps:bodyPr rot="0" vert="horz" wrap="none" lIns="0" tIns="0" rIns="0" bIns="0" anchor="t" anchorCtr="0">
                          <a:spAutoFit/>
                        </wps:bodyPr>
                      </wps:wsp>
                      <wps:wsp>
                        <wps:cNvPr id="136" name="Rectangle 376"/>
                        <wps:cNvSpPr>
                          <a:spLocks noChangeArrowheads="1"/>
                        </wps:cNvSpPr>
                        <wps:spPr bwMode="auto">
                          <a:xfrm>
                            <a:off x="1637665" y="249110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EFC4B20"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137" name="Line 377"/>
                        <wps:cNvCnPr>
                          <a:cxnSpLocks noChangeShapeType="1"/>
                        </wps:cNvCnPr>
                        <wps:spPr bwMode="auto">
                          <a:xfrm>
                            <a:off x="1047115" y="1086485"/>
                            <a:ext cx="1270" cy="1268730"/>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38" name="Line 378"/>
                        <wps:cNvCnPr>
                          <a:cxnSpLocks noChangeShapeType="1"/>
                        </wps:cNvCnPr>
                        <wps:spPr bwMode="auto">
                          <a:xfrm>
                            <a:off x="1047115" y="2355215"/>
                            <a:ext cx="120650" cy="0"/>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39" name="Line 379"/>
                        <wps:cNvCnPr>
                          <a:cxnSpLocks noChangeShapeType="1"/>
                        </wps:cNvCnPr>
                        <wps:spPr bwMode="auto">
                          <a:xfrm>
                            <a:off x="1047115" y="1992630"/>
                            <a:ext cx="59690"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40" name="Line 380"/>
                        <wps:cNvCnPr>
                          <a:cxnSpLocks noChangeShapeType="1"/>
                        </wps:cNvCnPr>
                        <wps:spPr bwMode="auto">
                          <a:xfrm>
                            <a:off x="1047115" y="1630680"/>
                            <a:ext cx="59690"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41" name="Line 381"/>
                        <wps:cNvCnPr>
                          <a:cxnSpLocks noChangeShapeType="1"/>
                        </wps:cNvCnPr>
                        <wps:spPr bwMode="auto">
                          <a:xfrm>
                            <a:off x="1047115" y="1267460"/>
                            <a:ext cx="59690"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42" name="Freeform 382"/>
                        <wps:cNvSpPr>
                          <a:spLocks noEditPoints="1"/>
                        </wps:cNvSpPr>
                        <wps:spPr bwMode="auto">
                          <a:xfrm>
                            <a:off x="318135" y="1945005"/>
                            <a:ext cx="12700" cy="228600"/>
                          </a:xfrm>
                          <a:custGeom>
                            <a:avLst/>
                            <a:gdLst>
                              <a:gd name="T0" fmla="*/ 0 w 20"/>
                              <a:gd name="T1" fmla="*/ 360 h 360"/>
                              <a:gd name="T2" fmla="*/ 0 w 20"/>
                              <a:gd name="T3" fmla="*/ 280 h 360"/>
                              <a:gd name="T4" fmla="*/ 20 w 20"/>
                              <a:gd name="T5" fmla="*/ 280 h 360"/>
                              <a:gd name="T6" fmla="*/ 20 w 20"/>
                              <a:gd name="T7" fmla="*/ 360 h 360"/>
                              <a:gd name="T8" fmla="*/ 0 w 20"/>
                              <a:gd name="T9" fmla="*/ 360 h 360"/>
                              <a:gd name="T10" fmla="*/ 0 w 20"/>
                              <a:gd name="T11" fmla="*/ 220 h 360"/>
                              <a:gd name="T12" fmla="*/ 0 w 20"/>
                              <a:gd name="T13" fmla="*/ 140 h 360"/>
                              <a:gd name="T14" fmla="*/ 20 w 20"/>
                              <a:gd name="T15" fmla="*/ 140 h 360"/>
                              <a:gd name="T16" fmla="*/ 20 w 20"/>
                              <a:gd name="T17" fmla="*/ 220 h 360"/>
                              <a:gd name="T18" fmla="*/ 0 w 20"/>
                              <a:gd name="T19" fmla="*/ 220 h 360"/>
                              <a:gd name="T20" fmla="*/ 0 w 20"/>
                              <a:gd name="T21" fmla="*/ 80 h 360"/>
                              <a:gd name="T22" fmla="*/ 0 w 20"/>
                              <a:gd name="T23" fmla="*/ 0 h 360"/>
                              <a:gd name="T24" fmla="*/ 20 w 20"/>
                              <a:gd name="T25" fmla="*/ 0 h 360"/>
                              <a:gd name="T26" fmla="*/ 20 w 20"/>
                              <a:gd name="T27" fmla="*/ 80 h 360"/>
                              <a:gd name="T28" fmla="*/ 0 w 20"/>
                              <a:gd name="T29" fmla="*/ 8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360">
                                <a:moveTo>
                                  <a:pt x="0" y="360"/>
                                </a:moveTo>
                                <a:lnTo>
                                  <a:pt x="0" y="280"/>
                                </a:lnTo>
                                <a:lnTo>
                                  <a:pt x="20" y="280"/>
                                </a:lnTo>
                                <a:lnTo>
                                  <a:pt x="20" y="360"/>
                                </a:lnTo>
                                <a:lnTo>
                                  <a:pt x="0" y="360"/>
                                </a:lnTo>
                                <a:close/>
                                <a:moveTo>
                                  <a:pt x="0" y="220"/>
                                </a:moveTo>
                                <a:lnTo>
                                  <a:pt x="0" y="140"/>
                                </a:lnTo>
                                <a:lnTo>
                                  <a:pt x="20" y="140"/>
                                </a:lnTo>
                                <a:lnTo>
                                  <a:pt x="20" y="220"/>
                                </a:lnTo>
                                <a:lnTo>
                                  <a:pt x="0" y="220"/>
                                </a:lnTo>
                                <a:close/>
                                <a:moveTo>
                                  <a:pt x="0" y="80"/>
                                </a:moveTo>
                                <a:lnTo>
                                  <a:pt x="0" y="0"/>
                                </a:lnTo>
                                <a:lnTo>
                                  <a:pt x="20" y="0"/>
                                </a:lnTo>
                                <a:lnTo>
                                  <a:pt x="20" y="80"/>
                                </a:lnTo>
                                <a:lnTo>
                                  <a:pt x="0" y="8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3" name="Freeform 383"/>
                        <wps:cNvSpPr>
                          <a:spLocks noEditPoints="1"/>
                        </wps:cNvSpPr>
                        <wps:spPr bwMode="auto">
                          <a:xfrm>
                            <a:off x="321310" y="1928495"/>
                            <a:ext cx="424815" cy="6985"/>
                          </a:xfrm>
                          <a:custGeom>
                            <a:avLst/>
                            <a:gdLst>
                              <a:gd name="T0" fmla="*/ 233 w 4467"/>
                              <a:gd name="T1" fmla="*/ 0 h 67"/>
                              <a:gd name="T2" fmla="*/ 233 w 4467"/>
                              <a:gd name="T3" fmla="*/ 67 h 67"/>
                              <a:gd name="T4" fmla="*/ 0 w 4467"/>
                              <a:gd name="T5" fmla="*/ 33 h 67"/>
                              <a:gd name="T6" fmla="*/ 500 w 4467"/>
                              <a:gd name="T7" fmla="*/ 0 h 67"/>
                              <a:gd name="T8" fmla="*/ 733 w 4467"/>
                              <a:gd name="T9" fmla="*/ 33 h 67"/>
                              <a:gd name="T10" fmla="*/ 500 w 4467"/>
                              <a:gd name="T11" fmla="*/ 67 h 67"/>
                              <a:gd name="T12" fmla="*/ 500 w 4467"/>
                              <a:gd name="T13" fmla="*/ 0 h 67"/>
                              <a:gd name="T14" fmla="*/ 1167 w 4467"/>
                              <a:gd name="T15" fmla="*/ 0 h 67"/>
                              <a:gd name="T16" fmla="*/ 1167 w 4467"/>
                              <a:gd name="T17" fmla="*/ 67 h 67"/>
                              <a:gd name="T18" fmla="*/ 933 w 4467"/>
                              <a:gd name="T19" fmla="*/ 33 h 67"/>
                              <a:gd name="T20" fmla="*/ 1433 w 4467"/>
                              <a:gd name="T21" fmla="*/ 0 h 67"/>
                              <a:gd name="T22" fmla="*/ 1667 w 4467"/>
                              <a:gd name="T23" fmla="*/ 33 h 67"/>
                              <a:gd name="T24" fmla="*/ 1433 w 4467"/>
                              <a:gd name="T25" fmla="*/ 67 h 67"/>
                              <a:gd name="T26" fmla="*/ 1433 w 4467"/>
                              <a:gd name="T27" fmla="*/ 0 h 67"/>
                              <a:gd name="T28" fmla="*/ 2100 w 4467"/>
                              <a:gd name="T29" fmla="*/ 0 h 67"/>
                              <a:gd name="T30" fmla="*/ 2100 w 4467"/>
                              <a:gd name="T31" fmla="*/ 67 h 67"/>
                              <a:gd name="T32" fmla="*/ 1867 w 4467"/>
                              <a:gd name="T33" fmla="*/ 33 h 67"/>
                              <a:gd name="T34" fmla="*/ 2367 w 4467"/>
                              <a:gd name="T35" fmla="*/ 0 h 67"/>
                              <a:gd name="T36" fmla="*/ 2600 w 4467"/>
                              <a:gd name="T37" fmla="*/ 33 h 67"/>
                              <a:gd name="T38" fmla="*/ 2367 w 4467"/>
                              <a:gd name="T39" fmla="*/ 67 h 67"/>
                              <a:gd name="T40" fmla="*/ 2367 w 4467"/>
                              <a:gd name="T41" fmla="*/ 0 h 67"/>
                              <a:gd name="T42" fmla="*/ 3033 w 4467"/>
                              <a:gd name="T43" fmla="*/ 0 h 67"/>
                              <a:gd name="T44" fmla="*/ 3033 w 4467"/>
                              <a:gd name="T45" fmla="*/ 67 h 67"/>
                              <a:gd name="T46" fmla="*/ 2800 w 4467"/>
                              <a:gd name="T47" fmla="*/ 33 h 67"/>
                              <a:gd name="T48" fmla="*/ 3300 w 4467"/>
                              <a:gd name="T49" fmla="*/ 0 h 67"/>
                              <a:gd name="T50" fmla="*/ 3533 w 4467"/>
                              <a:gd name="T51" fmla="*/ 33 h 67"/>
                              <a:gd name="T52" fmla="*/ 3300 w 4467"/>
                              <a:gd name="T53" fmla="*/ 67 h 67"/>
                              <a:gd name="T54" fmla="*/ 3300 w 4467"/>
                              <a:gd name="T55" fmla="*/ 0 h 67"/>
                              <a:gd name="T56" fmla="*/ 3967 w 4467"/>
                              <a:gd name="T57" fmla="*/ 0 h 67"/>
                              <a:gd name="T58" fmla="*/ 3967 w 4467"/>
                              <a:gd name="T59" fmla="*/ 67 h 67"/>
                              <a:gd name="T60" fmla="*/ 3733 w 4467"/>
                              <a:gd name="T61" fmla="*/ 33 h 67"/>
                              <a:gd name="T62" fmla="*/ 4233 w 4467"/>
                              <a:gd name="T63" fmla="*/ 0 h 67"/>
                              <a:gd name="T64" fmla="*/ 4467 w 4467"/>
                              <a:gd name="T65" fmla="*/ 33 h 67"/>
                              <a:gd name="T66" fmla="*/ 4233 w 4467"/>
                              <a:gd name="T67" fmla="*/ 67 h 67"/>
                              <a:gd name="T68" fmla="*/ 4233 w 4467"/>
                              <a:gd name="T6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67" h="67">
                                <a:moveTo>
                                  <a:pt x="33" y="0"/>
                                </a:moveTo>
                                <a:lnTo>
                                  <a:pt x="233" y="0"/>
                                </a:lnTo>
                                <a:cubicBezTo>
                                  <a:pt x="252" y="0"/>
                                  <a:pt x="267" y="15"/>
                                  <a:pt x="267" y="33"/>
                                </a:cubicBezTo>
                                <a:cubicBezTo>
                                  <a:pt x="267" y="52"/>
                                  <a:pt x="252" y="67"/>
                                  <a:pt x="233" y="67"/>
                                </a:cubicBezTo>
                                <a:lnTo>
                                  <a:pt x="33" y="67"/>
                                </a:lnTo>
                                <a:cubicBezTo>
                                  <a:pt x="15" y="67"/>
                                  <a:pt x="0" y="52"/>
                                  <a:pt x="0" y="33"/>
                                </a:cubicBezTo>
                                <a:cubicBezTo>
                                  <a:pt x="0" y="15"/>
                                  <a:pt x="15" y="0"/>
                                  <a:pt x="33" y="0"/>
                                </a:cubicBezTo>
                                <a:close/>
                                <a:moveTo>
                                  <a:pt x="500" y="0"/>
                                </a:moveTo>
                                <a:lnTo>
                                  <a:pt x="700" y="0"/>
                                </a:lnTo>
                                <a:cubicBezTo>
                                  <a:pt x="719" y="0"/>
                                  <a:pt x="733" y="15"/>
                                  <a:pt x="733" y="33"/>
                                </a:cubicBezTo>
                                <a:cubicBezTo>
                                  <a:pt x="733" y="52"/>
                                  <a:pt x="719" y="67"/>
                                  <a:pt x="700" y="67"/>
                                </a:cubicBezTo>
                                <a:lnTo>
                                  <a:pt x="500" y="67"/>
                                </a:lnTo>
                                <a:cubicBezTo>
                                  <a:pt x="482" y="67"/>
                                  <a:pt x="467" y="52"/>
                                  <a:pt x="467" y="33"/>
                                </a:cubicBezTo>
                                <a:cubicBezTo>
                                  <a:pt x="467" y="15"/>
                                  <a:pt x="482" y="0"/>
                                  <a:pt x="500" y="0"/>
                                </a:cubicBezTo>
                                <a:close/>
                                <a:moveTo>
                                  <a:pt x="967" y="0"/>
                                </a:moveTo>
                                <a:lnTo>
                                  <a:pt x="1167" y="0"/>
                                </a:lnTo>
                                <a:cubicBezTo>
                                  <a:pt x="1185" y="0"/>
                                  <a:pt x="1200" y="15"/>
                                  <a:pt x="1200" y="33"/>
                                </a:cubicBezTo>
                                <a:cubicBezTo>
                                  <a:pt x="1200" y="52"/>
                                  <a:pt x="1185" y="67"/>
                                  <a:pt x="1167" y="67"/>
                                </a:cubicBezTo>
                                <a:lnTo>
                                  <a:pt x="967" y="67"/>
                                </a:lnTo>
                                <a:cubicBezTo>
                                  <a:pt x="948" y="67"/>
                                  <a:pt x="933" y="52"/>
                                  <a:pt x="933" y="33"/>
                                </a:cubicBezTo>
                                <a:cubicBezTo>
                                  <a:pt x="933" y="15"/>
                                  <a:pt x="948" y="0"/>
                                  <a:pt x="967" y="0"/>
                                </a:cubicBezTo>
                                <a:close/>
                                <a:moveTo>
                                  <a:pt x="1433" y="0"/>
                                </a:moveTo>
                                <a:lnTo>
                                  <a:pt x="1633" y="0"/>
                                </a:lnTo>
                                <a:cubicBezTo>
                                  <a:pt x="1652" y="0"/>
                                  <a:pt x="1667" y="15"/>
                                  <a:pt x="1667" y="33"/>
                                </a:cubicBezTo>
                                <a:cubicBezTo>
                                  <a:pt x="1667" y="52"/>
                                  <a:pt x="1652" y="67"/>
                                  <a:pt x="1633" y="67"/>
                                </a:cubicBezTo>
                                <a:lnTo>
                                  <a:pt x="1433" y="67"/>
                                </a:lnTo>
                                <a:cubicBezTo>
                                  <a:pt x="1415" y="67"/>
                                  <a:pt x="1400" y="52"/>
                                  <a:pt x="1400" y="33"/>
                                </a:cubicBezTo>
                                <a:cubicBezTo>
                                  <a:pt x="1400" y="15"/>
                                  <a:pt x="1415" y="0"/>
                                  <a:pt x="1433" y="0"/>
                                </a:cubicBezTo>
                                <a:close/>
                                <a:moveTo>
                                  <a:pt x="1900" y="0"/>
                                </a:moveTo>
                                <a:lnTo>
                                  <a:pt x="2100" y="0"/>
                                </a:lnTo>
                                <a:cubicBezTo>
                                  <a:pt x="2119" y="0"/>
                                  <a:pt x="2133" y="15"/>
                                  <a:pt x="2133" y="33"/>
                                </a:cubicBezTo>
                                <a:cubicBezTo>
                                  <a:pt x="2133" y="52"/>
                                  <a:pt x="2119" y="67"/>
                                  <a:pt x="2100" y="67"/>
                                </a:cubicBezTo>
                                <a:lnTo>
                                  <a:pt x="1900" y="67"/>
                                </a:lnTo>
                                <a:cubicBezTo>
                                  <a:pt x="1882" y="67"/>
                                  <a:pt x="1867" y="52"/>
                                  <a:pt x="1867" y="33"/>
                                </a:cubicBezTo>
                                <a:cubicBezTo>
                                  <a:pt x="1867" y="15"/>
                                  <a:pt x="1882" y="0"/>
                                  <a:pt x="1900" y="0"/>
                                </a:cubicBezTo>
                                <a:close/>
                                <a:moveTo>
                                  <a:pt x="2367" y="0"/>
                                </a:moveTo>
                                <a:lnTo>
                                  <a:pt x="2567" y="0"/>
                                </a:lnTo>
                                <a:cubicBezTo>
                                  <a:pt x="2585" y="0"/>
                                  <a:pt x="2600" y="15"/>
                                  <a:pt x="2600" y="33"/>
                                </a:cubicBezTo>
                                <a:cubicBezTo>
                                  <a:pt x="2600" y="52"/>
                                  <a:pt x="2585" y="67"/>
                                  <a:pt x="2567" y="67"/>
                                </a:cubicBezTo>
                                <a:lnTo>
                                  <a:pt x="2367" y="67"/>
                                </a:lnTo>
                                <a:cubicBezTo>
                                  <a:pt x="2348" y="67"/>
                                  <a:pt x="2333" y="52"/>
                                  <a:pt x="2333" y="33"/>
                                </a:cubicBezTo>
                                <a:cubicBezTo>
                                  <a:pt x="2333" y="15"/>
                                  <a:pt x="2348" y="0"/>
                                  <a:pt x="2367" y="0"/>
                                </a:cubicBezTo>
                                <a:close/>
                                <a:moveTo>
                                  <a:pt x="2833" y="0"/>
                                </a:moveTo>
                                <a:lnTo>
                                  <a:pt x="3033" y="0"/>
                                </a:lnTo>
                                <a:cubicBezTo>
                                  <a:pt x="3052" y="0"/>
                                  <a:pt x="3067" y="15"/>
                                  <a:pt x="3067" y="33"/>
                                </a:cubicBezTo>
                                <a:cubicBezTo>
                                  <a:pt x="3067" y="52"/>
                                  <a:pt x="3052" y="67"/>
                                  <a:pt x="3033" y="67"/>
                                </a:cubicBezTo>
                                <a:lnTo>
                                  <a:pt x="2833" y="67"/>
                                </a:lnTo>
                                <a:cubicBezTo>
                                  <a:pt x="2815" y="67"/>
                                  <a:pt x="2800" y="52"/>
                                  <a:pt x="2800" y="33"/>
                                </a:cubicBezTo>
                                <a:cubicBezTo>
                                  <a:pt x="2800" y="15"/>
                                  <a:pt x="2815" y="0"/>
                                  <a:pt x="2833" y="0"/>
                                </a:cubicBezTo>
                                <a:close/>
                                <a:moveTo>
                                  <a:pt x="3300" y="0"/>
                                </a:moveTo>
                                <a:lnTo>
                                  <a:pt x="3500" y="0"/>
                                </a:lnTo>
                                <a:cubicBezTo>
                                  <a:pt x="3519" y="0"/>
                                  <a:pt x="3533" y="15"/>
                                  <a:pt x="3533" y="33"/>
                                </a:cubicBezTo>
                                <a:cubicBezTo>
                                  <a:pt x="3533" y="52"/>
                                  <a:pt x="3519" y="67"/>
                                  <a:pt x="3500" y="67"/>
                                </a:cubicBezTo>
                                <a:lnTo>
                                  <a:pt x="3300" y="67"/>
                                </a:lnTo>
                                <a:cubicBezTo>
                                  <a:pt x="3282" y="67"/>
                                  <a:pt x="3267" y="52"/>
                                  <a:pt x="3267" y="33"/>
                                </a:cubicBezTo>
                                <a:cubicBezTo>
                                  <a:pt x="3267" y="15"/>
                                  <a:pt x="3282" y="0"/>
                                  <a:pt x="3300" y="0"/>
                                </a:cubicBezTo>
                                <a:close/>
                                <a:moveTo>
                                  <a:pt x="3767" y="0"/>
                                </a:moveTo>
                                <a:lnTo>
                                  <a:pt x="3967" y="0"/>
                                </a:lnTo>
                                <a:cubicBezTo>
                                  <a:pt x="3985" y="0"/>
                                  <a:pt x="4000" y="15"/>
                                  <a:pt x="4000" y="33"/>
                                </a:cubicBezTo>
                                <a:cubicBezTo>
                                  <a:pt x="4000" y="52"/>
                                  <a:pt x="3985" y="67"/>
                                  <a:pt x="3967" y="67"/>
                                </a:cubicBezTo>
                                <a:lnTo>
                                  <a:pt x="3767" y="67"/>
                                </a:lnTo>
                                <a:cubicBezTo>
                                  <a:pt x="3748" y="67"/>
                                  <a:pt x="3733" y="52"/>
                                  <a:pt x="3733" y="33"/>
                                </a:cubicBezTo>
                                <a:cubicBezTo>
                                  <a:pt x="3733" y="15"/>
                                  <a:pt x="3748" y="0"/>
                                  <a:pt x="3767" y="0"/>
                                </a:cubicBezTo>
                                <a:close/>
                                <a:moveTo>
                                  <a:pt x="4233" y="0"/>
                                </a:moveTo>
                                <a:lnTo>
                                  <a:pt x="4433" y="0"/>
                                </a:lnTo>
                                <a:cubicBezTo>
                                  <a:pt x="4452" y="0"/>
                                  <a:pt x="4467" y="15"/>
                                  <a:pt x="4467" y="33"/>
                                </a:cubicBezTo>
                                <a:cubicBezTo>
                                  <a:pt x="4467" y="52"/>
                                  <a:pt x="4452" y="67"/>
                                  <a:pt x="4433" y="67"/>
                                </a:cubicBezTo>
                                <a:lnTo>
                                  <a:pt x="4233" y="67"/>
                                </a:lnTo>
                                <a:cubicBezTo>
                                  <a:pt x="4215" y="67"/>
                                  <a:pt x="4200" y="52"/>
                                  <a:pt x="4200" y="33"/>
                                </a:cubicBezTo>
                                <a:cubicBezTo>
                                  <a:pt x="4200" y="15"/>
                                  <a:pt x="4215" y="0"/>
                                  <a:pt x="4233"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4" name="Freeform 384"/>
                        <wps:cNvSpPr>
                          <a:spLocks noEditPoints="1"/>
                        </wps:cNvSpPr>
                        <wps:spPr bwMode="auto">
                          <a:xfrm>
                            <a:off x="739140" y="1811020"/>
                            <a:ext cx="12700" cy="120650"/>
                          </a:xfrm>
                          <a:custGeom>
                            <a:avLst/>
                            <a:gdLst>
                              <a:gd name="T0" fmla="*/ 0 w 20"/>
                              <a:gd name="T1" fmla="*/ 190 h 190"/>
                              <a:gd name="T2" fmla="*/ 0 w 20"/>
                              <a:gd name="T3" fmla="*/ 110 h 190"/>
                              <a:gd name="T4" fmla="*/ 20 w 20"/>
                              <a:gd name="T5" fmla="*/ 110 h 190"/>
                              <a:gd name="T6" fmla="*/ 20 w 20"/>
                              <a:gd name="T7" fmla="*/ 190 h 190"/>
                              <a:gd name="T8" fmla="*/ 0 w 20"/>
                              <a:gd name="T9" fmla="*/ 190 h 190"/>
                              <a:gd name="T10" fmla="*/ 0 w 20"/>
                              <a:gd name="T11" fmla="*/ 50 h 190"/>
                              <a:gd name="T12" fmla="*/ 0 w 20"/>
                              <a:gd name="T13" fmla="*/ 0 h 190"/>
                              <a:gd name="T14" fmla="*/ 20 w 20"/>
                              <a:gd name="T15" fmla="*/ 0 h 190"/>
                              <a:gd name="T16" fmla="*/ 20 w 20"/>
                              <a:gd name="T17" fmla="*/ 50 h 190"/>
                              <a:gd name="T18" fmla="*/ 0 w 20"/>
                              <a:gd name="T19" fmla="*/ 5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90">
                                <a:moveTo>
                                  <a:pt x="0" y="190"/>
                                </a:moveTo>
                                <a:lnTo>
                                  <a:pt x="0" y="110"/>
                                </a:lnTo>
                                <a:lnTo>
                                  <a:pt x="20" y="110"/>
                                </a:lnTo>
                                <a:lnTo>
                                  <a:pt x="20" y="190"/>
                                </a:lnTo>
                                <a:lnTo>
                                  <a:pt x="0" y="190"/>
                                </a:lnTo>
                                <a:close/>
                                <a:moveTo>
                                  <a:pt x="0" y="50"/>
                                </a:moveTo>
                                <a:lnTo>
                                  <a:pt x="0" y="0"/>
                                </a:lnTo>
                                <a:lnTo>
                                  <a:pt x="20" y="0"/>
                                </a:lnTo>
                                <a:lnTo>
                                  <a:pt x="20" y="50"/>
                                </a:lnTo>
                                <a:lnTo>
                                  <a:pt x="0" y="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5" name="Freeform 385"/>
                        <wps:cNvSpPr>
                          <a:spLocks noEditPoints="1"/>
                        </wps:cNvSpPr>
                        <wps:spPr bwMode="auto">
                          <a:xfrm>
                            <a:off x="739140" y="1267460"/>
                            <a:ext cx="12700" cy="181610"/>
                          </a:xfrm>
                          <a:custGeom>
                            <a:avLst/>
                            <a:gdLst>
                              <a:gd name="T0" fmla="*/ 0 w 20"/>
                              <a:gd name="T1" fmla="*/ 286 h 286"/>
                              <a:gd name="T2" fmla="*/ 0 w 20"/>
                              <a:gd name="T3" fmla="*/ 206 h 286"/>
                              <a:gd name="T4" fmla="*/ 20 w 20"/>
                              <a:gd name="T5" fmla="*/ 206 h 286"/>
                              <a:gd name="T6" fmla="*/ 20 w 20"/>
                              <a:gd name="T7" fmla="*/ 286 h 286"/>
                              <a:gd name="T8" fmla="*/ 0 w 20"/>
                              <a:gd name="T9" fmla="*/ 286 h 286"/>
                              <a:gd name="T10" fmla="*/ 0 w 20"/>
                              <a:gd name="T11" fmla="*/ 146 h 286"/>
                              <a:gd name="T12" fmla="*/ 0 w 20"/>
                              <a:gd name="T13" fmla="*/ 66 h 286"/>
                              <a:gd name="T14" fmla="*/ 20 w 20"/>
                              <a:gd name="T15" fmla="*/ 66 h 286"/>
                              <a:gd name="T16" fmla="*/ 20 w 20"/>
                              <a:gd name="T17" fmla="*/ 146 h 286"/>
                              <a:gd name="T18" fmla="*/ 0 w 20"/>
                              <a:gd name="T19" fmla="*/ 146 h 286"/>
                              <a:gd name="T20" fmla="*/ 0 w 20"/>
                              <a:gd name="T21" fmla="*/ 6 h 286"/>
                              <a:gd name="T22" fmla="*/ 0 w 20"/>
                              <a:gd name="T23" fmla="*/ 0 h 286"/>
                              <a:gd name="T24" fmla="*/ 20 w 20"/>
                              <a:gd name="T25" fmla="*/ 0 h 286"/>
                              <a:gd name="T26" fmla="*/ 20 w 20"/>
                              <a:gd name="T27" fmla="*/ 6 h 286"/>
                              <a:gd name="T28" fmla="*/ 0 w 20"/>
                              <a:gd name="T29" fmla="*/ 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286">
                                <a:moveTo>
                                  <a:pt x="0" y="286"/>
                                </a:moveTo>
                                <a:lnTo>
                                  <a:pt x="0" y="206"/>
                                </a:lnTo>
                                <a:lnTo>
                                  <a:pt x="20" y="206"/>
                                </a:lnTo>
                                <a:lnTo>
                                  <a:pt x="20" y="286"/>
                                </a:lnTo>
                                <a:lnTo>
                                  <a:pt x="0" y="286"/>
                                </a:lnTo>
                                <a:close/>
                                <a:moveTo>
                                  <a:pt x="0" y="146"/>
                                </a:moveTo>
                                <a:lnTo>
                                  <a:pt x="0" y="66"/>
                                </a:lnTo>
                                <a:lnTo>
                                  <a:pt x="20" y="66"/>
                                </a:lnTo>
                                <a:lnTo>
                                  <a:pt x="20" y="146"/>
                                </a:lnTo>
                                <a:lnTo>
                                  <a:pt x="0" y="146"/>
                                </a:lnTo>
                                <a:close/>
                                <a:moveTo>
                                  <a:pt x="0" y="6"/>
                                </a:moveTo>
                                <a:lnTo>
                                  <a:pt x="0" y="0"/>
                                </a:lnTo>
                                <a:lnTo>
                                  <a:pt x="20" y="0"/>
                                </a:lnTo>
                                <a:lnTo>
                                  <a:pt x="20" y="6"/>
                                </a:lnTo>
                                <a:lnTo>
                                  <a:pt x="0" y="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6" name="Freeform 386"/>
                        <wps:cNvSpPr>
                          <a:spLocks noEditPoints="1"/>
                        </wps:cNvSpPr>
                        <wps:spPr bwMode="auto">
                          <a:xfrm>
                            <a:off x="339725" y="1261110"/>
                            <a:ext cx="405765" cy="12700"/>
                          </a:xfrm>
                          <a:custGeom>
                            <a:avLst/>
                            <a:gdLst>
                              <a:gd name="T0" fmla="*/ 639 w 639"/>
                              <a:gd name="T1" fmla="*/ 20 h 20"/>
                              <a:gd name="T2" fmla="*/ 559 w 639"/>
                              <a:gd name="T3" fmla="*/ 20 h 20"/>
                              <a:gd name="T4" fmla="*/ 559 w 639"/>
                              <a:gd name="T5" fmla="*/ 0 h 20"/>
                              <a:gd name="T6" fmla="*/ 639 w 639"/>
                              <a:gd name="T7" fmla="*/ 0 h 20"/>
                              <a:gd name="T8" fmla="*/ 639 w 639"/>
                              <a:gd name="T9" fmla="*/ 20 h 20"/>
                              <a:gd name="T10" fmla="*/ 499 w 639"/>
                              <a:gd name="T11" fmla="*/ 20 h 20"/>
                              <a:gd name="T12" fmla="*/ 419 w 639"/>
                              <a:gd name="T13" fmla="*/ 20 h 20"/>
                              <a:gd name="T14" fmla="*/ 419 w 639"/>
                              <a:gd name="T15" fmla="*/ 0 h 20"/>
                              <a:gd name="T16" fmla="*/ 499 w 639"/>
                              <a:gd name="T17" fmla="*/ 0 h 20"/>
                              <a:gd name="T18" fmla="*/ 499 w 639"/>
                              <a:gd name="T19" fmla="*/ 20 h 20"/>
                              <a:gd name="T20" fmla="*/ 360 w 639"/>
                              <a:gd name="T21" fmla="*/ 20 h 20"/>
                              <a:gd name="T22" fmla="*/ 280 w 639"/>
                              <a:gd name="T23" fmla="*/ 20 h 20"/>
                              <a:gd name="T24" fmla="*/ 280 w 639"/>
                              <a:gd name="T25" fmla="*/ 0 h 20"/>
                              <a:gd name="T26" fmla="*/ 360 w 639"/>
                              <a:gd name="T27" fmla="*/ 0 h 20"/>
                              <a:gd name="T28" fmla="*/ 360 w 639"/>
                              <a:gd name="T29" fmla="*/ 20 h 20"/>
                              <a:gd name="T30" fmla="*/ 220 w 639"/>
                              <a:gd name="T31" fmla="*/ 20 h 20"/>
                              <a:gd name="T32" fmla="*/ 140 w 639"/>
                              <a:gd name="T33" fmla="*/ 20 h 20"/>
                              <a:gd name="T34" fmla="*/ 140 w 639"/>
                              <a:gd name="T35" fmla="*/ 0 h 20"/>
                              <a:gd name="T36" fmla="*/ 220 w 639"/>
                              <a:gd name="T37" fmla="*/ 0 h 20"/>
                              <a:gd name="T38" fmla="*/ 220 w 639"/>
                              <a:gd name="T39" fmla="*/ 20 h 20"/>
                              <a:gd name="T40" fmla="*/ 80 w 639"/>
                              <a:gd name="T41" fmla="*/ 20 h 20"/>
                              <a:gd name="T42" fmla="*/ 0 w 639"/>
                              <a:gd name="T43" fmla="*/ 20 h 20"/>
                              <a:gd name="T44" fmla="*/ 0 w 639"/>
                              <a:gd name="T45" fmla="*/ 0 h 20"/>
                              <a:gd name="T46" fmla="*/ 80 w 639"/>
                              <a:gd name="T47" fmla="*/ 0 h 20"/>
                              <a:gd name="T48" fmla="*/ 80 w 639"/>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9" h="20">
                                <a:moveTo>
                                  <a:pt x="639" y="20"/>
                                </a:moveTo>
                                <a:lnTo>
                                  <a:pt x="559" y="20"/>
                                </a:lnTo>
                                <a:lnTo>
                                  <a:pt x="559" y="0"/>
                                </a:lnTo>
                                <a:lnTo>
                                  <a:pt x="639" y="0"/>
                                </a:lnTo>
                                <a:lnTo>
                                  <a:pt x="639" y="20"/>
                                </a:lnTo>
                                <a:close/>
                                <a:moveTo>
                                  <a:pt x="499" y="20"/>
                                </a:moveTo>
                                <a:lnTo>
                                  <a:pt x="419" y="20"/>
                                </a:lnTo>
                                <a:lnTo>
                                  <a:pt x="419" y="0"/>
                                </a:lnTo>
                                <a:lnTo>
                                  <a:pt x="499" y="0"/>
                                </a:lnTo>
                                <a:lnTo>
                                  <a:pt x="499" y="20"/>
                                </a:lnTo>
                                <a:close/>
                                <a:moveTo>
                                  <a:pt x="360" y="20"/>
                                </a:moveTo>
                                <a:lnTo>
                                  <a:pt x="280" y="20"/>
                                </a:lnTo>
                                <a:lnTo>
                                  <a:pt x="280" y="0"/>
                                </a:lnTo>
                                <a:lnTo>
                                  <a:pt x="360" y="0"/>
                                </a:lnTo>
                                <a:lnTo>
                                  <a:pt x="360" y="20"/>
                                </a:lnTo>
                                <a:close/>
                                <a:moveTo>
                                  <a:pt x="220" y="20"/>
                                </a:moveTo>
                                <a:lnTo>
                                  <a:pt x="140" y="20"/>
                                </a:lnTo>
                                <a:lnTo>
                                  <a:pt x="140" y="0"/>
                                </a:lnTo>
                                <a:lnTo>
                                  <a:pt x="220" y="0"/>
                                </a:lnTo>
                                <a:lnTo>
                                  <a:pt x="220" y="20"/>
                                </a:lnTo>
                                <a:close/>
                                <a:moveTo>
                                  <a:pt x="80" y="20"/>
                                </a:moveTo>
                                <a:lnTo>
                                  <a:pt x="0" y="20"/>
                                </a:lnTo>
                                <a:lnTo>
                                  <a:pt x="0" y="0"/>
                                </a:lnTo>
                                <a:lnTo>
                                  <a:pt x="80" y="0"/>
                                </a:lnTo>
                                <a:lnTo>
                                  <a:pt x="80" y="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7" name="Freeform 387"/>
                        <wps:cNvSpPr>
                          <a:spLocks noEditPoints="1"/>
                        </wps:cNvSpPr>
                        <wps:spPr bwMode="auto">
                          <a:xfrm>
                            <a:off x="318135" y="1086485"/>
                            <a:ext cx="12700" cy="180975"/>
                          </a:xfrm>
                          <a:custGeom>
                            <a:avLst/>
                            <a:gdLst>
                              <a:gd name="T0" fmla="*/ 0 w 20"/>
                              <a:gd name="T1" fmla="*/ 285 h 285"/>
                              <a:gd name="T2" fmla="*/ 0 w 20"/>
                              <a:gd name="T3" fmla="*/ 205 h 285"/>
                              <a:gd name="T4" fmla="*/ 20 w 20"/>
                              <a:gd name="T5" fmla="*/ 205 h 285"/>
                              <a:gd name="T6" fmla="*/ 20 w 20"/>
                              <a:gd name="T7" fmla="*/ 285 h 285"/>
                              <a:gd name="T8" fmla="*/ 0 w 20"/>
                              <a:gd name="T9" fmla="*/ 285 h 285"/>
                              <a:gd name="T10" fmla="*/ 0 w 20"/>
                              <a:gd name="T11" fmla="*/ 145 h 285"/>
                              <a:gd name="T12" fmla="*/ 0 w 20"/>
                              <a:gd name="T13" fmla="*/ 65 h 285"/>
                              <a:gd name="T14" fmla="*/ 20 w 20"/>
                              <a:gd name="T15" fmla="*/ 65 h 285"/>
                              <a:gd name="T16" fmla="*/ 20 w 20"/>
                              <a:gd name="T17" fmla="*/ 145 h 285"/>
                              <a:gd name="T18" fmla="*/ 0 w 20"/>
                              <a:gd name="T19" fmla="*/ 145 h 285"/>
                              <a:gd name="T20" fmla="*/ 0 w 20"/>
                              <a:gd name="T21" fmla="*/ 4 h 285"/>
                              <a:gd name="T22" fmla="*/ 0 w 20"/>
                              <a:gd name="T23" fmla="*/ 0 h 285"/>
                              <a:gd name="T24" fmla="*/ 20 w 20"/>
                              <a:gd name="T25" fmla="*/ 0 h 285"/>
                              <a:gd name="T26" fmla="*/ 20 w 20"/>
                              <a:gd name="T27" fmla="*/ 4 h 285"/>
                              <a:gd name="T28" fmla="*/ 0 w 20"/>
                              <a:gd name="T29" fmla="*/ 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285">
                                <a:moveTo>
                                  <a:pt x="0" y="285"/>
                                </a:moveTo>
                                <a:lnTo>
                                  <a:pt x="0" y="205"/>
                                </a:lnTo>
                                <a:lnTo>
                                  <a:pt x="20" y="205"/>
                                </a:lnTo>
                                <a:lnTo>
                                  <a:pt x="20" y="285"/>
                                </a:lnTo>
                                <a:lnTo>
                                  <a:pt x="0" y="285"/>
                                </a:lnTo>
                                <a:close/>
                                <a:moveTo>
                                  <a:pt x="0" y="145"/>
                                </a:moveTo>
                                <a:lnTo>
                                  <a:pt x="0" y="65"/>
                                </a:lnTo>
                                <a:lnTo>
                                  <a:pt x="20" y="65"/>
                                </a:lnTo>
                                <a:lnTo>
                                  <a:pt x="20" y="145"/>
                                </a:lnTo>
                                <a:lnTo>
                                  <a:pt x="0" y="145"/>
                                </a:lnTo>
                                <a:close/>
                                <a:moveTo>
                                  <a:pt x="0" y="4"/>
                                </a:moveTo>
                                <a:lnTo>
                                  <a:pt x="0" y="0"/>
                                </a:lnTo>
                                <a:lnTo>
                                  <a:pt x="20" y="0"/>
                                </a:lnTo>
                                <a:lnTo>
                                  <a:pt x="20" y="4"/>
                                </a:lnTo>
                                <a:lnTo>
                                  <a:pt x="0"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49" name="Group 390"/>
                        <wpg:cNvGrpSpPr>
                          <a:grpSpLocks/>
                        </wpg:cNvGrpSpPr>
                        <wpg:grpSpPr bwMode="auto">
                          <a:xfrm>
                            <a:off x="2131060" y="1449070"/>
                            <a:ext cx="782320" cy="495935"/>
                            <a:chOff x="3356" y="2282"/>
                            <a:chExt cx="1232" cy="781"/>
                          </a:xfrm>
                        </wpg:grpSpPr>
                        <wps:wsp>
                          <wps:cNvPr id="150" name="Rectangle 388"/>
                          <wps:cNvSpPr>
                            <a:spLocks noChangeArrowheads="1"/>
                          </wps:cNvSpPr>
                          <wps:spPr bwMode="auto">
                            <a:xfrm>
                              <a:off x="3356" y="2282"/>
                              <a:ext cx="1232" cy="781"/>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389"/>
                          <wps:cNvSpPr>
                            <a:spLocks noChangeArrowheads="1"/>
                          </wps:cNvSpPr>
                          <wps:spPr bwMode="auto">
                            <a:xfrm>
                              <a:off x="3356" y="2282"/>
                              <a:ext cx="1232" cy="781"/>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57" name="Rectangle 391"/>
                        <wps:cNvSpPr>
                          <a:spLocks noChangeArrowheads="1"/>
                        </wps:cNvSpPr>
                        <wps:spPr bwMode="auto">
                          <a:xfrm>
                            <a:off x="2195830" y="1480185"/>
                            <a:ext cx="70675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696334A" w14:textId="77777777" w:rsidR="00F14AB6" w:rsidRDefault="00F14AB6" w:rsidP="00BE0CA3">
                              <w:r>
                                <w:rPr>
                                  <w:rFonts w:ascii="Arial" w:hAnsi="Arial" w:cs="Arial"/>
                                  <w:color w:val="000000"/>
                                  <w:sz w:val="14"/>
                                  <w:szCs w:val="14"/>
                                  <w:lang w:val="en-US"/>
                                </w:rPr>
                                <w:t xml:space="preserve">Expert Council for </w:t>
                              </w:r>
                            </w:p>
                          </w:txbxContent>
                        </wps:txbx>
                        <wps:bodyPr rot="0" vert="horz" wrap="none" lIns="0" tIns="0" rIns="0" bIns="0" anchor="t" anchorCtr="0">
                          <a:spAutoFit/>
                        </wps:bodyPr>
                      </wps:wsp>
                      <wps:wsp>
                        <wps:cNvPr id="158" name="Rectangle 392"/>
                        <wps:cNvSpPr>
                          <a:spLocks noChangeArrowheads="1"/>
                        </wps:cNvSpPr>
                        <wps:spPr bwMode="auto">
                          <a:xfrm>
                            <a:off x="2281555" y="1574800"/>
                            <a:ext cx="52451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C0D1185" w14:textId="77777777" w:rsidR="00F14AB6" w:rsidRDefault="00F14AB6" w:rsidP="00BE0CA3">
                              <w:r>
                                <w:rPr>
                                  <w:rFonts w:ascii="Arial" w:hAnsi="Arial" w:cs="Arial"/>
                                  <w:color w:val="000000"/>
                                  <w:sz w:val="14"/>
                                  <w:szCs w:val="14"/>
                                  <w:lang w:val="en-US"/>
                                </w:rPr>
                                <w:t xml:space="preserve">the Radiation </w:t>
                              </w:r>
                            </w:p>
                          </w:txbxContent>
                        </wps:txbx>
                        <wps:bodyPr rot="0" vert="horz" wrap="none" lIns="0" tIns="0" rIns="0" bIns="0" anchor="t" anchorCtr="0">
                          <a:spAutoFit/>
                        </wps:bodyPr>
                      </wps:wsp>
                      <wps:wsp>
                        <wps:cNvPr id="159" name="Rectangle 393"/>
                        <wps:cNvSpPr>
                          <a:spLocks noChangeArrowheads="1"/>
                        </wps:cNvSpPr>
                        <wps:spPr bwMode="auto">
                          <a:xfrm>
                            <a:off x="2195195" y="1669415"/>
                            <a:ext cx="64770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C80E7F7" w14:textId="77777777" w:rsidR="00F14AB6" w:rsidRDefault="00F14AB6" w:rsidP="00BE0CA3">
                              <w:r>
                                <w:rPr>
                                  <w:rFonts w:ascii="Arial" w:hAnsi="Arial" w:cs="Arial"/>
                                  <w:color w:val="000000"/>
                                  <w:sz w:val="14"/>
                                  <w:szCs w:val="14"/>
                                  <w:lang w:val="en-US"/>
                                </w:rPr>
                                <w:t xml:space="preserve">Protection of the </w:t>
                              </w:r>
                            </w:p>
                          </w:txbxContent>
                        </wps:txbx>
                        <wps:bodyPr rot="0" vert="horz" wrap="none" lIns="0" tIns="0" rIns="0" bIns="0" anchor="t" anchorCtr="0">
                          <a:spAutoFit/>
                        </wps:bodyPr>
                      </wps:wsp>
                      <wps:wsp>
                        <wps:cNvPr id="160" name="Rectangle 394"/>
                        <wps:cNvSpPr>
                          <a:spLocks noChangeArrowheads="1"/>
                        </wps:cNvSpPr>
                        <wps:spPr bwMode="auto">
                          <a:xfrm>
                            <a:off x="2395220" y="1765935"/>
                            <a:ext cx="27686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73321B1" w14:textId="77777777" w:rsidR="00F14AB6" w:rsidRDefault="00F14AB6" w:rsidP="00BE0CA3">
                              <w:r>
                                <w:rPr>
                                  <w:rFonts w:ascii="Arial" w:hAnsi="Arial" w:cs="Arial"/>
                                  <w:color w:val="000000"/>
                                  <w:sz w:val="14"/>
                                  <w:szCs w:val="14"/>
                                  <w:lang w:val="en-US"/>
                                </w:rPr>
                                <w:t>People</w:t>
                              </w:r>
                            </w:p>
                          </w:txbxContent>
                        </wps:txbx>
                        <wps:bodyPr rot="0" vert="horz" wrap="none" lIns="0" tIns="0" rIns="0" bIns="0" anchor="t" anchorCtr="0">
                          <a:spAutoFit/>
                        </wps:bodyPr>
                      </wps:wsp>
                      <wps:wsp>
                        <wps:cNvPr id="161" name="Rectangle 395"/>
                        <wps:cNvSpPr>
                          <a:spLocks noChangeArrowheads="1"/>
                        </wps:cNvSpPr>
                        <wps:spPr bwMode="auto">
                          <a:xfrm>
                            <a:off x="2652395" y="1765935"/>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AAB4B94"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g:wgp>
                        <wpg:cNvPr id="162" name="Group 398"/>
                        <wpg:cNvGrpSpPr>
                          <a:grpSpLocks/>
                        </wpg:cNvGrpSpPr>
                        <wpg:grpSpPr bwMode="auto">
                          <a:xfrm>
                            <a:off x="2167890" y="2174240"/>
                            <a:ext cx="856664" cy="457835"/>
                            <a:chOff x="3414" y="3424"/>
                            <a:chExt cx="1258" cy="721"/>
                          </a:xfrm>
                        </wpg:grpSpPr>
                        <wps:wsp>
                          <wps:cNvPr id="163" name="Rectangle 396"/>
                          <wps:cNvSpPr>
                            <a:spLocks noChangeArrowheads="1"/>
                          </wps:cNvSpPr>
                          <wps:spPr bwMode="auto">
                            <a:xfrm>
                              <a:off x="3414" y="3424"/>
                              <a:ext cx="1258" cy="721"/>
                            </a:xfrm>
                            <a:prstGeom prst="rect">
                              <a:avLst/>
                            </a:prstGeom>
                            <a:solidFill>
                              <a:srgbClr val="CCC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397"/>
                          <wps:cNvSpPr>
                            <a:spLocks noChangeArrowheads="1"/>
                          </wps:cNvSpPr>
                          <wps:spPr bwMode="auto">
                            <a:xfrm>
                              <a:off x="3414" y="3424"/>
                              <a:ext cx="1258" cy="721"/>
                            </a:xfrm>
                            <a:prstGeom prst="rect">
                              <a:avLst/>
                            </a:prstGeom>
                            <a:noFill/>
                            <a:ln w="9525" cap="rnd">
                              <a:solidFill>
                                <a:srgbClr val="000000"/>
                              </a:solidFill>
                              <a:prstDash val="solid"/>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65" name="Rectangle 399"/>
                        <wps:cNvSpPr>
                          <a:spLocks noChangeArrowheads="1"/>
                        </wps:cNvSpPr>
                        <wps:spPr bwMode="auto">
                          <a:xfrm>
                            <a:off x="2195830" y="2205355"/>
                            <a:ext cx="79121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47708FC" w14:textId="77777777" w:rsidR="00F14AB6" w:rsidRPr="00033C23" w:rsidRDefault="00F14AB6" w:rsidP="00BE0CA3">
                              <w:pPr>
                                <w:rPr>
                                  <w:sz w:val="14"/>
                                  <w:szCs w:val="14"/>
                                </w:rPr>
                              </w:pPr>
                              <w:r w:rsidRPr="00033C23">
                                <w:rPr>
                                  <w:rFonts w:ascii="Arial" w:hAnsi="Arial" w:cs="Arial"/>
                                  <w:color w:val="000000"/>
                                  <w:sz w:val="14"/>
                                  <w:szCs w:val="14"/>
                                  <w:lang w:val="en-US"/>
                                </w:rPr>
                                <w:t xml:space="preserve">Slovenian Radiation </w:t>
                              </w:r>
                            </w:p>
                          </w:txbxContent>
                        </wps:txbx>
                        <wps:bodyPr rot="0" vert="horz" wrap="none" lIns="0" tIns="0" rIns="0" bIns="0" anchor="t" anchorCtr="0">
                          <a:spAutoFit/>
                        </wps:bodyPr>
                      </wps:wsp>
                      <wps:wsp>
                        <wps:cNvPr id="166" name="Rectangle 400"/>
                        <wps:cNvSpPr>
                          <a:spLocks noChangeArrowheads="1"/>
                        </wps:cNvSpPr>
                        <wps:spPr bwMode="auto">
                          <a:xfrm>
                            <a:off x="2395220" y="2292350"/>
                            <a:ext cx="40068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6FF5D1C" w14:textId="77777777" w:rsidR="00F14AB6" w:rsidRPr="00033C23" w:rsidRDefault="00F14AB6" w:rsidP="00BE0CA3">
                              <w:pPr>
                                <w:rPr>
                                  <w:sz w:val="14"/>
                                  <w:szCs w:val="14"/>
                                </w:rPr>
                              </w:pPr>
                              <w:r w:rsidRPr="00033C23">
                                <w:rPr>
                                  <w:rFonts w:ascii="Arial" w:hAnsi="Arial" w:cs="Arial"/>
                                  <w:color w:val="000000"/>
                                  <w:sz w:val="14"/>
                                  <w:szCs w:val="14"/>
                                  <w:lang w:val="en-US"/>
                                </w:rPr>
                                <w:t xml:space="preserve">Protection </w:t>
                              </w:r>
                            </w:p>
                          </w:txbxContent>
                        </wps:txbx>
                        <wps:bodyPr rot="0" vert="horz" wrap="none" lIns="0" tIns="0" rIns="0" bIns="0" anchor="t" anchorCtr="0">
                          <a:spAutoFit/>
                        </wps:bodyPr>
                      </wps:wsp>
                      <wps:wsp>
                        <wps:cNvPr id="167" name="Rectangle 401"/>
                        <wps:cNvSpPr>
                          <a:spLocks noChangeArrowheads="1"/>
                        </wps:cNvSpPr>
                        <wps:spPr bwMode="auto">
                          <a:xfrm>
                            <a:off x="2340786" y="2381250"/>
                            <a:ext cx="563880"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D0DD55A" w14:textId="77777777" w:rsidR="00F14AB6" w:rsidRPr="00033C23" w:rsidRDefault="00F14AB6" w:rsidP="00BE0CA3">
                              <w:pPr>
                                <w:rPr>
                                  <w:sz w:val="14"/>
                                  <w:szCs w:val="14"/>
                                </w:rPr>
                              </w:pPr>
                              <w:r w:rsidRPr="00033C23">
                                <w:rPr>
                                  <w:rFonts w:ascii="Arial" w:hAnsi="Arial" w:cs="Arial"/>
                                  <w:color w:val="000000"/>
                                  <w:sz w:val="14"/>
                                  <w:szCs w:val="14"/>
                                  <w:lang w:val="en-US"/>
                                </w:rPr>
                                <w:t>Administration</w:t>
                              </w:r>
                            </w:p>
                          </w:txbxContent>
                        </wps:txbx>
                        <wps:bodyPr rot="0" vert="horz" wrap="none" lIns="0" tIns="0" rIns="0" bIns="0" anchor="t" anchorCtr="0">
                          <a:spAutoFit/>
                        </wps:bodyPr>
                      </wps:wsp>
                      <wps:wsp>
                        <wps:cNvPr id="168" name="Rectangle 402"/>
                        <wps:cNvSpPr>
                          <a:spLocks noChangeArrowheads="1"/>
                        </wps:cNvSpPr>
                        <wps:spPr bwMode="auto">
                          <a:xfrm>
                            <a:off x="2809240" y="2381250"/>
                            <a:ext cx="21590"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090720B" w14:textId="77777777" w:rsidR="00F14AB6" w:rsidRDefault="00F14AB6" w:rsidP="00BE0CA3">
                              <w:r>
                                <w:rPr>
                                  <w:rFonts w:ascii="Arial" w:hAnsi="Arial" w:cs="Arial"/>
                                  <w:color w:val="000000"/>
                                  <w:sz w:val="12"/>
                                  <w:szCs w:val="12"/>
                                  <w:lang w:val="en-US"/>
                                </w:rPr>
                                <w:t xml:space="preserve"> </w:t>
                              </w:r>
                            </w:p>
                          </w:txbxContent>
                        </wps:txbx>
                        <wps:bodyPr rot="0" vert="horz" wrap="none" lIns="0" tIns="0" rIns="0" bIns="0" anchor="t" anchorCtr="0">
                          <a:spAutoFit/>
                        </wps:bodyPr>
                      </wps:wsp>
                      <wps:wsp>
                        <wps:cNvPr id="169" name="Rectangle 403"/>
                        <wps:cNvSpPr>
                          <a:spLocks noChangeArrowheads="1"/>
                        </wps:cNvSpPr>
                        <wps:spPr bwMode="auto">
                          <a:xfrm>
                            <a:off x="2428875" y="2467610"/>
                            <a:ext cx="301625" cy="1784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6802F36" w14:textId="77777777" w:rsidR="00F14AB6" w:rsidRDefault="00F14AB6" w:rsidP="00BE0CA3">
                              <w:r>
                                <w:rPr>
                                  <w:rFonts w:ascii="Arial" w:hAnsi="Arial" w:cs="Arial"/>
                                  <w:color w:val="000000"/>
                                  <w:sz w:val="14"/>
                                  <w:szCs w:val="14"/>
                                  <w:lang w:val="en-US"/>
                                </w:rPr>
                                <w:t>(SRPA)</w:t>
                              </w:r>
                            </w:p>
                          </w:txbxContent>
                        </wps:txbx>
                        <wps:bodyPr rot="0" vert="horz" wrap="none" lIns="0" tIns="0" rIns="0" bIns="0" anchor="t" anchorCtr="0">
                          <a:spAutoFit/>
                        </wps:bodyPr>
                      </wps:wsp>
                      <wps:wsp>
                        <wps:cNvPr id="170" name="Rectangle 404"/>
                        <wps:cNvSpPr>
                          <a:spLocks noChangeArrowheads="1"/>
                        </wps:cNvSpPr>
                        <wps:spPr bwMode="auto">
                          <a:xfrm>
                            <a:off x="2707640" y="2467610"/>
                            <a:ext cx="247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D13FFF4" w14:textId="77777777" w:rsidR="00F14AB6" w:rsidRDefault="00F14AB6" w:rsidP="00BE0CA3">
                              <w:r>
                                <w:rPr>
                                  <w:rFonts w:ascii="Arial" w:hAnsi="Arial" w:cs="Arial"/>
                                  <w:color w:val="000000"/>
                                  <w:sz w:val="14"/>
                                  <w:szCs w:val="14"/>
                                  <w:lang w:val="en-US"/>
                                </w:rPr>
                                <w:t xml:space="preserve"> </w:t>
                              </w:r>
                            </w:p>
                          </w:txbxContent>
                        </wps:txbx>
                        <wps:bodyPr rot="0" vert="horz" wrap="none" lIns="0" tIns="0" rIns="0" bIns="0" anchor="t" anchorCtr="0">
                          <a:spAutoFit/>
                        </wps:bodyPr>
                      </wps:wsp>
                      <wps:wsp>
                        <wps:cNvPr id="171" name="Line 405"/>
                        <wps:cNvCnPr>
                          <a:cxnSpLocks noChangeShapeType="1"/>
                        </wps:cNvCnPr>
                        <wps:spPr bwMode="auto">
                          <a:xfrm>
                            <a:off x="2010410" y="1086485"/>
                            <a:ext cx="635" cy="1330960"/>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72" name="Line 406"/>
                        <wps:cNvCnPr>
                          <a:cxnSpLocks noChangeShapeType="1"/>
                        </wps:cNvCnPr>
                        <wps:spPr bwMode="auto">
                          <a:xfrm>
                            <a:off x="2010410" y="1630680"/>
                            <a:ext cx="60325"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73" name="Line 407"/>
                        <wps:cNvCnPr>
                          <a:cxnSpLocks noChangeShapeType="1"/>
                        </wps:cNvCnPr>
                        <wps:spPr bwMode="auto">
                          <a:xfrm>
                            <a:off x="2010410" y="1267460"/>
                            <a:ext cx="60325" cy="6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74" name="Line 408"/>
                        <wps:cNvCnPr>
                          <a:cxnSpLocks noChangeShapeType="1"/>
                        </wps:cNvCnPr>
                        <wps:spPr bwMode="auto">
                          <a:xfrm>
                            <a:off x="2010410" y="1992630"/>
                            <a:ext cx="60960" cy="0"/>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75" name="Line 409"/>
                        <wps:cNvCnPr>
                          <a:cxnSpLocks noChangeShapeType="1"/>
                        </wps:cNvCnPr>
                        <wps:spPr bwMode="auto">
                          <a:xfrm>
                            <a:off x="2010410" y="2416175"/>
                            <a:ext cx="120650" cy="0"/>
                          </a:xfrm>
                          <a:prstGeom prst="line">
                            <a:avLst/>
                          </a:prstGeom>
                          <a:noFill/>
                          <a:ln w="952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76" name="Freeform 410"/>
                        <wps:cNvSpPr>
                          <a:spLocks noEditPoints="1"/>
                        </wps:cNvSpPr>
                        <wps:spPr bwMode="auto">
                          <a:xfrm>
                            <a:off x="2306320" y="1992630"/>
                            <a:ext cx="12700" cy="180975"/>
                          </a:xfrm>
                          <a:custGeom>
                            <a:avLst/>
                            <a:gdLst>
                              <a:gd name="T0" fmla="*/ 0 w 20"/>
                              <a:gd name="T1" fmla="*/ 285 h 285"/>
                              <a:gd name="T2" fmla="*/ 0 w 20"/>
                              <a:gd name="T3" fmla="*/ 205 h 285"/>
                              <a:gd name="T4" fmla="*/ 20 w 20"/>
                              <a:gd name="T5" fmla="*/ 205 h 285"/>
                              <a:gd name="T6" fmla="*/ 20 w 20"/>
                              <a:gd name="T7" fmla="*/ 285 h 285"/>
                              <a:gd name="T8" fmla="*/ 0 w 20"/>
                              <a:gd name="T9" fmla="*/ 285 h 285"/>
                              <a:gd name="T10" fmla="*/ 0 w 20"/>
                              <a:gd name="T11" fmla="*/ 145 h 285"/>
                              <a:gd name="T12" fmla="*/ 0 w 20"/>
                              <a:gd name="T13" fmla="*/ 65 h 285"/>
                              <a:gd name="T14" fmla="*/ 20 w 20"/>
                              <a:gd name="T15" fmla="*/ 65 h 285"/>
                              <a:gd name="T16" fmla="*/ 20 w 20"/>
                              <a:gd name="T17" fmla="*/ 145 h 285"/>
                              <a:gd name="T18" fmla="*/ 0 w 20"/>
                              <a:gd name="T19" fmla="*/ 145 h 285"/>
                              <a:gd name="T20" fmla="*/ 0 w 20"/>
                              <a:gd name="T21" fmla="*/ 5 h 285"/>
                              <a:gd name="T22" fmla="*/ 0 w 20"/>
                              <a:gd name="T23" fmla="*/ 0 h 285"/>
                              <a:gd name="T24" fmla="*/ 20 w 20"/>
                              <a:gd name="T25" fmla="*/ 0 h 285"/>
                              <a:gd name="T26" fmla="*/ 20 w 20"/>
                              <a:gd name="T27" fmla="*/ 5 h 285"/>
                              <a:gd name="T28" fmla="*/ 0 w 20"/>
                              <a:gd name="T29" fmla="*/ 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285">
                                <a:moveTo>
                                  <a:pt x="0" y="285"/>
                                </a:moveTo>
                                <a:lnTo>
                                  <a:pt x="0" y="205"/>
                                </a:lnTo>
                                <a:lnTo>
                                  <a:pt x="20" y="205"/>
                                </a:lnTo>
                                <a:lnTo>
                                  <a:pt x="20" y="285"/>
                                </a:lnTo>
                                <a:lnTo>
                                  <a:pt x="0" y="285"/>
                                </a:lnTo>
                                <a:close/>
                                <a:moveTo>
                                  <a:pt x="0" y="145"/>
                                </a:moveTo>
                                <a:lnTo>
                                  <a:pt x="0" y="65"/>
                                </a:lnTo>
                                <a:lnTo>
                                  <a:pt x="20" y="65"/>
                                </a:lnTo>
                                <a:lnTo>
                                  <a:pt x="20" y="145"/>
                                </a:lnTo>
                                <a:lnTo>
                                  <a:pt x="0" y="145"/>
                                </a:lnTo>
                                <a:close/>
                                <a:moveTo>
                                  <a:pt x="0" y="5"/>
                                </a:moveTo>
                                <a:lnTo>
                                  <a:pt x="0" y="0"/>
                                </a:lnTo>
                                <a:lnTo>
                                  <a:pt x="20" y="0"/>
                                </a:lnTo>
                                <a:lnTo>
                                  <a:pt x="20" y="5"/>
                                </a:lnTo>
                                <a:lnTo>
                                  <a:pt x="0" y="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7" name="Freeform 411"/>
                        <wps:cNvSpPr>
                          <a:spLocks noEditPoints="1"/>
                        </wps:cNvSpPr>
                        <wps:spPr bwMode="auto">
                          <a:xfrm>
                            <a:off x="2312670" y="1986280"/>
                            <a:ext cx="300355" cy="12700"/>
                          </a:xfrm>
                          <a:custGeom>
                            <a:avLst/>
                            <a:gdLst>
                              <a:gd name="T0" fmla="*/ 0 w 473"/>
                              <a:gd name="T1" fmla="*/ 0 h 20"/>
                              <a:gd name="T2" fmla="*/ 80 w 473"/>
                              <a:gd name="T3" fmla="*/ 0 h 20"/>
                              <a:gd name="T4" fmla="*/ 80 w 473"/>
                              <a:gd name="T5" fmla="*/ 20 h 20"/>
                              <a:gd name="T6" fmla="*/ 0 w 473"/>
                              <a:gd name="T7" fmla="*/ 20 h 20"/>
                              <a:gd name="T8" fmla="*/ 0 w 473"/>
                              <a:gd name="T9" fmla="*/ 0 h 20"/>
                              <a:gd name="T10" fmla="*/ 140 w 473"/>
                              <a:gd name="T11" fmla="*/ 0 h 20"/>
                              <a:gd name="T12" fmla="*/ 219 w 473"/>
                              <a:gd name="T13" fmla="*/ 0 h 20"/>
                              <a:gd name="T14" fmla="*/ 219 w 473"/>
                              <a:gd name="T15" fmla="*/ 20 h 20"/>
                              <a:gd name="T16" fmla="*/ 140 w 473"/>
                              <a:gd name="T17" fmla="*/ 20 h 20"/>
                              <a:gd name="T18" fmla="*/ 140 w 473"/>
                              <a:gd name="T19" fmla="*/ 0 h 20"/>
                              <a:gd name="T20" fmla="*/ 279 w 473"/>
                              <a:gd name="T21" fmla="*/ 0 h 20"/>
                              <a:gd name="T22" fmla="*/ 359 w 473"/>
                              <a:gd name="T23" fmla="*/ 0 h 20"/>
                              <a:gd name="T24" fmla="*/ 359 w 473"/>
                              <a:gd name="T25" fmla="*/ 20 h 20"/>
                              <a:gd name="T26" fmla="*/ 279 w 473"/>
                              <a:gd name="T27" fmla="*/ 20 h 20"/>
                              <a:gd name="T28" fmla="*/ 279 w 473"/>
                              <a:gd name="T29" fmla="*/ 0 h 20"/>
                              <a:gd name="T30" fmla="*/ 419 w 473"/>
                              <a:gd name="T31" fmla="*/ 0 h 20"/>
                              <a:gd name="T32" fmla="*/ 473 w 473"/>
                              <a:gd name="T33" fmla="*/ 0 h 20"/>
                              <a:gd name="T34" fmla="*/ 473 w 473"/>
                              <a:gd name="T35" fmla="*/ 20 h 20"/>
                              <a:gd name="T36" fmla="*/ 419 w 473"/>
                              <a:gd name="T37" fmla="*/ 20 h 20"/>
                              <a:gd name="T38" fmla="*/ 419 w 473"/>
                              <a:gd name="T3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3" h="20">
                                <a:moveTo>
                                  <a:pt x="0" y="0"/>
                                </a:moveTo>
                                <a:lnTo>
                                  <a:pt x="80" y="0"/>
                                </a:lnTo>
                                <a:lnTo>
                                  <a:pt x="80" y="20"/>
                                </a:lnTo>
                                <a:lnTo>
                                  <a:pt x="0" y="20"/>
                                </a:lnTo>
                                <a:lnTo>
                                  <a:pt x="0" y="0"/>
                                </a:lnTo>
                                <a:close/>
                                <a:moveTo>
                                  <a:pt x="140" y="0"/>
                                </a:moveTo>
                                <a:lnTo>
                                  <a:pt x="219" y="0"/>
                                </a:lnTo>
                                <a:lnTo>
                                  <a:pt x="219" y="20"/>
                                </a:lnTo>
                                <a:lnTo>
                                  <a:pt x="140" y="20"/>
                                </a:lnTo>
                                <a:lnTo>
                                  <a:pt x="140" y="0"/>
                                </a:lnTo>
                                <a:close/>
                                <a:moveTo>
                                  <a:pt x="279" y="0"/>
                                </a:moveTo>
                                <a:lnTo>
                                  <a:pt x="359" y="0"/>
                                </a:lnTo>
                                <a:lnTo>
                                  <a:pt x="359" y="20"/>
                                </a:lnTo>
                                <a:lnTo>
                                  <a:pt x="279" y="20"/>
                                </a:lnTo>
                                <a:lnTo>
                                  <a:pt x="279" y="0"/>
                                </a:lnTo>
                                <a:close/>
                                <a:moveTo>
                                  <a:pt x="419" y="0"/>
                                </a:moveTo>
                                <a:lnTo>
                                  <a:pt x="473" y="0"/>
                                </a:lnTo>
                                <a:lnTo>
                                  <a:pt x="473" y="20"/>
                                </a:lnTo>
                                <a:lnTo>
                                  <a:pt x="419" y="20"/>
                                </a:lnTo>
                                <a:lnTo>
                                  <a:pt x="41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8" name="Freeform 413"/>
                        <wps:cNvSpPr>
                          <a:spLocks noEditPoints="1"/>
                        </wps:cNvSpPr>
                        <wps:spPr bwMode="auto">
                          <a:xfrm>
                            <a:off x="2667635" y="1267460"/>
                            <a:ext cx="12700" cy="181610"/>
                          </a:xfrm>
                          <a:custGeom>
                            <a:avLst/>
                            <a:gdLst>
                              <a:gd name="T0" fmla="*/ 0 w 20"/>
                              <a:gd name="T1" fmla="*/ 286 h 286"/>
                              <a:gd name="T2" fmla="*/ 0 w 20"/>
                              <a:gd name="T3" fmla="*/ 206 h 286"/>
                              <a:gd name="T4" fmla="*/ 20 w 20"/>
                              <a:gd name="T5" fmla="*/ 206 h 286"/>
                              <a:gd name="T6" fmla="*/ 20 w 20"/>
                              <a:gd name="T7" fmla="*/ 286 h 286"/>
                              <a:gd name="T8" fmla="*/ 0 w 20"/>
                              <a:gd name="T9" fmla="*/ 286 h 286"/>
                              <a:gd name="T10" fmla="*/ 0 w 20"/>
                              <a:gd name="T11" fmla="*/ 146 h 286"/>
                              <a:gd name="T12" fmla="*/ 0 w 20"/>
                              <a:gd name="T13" fmla="*/ 66 h 286"/>
                              <a:gd name="T14" fmla="*/ 20 w 20"/>
                              <a:gd name="T15" fmla="*/ 66 h 286"/>
                              <a:gd name="T16" fmla="*/ 20 w 20"/>
                              <a:gd name="T17" fmla="*/ 146 h 286"/>
                              <a:gd name="T18" fmla="*/ 0 w 20"/>
                              <a:gd name="T19" fmla="*/ 146 h 286"/>
                              <a:gd name="T20" fmla="*/ 0 w 20"/>
                              <a:gd name="T21" fmla="*/ 6 h 286"/>
                              <a:gd name="T22" fmla="*/ 0 w 20"/>
                              <a:gd name="T23" fmla="*/ 0 h 286"/>
                              <a:gd name="T24" fmla="*/ 20 w 20"/>
                              <a:gd name="T25" fmla="*/ 0 h 286"/>
                              <a:gd name="T26" fmla="*/ 20 w 20"/>
                              <a:gd name="T27" fmla="*/ 6 h 286"/>
                              <a:gd name="T28" fmla="*/ 0 w 20"/>
                              <a:gd name="T29" fmla="*/ 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286">
                                <a:moveTo>
                                  <a:pt x="0" y="286"/>
                                </a:moveTo>
                                <a:lnTo>
                                  <a:pt x="0" y="206"/>
                                </a:lnTo>
                                <a:lnTo>
                                  <a:pt x="20" y="206"/>
                                </a:lnTo>
                                <a:lnTo>
                                  <a:pt x="20" y="286"/>
                                </a:lnTo>
                                <a:lnTo>
                                  <a:pt x="0" y="286"/>
                                </a:lnTo>
                                <a:close/>
                                <a:moveTo>
                                  <a:pt x="0" y="146"/>
                                </a:moveTo>
                                <a:lnTo>
                                  <a:pt x="0" y="66"/>
                                </a:lnTo>
                                <a:lnTo>
                                  <a:pt x="20" y="66"/>
                                </a:lnTo>
                                <a:lnTo>
                                  <a:pt x="20" y="146"/>
                                </a:lnTo>
                                <a:lnTo>
                                  <a:pt x="0" y="146"/>
                                </a:lnTo>
                                <a:close/>
                                <a:moveTo>
                                  <a:pt x="0" y="6"/>
                                </a:moveTo>
                                <a:lnTo>
                                  <a:pt x="0" y="0"/>
                                </a:lnTo>
                                <a:lnTo>
                                  <a:pt x="20" y="0"/>
                                </a:lnTo>
                                <a:lnTo>
                                  <a:pt x="20" y="6"/>
                                </a:lnTo>
                                <a:lnTo>
                                  <a:pt x="0" y="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 name="Freeform 414"/>
                        <wps:cNvSpPr>
                          <a:spLocks noEditPoints="1"/>
                        </wps:cNvSpPr>
                        <wps:spPr bwMode="auto">
                          <a:xfrm>
                            <a:off x="2372360" y="1261110"/>
                            <a:ext cx="301625" cy="12700"/>
                          </a:xfrm>
                          <a:custGeom>
                            <a:avLst/>
                            <a:gdLst>
                              <a:gd name="T0" fmla="*/ 475 w 475"/>
                              <a:gd name="T1" fmla="*/ 20 h 20"/>
                              <a:gd name="T2" fmla="*/ 395 w 475"/>
                              <a:gd name="T3" fmla="*/ 20 h 20"/>
                              <a:gd name="T4" fmla="*/ 395 w 475"/>
                              <a:gd name="T5" fmla="*/ 0 h 20"/>
                              <a:gd name="T6" fmla="*/ 475 w 475"/>
                              <a:gd name="T7" fmla="*/ 0 h 20"/>
                              <a:gd name="T8" fmla="*/ 475 w 475"/>
                              <a:gd name="T9" fmla="*/ 20 h 20"/>
                              <a:gd name="T10" fmla="*/ 335 w 475"/>
                              <a:gd name="T11" fmla="*/ 20 h 20"/>
                              <a:gd name="T12" fmla="*/ 255 w 475"/>
                              <a:gd name="T13" fmla="*/ 20 h 20"/>
                              <a:gd name="T14" fmla="*/ 255 w 475"/>
                              <a:gd name="T15" fmla="*/ 0 h 20"/>
                              <a:gd name="T16" fmla="*/ 335 w 475"/>
                              <a:gd name="T17" fmla="*/ 0 h 20"/>
                              <a:gd name="T18" fmla="*/ 335 w 475"/>
                              <a:gd name="T19" fmla="*/ 20 h 20"/>
                              <a:gd name="T20" fmla="*/ 195 w 475"/>
                              <a:gd name="T21" fmla="*/ 20 h 20"/>
                              <a:gd name="T22" fmla="*/ 115 w 475"/>
                              <a:gd name="T23" fmla="*/ 20 h 20"/>
                              <a:gd name="T24" fmla="*/ 115 w 475"/>
                              <a:gd name="T25" fmla="*/ 0 h 20"/>
                              <a:gd name="T26" fmla="*/ 195 w 475"/>
                              <a:gd name="T27" fmla="*/ 0 h 20"/>
                              <a:gd name="T28" fmla="*/ 195 w 475"/>
                              <a:gd name="T29" fmla="*/ 20 h 20"/>
                              <a:gd name="T30" fmla="*/ 55 w 475"/>
                              <a:gd name="T31" fmla="*/ 20 h 20"/>
                              <a:gd name="T32" fmla="*/ 0 w 475"/>
                              <a:gd name="T33" fmla="*/ 20 h 20"/>
                              <a:gd name="T34" fmla="*/ 0 w 475"/>
                              <a:gd name="T35" fmla="*/ 0 h 20"/>
                              <a:gd name="T36" fmla="*/ 55 w 475"/>
                              <a:gd name="T37" fmla="*/ 0 h 20"/>
                              <a:gd name="T38" fmla="*/ 55 w 475"/>
                              <a:gd name="T3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5" h="20">
                                <a:moveTo>
                                  <a:pt x="475" y="20"/>
                                </a:moveTo>
                                <a:lnTo>
                                  <a:pt x="395" y="20"/>
                                </a:lnTo>
                                <a:lnTo>
                                  <a:pt x="395" y="0"/>
                                </a:lnTo>
                                <a:lnTo>
                                  <a:pt x="475" y="0"/>
                                </a:lnTo>
                                <a:lnTo>
                                  <a:pt x="475" y="20"/>
                                </a:lnTo>
                                <a:close/>
                                <a:moveTo>
                                  <a:pt x="335" y="20"/>
                                </a:moveTo>
                                <a:lnTo>
                                  <a:pt x="255" y="20"/>
                                </a:lnTo>
                                <a:lnTo>
                                  <a:pt x="255" y="0"/>
                                </a:lnTo>
                                <a:lnTo>
                                  <a:pt x="335" y="0"/>
                                </a:lnTo>
                                <a:lnTo>
                                  <a:pt x="335" y="20"/>
                                </a:lnTo>
                                <a:close/>
                                <a:moveTo>
                                  <a:pt x="195" y="20"/>
                                </a:moveTo>
                                <a:lnTo>
                                  <a:pt x="115" y="20"/>
                                </a:lnTo>
                                <a:lnTo>
                                  <a:pt x="115" y="0"/>
                                </a:lnTo>
                                <a:lnTo>
                                  <a:pt x="195" y="0"/>
                                </a:lnTo>
                                <a:lnTo>
                                  <a:pt x="195" y="20"/>
                                </a:lnTo>
                                <a:close/>
                                <a:moveTo>
                                  <a:pt x="55" y="20"/>
                                </a:moveTo>
                                <a:lnTo>
                                  <a:pt x="0" y="20"/>
                                </a:lnTo>
                                <a:lnTo>
                                  <a:pt x="0" y="0"/>
                                </a:lnTo>
                                <a:lnTo>
                                  <a:pt x="55" y="0"/>
                                </a:lnTo>
                                <a:lnTo>
                                  <a:pt x="55" y="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 name="Freeform 415"/>
                        <wps:cNvSpPr>
                          <a:spLocks noEditPoints="1"/>
                        </wps:cNvSpPr>
                        <wps:spPr bwMode="auto">
                          <a:xfrm>
                            <a:off x="2366010" y="1086485"/>
                            <a:ext cx="12700" cy="180975"/>
                          </a:xfrm>
                          <a:custGeom>
                            <a:avLst/>
                            <a:gdLst>
                              <a:gd name="T0" fmla="*/ 0 w 20"/>
                              <a:gd name="T1" fmla="*/ 285 h 285"/>
                              <a:gd name="T2" fmla="*/ 0 w 20"/>
                              <a:gd name="T3" fmla="*/ 205 h 285"/>
                              <a:gd name="T4" fmla="*/ 20 w 20"/>
                              <a:gd name="T5" fmla="*/ 205 h 285"/>
                              <a:gd name="T6" fmla="*/ 20 w 20"/>
                              <a:gd name="T7" fmla="*/ 285 h 285"/>
                              <a:gd name="T8" fmla="*/ 0 w 20"/>
                              <a:gd name="T9" fmla="*/ 285 h 285"/>
                              <a:gd name="T10" fmla="*/ 0 w 20"/>
                              <a:gd name="T11" fmla="*/ 145 h 285"/>
                              <a:gd name="T12" fmla="*/ 0 w 20"/>
                              <a:gd name="T13" fmla="*/ 65 h 285"/>
                              <a:gd name="T14" fmla="*/ 20 w 20"/>
                              <a:gd name="T15" fmla="*/ 65 h 285"/>
                              <a:gd name="T16" fmla="*/ 20 w 20"/>
                              <a:gd name="T17" fmla="*/ 145 h 285"/>
                              <a:gd name="T18" fmla="*/ 0 w 20"/>
                              <a:gd name="T19" fmla="*/ 145 h 285"/>
                              <a:gd name="T20" fmla="*/ 0 w 20"/>
                              <a:gd name="T21" fmla="*/ 4 h 285"/>
                              <a:gd name="T22" fmla="*/ 0 w 20"/>
                              <a:gd name="T23" fmla="*/ 0 h 285"/>
                              <a:gd name="T24" fmla="*/ 20 w 20"/>
                              <a:gd name="T25" fmla="*/ 0 h 285"/>
                              <a:gd name="T26" fmla="*/ 20 w 20"/>
                              <a:gd name="T27" fmla="*/ 4 h 285"/>
                              <a:gd name="T28" fmla="*/ 0 w 20"/>
                              <a:gd name="T29" fmla="*/ 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285">
                                <a:moveTo>
                                  <a:pt x="0" y="285"/>
                                </a:moveTo>
                                <a:lnTo>
                                  <a:pt x="0" y="205"/>
                                </a:lnTo>
                                <a:lnTo>
                                  <a:pt x="20" y="205"/>
                                </a:lnTo>
                                <a:lnTo>
                                  <a:pt x="20" y="285"/>
                                </a:lnTo>
                                <a:lnTo>
                                  <a:pt x="0" y="285"/>
                                </a:lnTo>
                                <a:close/>
                                <a:moveTo>
                                  <a:pt x="0" y="145"/>
                                </a:moveTo>
                                <a:lnTo>
                                  <a:pt x="0" y="65"/>
                                </a:lnTo>
                                <a:lnTo>
                                  <a:pt x="20" y="65"/>
                                </a:lnTo>
                                <a:lnTo>
                                  <a:pt x="20" y="145"/>
                                </a:lnTo>
                                <a:lnTo>
                                  <a:pt x="0" y="145"/>
                                </a:lnTo>
                                <a:close/>
                                <a:moveTo>
                                  <a:pt x="0" y="4"/>
                                </a:moveTo>
                                <a:lnTo>
                                  <a:pt x="0" y="0"/>
                                </a:lnTo>
                                <a:lnTo>
                                  <a:pt x="20" y="0"/>
                                </a:lnTo>
                                <a:lnTo>
                                  <a:pt x="20" y="4"/>
                                </a:lnTo>
                                <a:lnTo>
                                  <a:pt x="0"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1" name="Line 416"/>
                        <wps:cNvCnPr>
                          <a:cxnSpLocks noChangeShapeType="1"/>
                        </wps:cNvCnPr>
                        <wps:spPr bwMode="auto">
                          <a:xfrm>
                            <a:off x="2312670" y="482600"/>
                            <a:ext cx="0" cy="24193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82" name="Line 417"/>
                        <wps:cNvCnPr>
                          <a:cxnSpLocks noChangeShapeType="1"/>
                        </wps:cNvCnPr>
                        <wps:spPr bwMode="auto">
                          <a:xfrm>
                            <a:off x="461963" y="603250"/>
                            <a:ext cx="3838257" cy="1"/>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83" name="Line 418"/>
                        <wps:cNvCnPr>
                          <a:cxnSpLocks noChangeShapeType="1"/>
                        </wps:cNvCnPr>
                        <wps:spPr bwMode="auto">
                          <a:xfrm>
                            <a:off x="461963" y="603250"/>
                            <a:ext cx="0" cy="59690"/>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84" name="Line 419"/>
                        <wps:cNvCnPr>
                          <a:cxnSpLocks noChangeShapeType="1"/>
                        </wps:cNvCnPr>
                        <wps:spPr bwMode="auto">
                          <a:xfrm>
                            <a:off x="1409065" y="603250"/>
                            <a:ext cx="0" cy="12128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85" name="Line 420"/>
                        <wps:cNvCnPr>
                          <a:cxnSpLocks noChangeShapeType="1"/>
                        </wps:cNvCnPr>
                        <wps:spPr bwMode="auto">
                          <a:xfrm>
                            <a:off x="3243580" y="603885"/>
                            <a:ext cx="0" cy="8191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s:wsp>
                        <wps:cNvPr id="186" name="Line 421"/>
                        <wps:cNvCnPr>
                          <a:cxnSpLocks noChangeShapeType="1"/>
                        </wps:cNvCnPr>
                        <wps:spPr bwMode="auto">
                          <a:xfrm>
                            <a:off x="4300220" y="603250"/>
                            <a:ext cx="0" cy="121285"/>
                          </a:xfrm>
                          <a:prstGeom prst="line">
                            <a:avLst/>
                          </a:prstGeom>
                          <a:noFill/>
                          <a:ln w="12700" cap="flat">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8409916" id="Platno 187" o:spid="_x0000_s1056" editas="canvas" style="position:absolute;left:0;text-align:left;margin-left:0;margin-top:17.95pt;width:381.9pt;height:218.45pt;z-index:251659264;mso-position-horizontal-relative:margin;mso-position-vertical-relative:text" coordsize="48501,2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">
                <v:shape id="_x0000_s1057" type="#_x0000_t75" style="position:absolute;width:48501;height:27743;visibility:visible;mso-wrap-style:square">
                  <v:fill o:detectmouseclick="t"/>
                  <v:path o:connecttype="none"/>
                </v:shape>
                <v:shape id="Freeform 412" o:spid="_x0000_s1058" style="position:absolute;left:26066;top:18713;width:127;height:1213;visibility:visible;mso-wrap-style:square;v-text-anchor:top" coordsize="2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" path="m,191l,110r20,l20,191,,191xm,50l,,20,r,50l,50xe" fillcolor="black" strokeweight=".1pt">
                  <v:stroke joinstyle="bevel"/>
                  <v:path arrowok="t" o:connecttype="custom" o:connectlocs="0,121285;0,69850;12700,69850;12700,121285;0,121285;0,31750;0,0;12700,0;12700,31750;0,31750" o:connectangles="0,0,0,0,0,0,0,0,0,0"/>
                  <o:lock v:ext="edit" verticies="t"/>
                </v:shape>
                <v:rect id="Rectangle 294" o:spid="_x0000_s1059" style="position:absolute;width:387;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bgwAAAAN0AAAAPAAAAZHJzL2Rvd25yZXYueG1sRE/bisIw&#10;EH0X/Icwgm+aKq5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FOlW4MAAAADdAAAADwAAAAAA&#10;AAAAAAAAAAAHAgAAZHJzL2Rvd25yZXYueG1sUEsFBgAAAAADAAMAtwAAAPQCAAAAAA==&#10;" filled="f" stroked="f">
                  <v:textbox style="mso-fit-shape-to-text:t" inset="0,0,0,0">
                    <w:txbxContent>
                      <w:p w14:paraId="6F194C2A" w14:textId="77777777" w:rsidR="00F14AB6" w:rsidRDefault="00F14AB6" w:rsidP="00BE0CA3">
                        <w:r>
                          <w:rPr>
                            <w:rFonts w:ascii="Times New Roman" w:hAnsi="Times New Roman"/>
                            <w:color w:val="000000"/>
                            <w:sz w:val="24"/>
                            <w:szCs w:val="24"/>
                            <w:lang w:val="en-US"/>
                          </w:rPr>
                          <w:t xml:space="preserve"> </w:t>
                        </w:r>
                      </w:p>
                    </w:txbxContent>
                  </v:textbox>
                </v:rect>
                <v:group id="Group 297" o:spid="_x0000_s1060" style="position:absolute;left:39389;top:8451;width:7804;height:3620" coordorigin="6203,1331" coordsize="122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rect id="Rectangle 295" o:spid="_x0000_s1061" style="position:absolute;left:6203;top:1331;width:12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" fillcolor="#ccf" stroked="f"/>
                  <v:rect id="Rectangle 296" o:spid="_x0000_s1062" style="position:absolute;left:6203;top:1331;width:12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" filled="f">
                    <v:stroke endcap="round"/>
                  </v:rect>
                </v:group>
                <v:rect id="Rectangle 298" o:spid="_x0000_s1063" style="position:absolute;left:39935;top:8763;width:228;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zlwAAAAN0AAAAPAAAAZHJzL2Rvd25yZXYueG1sRE/bisIw&#10;EH0X/Icwgm+aKiJ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laRc5cAAAADdAAAADwAAAAAA&#10;AAAAAAAAAAAHAgAAZHJzL2Rvd25yZXYueG1sUEsFBgAAAAADAAMAtwAAAPQCAAAAAA==&#10;" filled="f" stroked="f">
                  <v:textbox style="mso-fit-shape-to-text:t" inset="0,0,0,0">
                    <w:txbxContent>
                      <w:p w14:paraId="657002C2" w14:textId="77777777" w:rsidR="00F14AB6" w:rsidRDefault="00F14AB6" w:rsidP="00BE0CA3">
                        <w:r>
                          <w:rPr>
                            <w:rFonts w:ascii="Times New Roman" w:hAnsi="Times New Roman"/>
                            <w:color w:val="000000"/>
                            <w:sz w:val="14"/>
                            <w:szCs w:val="14"/>
                            <w:lang w:val="en-US"/>
                          </w:rPr>
                          <w:t xml:space="preserve"> </w:t>
                        </w:r>
                      </w:p>
                    </w:txbxContent>
                  </v:textbox>
                </v:rect>
                <v:group id="Group 301" o:spid="_x0000_s1064" style="position:absolute;left:38779;top:7848;width:7817;height:3620" coordorigin="6107,1236" coordsize="12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rect id="Rectangle 299" o:spid="_x0000_s1065" style="position:absolute;left:6107;top:1236;width:12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" fillcolor="#ccf" stroked="f"/>
                  <v:rect id="Rectangle 300" o:spid="_x0000_s1066" style="position:absolute;left:6107;top:1236;width:12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" filled="f">
                    <v:stroke endcap="round"/>
                  </v:rect>
                </v:group>
                <v:rect id="Rectangle 302" o:spid="_x0000_s1067" style="position:absolute;left:39325;top:8153;width:22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0BB52A54" w14:textId="77777777" w:rsidR="00F14AB6" w:rsidRDefault="00F14AB6" w:rsidP="00BE0CA3">
                        <w:r>
                          <w:rPr>
                            <w:rFonts w:ascii="Times New Roman" w:hAnsi="Times New Roman"/>
                            <w:color w:val="000000"/>
                            <w:sz w:val="14"/>
                            <w:szCs w:val="14"/>
                            <w:lang w:val="en-US"/>
                          </w:rPr>
                          <w:t xml:space="preserve"> </w:t>
                        </w:r>
                      </w:p>
                    </w:txbxContent>
                  </v:textbox>
                </v:rect>
                <v:group id="Group 305" o:spid="_x0000_s1068" style="position:absolute;left:19507;top:1200;width:7829;height:3619" coordorigin="3072,189" coordsize="123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Rectangle 303" o:spid="_x0000_s1069" style="position:absolute;left:3072;top:189;width:12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" fillcolor="#ccf" stroked="f"/>
                  <v:rect id="Rectangle 304" o:spid="_x0000_s1070" style="position:absolute;left:3072;top:189;width:12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" filled="f">
                    <v:stroke endcap="round"/>
                  </v:rect>
                </v:group>
                <v:rect id="Rectangle 306" o:spid="_x0000_s1071" style="position:absolute;left:23437;top:1511;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7A7E4C32" w14:textId="77777777" w:rsidR="00F14AB6" w:rsidRDefault="00F14AB6" w:rsidP="00BE0CA3">
                        <w:r>
                          <w:rPr>
                            <w:rFonts w:ascii="Arial" w:hAnsi="Arial" w:cs="Arial"/>
                            <w:color w:val="000000"/>
                            <w:sz w:val="14"/>
                            <w:szCs w:val="14"/>
                            <w:lang w:val="en-US"/>
                          </w:rPr>
                          <w:t xml:space="preserve"> </w:t>
                        </w:r>
                      </w:p>
                    </w:txbxContent>
                  </v:textbox>
                </v:rect>
                <v:rect id="Rectangle 307" o:spid="_x0000_s1072" style="position:absolute;left:21183;top:2457;width:489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17B22613" w14:textId="77777777" w:rsidR="00F14AB6" w:rsidRDefault="00F14AB6" w:rsidP="00BE0CA3">
                        <w:r>
                          <w:rPr>
                            <w:rFonts w:ascii="Arial" w:hAnsi="Arial" w:cs="Arial"/>
                            <w:color w:val="000000"/>
                            <w:sz w:val="14"/>
                            <w:szCs w:val="14"/>
                            <w:lang w:val="en-US"/>
                          </w:rPr>
                          <w:t>Government</w:t>
                        </w:r>
                      </w:p>
                    </w:txbxContent>
                  </v:textbox>
                </v:rect>
                <v:rect id="Rectangle 308" o:spid="_x0000_s1073" style="position:absolute;left:25704;top:2457;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14:paraId="395D2E13" w14:textId="77777777" w:rsidR="00F14AB6" w:rsidRDefault="00F14AB6" w:rsidP="00BE0CA3">
                        <w:r>
                          <w:rPr>
                            <w:rFonts w:ascii="Arial" w:hAnsi="Arial" w:cs="Arial"/>
                            <w:color w:val="000000"/>
                            <w:sz w:val="14"/>
                            <w:szCs w:val="14"/>
                            <w:lang w:val="en-US"/>
                          </w:rPr>
                          <w:t xml:space="preserve"> </w:t>
                        </w:r>
                      </w:p>
                    </w:txbxContent>
                  </v:textbox>
                </v:rect>
                <v:group id="Group 311" o:spid="_x0000_s1074" style="position:absolute;left:711;top:6629;width:7817;height:4191" coordorigin="112,1044" coordsize="123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309" o:spid="_x0000_s1075" style="position:absolute;left:112;top:1044;width:123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" fillcolor="#ccf" stroked="f"/>
                  <v:rect id="Rectangle 310" o:spid="_x0000_s1076" style="position:absolute;left:112;top:1044;width:123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" filled="f">
                    <v:stroke endcap="round"/>
                  </v:rect>
                </v:group>
                <v:rect id="Rectangle 312" o:spid="_x0000_s1077" style="position:absolute;left:1713;top:7173;width:605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" filled="f" stroked="f">
                  <v:textbox style="mso-fit-shape-to-text:t" inset="0,0,0,0">
                    <w:txbxContent>
                      <w:p w14:paraId="6B25F5AB" w14:textId="77777777" w:rsidR="00F14AB6" w:rsidRDefault="00F14AB6" w:rsidP="00BE0CA3">
                        <w:pPr>
                          <w:spacing w:after="0" w:line="192" w:lineRule="auto"/>
                          <w:jc w:val="center"/>
                        </w:pPr>
                        <w:r>
                          <w:rPr>
                            <w:rFonts w:ascii="Arial" w:hAnsi="Arial" w:cs="Arial"/>
                            <w:color w:val="000000"/>
                            <w:sz w:val="14"/>
                            <w:szCs w:val="14"/>
                            <w:lang w:val="en-US"/>
                          </w:rPr>
                          <w:t>Ministry of the Environment and Spatial Planning</w:t>
                        </w:r>
                      </w:p>
                    </w:txbxContent>
                  </v:textbox>
                </v:rect>
                <v:rect id="Rectangle 313" o:spid="_x0000_s1078" style="position:absolute;left:6496;top:6927;width:247;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14:paraId="227382CD" w14:textId="77777777" w:rsidR="00F14AB6" w:rsidRDefault="00F14AB6" w:rsidP="00BE0CA3">
                        <w:r>
                          <w:rPr>
                            <w:rFonts w:ascii="Arial" w:hAnsi="Arial" w:cs="Arial"/>
                            <w:color w:val="000000"/>
                            <w:sz w:val="14"/>
                            <w:szCs w:val="14"/>
                            <w:lang w:val="en-US"/>
                          </w:rPr>
                          <w:t xml:space="preserve"> </w:t>
                        </w:r>
                      </w:p>
                    </w:txbxContent>
                  </v:textbox>
                </v:rect>
                <v:rect id="Rectangle 314" o:spid="_x0000_s1079" style="position:absolute;left:1854;top:7886;width:62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14:paraId="3E2245D6" w14:textId="77777777" w:rsidR="00F14AB6" w:rsidRDefault="00F14AB6" w:rsidP="00BE0CA3"/>
                    </w:txbxContent>
                  </v:textbox>
                </v:rect>
                <v:rect id="Rectangle 316" o:spid="_x0000_s1080" style="position:absolute;left:7607;top:8839;width:247;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14:paraId="36A58C80" w14:textId="77777777" w:rsidR="00F14AB6" w:rsidRDefault="00F14AB6" w:rsidP="00BE0CA3">
                        <w:r>
                          <w:rPr>
                            <w:rFonts w:ascii="Arial" w:hAnsi="Arial" w:cs="Arial"/>
                            <w:color w:val="000000"/>
                            <w:sz w:val="14"/>
                            <w:szCs w:val="14"/>
                            <w:lang w:val="en-US"/>
                          </w:rPr>
                          <w:t xml:space="preserve"> </w:t>
                        </w:r>
                      </w:p>
                    </w:txbxContent>
                  </v:textbox>
                </v:rect>
                <v:rect id="Rectangle 318" o:spid="_x0000_s1081" style="position:absolute;left:5784;top:9785;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14:paraId="48DF6AD3" w14:textId="77777777" w:rsidR="00F14AB6" w:rsidRDefault="00F14AB6" w:rsidP="00BE0CA3">
                        <w:r>
                          <w:rPr>
                            <w:rFonts w:ascii="Arial" w:hAnsi="Arial" w:cs="Arial"/>
                            <w:color w:val="000000"/>
                            <w:sz w:val="14"/>
                            <w:szCs w:val="14"/>
                            <w:lang w:val="en-US"/>
                          </w:rPr>
                          <w:t xml:space="preserve"> </w:t>
                        </w:r>
                      </w:p>
                    </w:txbxContent>
                  </v:textbox>
                </v:rect>
                <v:group id="Group 321" o:spid="_x0000_s1082" style="position:absolute;left:9874;top:7245;width:7817;height:3619" coordorigin="1555,1141" coordsize="12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319" o:spid="_x0000_s1083" style="position:absolute;left:1555;top:1141;width:12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" fillcolor="#ccf" stroked="f"/>
                  <v:rect id="Rectangle 320" o:spid="_x0000_s1084" style="position:absolute;left:1555;top:1141;width:12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" filled="f">
                    <v:stroke endcap="round"/>
                  </v:rect>
                </v:group>
                <v:rect id="Rectangle 322" o:spid="_x0000_s1085" style="position:absolute;left:11899;top:7556;width:405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14:paraId="5202EE1C" w14:textId="77777777" w:rsidR="00F14AB6" w:rsidRDefault="00F14AB6" w:rsidP="00BE0CA3">
                        <w:r>
                          <w:rPr>
                            <w:rFonts w:ascii="Arial" w:hAnsi="Arial" w:cs="Arial"/>
                            <w:color w:val="000000"/>
                            <w:sz w:val="14"/>
                            <w:szCs w:val="14"/>
                            <w:lang w:val="en-US"/>
                          </w:rPr>
                          <w:t xml:space="preserve">Ministry of  </w:t>
                        </w:r>
                      </w:p>
                    </w:txbxContent>
                  </v:textbox>
                </v:rect>
                <v:rect id="Rectangle 323" o:spid="_x0000_s1086" style="position:absolute;left:12249;top:8502;width:3314;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14:paraId="191A927A" w14:textId="77777777" w:rsidR="00F14AB6" w:rsidRDefault="00F14AB6" w:rsidP="00BE0CA3">
                        <w:r>
                          <w:rPr>
                            <w:rFonts w:ascii="Arial" w:hAnsi="Arial" w:cs="Arial"/>
                            <w:color w:val="000000"/>
                            <w:sz w:val="14"/>
                            <w:szCs w:val="14"/>
                            <w:lang w:val="en-US"/>
                          </w:rPr>
                          <w:t>Defense</w:t>
                        </w:r>
                      </w:p>
                    </w:txbxContent>
                  </v:textbox>
                </v:rect>
                <v:rect id="Rectangle 324" o:spid="_x0000_s1087" style="position:absolute;left:15309;top:8521;width:22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54D5E0EC" w14:textId="77777777" w:rsidR="00F14AB6" w:rsidRDefault="00F14AB6" w:rsidP="00BE0CA3">
                        <w:r>
                          <w:rPr>
                            <w:rFonts w:ascii="Times New Roman" w:hAnsi="Times New Roman"/>
                            <w:color w:val="000000"/>
                            <w:sz w:val="14"/>
                            <w:szCs w:val="14"/>
                            <w:lang w:val="en-US"/>
                          </w:rPr>
                          <w:t xml:space="preserve"> </w:t>
                        </w:r>
                      </w:p>
                    </w:txbxContent>
                  </v:textbox>
                </v:rect>
                <v:group id="Group 327" o:spid="_x0000_s1088" style="position:absolute;left:19507;top:7245;width:7829;height:3619" coordorigin="3072,1141" coordsize="123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Rectangle 325" o:spid="_x0000_s1089" style="position:absolute;left:3072;top:1141;width:12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" fillcolor="#ccf" stroked="f"/>
                  <v:rect id="Rectangle 326" o:spid="_x0000_s1090" style="position:absolute;left:3072;top:1141;width:12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" filled="f">
                    <v:stroke endcap="round"/>
                  </v:rect>
                </v:group>
                <v:rect id="Rectangle 328" o:spid="_x0000_s1091" style="position:absolute;left:19900;top:8296;width:687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459C59E5" w14:textId="77777777" w:rsidR="00F14AB6" w:rsidRDefault="00F14AB6" w:rsidP="00BE0CA3">
                        <w:r>
                          <w:rPr>
                            <w:rFonts w:ascii="Arial" w:hAnsi="Arial" w:cs="Arial"/>
                            <w:color w:val="000000"/>
                            <w:sz w:val="14"/>
                            <w:szCs w:val="14"/>
                            <w:lang w:val="en-US"/>
                          </w:rPr>
                          <w:t>Ministry of Health</w:t>
                        </w:r>
                      </w:p>
                    </w:txbxContent>
                  </v:textbox>
                </v:rect>
                <v:rect id="Rectangle 329" o:spid="_x0000_s1092" style="position:absolute;left:26619;top:7556;width:247;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14:paraId="7703F058" w14:textId="77777777" w:rsidR="00F14AB6" w:rsidRDefault="00F14AB6" w:rsidP="00BE0CA3">
                        <w:r>
                          <w:rPr>
                            <w:rFonts w:ascii="Arial" w:hAnsi="Arial" w:cs="Arial"/>
                            <w:color w:val="000000"/>
                            <w:sz w:val="14"/>
                            <w:szCs w:val="14"/>
                            <w:lang w:val="en-US"/>
                          </w:rPr>
                          <w:t xml:space="preserve"> </w:t>
                        </w:r>
                      </w:p>
                    </w:txbxContent>
                  </v:textbox>
                </v:rect>
                <v:group id="Group 332" o:spid="_x0000_s1093" style="position:absolute;left:28524;top:6858;width:7823;height:4584" coordorigin="4492,1080" coordsize="123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330" o:spid="_x0000_s1094" style="position:absolute;left:4492;top:1080;width:1232;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" fillcolor="#ccf" stroked="f"/>
                  <v:rect id="Rectangle 331" o:spid="_x0000_s1095" style="position:absolute;left:4492;top:1080;width:1232;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" filled="f">
                    <v:stroke endcap="round"/>
                  </v:rect>
                </v:group>
                <v:rect id="Rectangle 333" o:spid="_x0000_s1096" style="position:absolute;left:30556;top:8217;width:476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" filled="f" stroked="f">
                  <v:textbox style="mso-fit-shape-to-text:t" inset="0,0,0,0">
                    <w:txbxContent>
                      <w:p w14:paraId="3FA27974" w14:textId="77777777" w:rsidR="00F14AB6" w:rsidRDefault="00F14AB6" w:rsidP="00BE0CA3">
                        <w:r>
                          <w:rPr>
                            <w:rFonts w:ascii="Arial" w:hAnsi="Arial" w:cs="Arial"/>
                            <w:color w:val="000000"/>
                            <w:sz w:val="14"/>
                            <w:szCs w:val="14"/>
                            <w:lang w:val="en-US"/>
                          </w:rPr>
                          <w:t xml:space="preserve">Ministry of  </w:t>
                        </w:r>
                      </w:p>
                    </w:txbxContent>
                  </v:textbox>
                </v:rect>
                <v:rect id="Rectangle 334" o:spid="_x0000_s1097" style="position:absolute;left:31092;top:9315;width:4255;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24DB4794" w14:textId="77777777" w:rsidR="00F14AB6" w:rsidRDefault="00F14AB6" w:rsidP="00BE0CA3">
                        <w:r>
                          <w:rPr>
                            <w:rFonts w:ascii="Arial" w:hAnsi="Arial" w:cs="Arial"/>
                            <w:color w:val="000000"/>
                            <w:sz w:val="14"/>
                            <w:szCs w:val="14"/>
                            <w:lang w:val="en-US"/>
                          </w:rPr>
                          <w:t>the Interior</w:t>
                        </w:r>
                      </w:p>
                    </w:txbxContent>
                  </v:textbox>
                </v:rect>
                <v:rect id="Rectangle 335" o:spid="_x0000_s1098" style="position:absolute;left:33724;top:8121;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747DACFF" w14:textId="77777777" w:rsidR="00F14AB6" w:rsidRDefault="00F14AB6" w:rsidP="00BE0CA3">
                        <w:r>
                          <w:rPr>
                            <w:rFonts w:ascii="Arial" w:hAnsi="Arial" w:cs="Arial"/>
                            <w:color w:val="000000"/>
                            <w:sz w:val="14"/>
                            <w:szCs w:val="14"/>
                            <w:lang w:val="en-US"/>
                          </w:rPr>
                          <w:t xml:space="preserve"> </w:t>
                        </w:r>
                      </w:p>
                    </w:txbxContent>
                  </v:textbox>
                </v:rect>
                <v:rect id="Rectangle 337" o:spid="_x0000_s1099" style="position:absolute;left:33115;top:9067;width:247;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2A14AC9D" w14:textId="77777777" w:rsidR="00F14AB6" w:rsidRDefault="00F14AB6" w:rsidP="00BE0CA3">
                        <w:r>
                          <w:rPr>
                            <w:rFonts w:ascii="Arial" w:hAnsi="Arial" w:cs="Arial"/>
                            <w:color w:val="000000"/>
                            <w:sz w:val="14"/>
                            <w:szCs w:val="14"/>
                            <w:lang w:val="en-US"/>
                          </w:rPr>
                          <w:t xml:space="preserve"> </w:t>
                        </w:r>
                      </w:p>
                    </w:txbxContent>
                  </v:textbox>
                </v:rect>
                <v:rect id="Rectangle 339" o:spid="_x0000_s1100" style="position:absolute;left:35077;top:10026;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79FFA70B" w14:textId="77777777" w:rsidR="00F14AB6" w:rsidRDefault="00F14AB6" w:rsidP="00BE0CA3">
                        <w:r>
                          <w:rPr>
                            <w:rFonts w:ascii="Arial" w:hAnsi="Arial" w:cs="Arial"/>
                            <w:color w:val="000000"/>
                            <w:sz w:val="14"/>
                            <w:szCs w:val="14"/>
                            <w:lang w:val="en-US"/>
                          </w:rPr>
                          <w:t xml:space="preserve"> </w:t>
                        </w:r>
                      </w:p>
                    </w:txbxContent>
                  </v:textbox>
                </v:rect>
                <v:group id="Group 342" o:spid="_x0000_s1101" style="position:absolute;left:38182;top:7245;width:7817;height:3619" coordorigin="6013,1141" coordsize="12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340" o:spid="_x0000_s1102" style="position:absolute;left:6013;top:1141;width:12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" fillcolor="#ccf" stroked="f"/>
                  <v:rect id="Rectangle 341" o:spid="_x0000_s1103" style="position:absolute;left:6013;top:1141;width:123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" filled="f">
                    <v:stroke endcap="round"/>
                  </v:rect>
                </v:group>
                <v:rect id="Rectangle 343" o:spid="_x0000_s1104" style="position:absolute;left:39096;top:7556;width:222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3A35C420" w14:textId="77777777" w:rsidR="00F14AB6" w:rsidRDefault="00F14AB6" w:rsidP="00BE0CA3">
                        <w:r>
                          <w:rPr>
                            <w:rFonts w:ascii="Arial" w:hAnsi="Arial" w:cs="Arial"/>
                            <w:color w:val="000000"/>
                            <w:sz w:val="14"/>
                            <w:szCs w:val="14"/>
                            <w:lang w:val="en-US"/>
                          </w:rPr>
                          <w:t xml:space="preserve">Other </w:t>
                        </w:r>
                      </w:p>
                    </w:txbxContent>
                  </v:textbox>
                </v:rect>
                <v:rect id="Rectangle 344" o:spid="_x0000_s1105" style="position:absolute;left:41376;top:7556;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2DCE7FFC" w14:textId="77777777" w:rsidR="00F14AB6" w:rsidRDefault="00F14AB6" w:rsidP="00BE0CA3">
                        <w:r>
                          <w:rPr>
                            <w:rFonts w:ascii="Arial" w:hAnsi="Arial" w:cs="Arial"/>
                            <w:color w:val="000000"/>
                            <w:sz w:val="14"/>
                            <w:szCs w:val="14"/>
                            <w:lang w:val="en-US"/>
                          </w:rPr>
                          <w:t xml:space="preserve"> </w:t>
                        </w:r>
                      </w:p>
                    </w:txbxContent>
                  </v:textbox>
                </v:rect>
                <v:rect id="Rectangle 345" o:spid="_x0000_s1106" style="position:absolute;left:41605;top:7556;width:375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2B750A5B" w14:textId="77777777" w:rsidR="00F14AB6" w:rsidRDefault="00F14AB6" w:rsidP="00BE0CA3">
                        <w:r>
                          <w:rPr>
                            <w:rFonts w:ascii="Arial" w:hAnsi="Arial" w:cs="Arial"/>
                            <w:color w:val="000000"/>
                            <w:sz w:val="14"/>
                            <w:szCs w:val="14"/>
                            <w:lang w:val="en-US"/>
                          </w:rPr>
                          <w:t>ministries</w:t>
                        </w:r>
                      </w:p>
                    </w:txbxContent>
                  </v:textbox>
                </v:rect>
                <v:rect id="Rectangle 346" o:spid="_x0000_s1107" style="position:absolute;left:45110;top:7556;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5B24C146" w14:textId="77777777" w:rsidR="00F14AB6" w:rsidRDefault="00F14AB6" w:rsidP="00BE0CA3">
                        <w:r>
                          <w:rPr>
                            <w:rFonts w:ascii="Arial" w:hAnsi="Arial" w:cs="Arial"/>
                            <w:color w:val="000000"/>
                            <w:sz w:val="14"/>
                            <w:szCs w:val="14"/>
                            <w:lang w:val="en-US"/>
                          </w:rPr>
                          <w:t xml:space="preserve"> </w:t>
                        </w:r>
                      </w:p>
                    </w:txbxContent>
                  </v:textbox>
                </v:rect>
                <v:group id="Group 349" o:spid="_x0000_s1108" style="position:absolute;left:2038;top:14490;width:8229;height:3436" coordorigin="321,2162" coordsize="129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tangle 347" o:spid="_x0000_s1109" style="position:absolute;left:321;top:2162;width:129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" fillcolor="#ccecff" stroked="f"/>
                  <v:rect id="Rectangle 348" o:spid="_x0000_s1110" style="position:absolute;left:321;top:2162;width:129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" filled="f">
                    <v:stroke endcap="round"/>
                  </v:rect>
                </v:group>
                <v:rect id="Rectangle 350" o:spid="_x0000_s1111" style="position:absolute;left:2969;top:14631;width:706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1E0D47A0" w14:textId="77777777" w:rsidR="00F14AB6" w:rsidRDefault="00F14AB6" w:rsidP="00BE0CA3">
                        <w:r>
                          <w:rPr>
                            <w:rFonts w:ascii="Arial" w:hAnsi="Arial" w:cs="Arial"/>
                            <w:color w:val="000000"/>
                            <w:sz w:val="14"/>
                            <w:szCs w:val="14"/>
                            <w:lang w:val="en-US"/>
                          </w:rPr>
                          <w:t xml:space="preserve">Expert Council for </w:t>
                        </w:r>
                      </w:p>
                    </w:txbxContent>
                  </v:textbox>
                </v:rect>
                <v:rect id="Rectangle 351" o:spid="_x0000_s1112" style="position:absolute;left:3778;top:15631;width:548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48E55324" w14:textId="77777777" w:rsidR="00F14AB6" w:rsidRDefault="00F14AB6" w:rsidP="00BE0CA3">
                        <w:r>
                          <w:rPr>
                            <w:rFonts w:ascii="Arial" w:hAnsi="Arial" w:cs="Arial"/>
                            <w:color w:val="000000"/>
                            <w:sz w:val="14"/>
                            <w:szCs w:val="14"/>
                            <w:lang w:val="en-US"/>
                          </w:rPr>
                          <w:t xml:space="preserve">Radiation and </w:t>
                        </w:r>
                      </w:p>
                    </w:txbxContent>
                  </v:textbox>
                </v:rect>
                <v:rect id="Rectangle 352" o:spid="_x0000_s1113" style="position:absolute;left:3702;top:16694;width:5835;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1F0326E8" w14:textId="77777777" w:rsidR="00F14AB6" w:rsidRDefault="00F14AB6" w:rsidP="00BE0CA3">
                        <w:r>
                          <w:rPr>
                            <w:rFonts w:ascii="Arial" w:hAnsi="Arial" w:cs="Arial"/>
                            <w:color w:val="000000"/>
                            <w:sz w:val="14"/>
                            <w:szCs w:val="14"/>
                            <w:lang w:val="en-US"/>
                          </w:rPr>
                          <w:t>Nuclear Safety</w:t>
                        </w:r>
                      </w:p>
                    </w:txbxContent>
                  </v:textbox>
                </v:rect>
                <v:rect id="Rectangle 353" o:spid="_x0000_s1114" style="position:absolute;left:8858;top:15932;width:247;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0E1D2F34" w14:textId="77777777" w:rsidR="00F14AB6" w:rsidRDefault="00F14AB6" w:rsidP="00BE0CA3">
                        <w:r>
                          <w:rPr>
                            <w:rFonts w:ascii="Arial" w:hAnsi="Arial" w:cs="Arial"/>
                            <w:color w:val="000000"/>
                            <w:sz w:val="14"/>
                            <w:szCs w:val="14"/>
                            <w:lang w:val="en-US"/>
                          </w:rPr>
                          <w:t xml:space="preserve"> </w:t>
                        </w:r>
                      </w:p>
                    </w:txbxContent>
                  </v:textbox>
                </v:rect>
                <v:group id="Group 356" o:spid="_x0000_s1115" style="position:absolute;left:2273;top:21742;width:7823;height:4578" coordorigin="358,3424" coordsize="123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ctangle 354" o:spid="_x0000_s1116" style="position:absolute;left:358;top:3424;width:123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" fillcolor="#ccf" stroked="f"/>
                  <v:rect id="Rectangle 355" o:spid="_x0000_s1117" style="position:absolute;left:358;top:3424;width:123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" filled="f">
                    <v:stroke endcap="round"/>
                  </v:rect>
                </v:group>
                <v:rect id="Rectangle 357" o:spid="_x0000_s1118" style="position:absolute;left:2844;top:22053;width:722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2E2291B8" w14:textId="77777777" w:rsidR="00F14AB6" w:rsidRDefault="00F14AB6" w:rsidP="00BE0CA3">
                        <w:r>
                          <w:rPr>
                            <w:rFonts w:ascii="Arial" w:hAnsi="Arial" w:cs="Arial"/>
                            <w:color w:val="000000"/>
                            <w:sz w:val="14"/>
                            <w:szCs w:val="14"/>
                            <w:lang w:val="en-US"/>
                          </w:rPr>
                          <w:t xml:space="preserve">Slovenian Nuclear </w:t>
                        </w:r>
                      </w:p>
                    </w:txbxContent>
                  </v:textbox>
                </v:rect>
                <v:rect id="Rectangle 358" o:spid="_x0000_s1119" style="position:absolute;left:5022;top:22999;width:25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62AB074D" w14:textId="77777777" w:rsidR="00F14AB6" w:rsidRDefault="00F14AB6" w:rsidP="00BE0CA3">
                        <w:r>
                          <w:rPr>
                            <w:rFonts w:ascii="Arial" w:hAnsi="Arial" w:cs="Arial"/>
                            <w:color w:val="000000"/>
                            <w:sz w:val="14"/>
                            <w:szCs w:val="14"/>
                            <w:lang w:val="en-US"/>
                          </w:rPr>
                          <w:t xml:space="preserve">Safety </w:t>
                        </w:r>
                      </w:p>
                    </w:txbxContent>
                  </v:textbox>
                </v:rect>
                <v:rect id="Rectangle 359" o:spid="_x0000_s1120" style="position:absolute;left:3575;top:23945;width:589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" filled="f" stroked="f">
                  <v:textbox style="mso-fit-shape-to-text:t" inset="0,0,0,0">
                    <w:txbxContent>
                      <w:p w14:paraId="09A5D6C9" w14:textId="77777777" w:rsidR="00F14AB6" w:rsidRDefault="00F14AB6" w:rsidP="00BE0CA3">
                        <w:r>
                          <w:rPr>
                            <w:rFonts w:ascii="Arial" w:hAnsi="Arial" w:cs="Arial"/>
                            <w:color w:val="000000"/>
                            <w:sz w:val="14"/>
                            <w:szCs w:val="14"/>
                            <w:lang w:val="en-US"/>
                          </w:rPr>
                          <w:t>Administration</w:t>
                        </w:r>
                      </w:p>
                    </w:txbxContent>
                  </v:textbox>
                </v:rect>
                <v:rect id="Rectangle 360" o:spid="_x0000_s1121" style="position:absolute;left:8794;top:23945;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03185246" w14:textId="77777777" w:rsidR="00F14AB6" w:rsidRDefault="00F14AB6" w:rsidP="00BE0CA3">
                        <w:r>
                          <w:rPr>
                            <w:rFonts w:ascii="Arial" w:hAnsi="Arial" w:cs="Arial"/>
                            <w:color w:val="000000"/>
                            <w:sz w:val="14"/>
                            <w:szCs w:val="14"/>
                            <w:lang w:val="en-US"/>
                          </w:rPr>
                          <w:t xml:space="preserve"> </w:t>
                        </w:r>
                      </w:p>
                    </w:txbxContent>
                  </v:textbox>
                </v:rect>
                <v:rect id="Rectangle 361" o:spid="_x0000_s1122" style="position:absolute;left:4794;top:24911;width:301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76E24AFC" w14:textId="77777777" w:rsidR="00F14AB6" w:rsidRDefault="00F14AB6" w:rsidP="00BE0CA3">
                        <w:r>
                          <w:rPr>
                            <w:rFonts w:ascii="Arial" w:hAnsi="Arial" w:cs="Arial"/>
                            <w:color w:val="000000"/>
                            <w:sz w:val="14"/>
                            <w:szCs w:val="14"/>
                            <w:lang w:val="en-US"/>
                          </w:rPr>
                          <w:t>(SNSA)</w:t>
                        </w:r>
                      </w:p>
                    </w:txbxContent>
                  </v:textbox>
                </v:rect>
                <v:rect id="Rectangle 362" o:spid="_x0000_s1123" style="position:absolute;left:7581;top:24911;width:248;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212007DA" w14:textId="77777777" w:rsidR="00F14AB6" w:rsidRDefault="00F14AB6" w:rsidP="00BE0CA3">
                        <w:r>
                          <w:rPr>
                            <w:rFonts w:ascii="Arial" w:hAnsi="Arial" w:cs="Arial"/>
                            <w:color w:val="000000"/>
                            <w:sz w:val="14"/>
                            <w:szCs w:val="14"/>
                            <w:lang w:val="en-US"/>
                          </w:rPr>
                          <w:t xml:space="preserve"> </w:t>
                        </w:r>
                      </w:p>
                    </w:txbxContent>
                  </v:textbox>
                </v:rect>
                <v:line id="Line 363" o:spid="_x0000_s1124" style="position:absolute;visibility:visible;mso-wrap-style:square" from="838,10864" to="844,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v:line id="Line 364" o:spid="_x0000_s1125" style="position:absolute;visibility:visible;mso-wrap-style:square" from="838,16306" to="144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line id="Line 365" o:spid="_x0000_s1126" style="position:absolute;flip:y;visibility:visible;mso-wrap-style:square" from="838,23552" to="2038,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" strokeweight="1pt"/>
                <v:line id="Line 366" o:spid="_x0000_s1127" style="position:absolute;visibility:visible;mso-wrap-style:square" from="838,12674" to="1441,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jwQAAANwAAAAPAAAAZHJzL2Rvd25yZXYueG1sRE/NagIx&#10;EL4XfIcwQm+a3UJF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H6WnKPBAAAA3AAAAA8AAAAA&#10;AAAAAAAAAAAABwIAAGRycy9kb3ducmV2LnhtbFBLBQYAAAAAAwADALcAAAD1AgAAAAA=&#10;" strokeweight="1pt"/>
                <v:line id="Line 367" o:spid="_x0000_s1128" style="position:absolute;visibility:visible;mso-wrap-style:square" from="838,19926" to="1441,1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k4xAAAANwAAAAPAAAAZHJzL2Rvd25yZXYueG1sRI/RagIx&#10;FETfC/5DuIJvml2h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BHaOTjEAAAA3AAAAA8A&#10;AAAAAAAAAAAAAAAABwIAAGRycy9kb3ducmV2LnhtbFBLBQYAAAAAAwADALcAAAD4AgAAAAA=&#10;" strokeweight="1pt"/>
                <v:group id="Group 370" o:spid="_x0000_s1129" style="position:absolute;left:11404;top:21742;width:7823;height:4578" coordorigin="1796,3424" coordsize="123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368" o:spid="_x0000_s1130" style="position:absolute;left:1796;top:3424;width:123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" fillcolor="#ccf" stroked="f"/>
                  <v:rect id="Rectangle 369" o:spid="_x0000_s1131" style="position:absolute;left:1796;top:3424;width:123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" filled="f">
                    <v:stroke endcap="round"/>
                  </v:rect>
                </v:group>
                <v:rect id="Rectangle 371" o:spid="_x0000_s1132" style="position:absolute;left:12115;top:22053;width:464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176D5715" w14:textId="77777777" w:rsidR="00F14AB6" w:rsidRDefault="00F14AB6" w:rsidP="00BE0CA3">
                        <w:r>
                          <w:rPr>
                            <w:rFonts w:ascii="Arial" w:hAnsi="Arial" w:cs="Arial"/>
                            <w:color w:val="000000"/>
                            <w:sz w:val="14"/>
                            <w:szCs w:val="14"/>
                            <w:lang w:val="en-US"/>
                          </w:rPr>
                          <w:t>Administrati</w:t>
                        </w:r>
                      </w:p>
                    </w:txbxContent>
                  </v:textbox>
                </v:rect>
                <v:rect id="Rectangle 372" o:spid="_x0000_s1133" style="position:absolute;left:16624;top:22053;width:248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PIxAAAANwAAAAPAAAAZHJzL2Rvd25yZXYueG1sRE9Na8JA&#10;EL0X/A/LCF6Kbkyh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I1pA8jEAAAA3AAAAA8A&#10;AAAAAAAAAAAAAAAABwIAAGRycy9kb3ducmV2LnhtbFBLBQYAAAAAAwADALcAAAD4AgAAAAA=&#10;" filled="f" stroked="f">
                  <v:textbox style="mso-fit-shape-to-text:t" inset="0,0,0,0">
                    <w:txbxContent>
                      <w:p w14:paraId="50C3E57D" w14:textId="77777777" w:rsidR="00F14AB6" w:rsidRDefault="00F14AB6" w:rsidP="00BE0CA3">
                        <w:r>
                          <w:rPr>
                            <w:rFonts w:ascii="Arial" w:hAnsi="Arial" w:cs="Arial"/>
                            <w:color w:val="000000"/>
                            <w:sz w:val="14"/>
                            <w:szCs w:val="14"/>
                            <w:lang w:val="en-US"/>
                          </w:rPr>
                          <w:t xml:space="preserve">on for </w:t>
                        </w:r>
                      </w:p>
                    </w:txbxContent>
                  </v:textbox>
                </v:rect>
                <v:rect id="Rectangle 373" o:spid="_x0000_s1134" style="position:absolute;left:12573;top:22999;width:5930;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C61E1D8" w14:textId="77777777" w:rsidR="00F14AB6" w:rsidRDefault="00F14AB6" w:rsidP="00BE0CA3">
                        <w:r>
                          <w:rPr>
                            <w:rFonts w:ascii="Arial" w:hAnsi="Arial" w:cs="Arial"/>
                            <w:color w:val="000000"/>
                            <w:sz w:val="14"/>
                            <w:szCs w:val="14"/>
                            <w:lang w:val="en-US"/>
                          </w:rPr>
                          <w:t xml:space="preserve">Civil Protection </w:t>
                        </w:r>
                      </w:p>
                    </w:txbxContent>
                  </v:textbox>
                </v:rect>
                <v:rect id="Rectangle 374" o:spid="_x0000_s1135" style="position:absolute;left:13011;top:23945;width:499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08CD2BE8" w14:textId="77777777" w:rsidR="00F14AB6" w:rsidRDefault="00F14AB6" w:rsidP="00BE0CA3">
                        <w:r>
                          <w:rPr>
                            <w:rFonts w:ascii="Arial" w:hAnsi="Arial" w:cs="Arial"/>
                            <w:color w:val="000000"/>
                            <w:sz w:val="14"/>
                            <w:szCs w:val="14"/>
                            <w:lang w:val="en-US"/>
                          </w:rPr>
                          <w:t xml:space="preserve">and Disaster </w:t>
                        </w:r>
                      </w:p>
                    </w:txbxContent>
                  </v:textbox>
                </v:rect>
                <v:rect id="Rectangle 375" o:spid="_x0000_s1136" style="position:absolute;left:14262;top:24911;width:227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C021800" w14:textId="77777777" w:rsidR="00F14AB6" w:rsidRDefault="00F14AB6" w:rsidP="00BE0CA3">
                        <w:r>
                          <w:rPr>
                            <w:rFonts w:ascii="Arial" w:hAnsi="Arial" w:cs="Arial"/>
                            <w:color w:val="000000"/>
                            <w:sz w:val="14"/>
                            <w:szCs w:val="14"/>
                            <w:lang w:val="en-US"/>
                          </w:rPr>
                          <w:t>Relief</w:t>
                        </w:r>
                      </w:p>
                    </w:txbxContent>
                  </v:textbox>
                </v:rect>
                <v:rect id="Rectangle 376" o:spid="_x0000_s1137" style="position:absolute;left:16376;top:24911;width:248;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EFC4B20" w14:textId="77777777" w:rsidR="00F14AB6" w:rsidRDefault="00F14AB6" w:rsidP="00BE0CA3">
                        <w:r>
                          <w:rPr>
                            <w:rFonts w:ascii="Arial" w:hAnsi="Arial" w:cs="Arial"/>
                            <w:color w:val="000000"/>
                            <w:sz w:val="14"/>
                            <w:szCs w:val="14"/>
                            <w:lang w:val="en-US"/>
                          </w:rPr>
                          <w:t xml:space="preserve"> </w:t>
                        </w:r>
                      </w:p>
                    </w:txbxContent>
                  </v:textbox>
                </v:rect>
                <v:line id="Line 377" o:spid="_x0000_s1138" style="position:absolute;visibility:visible;mso-wrap-style:square" from="10471,10864" to="10483,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line id="Line 378" o:spid="_x0000_s1139" style="position:absolute;visibility:visible;mso-wrap-style:square" from="10471,23552" to="11677,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Line 379" o:spid="_x0000_s1140" style="position:absolute;visibility:visible;mso-wrap-style:square" from="10471,19926" to="11068,1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line id="Line 380" o:spid="_x0000_s1141" style="position:absolute;visibility:visible;mso-wrap-style:square" from="10471,16306" to="11068,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line id="Line 381" o:spid="_x0000_s1142" style="position:absolute;visibility:visible;mso-wrap-style:square" from="10471,12674" to="11068,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shape id="Freeform 382" o:spid="_x0000_s1143" style="position:absolute;left:3181;top:19450;width:127;height:2286;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" path="m,360l,280r20,l20,360,,360xm,220l,140r20,l20,220,,220xm,80l,,20,r,80l,80xe" fillcolor="black" strokeweight=".1pt">
                  <v:stroke joinstyle="bevel"/>
                  <v:path arrowok="t" o:connecttype="custom" o:connectlocs="0,228600;0,177800;12700,177800;12700,228600;0,228600;0,139700;0,88900;12700,88900;12700,139700;0,139700;0,50800;0,0;12700,0;12700,50800;0,50800" o:connectangles="0,0,0,0,0,0,0,0,0,0,0,0,0,0,0"/>
                  <o:lock v:ext="edit" verticies="t"/>
                </v:shape>
                <v:shape id="Freeform 383" o:spid="_x0000_s1144" style="position:absolute;left:3213;top:19284;width:4248;height:70;visibility:visible;mso-wrap-style:square;v-text-anchor:top" coordsize="4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" path="m33,l233,v19,,34,15,34,33c267,52,252,67,233,67l33,67c15,67,,52,,33,,15,15,,33,xm500,l700,v19,,33,15,33,33c733,52,719,67,700,67r-200,c482,67,467,52,467,33,467,15,482,,500,xm967,r200,c1185,,1200,15,1200,33v,19,-15,34,-33,34l967,67c948,67,933,52,933,33,933,15,948,,967,xm1433,r200,c1652,,1667,15,1667,33v,19,-15,34,-34,34l1433,67v-18,,-33,-15,-33,-34c1400,15,1415,,1433,xm1900,r200,c2119,,2133,15,2133,33v,19,-14,34,-33,34l1900,67v-18,,-33,-15,-33,-34c1867,15,1882,,1900,xm2367,r200,c2585,,2600,15,2600,33v,19,-15,34,-33,34l2367,67v-19,,-34,-15,-34,-34c2333,15,2348,,2367,xm2833,r200,c3052,,3067,15,3067,33v,19,-15,34,-34,34l2833,67v-18,,-33,-15,-33,-34c2800,15,2815,,2833,xm3300,r200,c3519,,3533,15,3533,33v,19,-14,34,-33,34l3300,67v-18,,-33,-15,-33,-34c3267,15,3282,,3300,xm3767,r200,c3985,,4000,15,4000,33v,19,-15,34,-33,34l3767,67v-19,,-34,-15,-34,-34c3733,15,3748,,3767,xm4233,r200,c4452,,4467,15,4467,33v,19,-15,34,-34,34l4233,67v-18,,-33,-15,-33,-34c4200,15,4215,,4233,xe" fillcolor="black" strokeweight=".1pt">
                  <v:stroke joinstyle="bevel"/>
                  <v:path arrowok="t" o:connecttype="custom" o:connectlocs="22158,0;22158,6985;0,3440;47550,0;69709,3440;47550,6985;47550,0;110983,0;110983,6985;88729,3440;136279,0;158533,3440;136279,6985;136279,0;199712,0;199712,6985;177553,3440;225103,0;247262,3440;225103,6985;225103,0;288441,0;288441,6985;266282,3440;313832,0;335991,3440;313832,6985;313832,0;377265,0;377265,6985;355011,3440;402561,0;424815,3440;402561,6985;402561,0" o:connectangles="0,0,0,0,0,0,0,0,0,0,0,0,0,0,0,0,0,0,0,0,0,0,0,0,0,0,0,0,0,0,0,0,0,0,0"/>
                  <o:lock v:ext="edit" verticies="t"/>
                </v:shape>
                <v:shape id="Freeform 384" o:spid="_x0000_s1145" style="position:absolute;left:7391;top:18110;width:127;height:1206;visibility:visible;mso-wrap-style:square;v-text-anchor:top" coordsize="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" path="m,190l,110r20,l20,190,,190xm,50l,,20,r,50l,50xe" fillcolor="black" strokeweight=".1pt">
                  <v:stroke joinstyle="bevel"/>
                  <v:path arrowok="t" o:connecttype="custom" o:connectlocs="0,120650;0,69850;12700,69850;12700,120650;0,120650;0,31750;0,0;12700,0;12700,31750;0,31750" o:connectangles="0,0,0,0,0,0,0,0,0,0"/>
                  <o:lock v:ext="edit" verticies="t"/>
                </v:shape>
                <v:shape id="Freeform 385" o:spid="_x0000_s1146" style="position:absolute;left:7391;top:12674;width:127;height:1816;visibility:visible;mso-wrap-style:square;v-text-anchor:top" coordsize="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" path="m,286l,206r20,l20,286,,286xm,146l,66r20,l20,146,,146xm,6l,,20,r,6l,6xe" fillcolor="black" strokeweight=".1pt">
                  <v:stroke joinstyle="bevel"/>
                  <v:path arrowok="t" o:connecttype="custom" o:connectlocs="0,181610;0,130810;12700,130810;12700,181610;0,181610;0,92710;0,41910;12700,41910;12700,92710;0,92710;0,3810;0,0;12700,0;12700,3810;0,3810" o:connectangles="0,0,0,0,0,0,0,0,0,0,0,0,0,0,0"/>
                  <o:lock v:ext="edit" verticies="t"/>
                </v:shape>
                <v:shape id="Freeform 386" o:spid="_x0000_s1147" style="position:absolute;left:3397;top:12611;width:4057;height:127;visibility:visible;mso-wrap-style:square;v-text-anchor:top" coordsize="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" path="m639,20r-80,l559,r80,l639,20xm499,20r-80,l419,r80,l499,20xm360,20r-80,l280,r80,l360,20xm220,20r-80,l140,r80,l220,20xm80,20l,20,,,80,r,20xe" fillcolor="black" strokeweight=".1pt">
                  <v:stroke joinstyle="bevel"/>
                  <v:path arrowok="t" o:connecttype="custom" o:connectlocs="405765,12700;354965,12700;354965,0;405765,0;405765,12700;316865,12700;266065,12700;266065,0;316865,0;316865,12700;228600,12700;177800,12700;177800,0;228600,0;228600,12700;139700,12700;88900,12700;88900,0;139700,0;139700,12700;50800,12700;0,12700;0,0;50800,0;50800,12700" o:connectangles="0,0,0,0,0,0,0,0,0,0,0,0,0,0,0,0,0,0,0,0,0,0,0,0,0"/>
                  <o:lock v:ext="edit" verticies="t"/>
                </v:shape>
                <v:shape id="Freeform 387" o:spid="_x0000_s1148" style="position:absolute;left:3181;top:10864;width:127;height:1810;visibility:visible;mso-wrap-style:square;v-text-anchor:top" coordsize="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" path="m,285l,205r20,l20,285,,285xm,145l,65r20,l20,145,,145xm,4l,,20,r,4l,4xe" fillcolor="black" strokeweight=".1pt">
                  <v:stroke joinstyle="bevel"/>
                  <v:path arrowok="t" o:connecttype="custom" o:connectlocs="0,180975;0,130175;12700,130175;12700,180975;0,180975;0,92075;0,41275;12700,41275;12700,92075;0,92075;0,2540;0,0;12700,0;12700,2540;0,2540" o:connectangles="0,0,0,0,0,0,0,0,0,0,0,0,0,0,0"/>
                  <o:lock v:ext="edit" verticies="t"/>
                </v:shape>
                <v:group id="Group 390" o:spid="_x0000_s1149" style="position:absolute;left:21310;top:14490;width:7823;height:4960" coordorigin="3356,2282" coordsize="12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388" o:spid="_x0000_s1150" style="position:absolute;left:3356;top:2282;width:123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" fillcolor="#ccecff" stroked="f"/>
                  <v:rect id="Rectangle 389" o:spid="_x0000_s1151" style="position:absolute;left:3356;top:2282;width:123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" filled="f">
                    <v:stroke endcap="round"/>
                  </v:rect>
                </v:group>
                <v:rect id="Rectangle 391" o:spid="_x0000_s1152" style="position:absolute;left:21958;top:14801;width:7067;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2696334A" w14:textId="77777777" w:rsidR="00F14AB6" w:rsidRDefault="00F14AB6" w:rsidP="00BE0CA3">
                        <w:r>
                          <w:rPr>
                            <w:rFonts w:ascii="Arial" w:hAnsi="Arial" w:cs="Arial"/>
                            <w:color w:val="000000"/>
                            <w:sz w:val="14"/>
                            <w:szCs w:val="14"/>
                            <w:lang w:val="en-US"/>
                          </w:rPr>
                          <w:t xml:space="preserve">Expert Council for </w:t>
                        </w:r>
                      </w:p>
                    </w:txbxContent>
                  </v:textbox>
                </v:rect>
                <v:rect id="Rectangle 392" o:spid="_x0000_s1153" style="position:absolute;left:22815;top:15748;width:5245;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C0D1185" w14:textId="77777777" w:rsidR="00F14AB6" w:rsidRDefault="00F14AB6" w:rsidP="00BE0CA3">
                        <w:r>
                          <w:rPr>
                            <w:rFonts w:ascii="Arial" w:hAnsi="Arial" w:cs="Arial"/>
                            <w:color w:val="000000"/>
                            <w:sz w:val="14"/>
                            <w:szCs w:val="14"/>
                            <w:lang w:val="en-US"/>
                          </w:rPr>
                          <w:t xml:space="preserve">the Radiation </w:t>
                        </w:r>
                      </w:p>
                    </w:txbxContent>
                  </v:textbox>
                </v:rect>
                <v:rect id="Rectangle 393" o:spid="_x0000_s1154" style="position:absolute;left:21951;top:16694;width:647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4C80E7F7" w14:textId="77777777" w:rsidR="00F14AB6" w:rsidRDefault="00F14AB6" w:rsidP="00BE0CA3">
                        <w:r>
                          <w:rPr>
                            <w:rFonts w:ascii="Arial" w:hAnsi="Arial" w:cs="Arial"/>
                            <w:color w:val="000000"/>
                            <w:sz w:val="14"/>
                            <w:szCs w:val="14"/>
                            <w:lang w:val="en-US"/>
                          </w:rPr>
                          <w:t xml:space="preserve">Protection of the </w:t>
                        </w:r>
                      </w:p>
                    </w:txbxContent>
                  </v:textbox>
                </v:rect>
                <v:rect id="Rectangle 394" o:spid="_x0000_s1155" style="position:absolute;left:23952;top:17659;width:276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773321B1" w14:textId="77777777" w:rsidR="00F14AB6" w:rsidRDefault="00F14AB6" w:rsidP="00BE0CA3">
                        <w:r>
                          <w:rPr>
                            <w:rFonts w:ascii="Arial" w:hAnsi="Arial" w:cs="Arial"/>
                            <w:color w:val="000000"/>
                            <w:sz w:val="14"/>
                            <w:szCs w:val="14"/>
                            <w:lang w:val="en-US"/>
                          </w:rPr>
                          <w:t>People</w:t>
                        </w:r>
                      </w:p>
                    </w:txbxContent>
                  </v:textbox>
                </v:rect>
                <v:rect id="Rectangle 395" o:spid="_x0000_s1156" style="position:absolute;left:26523;top:17659;width:24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4AAB4B94" w14:textId="77777777" w:rsidR="00F14AB6" w:rsidRDefault="00F14AB6" w:rsidP="00BE0CA3">
                        <w:r>
                          <w:rPr>
                            <w:rFonts w:ascii="Arial" w:hAnsi="Arial" w:cs="Arial"/>
                            <w:color w:val="000000"/>
                            <w:sz w:val="14"/>
                            <w:szCs w:val="14"/>
                            <w:lang w:val="en-US"/>
                          </w:rPr>
                          <w:t xml:space="preserve"> </w:t>
                        </w:r>
                      </w:p>
                    </w:txbxContent>
                  </v:textbox>
                </v:rect>
                <v:group id="Group 398" o:spid="_x0000_s1157" style="position:absolute;left:21678;top:21742;width:8567;height:4578" coordorigin="3414,3424" coordsize="12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396" o:spid="_x0000_s1158" style="position:absolute;left:3414;top:3424;width:125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" fillcolor="#ccf" stroked="f"/>
                  <v:rect id="Rectangle 397" o:spid="_x0000_s1159" style="position:absolute;left:3414;top:3424;width:125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399" o:spid="_x0000_s1160" style="position:absolute;left:21958;top:22053;width:791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347708FC" w14:textId="77777777" w:rsidR="00F14AB6" w:rsidRPr="00033C23" w:rsidRDefault="00F14AB6" w:rsidP="00BE0CA3">
                        <w:pPr>
                          <w:rPr>
                            <w:sz w:val="14"/>
                            <w:szCs w:val="14"/>
                          </w:rPr>
                        </w:pPr>
                        <w:r w:rsidRPr="00033C23">
                          <w:rPr>
                            <w:rFonts w:ascii="Arial" w:hAnsi="Arial" w:cs="Arial"/>
                            <w:color w:val="000000"/>
                            <w:sz w:val="14"/>
                            <w:szCs w:val="14"/>
                            <w:lang w:val="en-US"/>
                          </w:rPr>
                          <w:t xml:space="preserve">Slovenian Radiation </w:t>
                        </w:r>
                      </w:p>
                    </w:txbxContent>
                  </v:textbox>
                </v:rect>
                <v:rect id="Rectangle 400" o:spid="_x0000_s1161" style="position:absolute;left:23952;top:22923;width:400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06FF5D1C" w14:textId="77777777" w:rsidR="00F14AB6" w:rsidRPr="00033C23" w:rsidRDefault="00F14AB6" w:rsidP="00BE0CA3">
                        <w:pPr>
                          <w:rPr>
                            <w:sz w:val="14"/>
                            <w:szCs w:val="14"/>
                          </w:rPr>
                        </w:pPr>
                        <w:r w:rsidRPr="00033C23">
                          <w:rPr>
                            <w:rFonts w:ascii="Arial" w:hAnsi="Arial" w:cs="Arial"/>
                            <w:color w:val="000000"/>
                            <w:sz w:val="14"/>
                            <w:szCs w:val="14"/>
                            <w:lang w:val="en-US"/>
                          </w:rPr>
                          <w:t xml:space="preserve">Protection </w:t>
                        </w:r>
                      </w:p>
                    </w:txbxContent>
                  </v:textbox>
                </v:rect>
                <v:rect id="Rectangle 401" o:spid="_x0000_s1162" style="position:absolute;left:23407;top:23812;width:563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5D0DD55A" w14:textId="77777777" w:rsidR="00F14AB6" w:rsidRPr="00033C23" w:rsidRDefault="00F14AB6" w:rsidP="00BE0CA3">
                        <w:pPr>
                          <w:rPr>
                            <w:sz w:val="14"/>
                            <w:szCs w:val="14"/>
                          </w:rPr>
                        </w:pPr>
                        <w:r w:rsidRPr="00033C23">
                          <w:rPr>
                            <w:rFonts w:ascii="Arial" w:hAnsi="Arial" w:cs="Arial"/>
                            <w:color w:val="000000"/>
                            <w:sz w:val="14"/>
                            <w:szCs w:val="14"/>
                            <w:lang w:val="en-US"/>
                          </w:rPr>
                          <w:t>Administration</w:t>
                        </w:r>
                      </w:p>
                    </w:txbxContent>
                  </v:textbox>
                </v:rect>
                <v:rect id="Rectangle 402" o:spid="_x0000_s1163" style="position:absolute;left:28092;top:23812;width:21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090720B" w14:textId="77777777" w:rsidR="00F14AB6" w:rsidRDefault="00F14AB6" w:rsidP="00BE0CA3">
                        <w:r>
                          <w:rPr>
                            <w:rFonts w:ascii="Arial" w:hAnsi="Arial" w:cs="Arial"/>
                            <w:color w:val="000000"/>
                            <w:sz w:val="12"/>
                            <w:szCs w:val="12"/>
                            <w:lang w:val="en-US"/>
                          </w:rPr>
                          <w:t xml:space="preserve"> </w:t>
                        </w:r>
                      </w:p>
                    </w:txbxContent>
                  </v:textbox>
                </v:rect>
                <v:rect id="Rectangle 403" o:spid="_x0000_s1164" style="position:absolute;left:24288;top:24676;width:301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46802F36" w14:textId="77777777" w:rsidR="00F14AB6" w:rsidRDefault="00F14AB6" w:rsidP="00BE0CA3">
                        <w:r>
                          <w:rPr>
                            <w:rFonts w:ascii="Arial" w:hAnsi="Arial" w:cs="Arial"/>
                            <w:color w:val="000000"/>
                            <w:sz w:val="14"/>
                            <w:szCs w:val="14"/>
                            <w:lang w:val="en-US"/>
                          </w:rPr>
                          <w:t>(SRPA)</w:t>
                        </w:r>
                      </w:p>
                    </w:txbxContent>
                  </v:textbox>
                </v:rect>
                <v:rect id="Rectangle 404" o:spid="_x0000_s1165" style="position:absolute;left:27076;top:24676;width:248;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1D13FFF4" w14:textId="77777777" w:rsidR="00F14AB6" w:rsidRDefault="00F14AB6" w:rsidP="00BE0CA3">
                        <w:r>
                          <w:rPr>
                            <w:rFonts w:ascii="Arial" w:hAnsi="Arial" w:cs="Arial"/>
                            <w:color w:val="000000"/>
                            <w:sz w:val="14"/>
                            <w:szCs w:val="14"/>
                            <w:lang w:val="en-US"/>
                          </w:rPr>
                          <w:t xml:space="preserve"> </w:t>
                        </w:r>
                      </w:p>
                    </w:txbxContent>
                  </v:textbox>
                </v:rect>
                <v:line id="Line 405" o:spid="_x0000_s1166" style="position:absolute;visibility:visible;mso-wrap-style:square" from="20104,10864" to="20110,2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406" o:spid="_x0000_s1167" style="position:absolute;visibility:visible;mso-wrap-style:square" from="20104,16306" to="20707,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407" o:spid="_x0000_s1168" style="position:absolute;visibility:visible;mso-wrap-style:square" from="20104,12674" to="20707,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line id="Line 408" o:spid="_x0000_s1169" style="position:absolute;visibility:visible;mso-wrap-style:square" from="20104,19926" to="20713,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line id="Line 409" o:spid="_x0000_s1170" style="position:absolute;visibility:visible;mso-wrap-style:square" from="20104,24161" to="2131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">
                  <v:stroke endcap="round"/>
                </v:line>
                <v:shape id="Freeform 410" o:spid="_x0000_s1171" style="position:absolute;left:23063;top:19926;width:127;height:1810;visibility:visible;mso-wrap-style:square;v-text-anchor:top" coordsize="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" path="m,285l,205r20,l20,285,,285xm,145l,65r20,l20,145,,145xm,5l,,20,r,5l,5xe" fillcolor="black" strokeweight=".1pt">
                  <v:stroke joinstyle="bevel"/>
                  <v:path arrowok="t" o:connecttype="custom" o:connectlocs="0,180975;0,130175;12700,130175;12700,180975;0,180975;0,92075;0,41275;12700,41275;12700,92075;0,92075;0,3175;0,0;12700,0;12700,3175;0,3175" o:connectangles="0,0,0,0,0,0,0,0,0,0,0,0,0,0,0"/>
                  <o:lock v:ext="edit" verticies="t"/>
                </v:shape>
                <v:shape id="Freeform 411" o:spid="_x0000_s1172" style="position:absolute;left:23126;top:19862;width:3004;height:127;visibility:visible;mso-wrap-style:square;v-text-anchor:top" coordsize="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" path="m,l80,r,20l,20,,xm140,r79,l219,20r-79,l140,xm279,r80,l359,20r-80,l279,xm419,r54,l473,20r-54,l419,xe" fillcolor="black" strokeweight=".1pt">
                  <v:stroke joinstyle="bevel"/>
                  <v:path arrowok="t" o:connecttype="custom" o:connectlocs="0,0;50800,0;50800,12700;0,12700;0,0;88900,0;139065,0;139065,12700;88900,12700;88900,0;177165,0;227965,0;227965,12700;177165,12700;177165,0;266065,0;300355,0;300355,12700;266065,12700;266065,0" o:connectangles="0,0,0,0,0,0,0,0,0,0,0,0,0,0,0,0,0,0,0,0"/>
                  <o:lock v:ext="edit" verticies="t"/>
                </v:shape>
                <v:shape id="Freeform 413" o:spid="_x0000_s1173" style="position:absolute;left:26676;top:12674;width:127;height:1816;visibility:visible;mso-wrap-style:square;v-text-anchor:top" coordsize="2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" path="m,286l,206r20,l20,286,,286xm,146l,66r20,l20,146,,146xm,6l,,20,r,6l,6xe" fillcolor="black" strokeweight=".1pt">
                  <v:stroke joinstyle="bevel"/>
                  <v:path arrowok="t" o:connecttype="custom" o:connectlocs="0,181610;0,130810;12700,130810;12700,181610;0,181610;0,92710;0,41910;12700,41910;12700,92710;0,92710;0,3810;0,0;12700,0;12700,3810;0,3810" o:connectangles="0,0,0,0,0,0,0,0,0,0,0,0,0,0,0"/>
                  <o:lock v:ext="edit" verticies="t"/>
                </v:shape>
                <v:shape id="Freeform 414" o:spid="_x0000_s1174" style="position:absolute;left:23723;top:12611;width:3016;height:127;visibility:visible;mso-wrap-style:square;v-text-anchor:top" coordsize="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" path="m475,20r-80,l395,r80,l475,20xm335,20r-80,l255,r80,l335,20xm195,20r-80,l115,r80,l195,20xm55,20l,20,,,55,r,20xe" fillcolor="black" strokeweight=".1pt">
                  <v:stroke joinstyle="bevel"/>
                  <v:path arrowok="t" o:connecttype="custom" o:connectlocs="301625,12700;250825,12700;250825,0;301625,0;301625,12700;212725,12700;161925,12700;161925,0;212725,0;212725,12700;123825,12700;73025,12700;73025,0;123825,0;123825,12700;34925,12700;0,12700;0,0;34925,0;34925,12700" o:connectangles="0,0,0,0,0,0,0,0,0,0,0,0,0,0,0,0,0,0,0,0"/>
                  <o:lock v:ext="edit" verticies="t"/>
                </v:shape>
                <v:shape id="Freeform 415" o:spid="_x0000_s1175" style="position:absolute;left:23660;top:10864;width:127;height:1810;visibility:visible;mso-wrap-style:square;v-text-anchor:top" coordsize="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" path="m,285l,205r20,l20,285,,285xm,145l,65r20,l20,145,,145xm,4l,,20,r,4l,4xe" fillcolor="black" strokeweight=".1pt">
                  <v:stroke joinstyle="bevel"/>
                  <v:path arrowok="t" o:connecttype="custom" o:connectlocs="0,180975;0,130175;12700,130175;12700,180975;0,180975;0,92075;0,41275;12700,41275;12700,92075;0,92075;0,2540;0,0;12700,0;12700,2540;0,2540" o:connectangles="0,0,0,0,0,0,0,0,0,0,0,0,0,0,0"/>
                  <o:lock v:ext="edit" verticies="t"/>
                </v:shape>
                <v:line id="Line 416" o:spid="_x0000_s1176" style="position:absolute;visibility:visible;mso-wrap-style:square" from="23126,4826" to="23126,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line id="Line 417" o:spid="_x0000_s1177" style="position:absolute;visibility:visible;mso-wrap-style:square" from="4619,6032" to="43002,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418" o:spid="_x0000_s1178" style="position:absolute;visibility:visible;mso-wrap-style:square" from="4619,6032" to="4619,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line id="Line 419" o:spid="_x0000_s1179" style="position:absolute;visibility:visible;mso-wrap-style:square" from="14090,6032" to="1409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M+wgAAANwAAAAPAAAAZHJzL2Rvd25yZXYueG1sRE/bagIx&#10;EH0v+A9hBN80q0i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DyKKM+wgAAANwAAAAPAAAA&#10;AAAAAAAAAAAAAAcCAABkcnMvZG93bnJldi54bWxQSwUGAAAAAAMAAwC3AAAA9gIAAAAA&#10;" strokeweight="1pt"/>
                <v:line id="Line 420" o:spid="_x0000_s1180" style="position:absolute;visibility:visible;mso-wrap-style:square" from="32435,6038" to="3243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line id="Line 421" o:spid="_x0000_s1181" style="position:absolute;visibility:visible;mso-wrap-style:square" from="43002,6032" to="43002,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w10:wrap type="topAndBottom" anchorx="margin"/>
              </v:group>
            </w:pict>
          </mc:Fallback>
        </mc:AlternateContent>
      </w:r>
    </w:p>
    <w:p w14:paraId="747218D7" w14:textId="4950B889" w:rsidR="00BE0CA3" w:rsidRPr="00FD03BA" w:rsidRDefault="00BE0CA3" w:rsidP="008A6BC2">
      <w:pPr>
        <w:pStyle w:val="SKRAONaslovstevilko"/>
      </w:pPr>
      <w:r w:rsidRPr="00FD03BA">
        <w:t xml:space="preserve">Effective </w:t>
      </w:r>
      <w:r w:rsidR="00A678FD" w:rsidRPr="00A678FD">
        <w:t>I</w:t>
      </w:r>
      <w:r w:rsidR="00A678FD" w:rsidRPr="00FD03BA">
        <w:t>ndependence</w:t>
      </w:r>
    </w:p>
    <w:p w14:paraId="582FEDAF" w14:textId="08CDF80F" w:rsidR="00BE0CA3" w:rsidRPr="00FD03BA" w:rsidRDefault="006635D8" w:rsidP="00BE0CA3">
      <w:pPr>
        <w:rPr>
          <w:lang w:val="en-GB"/>
        </w:rPr>
      </w:pPr>
      <w:r>
        <w:rPr>
          <w:lang w:val="en-GB"/>
        </w:rPr>
        <w:t>The e</w:t>
      </w:r>
      <w:r w:rsidR="00BE0CA3" w:rsidRPr="00FD03BA">
        <w:rPr>
          <w:lang w:val="en-GB"/>
        </w:rPr>
        <w:t xml:space="preserve">ffective independence of the regulatory body (the SNSA) is </w:t>
      </w:r>
      <w:r w:rsidR="0071384F">
        <w:rPr>
          <w:lang w:val="en-GB"/>
        </w:rPr>
        <w:t>ensured</w:t>
      </w:r>
      <w:r w:rsidR="0071384F" w:rsidRPr="00FD03BA">
        <w:rPr>
          <w:lang w:val="en-GB"/>
        </w:rPr>
        <w:t xml:space="preserve"> </w:t>
      </w:r>
      <w:r w:rsidR="00BE0CA3" w:rsidRPr="00FD03BA">
        <w:rPr>
          <w:lang w:val="en-GB"/>
        </w:rPr>
        <w:t xml:space="preserve">by the </w:t>
      </w:r>
      <w:r w:rsidR="0071384F" w:rsidRPr="00A678FD">
        <w:rPr>
          <w:lang w:val="en-GB"/>
        </w:rPr>
        <w:t>overall</w:t>
      </w:r>
      <w:r w:rsidRPr="0071384F">
        <w:rPr>
          <w:lang w:val="en-GB"/>
        </w:rPr>
        <w:t xml:space="preserve"> effect</w:t>
      </w:r>
      <w:r w:rsidRPr="00FD03BA">
        <w:rPr>
          <w:lang w:val="en-GB"/>
        </w:rPr>
        <w:t xml:space="preserve"> </w:t>
      </w:r>
      <w:r w:rsidR="00BE0CA3" w:rsidRPr="00FD03BA">
        <w:rPr>
          <w:lang w:val="en-GB"/>
        </w:rPr>
        <w:t xml:space="preserve">of </w:t>
      </w:r>
      <w:r>
        <w:rPr>
          <w:lang w:val="en-GB"/>
        </w:rPr>
        <w:t>various</w:t>
      </w:r>
      <w:r w:rsidRPr="00FD03BA">
        <w:rPr>
          <w:lang w:val="en-GB"/>
        </w:rPr>
        <w:t xml:space="preserve"> </w:t>
      </w:r>
      <w:r w:rsidR="00BE0CA3" w:rsidRPr="00FD03BA">
        <w:rPr>
          <w:lang w:val="en-GB"/>
        </w:rPr>
        <w:t xml:space="preserve">provisions of different laws and by-laws </w:t>
      </w:r>
      <w:r>
        <w:rPr>
          <w:lang w:val="en-GB"/>
        </w:rPr>
        <w:t>that</w:t>
      </w:r>
      <w:r w:rsidRPr="00FD03BA">
        <w:rPr>
          <w:lang w:val="en-GB"/>
        </w:rPr>
        <w:t xml:space="preserve"> </w:t>
      </w:r>
      <w:r w:rsidR="00BE0CA3" w:rsidRPr="00FD03BA">
        <w:rPr>
          <w:lang w:val="en-GB"/>
        </w:rPr>
        <w:t xml:space="preserve">generally define, </w:t>
      </w:r>
      <w:r w:rsidR="00BE0CA3" w:rsidRPr="00A678FD">
        <w:rPr>
          <w:i/>
          <w:lang w:val="en-GB"/>
        </w:rPr>
        <w:t>inter alia</w:t>
      </w:r>
      <w:r w:rsidR="00BE0CA3" w:rsidRPr="00FD03BA">
        <w:rPr>
          <w:lang w:val="en-GB"/>
        </w:rPr>
        <w:t>, the following: the position of administrative bodies such as the SNSA and the SRPA within the structure of the ministries; the structure of the state budget</w:t>
      </w:r>
      <w:r>
        <w:rPr>
          <w:lang w:val="en-GB"/>
        </w:rPr>
        <w:t>;</w:t>
      </w:r>
      <w:r w:rsidR="00BE0CA3" w:rsidRPr="00FD03BA">
        <w:rPr>
          <w:lang w:val="en-GB"/>
        </w:rPr>
        <w:t xml:space="preserve"> the reporting scheme within the governmental framework; and the decision-making hierarchy in appeal process</w:t>
      </w:r>
      <w:r w:rsidR="00142626">
        <w:rPr>
          <w:lang w:val="en-GB"/>
        </w:rPr>
        <w:t>es</w:t>
      </w:r>
      <w:r w:rsidR="00BE0CA3" w:rsidRPr="00FD03BA">
        <w:rPr>
          <w:lang w:val="en-GB"/>
        </w:rPr>
        <w:t xml:space="preserve"> within administrative procedures.</w:t>
      </w:r>
    </w:p>
    <w:p w14:paraId="41BE3CE6" w14:textId="452DD8FB" w:rsidR="00BE0CA3" w:rsidRPr="00FD03BA" w:rsidRDefault="00BE0CA3" w:rsidP="00BE0CA3">
      <w:pPr>
        <w:rPr>
          <w:lang w:val="en-GB"/>
        </w:rPr>
      </w:pPr>
      <w:r w:rsidRPr="00FD03BA">
        <w:rPr>
          <w:lang w:val="en-GB"/>
        </w:rPr>
        <w:t>The SNSA is a part of the state administration. Based on the Public Administration Act, the SNSA, in terms of its administrative decisions</w:t>
      </w:r>
      <w:r w:rsidR="00142626">
        <w:rPr>
          <w:lang w:val="en-GB"/>
        </w:rPr>
        <w:t>,</w:t>
      </w:r>
      <w:r w:rsidR="00EC2634" w:rsidRPr="00FD03BA">
        <w:rPr>
          <w:lang w:val="en-GB"/>
        </w:rPr>
        <w:t xml:space="preserve"> </w:t>
      </w:r>
      <w:r w:rsidRPr="00FD03BA">
        <w:rPr>
          <w:lang w:val="en-GB"/>
        </w:rPr>
        <w:t xml:space="preserve">is an independent body within the </w:t>
      </w:r>
      <w:r w:rsidR="00EC2634" w:rsidRPr="00FD03BA">
        <w:rPr>
          <w:lang w:val="en-GB"/>
        </w:rPr>
        <w:t xml:space="preserve">Ministry of </w:t>
      </w:r>
      <w:r w:rsidR="00142626">
        <w:rPr>
          <w:lang w:val="en-GB"/>
        </w:rPr>
        <w:t xml:space="preserve">the </w:t>
      </w:r>
      <w:r w:rsidRPr="00FD03BA">
        <w:rPr>
          <w:lang w:val="en-GB"/>
        </w:rPr>
        <w:t xml:space="preserve">Environment and Spatial Planning. Administrative decisions mean all decisions taken by the SNSA within the licensing process and within inspection control. Decisions adopted by the SNSA within its scope of competence are taken solely </w:t>
      </w:r>
      <w:r w:rsidRPr="00FD03BA">
        <w:rPr>
          <w:lang w:val="en-GB"/>
        </w:rPr>
        <w:lastRenderedPageBreak/>
        <w:t>and exclusively by the SNSA and cannot be dictated or imposed on the SNSA by the Ministry of the Environment and Spatial Planning, the Minister or any other body within the Ministry. In some cases</w:t>
      </w:r>
      <w:r w:rsidR="00153B47">
        <w:rPr>
          <w:lang w:val="en-GB"/>
        </w:rPr>
        <w:t>,</w:t>
      </w:r>
      <w:r w:rsidRPr="00FD03BA">
        <w:rPr>
          <w:lang w:val="en-GB"/>
        </w:rPr>
        <w:t xml:space="preserve"> the 2002 Act provides that </w:t>
      </w:r>
      <w:r w:rsidR="00153B47">
        <w:rPr>
          <w:lang w:val="en-GB"/>
        </w:rPr>
        <w:t xml:space="preserve">an </w:t>
      </w:r>
      <w:r w:rsidRPr="00FD03BA">
        <w:rPr>
          <w:lang w:val="en-GB"/>
        </w:rPr>
        <w:t xml:space="preserve">appeal against an SNSA ruling is not possible. This does not mean, however, that the licensee has no judicial remedy </w:t>
      </w:r>
      <w:r w:rsidR="00870025">
        <w:rPr>
          <w:lang w:val="en-GB"/>
        </w:rPr>
        <w:t>available</w:t>
      </w:r>
      <w:r w:rsidRPr="00FD03BA">
        <w:rPr>
          <w:lang w:val="en-GB"/>
        </w:rPr>
        <w:t xml:space="preserve">. The licensee may not </w:t>
      </w:r>
      <w:r w:rsidR="006F1B4B">
        <w:rPr>
          <w:lang w:val="en-GB"/>
        </w:rPr>
        <w:t>file</w:t>
      </w:r>
      <w:r w:rsidR="006F1B4B" w:rsidRPr="00FD03BA">
        <w:rPr>
          <w:lang w:val="en-GB"/>
        </w:rPr>
        <w:t xml:space="preserve"> </w:t>
      </w:r>
      <w:r w:rsidRPr="00FD03BA">
        <w:rPr>
          <w:lang w:val="en-GB"/>
        </w:rPr>
        <w:t xml:space="preserve">an appeal in </w:t>
      </w:r>
      <w:r w:rsidR="00580ABD">
        <w:rPr>
          <w:lang w:val="en-GB"/>
        </w:rPr>
        <w:t>an</w:t>
      </w:r>
      <w:r w:rsidR="00580ABD" w:rsidRPr="00FD03BA">
        <w:rPr>
          <w:lang w:val="en-GB"/>
        </w:rPr>
        <w:t xml:space="preserve"> </w:t>
      </w:r>
      <w:r w:rsidRPr="00FD03BA">
        <w:rPr>
          <w:lang w:val="en-GB"/>
        </w:rPr>
        <w:t xml:space="preserve">administrative procedure (where the decision would be taken by the Ministry of the Environment and Spatial Planning), but does have a constitutional right to submit its case to the court within a civil law procedure. </w:t>
      </w:r>
    </w:p>
    <w:p w14:paraId="3A3313BB" w14:textId="482AC317" w:rsidR="00BE0CA3" w:rsidRPr="00FD03BA" w:rsidRDefault="00BE0CA3" w:rsidP="00246989">
      <w:pPr>
        <w:pStyle w:val="SKRAOodstavekprednaslovom"/>
      </w:pPr>
      <w:r w:rsidRPr="00FD03BA">
        <w:t xml:space="preserve">In accordance with the 2002 Act, besides licensing, also </w:t>
      </w:r>
      <w:r w:rsidR="00043B5A">
        <w:t xml:space="preserve">the </w:t>
      </w:r>
      <w:r w:rsidRPr="00FD03BA">
        <w:t xml:space="preserve">inspection and enforcement of nuclear and radiation safety </w:t>
      </w:r>
      <w:r w:rsidR="00043B5A">
        <w:t>fall within the competence of</w:t>
      </w:r>
      <w:r w:rsidR="00043B5A" w:rsidRPr="00FD03BA">
        <w:t xml:space="preserve"> </w:t>
      </w:r>
      <w:r w:rsidRPr="00FD03BA">
        <w:t xml:space="preserve">the SNSA. The inspection powers include control over implementation of </w:t>
      </w:r>
      <w:r w:rsidR="0009141E">
        <w:t xml:space="preserve">the </w:t>
      </w:r>
      <w:r w:rsidRPr="00FD03BA">
        <w:t>provisions of the 2002 Act, regulations and decrees issued in accordance with the 2002 Act</w:t>
      </w:r>
      <w:r w:rsidR="0009141E">
        <w:t>,</w:t>
      </w:r>
      <w:r w:rsidRPr="00FD03BA">
        <w:t xml:space="preserve"> and other terms of licences. Within the scope of inspection, an inspector may: </w:t>
      </w:r>
    </w:p>
    <w:p w14:paraId="5488AE0C" w14:textId="77777777" w:rsidR="00BE0CA3" w:rsidRPr="00FD03BA" w:rsidRDefault="00BE0CA3" w:rsidP="00BE0CA3">
      <w:pPr>
        <w:pStyle w:val="SKRAOodstavekspiko"/>
      </w:pPr>
      <w:r w:rsidRPr="00FD03BA">
        <w:t xml:space="preserve">issue decisions, conclusions and/or orders within the framework of administrative proceedings; </w:t>
      </w:r>
    </w:p>
    <w:p w14:paraId="1A89D648" w14:textId="77777777" w:rsidR="00BE0CA3" w:rsidRPr="00FD03BA" w:rsidRDefault="00BE0CA3" w:rsidP="00BE0CA3">
      <w:pPr>
        <w:pStyle w:val="SKRAOodstavekspiko"/>
      </w:pPr>
      <w:r w:rsidRPr="00FD03BA">
        <w:t>order measures for radiation protection and measures for radiation and nuclear safety; and</w:t>
      </w:r>
    </w:p>
    <w:p w14:paraId="34EE4C6B" w14:textId="60C86691" w:rsidR="00BE0CA3" w:rsidRPr="00FD03BA" w:rsidRDefault="00BE0CA3" w:rsidP="00BE0CA3">
      <w:pPr>
        <w:pStyle w:val="SKRAOodstavekspiko"/>
      </w:pPr>
      <w:r w:rsidRPr="00FD03BA">
        <w:t xml:space="preserve">order </w:t>
      </w:r>
      <w:r w:rsidR="0009141E">
        <w:t xml:space="preserve">the </w:t>
      </w:r>
      <w:r w:rsidRPr="00FD03BA">
        <w:t xml:space="preserve">cessation of a radiation practice or use of a radiation source when it is established that the applicable licence has not been issued or if the prescribed methods of handling a radiation source or radioactive waste have not been followed. </w:t>
      </w:r>
    </w:p>
    <w:p w14:paraId="34F66A8E" w14:textId="77777777" w:rsidR="00BE0CA3" w:rsidRPr="00FD03BA" w:rsidRDefault="00BE0CA3" w:rsidP="00BE0CA3">
      <w:pPr>
        <w:rPr>
          <w:lang w:val="en-GB"/>
        </w:rPr>
      </w:pPr>
      <w:r w:rsidRPr="00FD03BA">
        <w:rPr>
          <w:lang w:val="en-GB"/>
        </w:rPr>
        <w:t xml:space="preserve">An appeal against a decision of an inspector does not prevent its execution. </w:t>
      </w:r>
    </w:p>
    <w:p w14:paraId="6C62A093" w14:textId="37844065" w:rsidR="00BE0CA3" w:rsidRPr="00FD03BA" w:rsidRDefault="00BE0CA3" w:rsidP="00BE0CA3">
      <w:pPr>
        <w:rPr>
          <w:lang w:val="en-GB"/>
        </w:rPr>
      </w:pPr>
      <w:r w:rsidRPr="00FD03BA">
        <w:rPr>
          <w:lang w:val="en-GB"/>
        </w:rPr>
        <w:t xml:space="preserve">The enforcement of applicable regulations and the terms of licences </w:t>
      </w:r>
      <w:r w:rsidRPr="00FD03BA" w:rsidDel="00566F6A">
        <w:rPr>
          <w:lang w:val="en-GB"/>
        </w:rPr>
        <w:t>is</w:t>
      </w:r>
      <w:r w:rsidRPr="00FD03BA">
        <w:rPr>
          <w:lang w:val="en-GB"/>
        </w:rPr>
        <w:t xml:space="preserve"> ensured by the application of penal provisions and inspection provisions</w:t>
      </w:r>
      <w:r w:rsidR="0009141E">
        <w:rPr>
          <w:lang w:val="en-GB"/>
        </w:rPr>
        <w:t>,</w:t>
      </w:r>
      <w:r w:rsidRPr="00FD03BA">
        <w:rPr>
          <w:lang w:val="en-GB"/>
        </w:rPr>
        <w:t xml:space="preserve"> as well as </w:t>
      </w:r>
      <w:r w:rsidR="0009141E">
        <w:rPr>
          <w:lang w:val="en-GB"/>
        </w:rPr>
        <w:t xml:space="preserve">by </w:t>
      </w:r>
      <w:r w:rsidRPr="00FD03BA">
        <w:rPr>
          <w:lang w:val="en-GB"/>
        </w:rPr>
        <w:t>provisions related to suspending the operation of a nuclear facility</w:t>
      </w:r>
      <w:r w:rsidR="0009141E">
        <w:rPr>
          <w:lang w:val="en-GB"/>
        </w:rPr>
        <w:t>,</w:t>
      </w:r>
      <w:r w:rsidRPr="00FD03BA">
        <w:rPr>
          <w:lang w:val="en-GB"/>
        </w:rPr>
        <w:t xml:space="preserve"> as provided by the 2002 Act. </w:t>
      </w:r>
    </w:p>
    <w:p w14:paraId="1EB72330" w14:textId="0F555956" w:rsidR="00BE0CA3" w:rsidRPr="00FD03BA" w:rsidRDefault="00BE0CA3" w:rsidP="00BE0CA3">
      <w:pPr>
        <w:rPr>
          <w:lang w:val="en-GB"/>
        </w:rPr>
      </w:pPr>
      <w:r w:rsidRPr="00FD03BA">
        <w:rPr>
          <w:lang w:val="en-GB"/>
        </w:rPr>
        <w:t xml:space="preserve">The office of the Director of the SNSA is not a political position in the Slovene legal system (unlike the case of the office of a Minister or State Secretary), but rather </w:t>
      </w:r>
      <w:r w:rsidR="0049742D" w:rsidRPr="00FD03BA">
        <w:rPr>
          <w:lang w:val="en-GB"/>
        </w:rPr>
        <w:t>it is</w:t>
      </w:r>
      <w:r w:rsidRPr="00FD03BA">
        <w:rPr>
          <w:lang w:val="en-GB"/>
        </w:rPr>
        <w:t xml:space="preserve"> the highest level in the structure of employees (i.e. civil servants) within the governmental administration. Open competition for the position of Director of the SNSA (or certain other positions in governmental bodies, for example managing directors, secretaries-general and the heads of bodies within ministries and of administrative units) is carried out through a special Competition Commission, which in each case shall be appointed by the governmental Council of Officials. The whole procedure is set out in the Civil Servants Act. Once appointed, the Director of the SNSA is directly subordinate to the Minister and reports to the Minister, but in administrative decisions he or she is independent </w:t>
      </w:r>
      <w:r w:rsidR="00164473">
        <w:rPr>
          <w:lang w:val="en-GB"/>
        </w:rPr>
        <w:t>of</w:t>
      </w:r>
      <w:r w:rsidR="00164473" w:rsidRPr="00FD03BA">
        <w:rPr>
          <w:lang w:val="en-GB"/>
        </w:rPr>
        <w:t xml:space="preserve"> </w:t>
      </w:r>
      <w:r w:rsidRPr="00FD03BA">
        <w:rPr>
          <w:lang w:val="en-GB"/>
        </w:rPr>
        <w:t xml:space="preserve">the Minister or any other body within the Ministry. The Public Administration Act and the 2002 Act </w:t>
      </w:r>
      <w:r w:rsidR="00EA219B">
        <w:rPr>
          <w:lang w:val="en-GB"/>
        </w:rPr>
        <w:t>ensure</w:t>
      </w:r>
      <w:r w:rsidRPr="00FD03BA">
        <w:rPr>
          <w:lang w:val="en-GB"/>
        </w:rPr>
        <w:t xml:space="preserve"> the </w:t>
      </w:r>
      <w:r w:rsidRPr="00A678FD">
        <w:rPr>
          <w:i/>
          <w:lang w:val="en-GB"/>
        </w:rPr>
        <w:t>de jure</w:t>
      </w:r>
      <w:r w:rsidRPr="00FD03BA">
        <w:rPr>
          <w:lang w:val="en-GB"/>
        </w:rPr>
        <w:t xml:space="preserve"> independence of the SNSA.</w:t>
      </w:r>
    </w:p>
    <w:p w14:paraId="72CD9E9C" w14:textId="77777777" w:rsidR="00BE0CA3" w:rsidRPr="00FD03BA" w:rsidRDefault="00BE0CA3" w:rsidP="00BE0CA3">
      <w:pPr>
        <w:rPr>
          <w:lang w:val="en-GB"/>
        </w:rPr>
      </w:pPr>
    </w:p>
    <w:p w14:paraId="554AAD06" w14:textId="77777777" w:rsidR="00BE0CA3" w:rsidRPr="00FD03BA" w:rsidRDefault="00BE0CA3" w:rsidP="00BE0CA3">
      <w:pPr>
        <w:pStyle w:val="Naslov1"/>
        <w:rPr>
          <w:lang w:val="en-GB"/>
        </w:rPr>
      </w:pPr>
      <w:bookmarkStart w:id="79" w:name="_Toc390870964"/>
      <w:bookmarkStart w:id="80" w:name="_Toc400696314"/>
      <w:bookmarkStart w:id="81" w:name="_Toc493574302"/>
      <w:bookmarkStart w:id="82" w:name="_Toc494097604"/>
      <w:r w:rsidRPr="00FD03BA">
        <w:rPr>
          <w:lang w:val="en-GB"/>
        </w:rPr>
        <w:lastRenderedPageBreak/>
        <w:t>SECTION F: OTHER GENERAL SAFETY PROVISIONS</w:t>
      </w:r>
      <w:bookmarkEnd w:id="79"/>
      <w:bookmarkEnd w:id="80"/>
      <w:bookmarkEnd w:id="81"/>
      <w:bookmarkEnd w:id="82"/>
    </w:p>
    <w:p w14:paraId="2CDC9DD1" w14:textId="77777777" w:rsidR="00BE0CA3" w:rsidRPr="00FD03BA" w:rsidRDefault="00BE0CA3" w:rsidP="00BE0CA3">
      <w:pPr>
        <w:pStyle w:val="Naslov2"/>
        <w:rPr>
          <w:lang w:val="en-GB"/>
        </w:rPr>
      </w:pPr>
      <w:bookmarkStart w:id="83" w:name="_Toc390870965"/>
      <w:bookmarkStart w:id="84" w:name="_Toc400696315"/>
      <w:bookmarkStart w:id="85" w:name="_Toc493574303"/>
      <w:bookmarkStart w:id="86" w:name="_Toc494097605"/>
      <w:r w:rsidRPr="00FD03BA">
        <w:rPr>
          <w:lang w:val="en-GB"/>
        </w:rPr>
        <w:t>Article 21: Responsibility of the Licence</w:t>
      </w:r>
      <w:bookmarkEnd w:id="83"/>
      <w:r w:rsidRPr="00FD03BA">
        <w:rPr>
          <w:lang w:val="en-GB"/>
        </w:rPr>
        <w:t xml:space="preserve"> Holder</w:t>
      </w:r>
      <w:bookmarkEnd w:id="84"/>
      <w:bookmarkEnd w:id="85"/>
      <w:bookmarkEnd w:id="86"/>
    </w:p>
    <w:p w14:paraId="269F1E37" w14:textId="77777777" w:rsidR="00BE0CA3" w:rsidRPr="00FD03BA" w:rsidRDefault="00BE0CA3" w:rsidP="00613685">
      <w:pPr>
        <w:pStyle w:val="SKRAOIntenzivenpoudarekstevilko"/>
        <w:numPr>
          <w:ilvl w:val="0"/>
          <w:numId w:val="22"/>
        </w:numPr>
      </w:pPr>
      <w:r w:rsidRPr="00FD03BA">
        <w:t>Each Contracting Party shall ensure that prime responsibility for the safety of spent fuel or radioactive waste management rests with the holder of the relevant license and shall take the appropriate steps to ensure that each such license holder meets its responsibility.</w:t>
      </w:r>
    </w:p>
    <w:p w14:paraId="4156DBCD" w14:textId="77777777" w:rsidR="00BE0CA3" w:rsidRPr="00FD03BA" w:rsidRDefault="00BE0CA3" w:rsidP="00613685">
      <w:pPr>
        <w:pStyle w:val="SKRAOIntenzivenpoudarekstevilko"/>
        <w:numPr>
          <w:ilvl w:val="0"/>
          <w:numId w:val="22"/>
        </w:numPr>
      </w:pPr>
      <w:r w:rsidRPr="00FD03BA">
        <w:t>If there is no such license holder or other responsible party, the responsibility rests with the Contracting Party which has jurisdiction over the spent fuel or over the radioactive waste.</w:t>
      </w:r>
    </w:p>
    <w:p w14:paraId="3C3B2DAD" w14:textId="77777777" w:rsidR="00BE0CA3" w:rsidRPr="00FD03BA" w:rsidRDefault="00BE0CA3" w:rsidP="00BE0CA3">
      <w:pPr>
        <w:rPr>
          <w:lang w:val="en-GB"/>
        </w:rPr>
      </w:pPr>
      <w:r w:rsidRPr="00FD03BA">
        <w:rPr>
          <w:lang w:val="en-GB"/>
        </w:rPr>
        <w:t>The provisions on the prime responsibility of the licence holder for the safety of nuclear and radiation facilities and also for the safety of spent fuel management or radioactive waste management is one of the main principles of the 2002 Act.</w:t>
      </w:r>
    </w:p>
    <w:p w14:paraId="45541665" w14:textId="0358B801" w:rsidR="00BE0CA3" w:rsidRPr="00FD03BA" w:rsidRDefault="00BE0CA3" w:rsidP="00BE0CA3">
      <w:pPr>
        <w:rPr>
          <w:lang w:val="en-GB"/>
        </w:rPr>
      </w:pPr>
      <w:r w:rsidRPr="00F55B76">
        <w:rPr>
          <w:lang w:val="en-GB"/>
        </w:rPr>
        <w:t xml:space="preserve">Article 57 of the 2002 Act provides the following specific requirement: </w:t>
      </w:r>
      <w:r w:rsidR="00D352F7" w:rsidRPr="00F55B76">
        <w:rPr>
          <w:lang w:val="en-GB"/>
        </w:rPr>
        <w:t>“</w:t>
      </w:r>
      <w:r w:rsidRPr="00F55B76">
        <w:rPr>
          <w:lang w:val="en-GB"/>
        </w:rPr>
        <w:t xml:space="preserve">A nuclear facility, a radiation facility or a less important radiation facility may not be constructed, tested, operated or used in any other way, or permanently ceased to be used, without a prior approval or </w:t>
      </w:r>
      <w:r w:rsidRPr="00A678FD">
        <w:rPr>
          <w:lang w:val="en-GB"/>
        </w:rPr>
        <w:t xml:space="preserve">permit </w:t>
      </w:r>
      <w:r w:rsidR="00D73FFF" w:rsidRPr="00A678FD">
        <w:rPr>
          <w:lang w:val="en-GB"/>
        </w:rPr>
        <w:t xml:space="preserve">issued </w:t>
      </w:r>
      <w:r w:rsidRPr="00A678FD">
        <w:rPr>
          <w:lang w:val="en-GB"/>
        </w:rPr>
        <w:t>pursuant</w:t>
      </w:r>
      <w:r w:rsidRPr="00F55B76">
        <w:rPr>
          <w:lang w:val="en-GB"/>
        </w:rPr>
        <w:t xml:space="preserve"> to this Act. The safety of a facility, including the safety of handling radioactive substances, radioactive waste or spent fuel which is found</w:t>
      </w:r>
      <w:r w:rsidRPr="00FD03BA">
        <w:rPr>
          <w:lang w:val="en-GB"/>
        </w:rPr>
        <w:t xml:space="preserve"> or produced in the facility, must be ensured by the operator</w:t>
      </w:r>
      <w:r w:rsidR="005F5DF4">
        <w:rPr>
          <w:lang w:val="en-GB"/>
        </w:rPr>
        <w:t>.”</w:t>
      </w:r>
    </w:p>
    <w:p w14:paraId="45EC04A5" w14:textId="2D82F7AE" w:rsidR="00BE0CA3" w:rsidRPr="00FD03BA" w:rsidRDefault="00BE0CA3" w:rsidP="00BE0CA3">
      <w:pPr>
        <w:rPr>
          <w:lang w:val="en-GB"/>
        </w:rPr>
      </w:pPr>
      <w:r w:rsidRPr="00FD03BA">
        <w:rPr>
          <w:lang w:val="en-GB"/>
        </w:rPr>
        <w:t xml:space="preserve">The system of licences is set up to </w:t>
      </w:r>
      <w:r w:rsidR="00EA219B">
        <w:rPr>
          <w:lang w:val="en-GB"/>
        </w:rPr>
        <w:t>ensure</w:t>
      </w:r>
      <w:r w:rsidRPr="00FD03BA">
        <w:rPr>
          <w:lang w:val="en-GB"/>
        </w:rPr>
        <w:t xml:space="preserve"> that facilities are designed, constructed, commissioned and prepared for operation in accordance with national </w:t>
      </w:r>
      <w:r w:rsidR="008F4F69" w:rsidRPr="00A678FD">
        <w:rPr>
          <w:lang w:val="en-GB"/>
        </w:rPr>
        <w:t xml:space="preserve">and </w:t>
      </w:r>
      <w:r w:rsidRPr="00A678FD">
        <w:rPr>
          <w:lang w:val="en-GB"/>
        </w:rPr>
        <w:t>i</w:t>
      </w:r>
      <w:r w:rsidRPr="00FD03BA">
        <w:rPr>
          <w:lang w:val="en-GB"/>
        </w:rPr>
        <w:t>nternational codes, standards and experience</w:t>
      </w:r>
      <w:r w:rsidR="00016261">
        <w:rPr>
          <w:lang w:val="en-GB"/>
        </w:rPr>
        <w:t>s</w:t>
      </w:r>
      <w:r w:rsidRPr="00FD03BA">
        <w:rPr>
          <w:lang w:val="en-GB"/>
        </w:rPr>
        <w:t xml:space="preserve">. </w:t>
      </w:r>
    </w:p>
    <w:p w14:paraId="0A7B139F" w14:textId="38EDB695" w:rsidR="00BE0CA3" w:rsidRPr="00FD03BA" w:rsidRDefault="00BE0CA3" w:rsidP="00BE0CA3">
      <w:pPr>
        <w:rPr>
          <w:lang w:val="en-GB"/>
        </w:rPr>
      </w:pPr>
      <w:r w:rsidRPr="00FD03BA">
        <w:rPr>
          <w:lang w:val="en-GB"/>
        </w:rPr>
        <w:t xml:space="preserve">A clear requirement for the handling of radioactive waste and spent fuel is </w:t>
      </w:r>
      <w:r w:rsidR="008A0110">
        <w:rPr>
          <w:lang w:val="en-GB"/>
        </w:rPr>
        <w:t>determined</w:t>
      </w:r>
      <w:r w:rsidR="008A0110" w:rsidRPr="00FD03BA">
        <w:rPr>
          <w:lang w:val="en-GB"/>
        </w:rPr>
        <w:t xml:space="preserve"> </w:t>
      </w:r>
      <w:r w:rsidRPr="00FD03BA">
        <w:rPr>
          <w:lang w:val="en-GB"/>
        </w:rPr>
        <w:t xml:space="preserve">in Article 93 of the 2002 Act, which provides that </w:t>
      </w:r>
      <w:r w:rsidR="008A0110">
        <w:rPr>
          <w:lang w:val="en-GB"/>
        </w:rPr>
        <w:t>a</w:t>
      </w:r>
      <w:r w:rsidR="008A0110" w:rsidRPr="00FD03BA">
        <w:rPr>
          <w:lang w:val="en-GB"/>
        </w:rPr>
        <w:t xml:space="preserve"> </w:t>
      </w:r>
      <w:r w:rsidRPr="00FD03BA">
        <w:rPr>
          <w:lang w:val="en-GB"/>
        </w:rPr>
        <w:t xml:space="preserve">holder of radioactive waste and spent fuel shall ensure that the radioactive waste and spent fuel are handled in the </w:t>
      </w:r>
      <w:r w:rsidR="008A0110">
        <w:rPr>
          <w:lang w:val="en-GB"/>
        </w:rPr>
        <w:t>manner</w:t>
      </w:r>
      <w:r w:rsidR="008A0110" w:rsidRPr="00FD03BA">
        <w:rPr>
          <w:lang w:val="en-GB"/>
        </w:rPr>
        <w:t xml:space="preserve"> </w:t>
      </w:r>
      <w:r w:rsidRPr="00FD03BA">
        <w:rPr>
          <w:lang w:val="en-GB"/>
        </w:rPr>
        <w:t xml:space="preserve">prescribed and that </w:t>
      </w:r>
      <w:r w:rsidR="008A0110">
        <w:rPr>
          <w:lang w:val="en-GB"/>
        </w:rPr>
        <w:t xml:space="preserve">the </w:t>
      </w:r>
      <w:r w:rsidRPr="00FD03BA">
        <w:rPr>
          <w:lang w:val="en-GB"/>
        </w:rPr>
        <w:t>transfer of the burden of disposing of radioactive waste and spent fuel to future generations is avoided as far as is possible. The producers responsible for the occurrence of radioactive waste and spent fuel must ensure that the radioactive waste is produced in the smallest possible quantities.</w:t>
      </w:r>
    </w:p>
    <w:p w14:paraId="2EAC80E5" w14:textId="77777777" w:rsidR="00BE0CA3" w:rsidRPr="00FD03BA" w:rsidRDefault="00BE0CA3" w:rsidP="00BE0CA3">
      <w:pPr>
        <w:rPr>
          <w:lang w:val="en-GB"/>
        </w:rPr>
      </w:pPr>
      <w:r w:rsidRPr="00FD03BA">
        <w:rPr>
          <w:lang w:val="en-GB"/>
        </w:rPr>
        <w:t>The costs of radioactive waste and spent fuel management must be paid by the person responsible for its generation or by the holder of the waste if the ownership was transferred to him by the person responsible for its occurrence, or if he acquires it in any other way.</w:t>
      </w:r>
    </w:p>
    <w:p w14:paraId="2AD9ABA2" w14:textId="0C44225E" w:rsidR="00BE0CA3" w:rsidRPr="00FD03BA" w:rsidRDefault="00BE0CA3" w:rsidP="00BE0CA3">
      <w:pPr>
        <w:rPr>
          <w:lang w:val="en-GB"/>
        </w:rPr>
      </w:pPr>
      <w:r w:rsidRPr="00FD03BA">
        <w:rPr>
          <w:lang w:val="en-GB"/>
        </w:rPr>
        <w:t xml:space="preserve">If the person responsible for the generation of radioactive waste or spent fuel is not known, the </w:t>
      </w:r>
      <w:r w:rsidR="00C75E18">
        <w:rPr>
          <w:lang w:val="en-GB"/>
        </w:rPr>
        <w:t>S</w:t>
      </w:r>
      <w:r w:rsidRPr="00FD03BA">
        <w:rPr>
          <w:lang w:val="en-GB"/>
        </w:rPr>
        <w:t>tate must assume full responsibility for its management.</w:t>
      </w:r>
    </w:p>
    <w:p w14:paraId="7B9A228A" w14:textId="77777777" w:rsidR="00BE0CA3" w:rsidRPr="00FD03BA" w:rsidRDefault="00BE0CA3" w:rsidP="00BE0CA3">
      <w:pPr>
        <w:rPr>
          <w:lang w:val="en-GB"/>
        </w:rPr>
      </w:pPr>
      <w:r w:rsidRPr="00FD03BA">
        <w:rPr>
          <w:lang w:val="en-GB"/>
        </w:rPr>
        <w:t>The holder of radioactive waste and spent fuel must forward the information on the generation thereof to the central registry of radioactive waste and spent fuel, which is maintained by the Slovenian Nuclear Safety Administration.</w:t>
      </w:r>
    </w:p>
    <w:p w14:paraId="632C0D47" w14:textId="77777777" w:rsidR="00BE0CA3" w:rsidRPr="00FD03BA" w:rsidRDefault="00BE0CA3" w:rsidP="00BE0CA3">
      <w:pPr>
        <w:pStyle w:val="Naslov2"/>
        <w:rPr>
          <w:lang w:val="en-GB"/>
        </w:rPr>
      </w:pPr>
      <w:r w:rsidRPr="00FD03BA">
        <w:rPr>
          <w:lang w:val="en-GB"/>
        </w:rPr>
        <w:br w:type="page"/>
      </w:r>
      <w:bookmarkStart w:id="87" w:name="_Toc390870966"/>
      <w:bookmarkStart w:id="88" w:name="_Toc400696316"/>
      <w:bookmarkStart w:id="89" w:name="_Toc493574304"/>
      <w:bookmarkStart w:id="90" w:name="_Toc494097606"/>
      <w:r w:rsidRPr="00FD03BA">
        <w:rPr>
          <w:lang w:val="en-GB"/>
        </w:rPr>
        <w:lastRenderedPageBreak/>
        <w:t>Article 22: Human and Financial Resources</w:t>
      </w:r>
      <w:bookmarkEnd w:id="87"/>
      <w:bookmarkEnd w:id="88"/>
      <w:bookmarkEnd w:id="89"/>
      <w:bookmarkEnd w:id="90"/>
    </w:p>
    <w:p w14:paraId="2C065474" w14:textId="77777777" w:rsidR="00BE0CA3" w:rsidRPr="00FD03BA" w:rsidRDefault="00BE0CA3" w:rsidP="00BE0CA3">
      <w:pPr>
        <w:rPr>
          <w:rStyle w:val="Intenzivenpoudarek"/>
          <w:lang w:val="en-GB"/>
        </w:rPr>
      </w:pPr>
      <w:r w:rsidRPr="00FD03BA">
        <w:rPr>
          <w:rStyle w:val="Intenzivenpoudarek"/>
          <w:lang w:val="en-GB"/>
        </w:rPr>
        <w:t>Each Contracting Party shall take the appropriate steps to ensure that:</w:t>
      </w:r>
    </w:p>
    <w:p w14:paraId="09E2C30E" w14:textId="77777777" w:rsidR="00BE0CA3" w:rsidRPr="00FD03BA" w:rsidRDefault="00BE0CA3" w:rsidP="00613685">
      <w:pPr>
        <w:pStyle w:val="SKRAOIntenzivenpoudarekotevilen"/>
        <w:numPr>
          <w:ilvl w:val="0"/>
          <w:numId w:val="23"/>
        </w:numPr>
        <w:rPr>
          <w:lang w:val="en-GB"/>
        </w:rPr>
      </w:pPr>
      <w:r w:rsidRPr="00FD03BA">
        <w:rPr>
          <w:lang w:val="en-GB"/>
        </w:rPr>
        <w:t>qualified staff are available as needed for safety-related activities during the operating lifetime of a spent fuel and a radioactive waste management facility,</w:t>
      </w:r>
    </w:p>
    <w:p w14:paraId="5B61AC8D" w14:textId="77777777" w:rsidR="00BE0CA3" w:rsidRPr="00FD03BA" w:rsidRDefault="00BE0CA3" w:rsidP="00613685">
      <w:pPr>
        <w:pStyle w:val="SKRAOIntenzivenpoudarekotevilen"/>
        <w:numPr>
          <w:ilvl w:val="0"/>
          <w:numId w:val="23"/>
        </w:numPr>
        <w:rPr>
          <w:lang w:val="en-GB"/>
        </w:rPr>
      </w:pPr>
      <w:r w:rsidRPr="00FD03BA">
        <w:rPr>
          <w:lang w:val="en-GB"/>
        </w:rPr>
        <w:t>adequate financial resources are available to support the safety of facilities for spent fuel and radioactive waste management during their operating lifetime and for decommissioning,</w:t>
      </w:r>
    </w:p>
    <w:p w14:paraId="4D258D77" w14:textId="77777777" w:rsidR="00BE0CA3" w:rsidRPr="00FD03BA" w:rsidRDefault="00BE0CA3" w:rsidP="00613685">
      <w:pPr>
        <w:pStyle w:val="SKRAOIntenzivenpoudarekotevilen"/>
        <w:numPr>
          <w:ilvl w:val="0"/>
          <w:numId w:val="23"/>
        </w:numPr>
        <w:rPr>
          <w:lang w:val="en-GB"/>
        </w:rPr>
      </w:pPr>
      <w:r w:rsidRPr="00FD03BA">
        <w:rPr>
          <w:lang w:val="en-GB"/>
        </w:rPr>
        <w:t>financial provision is made which will enable the appropriate institutional controls and monitoring arrangements to be continued for the period deemed necessary following the closure of a disposal facility.</w:t>
      </w:r>
    </w:p>
    <w:p w14:paraId="34B0EBD1" w14:textId="677A54DE" w:rsidR="00BE0CA3" w:rsidRPr="00FD03BA" w:rsidRDefault="00BE0CA3" w:rsidP="00BE0CA3">
      <w:pPr>
        <w:rPr>
          <w:lang w:val="en-GB"/>
        </w:rPr>
      </w:pPr>
      <w:r w:rsidRPr="00FD03BA">
        <w:rPr>
          <w:lang w:val="en-GB"/>
        </w:rPr>
        <w:t xml:space="preserve">The licensee has the prime responsibility for the safety of </w:t>
      </w:r>
      <w:r w:rsidR="00572ADE">
        <w:rPr>
          <w:lang w:val="en-GB"/>
        </w:rPr>
        <w:t>its</w:t>
      </w:r>
      <w:r w:rsidR="00572ADE" w:rsidRPr="00FD03BA">
        <w:rPr>
          <w:lang w:val="en-GB"/>
        </w:rPr>
        <w:t xml:space="preserve"> </w:t>
      </w:r>
      <w:r w:rsidRPr="00FD03BA">
        <w:rPr>
          <w:lang w:val="en-GB"/>
        </w:rPr>
        <w:t xml:space="preserve">facilities. This responsibility includes </w:t>
      </w:r>
      <w:r w:rsidR="00572ADE">
        <w:rPr>
          <w:lang w:val="en-GB"/>
        </w:rPr>
        <w:t xml:space="preserve">the </w:t>
      </w:r>
      <w:r w:rsidRPr="00FD03BA">
        <w:rPr>
          <w:lang w:val="en-GB"/>
        </w:rPr>
        <w:t xml:space="preserve">provision of adequate financial and human resources both to support the safety of facilities for spent fuel and radioactive waste management during their operating </w:t>
      </w:r>
      <w:r w:rsidR="00120B87" w:rsidRPr="00FD03BA">
        <w:rPr>
          <w:lang w:val="en-GB"/>
        </w:rPr>
        <w:t>lifetime</w:t>
      </w:r>
      <w:r w:rsidRPr="00FD03BA">
        <w:rPr>
          <w:lang w:val="en-GB"/>
        </w:rPr>
        <w:t xml:space="preserve"> and for their decommissioning.</w:t>
      </w:r>
    </w:p>
    <w:p w14:paraId="025385C0" w14:textId="77777777" w:rsidR="00BE0CA3" w:rsidRPr="00FD03BA" w:rsidRDefault="00BE0CA3" w:rsidP="008A6BC2">
      <w:pPr>
        <w:pStyle w:val="Podnaslov"/>
        <w:rPr>
          <w:lang w:val="en-GB"/>
        </w:rPr>
      </w:pPr>
      <w:r w:rsidRPr="00FD03BA">
        <w:rPr>
          <w:lang w:val="en-GB"/>
        </w:rPr>
        <w:t>Krško NPP</w:t>
      </w:r>
    </w:p>
    <w:p w14:paraId="593EBB8A" w14:textId="77777777" w:rsidR="00BE0CA3" w:rsidRPr="00FD03BA" w:rsidRDefault="00BE0CA3" w:rsidP="008A6BC2">
      <w:pPr>
        <w:pStyle w:val="SKRAOKrepkosrko"/>
      </w:pPr>
      <w:r w:rsidRPr="00FD03BA">
        <w:t>Human Resources</w:t>
      </w:r>
    </w:p>
    <w:p w14:paraId="56AD7E17" w14:textId="473B39D3" w:rsidR="00BE0CA3" w:rsidRPr="00FD03BA" w:rsidRDefault="00BE0CA3" w:rsidP="00BE0CA3">
      <w:pPr>
        <w:rPr>
          <w:lang w:val="en-GB"/>
        </w:rPr>
      </w:pPr>
      <w:r w:rsidRPr="00FD03BA">
        <w:rPr>
          <w:lang w:val="en-GB"/>
        </w:rPr>
        <w:t xml:space="preserve">The Krško NPP has overall responsibility </w:t>
      </w:r>
      <w:r w:rsidRPr="00542069">
        <w:rPr>
          <w:lang w:val="en-GB"/>
        </w:rPr>
        <w:t xml:space="preserve">for </w:t>
      </w:r>
      <w:r w:rsidR="00120B87" w:rsidRPr="00542069">
        <w:rPr>
          <w:lang w:val="en-GB"/>
        </w:rPr>
        <w:t xml:space="preserve">its </w:t>
      </w:r>
      <w:r w:rsidRPr="00542069">
        <w:rPr>
          <w:lang w:val="en-GB"/>
        </w:rPr>
        <w:t xml:space="preserve">design, engineering, construction, licence application, operation, fuel management, procurement and quality assurance </w:t>
      </w:r>
      <w:r w:rsidR="00120B87" w:rsidRPr="00542069">
        <w:rPr>
          <w:lang w:val="en-GB"/>
        </w:rPr>
        <w:t xml:space="preserve">procedures, </w:t>
      </w:r>
      <w:r w:rsidRPr="00542069">
        <w:rPr>
          <w:lang w:val="en-GB"/>
        </w:rPr>
        <w:t>as well as for radioactive waste management. The Krško NPP is organised in several divisions, including the Technical</w:t>
      </w:r>
      <w:r w:rsidRPr="00FD03BA">
        <w:rPr>
          <w:lang w:val="en-GB"/>
        </w:rPr>
        <w:t xml:space="preserve"> Division, which is responsible for operating, maintenance and technical services; the Engineering Division, responsible for design, engineering, configuration management, licensing</w:t>
      </w:r>
      <w:r w:rsidRPr="001C37CD">
        <w:rPr>
          <w:lang w:val="en-GB"/>
        </w:rPr>
        <w:t>, procurement engineering and</w:t>
      </w:r>
      <w:r w:rsidRPr="00FD03BA">
        <w:rPr>
          <w:lang w:val="en-GB"/>
        </w:rPr>
        <w:t xml:space="preserve"> </w:t>
      </w:r>
      <w:r w:rsidR="00C362F6">
        <w:rPr>
          <w:lang w:val="en-GB"/>
        </w:rPr>
        <w:t xml:space="preserve">the </w:t>
      </w:r>
      <w:r w:rsidRPr="00FD03BA">
        <w:rPr>
          <w:lang w:val="en-GB"/>
        </w:rPr>
        <w:t>process information system; the Quality Systems Division, which encompasses the Nuclear Oversight Section, which is responsible for independent safety assessments; the Purchasing Division</w:t>
      </w:r>
      <w:r w:rsidR="00C362F6">
        <w:rPr>
          <w:lang w:val="en-GB"/>
        </w:rPr>
        <w:t>;</w:t>
      </w:r>
      <w:r w:rsidRPr="00FD03BA">
        <w:rPr>
          <w:lang w:val="en-GB"/>
        </w:rPr>
        <w:t xml:space="preserve"> the Administrative Division; and the Financial Division. In all positions, qualified personnel perform all the various activities needed for radioactive waste and spent fuel management. At the end of 2016, 617 people, both technical and non-technical staff, were employed at the Krško NPP.</w:t>
      </w:r>
    </w:p>
    <w:p w14:paraId="58CB2AD8" w14:textId="0F739AAC" w:rsidR="00BE0CA3" w:rsidRPr="00FD03BA" w:rsidRDefault="00C362F6" w:rsidP="00BE0CA3">
      <w:pPr>
        <w:rPr>
          <w:lang w:val="en-GB"/>
        </w:rPr>
      </w:pPr>
      <w:r>
        <w:rPr>
          <w:lang w:val="en-GB"/>
        </w:rPr>
        <w:t>The h</w:t>
      </w:r>
      <w:r w:rsidR="00BE0CA3" w:rsidRPr="00FD03BA">
        <w:rPr>
          <w:lang w:val="en-GB"/>
        </w:rPr>
        <w:t>andling of radioactive waste is the responsibility of the Chemistry Department, which is a part of the Technical Division. The Chemistry Department is also responsible for decontamination activities.</w:t>
      </w:r>
    </w:p>
    <w:p w14:paraId="05378F4B" w14:textId="234E9329" w:rsidR="00BE0CA3" w:rsidRPr="00FD03BA" w:rsidRDefault="00BE0CA3" w:rsidP="00BE0CA3">
      <w:pPr>
        <w:rPr>
          <w:lang w:val="en-GB"/>
        </w:rPr>
      </w:pPr>
      <w:r w:rsidRPr="00FD03BA">
        <w:rPr>
          <w:lang w:val="en-GB"/>
        </w:rPr>
        <w:t xml:space="preserve">The Nuclear Fuel Department, which is a part of the Engineering Division, is responsible for </w:t>
      </w:r>
      <w:r w:rsidR="00C362F6">
        <w:rPr>
          <w:lang w:val="en-GB"/>
        </w:rPr>
        <w:t xml:space="preserve">the </w:t>
      </w:r>
      <w:r w:rsidRPr="00FD03BA">
        <w:rPr>
          <w:lang w:val="en-GB"/>
        </w:rPr>
        <w:t>accountability and control of special nuclear materials and for spent fuel management. The handling of processes themselves is carried out by the Nuclear Fuel Department and the Operations Department.</w:t>
      </w:r>
    </w:p>
    <w:p w14:paraId="3F80D629" w14:textId="77777777" w:rsidR="00BE0CA3" w:rsidRPr="00FD03BA" w:rsidRDefault="00BE0CA3" w:rsidP="00BE0CA3">
      <w:pPr>
        <w:rPr>
          <w:lang w:val="en-GB"/>
        </w:rPr>
      </w:pPr>
      <w:r w:rsidRPr="00FD03BA">
        <w:rPr>
          <w:lang w:val="en-GB"/>
        </w:rPr>
        <w:t>Radiological control is carried out by the Radiation Protection Department, which is also part of the Technical Division.</w:t>
      </w:r>
    </w:p>
    <w:p w14:paraId="4CA4B949" w14:textId="77777777" w:rsidR="00BE0CA3" w:rsidRPr="00FD03BA" w:rsidRDefault="00BE0CA3" w:rsidP="00BE0CA3">
      <w:pPr>
        <w:rPr>
          <w:rStyle w:val="Krepko"/>
          <w:lang w:val="en-GB"/>
        </w:rPr>
      </w:pPr>
      <w:r w:rsidRPr="00FD03BA">
        <w:rPr>
          <w:rStyle w:val="Krepko"/>
          <w:lang w:val="en-GB"/>
        </w:rPr>
        <w:t xml:space="preserve">Personnel Qualifications and Experience </w:t>
      </w:r>
    </w:p>
    <w:p w14:paraId="66650FEA" w14:textId="1D502B47" w:rsidR="00BE0CA3" w:rsidRPr="00FD03BA" w:rsidRDefault="00BE0CA3" w:rsidP="00BE0CA3">
      <w:pPr>
        <w:rPr>
          <w:lang w:val="en-GB"/>
        </w:rPr>
      </w:pPr>
      <w:r w:rsidRPr="00FD03BA">
        <w:rPr>
          <w:lang w:val="en-GB"/>
        </w:rPr>
        <w:t xml:space="preserve">All technical posts at the Krško NPP are assessed. The minimum requirements in terms of educational qualifications, </w:t>
      </w:r>
      <w:r w:rsidR="00FE5CC6">
        <w:rPr>
          <w:lang w:val="en-GB"/>
        </w:rPr>
        <w:t xml:space="preserve">the </w:t>
      </w:r>
      <w:r w:rsidRPr="00FD03BA">
        <w:rPr>
          <w:lang w:val="en-GB"/>
        </w:rPr>
        <w:t xml:space="preserve">number of years of experience in relevant positions and certified competence to undertake certain tasks are </w:t>
      </w:r>
      <w:r w:rsidR="00EA219B">
        <w:rPr>
          <w:lang w:val="en-GB"/>
        </w:rPr>
        <w:t>ensure</w:t>
      </w:r>
      <w:r w:rsidRPr="00FD03BA">
        <w:rPr>
          <w:lang w:val="en-GB"/>
        </w:rPr>
        <w:t xml:space="preserve">d by the Krško NPP. </w:t>
      </w:r>
    </w:p>
    <w:p w14:paraId="4E208183" w14:textId="32ED1E13" w:rsidR="00BE0CA3" w:rsidRPr="00FD03BA" w:rsidRDefault="00BE0CA3" w:rsidP="00BE0CA3">
      <w:pPr>
        <w:rPr>
          <w:lang w:val="en-GB"/>
        </w:rPr>
      </w:pPr>
      <w:r w:rsidRPr="00FD03BA">
        <w:rPr>
          <w:lang w:val="en-GB"/>
        </w:rPr>
        <w:t>The qualifications consist of the basic formal education and special knowledge. Special knowledge involves basic principles of the operation of nuclear power plants, radiological protection, industrial safety, safety culture</w:t>
      </w:r>
      <w:r w:rsidR="00621736">
        <w:rPr>
          <w:lang w:val="en-GB"/>
        </w:rPr>
        <w:t>,</w:t>
      </w:r>
      <w:r w:rsidRPr="00FD03BA">
        <w:rPr>
          <w:lang w:val="en-GB"/>
        </w:rPr>
        <w:t xml:space="preserve"> and other areas. The courses and training exercises are organised by the Training Department, which </w:t>
      </w:r>
      <w:r w:rsidR="00621736">
        <w:rPr>
          <w:lang w:val="en-GB"/>
        </w:rPr>
        <w:t xml:space="preserve">is </w:t>
      </w:r>
      <w:r w:rsidRPr="00FD03BA">
        <w:rPr>
          <w:lang w:val="en-GB"/>
        </w:rPr>
        <w:t xml:space="preserve">also </w:t>
      </w:r>
      <w:r w:rsidR="00621736">
        <w:rPr>
          <w:lang w:val="en-GB"/>
        </w:rPr>
        <w:t>responsible for</w:t>
      </w:r>
      <w:r w:rsidRPr="00FD03BA">
        <w:rPr>
          <w:lang w:val="en-GB"/>
        </w:rPr>
        <w:t xml:space="preserve"> the record keeping of personnel qualifications.</w:t>
      </w:r>
    </w:p>
    <w:p w14:paraId="501561F2" w14:textId="76226F54" w:rsidR="00BE0CA3" w:rsidRPr="00FD03BA" w:rsidRDefault="00BE0CA3" w:rsidP="00BE0CA3">
      <w:pPr>
        <w:rPr>
          <w:lang w:val="en-GB"/>
        </w:rPr>
      </w:pPr>
      <w:r w:rsidRPr="00FD03BA">
        <w:rPr>
          <w:lang w:val="en-GB"/>
        </w:rPr>
        <w:t xml:space="preserve">The process </w:t>
      </w:r>
      <w:r w:rsidR="00621736">
        <w:rPr>
          <w:lang w:val="en-GB"/>
        </w:rPr>
        <w:t>of</w:t>
      </w:r>
      <w:r w:rsidR="00621736" w:rsidRPr="00FD03BA">
        <w:rPr>
          <w:lang w:val="en-GB"/>
        </w:rPr>
        <w:t xml:space="preserve"> identif</w:t>
      </w:r>
      <w:r w:rsidR="00621736">
        <w:rPr>
          <w:lang w:val="en-GB"/>
        </w:rPr>
        <w:t>ying</w:t>
      </w:r>
      <w:r w:rsidR="00621736" w:rsidRPr="00FD03BA">
        <w:rPr>
          <w:lang w:val="en-GB"/>
        </w:rPr>
        <w:t xml:space="preserve"> </w:t>
      </w:r>
      <w:r w:rsidRPr="00FD03BA">
        <w:rPr>
          <w:lang w:val="en-GB"/>
        </w:rPr>
        <w:t xml:space="preserve">potential candidates for leadership positions and for succession planning was implemented in accordance with best industry practices. Employee engagement and motivation </w:t>
      </w:r>
      <w:r w:rsidR="00621736">
        <w:rPr>
          <w:lang w:val="en-GB"/>
        </w:rPr>
        <w:t>are</w:t>
      </w:r>
      <w:r w:rsidR="00621736" w:rsidRPr="00FD03BA">
        <w:rPr>
          <w:lang w:val="en-GB"/>
        </w:rPr>
        <w:t xml:space="preserve"> </w:t>
      </w:r>
      <w:r w:rsidRPr="00FD03BA">
        <w:rPr>
          <w:lang w:val="en-GB"/>
        </w:rPr>
        <w:t xml:space="preserve">monitored on annual basis to support </w:t>
      </w:r>
      <w:r w:rsidR="00621736">
        <w:rPr>
          <w:lang w:val="en-GB"/>
        </w:rPr>
        <w:t xml:space="preserve">the </w:t>
      </w:r>
      <w:r w:rsidRPr="00FD03BA">
        <w:rPr>
          <w:lang w:val="en-GB"/>
        </w:rPr>
        <w:t>expectations defined in the human resources policy.</w:t>
      </w:r>
    </w:p>
    <w:p w14:paraId="5F5B5535" w14:textId="77777777" w:rsidR="00BE0CA3" w:rsidRPr="00FD03BA" w:rsidRDefault="00BE0CA3" w:rsidP="00BE0CA3">
      <w:pPr>
        <w:rPr>
          <w:rStyle w:val="Krepko"/>
          <w:lang w:val="en-GB"/>
        </w:rPr>
      </w:pPr>
      <w:r w:rsidRPr="00FD03BA">
        <w:rPr>
          <w:rStyle w:val="Krepko"/>
          <w:lang w:val="en-GB"/>
        </w:rPr>
        <w:t>Training</w:t>
      </w:r>
    </w:p>
    <w:p w14:paraId="4DE0B95B" w14:textId="77777777" w:rsidR="00BE0CA3" w:rsidRPr="00FD03BA" w:rsidRDefault="00BE0CA3" w:rsidP="00BE0CA3">
      <w:pPr>
        <w:rPr>
          <w:lang w:val="en-GB"/>
        </w:rPr>
      </w:pPr>
      <w:r w:rsidRPr="00FD03BA">
        <w:rPr>
          <w:lang w:val="en-GB"/>
        </w:rPr>
        <w:t xml:space="preserve">All personnel working at the plant receive basic introductory training. The training course is comprehensive, addressing, </w:t>
      </w:r>
      <w:r w:rsidRPr="00542069">
        <w:rPr>
          <w:i/>
          <w:lang w:val="en-GB"/>
        </w:rPr>
        <w:t>inter alia</w:t>
      </w:r>
      <w:r w:rsidRPr="00FD03BA">
        <w:rPr>
          <w:lang w:val="en-GB"/>
        </w:rPr>
        <w:t>: organisational arrangements, area designations and arrangements for working in radiologically controlled areas, plant layout and services, industrial safety, quality assurance, and emergency response.</w:t>
      </w:r>
    </w:p>
    <w:p w14:paraId="4133AF80" w14:textId="30209C39" w:rsidR="00BE0CA3" w:rsidRPr="00FD03BA" w:rsidRDefault="00BE0CA3" w:rsidP="00BE0CA3">
      <w:pPr>
        <w:rPr>
          <w:lang w:val="en-GB"/>
        </w:rPr>
      </w:pPr>
      <w:r w:rsidRPr="00FD03BA">
        <w:rPr>
          <w:lang w:val="en-GB"/>
        </w:rPr>
        <w:lastRenderedPageBreak/>
        <w:t xml:space="preserve">Training in radiological protection is </w:t>
      </w:r>
      <w:r w:rsidR="00621736">
        <w:rPr>
          <w:lang w:val="en-GB"/>
        </w:rPr>
        <w:t>provided</w:t>
      </w:r>
      <w:r w:rsidR="00621736" w:rsidRPr="00FD03BA">
        <w:rPr>
          <w:lang w:val="en-GB"/>
        </w:rPr>
        <w:t xml:space="preserve"> </w:t>
      </w:r>
      <w:r w:rsidRPr="00FD03BA">
        <w:rPr>
          <w:lang w:val="en-GB"/>
        </w:rPr>
        <w:t xml:space="preserve">at different levels of complexity, depending on the level of responsibility of the employee. A basic training course is given to all personnel before they enter a radiologically controlled area, with the objective of ensuring that they have sufficient understanding of the principles of ionising radiation to enable them to work safely in the controlled area. A more advanced course is provided for the personnel permanently working in a controlled area or with systems that contain radioactive material. Personnel specialised in health physics attend the most advanced course. </w:t>
      </w:r>
    </w:p>
    <w:p w14:paraId="76E09A5D" w14:textId="77777777" w:rsidR="00BE0CA3" w:rsidRPr="00FD03BA" w:rsidRDefault="00BE0CA3" w:rsidP="00BE0CA3">
      <w:pPr>
        <w:rPr>
          <w:lang w:val="en-GB"/>
        </w:rPr>
      </w:pPr>
      <w:r w:rsidRPr="00FD03BA">
        <w:rPr>
          <w:lang w:val="en-GB"/>
        </w:rPr>
        <w:t xml:space="preserve">Personnel dealing with radioactive waste and spent fuel are educated and trained to perform their duties. Special services in this area are also provided from abroad. </w:t>
      </w:r>
    </w:p>
    <w:p w14:paraId="218ECBF6" w14:textId="77777777" w:rsidR="00BE0CA3" w:rsidRPr="00FD03BA" w:rsidRDefault="00BE0CA3" w:rsidP="008A6BC2">
      <w:pPr>
        <w:pStyle w:val="SKRAOKrepkosrko"/>
      </w:pPr>
      <w:r w:rsidRPr="00FD03BA">
        <w:t xml:space="preserve">Financial Resources </w:t>
      </w:r>
    </w:p>
    <w:p w14:paraId="7E335EAD" w14:textId="32968DD6" w:rsidR="00BE0CA3" w:rsidRPr="00FD03BA" w:rsidRDefault="00BE0CA3" w:rsidP="00BE0CA3">
      <w:pPr>
        <w:rPr>
          <w:lang w:val="en-GB"/>
        </w:rPr>
      </w:pPr>
      <w:r w:rsidRPr="00FD03BA">
        <w:rPr>
          <w:lang w:val="en-GB"/>
        </w:rPr>
        <w:t>The expenses for radioactive waste treatment, conditioning and storing</w:t>
      </w:r>
      <w:r w:rsidR="00C748A4">
        <w:rPr>
          <w:lang w:val="en-GB"/>
        </w:rPr>
        <w:t>,</w:t>
      </w:r>
      <w:r w:rsidRPr="00FD03BA">
        <w:rPr>
          <w:lang w:val="en-GB"/>
        </w:rPr>
        <w:t xml:space="preserve"> and for spent fuel storage are part of the production costs. The financial resources for these activities are ensured during the operational period of the Krško NPP.</w:t>
      </w:r>
    </w:p>
    <w:p w14:paraId="13C40989" w14:textId="0A7DB497" w:rsidR="00BE0CA3" w:rsidRPr="00FD03BA" w:rsidRDefault="00BE0CA3" w:rsidP="00BE0CA3">
      <w:pPr>
        <w:rPr>
          <w:lang w:val="en-GB"/>
        </w:rPr>
      </w:pPr>
      <w:r w:rsidRPr="00FD03BA">
        <w:rPr>
          <w:lang w:val="en-GB"/>
        </w:rPr>
        <w:t xml:space="preserve">According to the Agreement, the owners of the Krško NPP, GEN energija d.o.o. and Hrvatska Elektroprivreda d.d., are obliged to </w:t>
      </w:r>
      <w:r w:rsidR="00EA219B">
        <w:rPr>
          <w:lang w:val="en-GB"/>
        </w:rPr>
        <w:t>ensure</w:t>
      </w:r>
      <w:r w:rsidRPr="00FD03BA">
        <w:rPr>
          <w:lang w:val="en-GB"/>
        </w:rPr>
        <w:t xml:space="preserve"> the funds for the decommissioning and the final disposal of radioactive waste and spent fuel.</w:t>
      </w:r>
    </w:p>
    <w:p w14:paraId="62AE9BD1" w14:textId="266F8189" w:rsidR="00BE0CA3" w:rsidRPr="00FD03BA" w:rsidRDefault="00BE0CA3" w:rsidP="00BE0CA3">
      <w:pPr>
        <w:rPr>
          <w:lang w:val="en-GB"/>
        </w:rPr>
      </w:pPr>
      <w:r w:rsidRPr="00FD03BA">
        <w:rPr>
          <w:lang w:val="en-GB"/>
        </w:rPr>
        <w:t xml:space="preserve">The Slovenian share of </w:t>
      </w:r>
      <w:r w:rsidR="009369FD">
        <w:rPr>
          <w:lang w:val="en-GB"/>
        </w:rPr>
        <w:t>funds</w:t>
      </w:r>
      <w:r w:rsidR="009369FD" w:rsidRPr="00FD03BA">
        <w:rPr>
          <w:lang w:val="en-GB"/>
        </w:rPr>
        <w:t xml:space="preserve"> </w:t>
      </w:r>
      <w:r w:rsidRPr="00FD03BA">
        <w:rPr>
          <w:lang w:val="en-GB"/>
        </w:rPr>
        <w:t xml:space="preserve">for the decommissioning of the Krško NPP and for the post-operational radioactive waste and spent fuel management are </w:t>
      </w:r>
      <w:r w:rsidR="00EA219B">
        <w:rPr>
          <w:lang w:val="en-GB"/>
        </w:rPr>
        <w:t>ensure</w:t>
      </w:r>
      <w:r w:rsidRPr="00FD03BA">
        <w:rPr>
          <w:lang w:val="en-GB"/>
        </w:rPr>
        <w:t xml:space="preserve">d through the </w:t>
      </w:r>
      <w:r w:rsidRPr="00A467DF">
        <w:rPr>
          <w:lang w:val="en-GB"/>
        </w:rPr>
        <w:t xml:space="preserve">Act Governing the Fund for Financing </w:t>
      </w:r>
      <w:r w:rsidR="002965C9" w:rsidRPr="00A467DF">
        <w:t xml:space="preserve">the </w:t>
      </w:r>
      <w:r w:rsidRPr="00A467DF">
        <w:rPr>
          <w:lang w:val="en-GB"/>
        </w:rPr>
        <w:t xml:space="preserve">Decommissioning of the Krško NPP and </w:t>
      </w:r>
      <w:r w:rsidR="00C90609" w:rsidRPr="00A467DF">
        <w:rPr>
          <w:lang w:val="en-GB"/>
        </w:rPr>
        <w:t xml:space="preserve">the </w:t>
      </w:r>
      <w:r w:rsidRPr="00A467DF">
        <w:rPr>
          <w:lang w:val="en-GB"/>
        </w:rPr>
        <w:t>Disposal of Radioactive Waste from the Krško NPP</w:t>
      </w:r>
      <w:r w:rsidRPr="009B0CAE">
        <w:rPr>
          <w:lang w:val="en-GB"/>
        </w:rPr>
        <w:t>.</w:t>
      </w:r>
      <w:r w:rsidRPr="00FD03BA">
        <w:rPr>
          <w:lang w:val="en-GB"/>
        </w:rPr>
        <w:t xml:space="preserve"> This Act was amended in 2003 in light of the Agreement between the Government of the Republic of Slovenia and the Government of the Republic of Croatia on the Regulation of the Status and Other Legal Relations </w:t>
      </w:r>
      <w:r w:rsidRPr="008A3F46">
        <w:rPr>
          <w:lang w:val="en-GB"/>
        </w:rPr>
        <w:t xml:space="preserve">Regarding </w:t>
      </w:r>
      <w:r w:rsidR="008A3F46" w:rsidRPr="00E16EB1">
        <w:rPr>
          <w:lang w:val="en-GB"/>
        </w:rPr>
        <w:t xml:space="preserve">the </w:t>
      </w:r>
      <w:r w:rsidRPr="00E16EB1">
        <w:rPr>
          <w:lang w:val="en-GB"/>
        </w:rPr>
        <w:t>Investment,</w:t>
      </w:r>
      <w:r w:rsidRPr="00FD03BA">
        <w:rPr>
          <w:lang w:val="en-GB"/>
        </w:rPr>
        <w:t xml:space="preserve"> Exploitation and Decommissioning of the Krško NPP. The Slovenian share of </w:t>
      </w:r>
      <w:r w:rsidR="009369FD">
        <w:rPr>
          <w:lang w:val="en-GB"/>
        </w:rPr>
        <w:t>funds</w:t>
      </w:r>
      <w:r w:rsidR="009369FD" w:rsidRPr="00FD03BA">
        <w:rPr>
          <w:lang w:val="en-GB"/>
        </w:rPr>
        <w:t xml:space="preserve"> </w:t>
      </w:r>
      <w:r w:rsidRPr="00FD03BA">
        <w:rPr>
          <w:lang w:val="en-GB"/>
        </w:rPr>
        <w:t xml:space="preserve">is collected through a levy for the kWhe delivered to the Slovenian grid since 1996. Due to </w:t>
      </w:r>
      <w:r w:rsidR="005020B7">
        <w:rPr>
          <w:lang w:val="en-GB"/>
        </w:rPr>
        <w:t>the</w:t>
      </w:r>
      <w:r w:rsidR="005020B7" w:rsidRPr="00FD03BA">
        <w:rPr>
          <w:lang w:val="en-GB"/>
        </w:rPr>
        <w:t xml:space="preserve"> </w:t>
      </w:r>
      <w:r w:rsidRPr="00FD03BA">
        <w:rPr>
          <w:lang w:val="en-GB"/>
        </w:rPr>
        <w:t>revision of the Decommissioning Programme in 2004, in 2005 the levy was increased to 0.30 euro cents per kWhe delivered to the Slovenian electrical power company GEN energija d.o.o.</w:t>
      </w:r>
      <w:r w:rsidR="00292423">
        <w:rPr>
          <w:lang w:val="en-GB"/>
        </w:rPr>
        <w:t xml:space="preserve"> </w:t>
      </w:r>
    </w:p>
    <w:p w14:paraId="5F9C92F7" w14:textId="3EA9622A" w:rsidR="00BE0CA3" w:rsidRPr="00FD03BA" w:rsidRDefault="00BE0CA3" w:rsidP="00BE0CA3">
      <w:pPr>
        <w:rPr>
          <w:lang w:val="en-GB"/>
        </w:rPr>
      </w:pPr>
      <w:r w:rsidRPr="00FD03BA">
        <w:rPr>
          <w:lang w:val="en-GB"/>
        </w:rPr>
        <w:t xml:space="preserve">The Croatian share of </w:t>
      </w:r>
      <w:r w:rsidR="009369FD">
        <w:rPr>
          <w:lang w:val="en-GB"/>
        </w:rPr>
        <w:t>funds</w:t>
      </w:r>
      <w:r w:rsidR="009369FD" w:rsidRPr="00FD03BA">
        <w:rPr>
          <w:lang w:val="en-GB"/>
        </w:rPr>
        <w:t xml:space="preserve"> </w:t>
      </w:r>
      <w:r w:rsidRPr="00FD03BA">
        <w:rPr>
          <w:lang w:val="en-GB"/>
        </w:rPr>
        <w:t xml:space="preserve">for the decommissioning of the Krško NPP and for post-operational radioactive waste and spent fuel management is </w:t>
      </w:r>
      <w:r w:rsidR="00EA219B">
        <w:rPr>
          <w:lang w:val="en-GB"/>
        </w:rPr>
        <w:t>ensure</w:t>
      </w:r>
      <w:r w:rsidRPr="00FD03BA">
        <w:rPr>
          <w:lang w:val="en-GB"/>
        </w:rPr>
        <w:t xml:space="preserve">d in accordance with the bilateral Agreement through an adequate Croatian Fund for Decommissioning and Spent Fuel Management. The Croatian Fund was established by the </w:t>
      </w:r>
      <w:r w:rsidRPr="00E16EB1">
        <w:rPr>
          <w:lang w:val="en-GB"/>
        </w:rPr>
        <w:t>Act on Governing the Fund for Financing Decommissioning and Disposal of Radioactive Waste and Spent Fuel of the Krško NPP</w:t>
      </w:r>
      <w:r w:rsidRPr="00FD03BA">
        <w:rPr>
          <w:lang w:val="en-GB"/>
        </w:rPr>
        <w:t xml:space="preserve">. This act was adopted by the Croatian </w:t>
      </w:r>
      <w:r w:rsidR="00CB2301" w:rsidRPr="009E2967">
        <w:rPr>
          <w:lang w:val="en-GB"/>
        </w:rPr>
        <w:t>legislature</w:t>
      </w:r>
      <w:r w:rsidR="00CB2301" w:rsidRPr="00FD03BA">
        <w:rPr>
          <w:lang w:val="en-GB"/>
        </w:rPr>
        <w:t xml:space="preserve"> </w:t>
      </w:r>
      <w:r w:rsidRPr="00FD03BA">
        <w:rPr>
          <w:lang w:val="en-GB"/>
        </w:rPr>
        <w:t>in October 2007.</w:t>
      </w:r>
    </w:p>
    <w:p w14:paraId="14BEF91B" w14:textId="77777777" w:rsidR="00BE0CA3" w:rsidRPr="00FD03BA" w:rsidRDefault="00BE0CA3" w:rsidP="008A6BC2">
      <w:pPr>
        <w:pStyle w:val="Podnaslov"/>
        <w:rPr>
          <w:lang w:val="en-GB"/>
        </w:rPr>
      </w:pPr>
      <w:r w:rsidRPr="00FD03BA">
        <w:rPr>
          <w:lang w:val="en-GB"/>
        </w:rPr>
        <w:t>Jožef Stefan Institute Reactor Infrastructure Centre</w:t>
      </w:r>
    </w:p>
    <w:p w14:paraId="7D673F72" w14:textId="77777777" w:rsidR="00BE0CA3" w:rsidRPr="00FD03BA" w:rsidRDefault="00BE0CA3" w:rsidP="00613685">
      <w:pPr>
        <w:pStyle w:val="SKRAOKrepkosrko"/>
        <w:numPr>
          <w:ilvl w:val="0"/>
          <w:numId w:val="25"/>
        </w:numPr>
      </w:pPr>
      <w:r w:rsidRPr="00FD03BA">
        <w:t>Human Resources</w:t>
      </w:r>
    </w:p>
    <w:p w14:paraId="7CF9F2EB" w14:textId="4DD7B84C" w:rsidR="00BE0CA3" w:rsidRPr="00FD03BA" w:rsidRDefault="00BE0CA3" w:rsidP="00BE0CA3">
      <w:pPr>
        <w:rPr>
          <w:lang w:val="en-GB"/>
        </w:rPr>
      </w:pPr>
      <w:r w:rsidRPr="00FD03BA">
        <w:rPr>
          <w:lang w:val="en-GB"/>
        </w:rPr>
        <w:t xml:space="preserve">The TRIGA Mark II research reactor operation staff (the full-time staff consist of four reactor operators, four radiological protection technicians, the head of the radiological protection group and a secretary and the </w:t>
      </w:r>
      <w:r w:rsidRPr="00F02484">
        <w:rPr>
          <w:lang w:val="en-GB"/>
        </w:rPr>
        <w:t xml:space="preserve">part-time staff </w:t>
      </w:r>
      <w:r w:rsidR="00F02484" w:rsidRPr="00F02484">
        <w:rPr>
          <w:lang w:val="en-GB"/>
        </w:rPr>
        <w:t xml:space="preserve">consist </w:t>
      </w:r>
      <w:r w:rsidRPr="00F02484">
        <w:rPr>
          <w:lang w:val="en-GB"/>
        </w:rPr>
        <w:t>of the head</w:t>
      </w:r>
      <w:r w:rsidRPr="00FD03BA">
        <w:rPr>
          <w:lang w:val="en-GB"/>
        </w:rPr>
        <w:t xml:space="preserve"> of reactor operation and the head of the reactor infrastructure centre) are responsible for spent fuel and radioactive waste handling and management. Staff are appropriately trained and equipped.</w:t>
      </w:r>
    </w:p>
    <w:p w14:paraId="1BE920FA" w14:textId="19EE5928" w:rsidR="00BE0CA3" w:rsidRPr="00FD03BA" w:rsidRDefault="00BE0CA3" w:rsidP="00BE0CA3">
      <w:pPr>
        <w:rPr>
          <w:lang w:val="en-GB"/>
        </w:rPr>
      </w:pPr>
      <w:r w:rsidRPr="00FD03BA">
        <w:rPr>
          <w:lang w:val="en-GB"/>
        </w:rPr>
        <w:t xml:space="preserve">The Hot Cell Laboratory operates </w:t>
      </w:r>
      <w:r w:rsidRPr="00464868">
        <w:rPr>
          <w:lang w:val="en-GB"/>
        </w:rPr>
        <w:t>under the TRIGA Mark II research reactor operating licence. The staff consist of three part-time workers.</w:t>
      </w:r>
      <w:r w:rsidR="00F95DCA">
        <w:rPr>
          <w:lang w:val="en-GB"/>
        </w:rPr>
        <w:t xml:space="preserve"> </w:t>
      </w:r>
    </w:p>
    <w:p w14:paraId="59A2D72F" w14:textId="617663DC" w:rsidR="00BE0CA3" w:rsidRPr="00FD03BA" w:rsidRDefault="00BE0CA3" w:rsidP="00BE0CA3">
      <w:pPr>
        <w:rPr>
          <w:lang w:val="en-GB"/>
        </w:rPr>
      </w:pPr>
      <w:r w:rsidRPr="00FD03BA">
        <w:rPr>
          <w:lang w:val="en-GB"/>
        </w:rPr>
        <w:t xml:space="preserve">The TRIGA Mark II research reactor operation staff </w:t>
      </w:r>
      <w:r w:rsidR="00133C0B">
        <w:rPr>
          <w:lang w:val="en-GB"/>
        </w:rPr>
        <w:t>are</w:t>
      </w:r>
      <w:r w:rsidR="00133C0B" w:rsidRPr="00FD03BA">
        <w:rPr>
          <w:lang w:val="en-GB"/>
        </w:rPr>
        <w:t xml:space="preserve"> </w:t>
      </w:r>
      <w:r w:rsidRPr="00FD03BA">
        <w:rPr>
          <w:lang w:val="en-GB"/>
        </w:rPr>
        <w:t xml:space="preserve">responsible for and trained to perform specific tasks in spent fuel management and radioactive waste management. The specific knowledge, training, skills and certificates required </w:t>
      </w:r>
      <w:r w:rsidR="006B0521">
        <w:rPr>
          <w:lang w:val="en-GB"/>
        </w:rPr>
        <w:t>for</w:t>
      </w:r>
      <w:r w:rsidR="00133C0B" w:rsidRPr="00FD03BA">
        <w:rPr>
          <w:lang w:val="en-GB"/>
        </w:rPr>
        <w:t xml:space="preserve"> </w:t>
      </w:r>
      <w:r w:rsidRPr="00FD03BA">
        <w:rPr>
          <w:lang w:val="en-GB"/>
        </w:rPr>
        <w:t xml:space="preserve">reactor operators </w:t>
      </w:r>
      <w:r w:rsidR="006B0521">
        <w:rPr>
          <w:lang w:val="en-GB"/>
        </w:rPr>
        <w:t>to carry out</w:t>
      </w:r>
      <w:r w:rsidR="006B0521" w:rsidRPr="00FD03BA">
        <w:rPr>
          <w:lang w:val="en-GB"/>
        </w:rPr>
        <w:t xml:space="preserve"> </w:t>
      </w:r>
      <w:r w:rsidRPr="00FD03BA">
        <w:rPr>
          <w:lang w:val="en-GB"/>
        </w:rPr>
        <w:t>these tasks are a radiological protection certificate, a crane operator certificate, a forklift driver certificate, a welder certificate and remote manipulation skills.</w:t>
      </w:r>
    </w:p>
    <w:p w14:paraId="57260109" w14:textId="77777777" w:rsidR="00BE0CA3" w:rsidRPr="00FD03BA" w:rsidRDefault="00BE0CA3" w:rsidP="00BE0CA3">
      <w:pPr>
        <w:rPr>
          <w:lang w:val="en-GB"/>
        </w:rPr>
      </w:pPr>
      <w:r w:rsidRPr="00FD03BA">
        <w:rPr>
          <w:lang w:val="en-GB"/>
        </w:rPr>
        <w:t xml:space="preserve">The personnel must also have some practical experience with spent fuel shipment projects and the treatment of spent sealed sources for storage. </w:t>
      </w:r>
    </w:p>
    <w:p w14:paraId="6802A3BD" w14:textId="77777777" w:rsidR="00BE0CA3" w:rsidRPr="00FD03BA" w:rsidRDefault="00BE0CA3" w:rsidP="008A6BC2">
      <w:pPr>
        <w:pStyle w:val="SKRAOKrepkosrko"/>
      </w:pPr>
      <w:r w:rsidRPr="00FD03BA">
        <w:t>Financial Resources</w:t>
      </w:r>
    </w:p>
    <w:p w14:paraId="485071F6" w14:textId="6784C109" w:rsidR="00BE0CA3" w:rsidRPr="00FD03BA" w:rsidRDefault="00BE0CA3" w:rsidP="00BE0CA3">
      <w:pPr>
        <w:rPr>
          <w:lang w:val="en-GB"/>
        </w:rPr>
      </w:pPr>
      <w:r w:rsidRPr="00FD03BA">
        <w:rPr>
          <w:lang w:val="en-GB"/>
        </w:rPr>
        <w:t xml:space="preserve">The financial resources for maintaining the safety of spent fuel and radioactive waste at the IJS Reactor Infrastructure Centre are provided </w:t>
      </w:r>
      <w:r w:rsidR="00F76429">
        <w:rPr>
          <w:lang w:val="en-GB"/>
        </w:rPr>
        <w:t>from</w:t>
      </w:r>
      <w:r w:rsidR="00F76429" w:rsidRPr="00FD03BA">
        <w:rPr>
          <w:lang w:val="en-GB"/>
        </w:rPr>
        <w:t xml:space="preserve"> </w:t>
      </w:r>
      <w:r w:rsidRPr="00FD03BA">
        <w:rPr>
          <w:lang w:val="en-GB"/>
        </w:rPr>
        <w:t>the budget for</w:t>
      </w:r>
      <w:r w:rsidR="00F76429">
        <w:rPr>
          <w:lang w:val="en-GB"/>
        </w:rPr>
        <w:t xml:space="preserve"> the operation of the</w:t>
      </w:r>
      <w:r w:rsidRPr="00FD03BA">
        <w:rPr>
          <w:lang w:val="en-GB"/>
        </w:rPr>
        <w:t xml:space="preserve"> reactor. Financial provisions for decommissioning are not provided. However, as the Republic of Slovenia is the owner of the facility, it </w:t>
      </w:r>
      <w:r w:rsidRPr="00FD03BA">
        <w:rPr>
          <w:lang w:val="en-GB"/>
        </w:rPr>
        <w:lastRenderedPageBreak/>
        <w:t xml:space="preserve">will also have the responsibility </w:t>
      </w:r>
      <w:r w:rsidR="00D022EB">
        <w:rPr>
          <w:lang w:val="en-GB"/>
        </w:rPr>
        <w:t>to</w:t>
      </w:r>
      <w:r w:rsidR="00F76429" w:rsidRPr="00FD03BA">
        <w:rPr>
          <w:lang w:val="en-GB"/>
        </w:rPr>
        <w:t xml:space="preserve"> </w:t>
      </w:r>
      <w:r w:rsidR="00EA219B">
        <w:rPr>
          <w:lang w:val="en-GB"/>
        </w:rPr>
        <w:t>ensur</w:t>
      </w:r>
      <w:r w:rsidR="00D022EB">
        <w:rPr>
          <w:lang w:val="en-GB"/>
        </w:rPr>
        <w:t>e</w:t>
      </w:r>
      <w:r w:rsidRPr="00FD03BA">
        <w:rPr>
          <w:lang w:val="en-GB"/>
        </w:rPr>
        <w:t xml:space="preserve"> financial resources for proper decommissioning and spent fuel management. </w:t>
      </w:r>
    </w:p>
    <w:p w14:paraId="5130BE36" w14:textId="77777777" w:rsidR="00BE0CA3" w:rsidRPr="00FD03BA" w:rsidRDefault="00BE0CA3" w:rsidP="008A6BC2">
      <w:pPr>
        <w:pStyle w:val="Podnaslov"/>
        <w:rPr>
          <w:lang w:val="en-GB"/>
        </w:rPr>
      </w:pPr>
      <w:r w:rsidRPr="00FD03BA">
        <w:rPr>
          <w:lang w:val="en-GB"/>
        </w:rPr>
        <w:t xml:space="preserve">Agency for Radwaste Management </w:t>
      </w:r>
    </w:p>
    <w:p w14:paraId="55FE0145" w14:textId="77777777" w:rsidR="00BE0CA3" w:rsidRPr="00FD03BA" w:rsidRDefault="00BE0CA3" w:rsidP="00613685">
      <w:pPr>
        <w:pStyle w:val="SKRAOKrepkosrko"/>
        <w:numPr>
          <w:ilvl w:val="0"/>
          <w:numId w:val="26"/>
        </w:numPr>
      </w:pPr>
      <w:r w:rsidRPr="00FD03BA">
        <w:t>Human Resources</w:t>
      </w:r>
    </w:p>
    <w:p w14:paraId="0C83A43D" w14:textId="5648F63E" w:rsidR="00BE0CA3" w:rsidRPr="00FD03BA" w:rsidRDefault="00BE0CA3" w:rsidP="00BE0CA3">
      <w:pPr>
        <w:rPr>
          <w:lang w:val="en-GB"/>
        </w:rPr>
      </w:pPr>
      <w:r w:rsidRPr="00FD03BA">
        <w:rPr>
          <w:lang w:val="en-GB"/>
        </w:rPr>
        <w:t>The ARAO is a public utility service and the number of employees is defined by the Government. At present</w:t>
      </w:r>
      <w:r w:rsidR="001E0AF4">
        <w:rPr>
          <w:lang w:val="en-GB"/>
        </w:rPr>
        <w:t>,</w:t>
      </w:r>
      <w:r w:rsidRPr="00FD03BA">
        <w:rPr>
          <w:lang w:val="en-GB"/>
        </w:rPr>
        <w:t xml:space="preserve"> there are four organisational units and several independent services, </w:t>
      </w:r>
      <w:r w:rsidR="001E0AF4">
        <w:rPr>
          <w:lang w:val="en-GB"/>
        </w:rPr>
        <w:t>including</w:t>
      </w:r>
      <w:r w:rsidRPr="00FD03BA">
        <w:rPr>
          <w:lang w:val="en-GB"/>
        </w:rPr>
        <w:t xml:space="preserve"> the QA/QC Service and the Radiation Protection Service. The ARAO has a qualified staff of 20 persons </w:t>
      </w:r>
      <w:r w:rsidR="001E0AF4">
        <w:rPr>
          <w:lang w:val="en-GB"/>
        </w:rPr>
        <w:t>who</w:t>
      </w:r>
      <w:r w:rsidR="001E0AF4" w:rsidRPr="00FD03BA">
        <w:rPr>
          <w:lang w:val="en-GB"/>
        </w:rPr>
        <w:t xml:space="preserve"> </w:t>
      </w:r>
      <w:r w:rsidRPr="00FD03BA">
        <w:rPr>
          <w:lang w:val="en-GB"/>
        </w:rPr>
        <w:t xml:space="preserve">perform all phases of </w:t>
      </w:r>
      <w:r w:rsidR="00E21F4F" w:rsidRPr="00FD03BA">
        <w:rPr>
          <w:lang w:val="en-GB"/>
        </w:rPr>
        <w:t>institutional radioactive waste management</w:t>
      </w:r>
      <w:r w:rsidR="00E21F4F">
        <w:rPr>
          <w:lang w:val="en-GB"/>
        </w:rPr>
        <w:t xml:space="preserve"> as a</w:t>
      </w:r>
      <w:r w:rsidR="00E21F4F" w:rsidRPr="00FD03BA">
        <w:rPr>
          <w:lang w:val="en-GB"/>
        </w:rPr>
        <w:t xml:space="preserve"> </w:t>
      </w:r>
      <w:r w:rsidRPr="00FD03BA">
        <w:rPr>
          <w:lang w:val="en-GB"/>
        </w:rPr>
        <w:t xml:space="preserve">mandatory service of general economic interest and a staff </w:t>
      </w:r>
      <w:r w:rsidR="001E0AF4" w:rsidRPr="00FD03BA">
        <w:rPr>
          <w:lang w:val="en-GB"/>
        </w:rPr>
        <w:t xml:space="preserve">competent </w:t>
      </w:r>
      <w:r w:rsidRPr="00FD03BA">
        <w:rPr>
          <w:lang w:val="en-GB"/>
        </w:rPr>
        <w:t xml:space="preserve">to manage the licensing phase for the LILW repository, where subcontractors are also involved </w:t>
      </w:r>
      <w:r w:rsidR="001E0AF4">
        <w:rPr>
          <w:lang w:val="en-GB"/>
        </w:rPr>
        <w:t>in</w:t>
      </w:r>
      <w:r w:rsidR="001E0AF4" w:rsidRPr="00FD03BA">
        <w:rPr>
          <w:lang w:val="en-GB"/>
        </w:rPr>
        <w:t xml:space="preserve"> </w:t>
      </w:r>
      <w:r w:rsidRPr="00FD03BA">
        <w:rPr>
          <w:lang w:val="en-GB"/>
        </w:rPr>
        <w:t>perform</w:t>
      </w:r>
      <w:r w:rsidR="001E0AF4">
        <w:rPr>
          <w:lang w:val="en-GB"/>
        </w:rPr>
        <w:t>ing</w:t>
      </w:r>
      <w:r w:rsidRPr="00FD03BA">
        <w:rPr>
          <w:lang w:val="en-GB"/>
        </w:rPr>
        <w:t xml:space="preserve"> special</w:t>
      </w:r>
      <w:r w:rsidR="001E0AF4">
        <w:rPr>
          <w:lang w:val="en-GB"/>
        </w:rPr>
        <w:t>ised</w:t>
      </w:r>
      <w:r w:rsidRPr="00FD03BA">
        <w:rPr>
          <w:lang w:val="en-GB"/>
        </w:rPr>
        <w:t xml:space="preserve"> tasks. </w:t>
      </w:r>
      <w:r w:rsidR="001E0AF4">
        <w:rPr>
          <w:lang w:val="en-GB"/>
        </w:rPr>
        <w:t xml:space="preserve">The </w:t>
      </w:r>
      <w:r w:rsidRPr="00FD03BA">
        <w:rPr>
          <w:lang w:val="en-GB"/>
        </w:rPr>
        <w:t xml:space="preserve">ARAO established its own radiation protection service, which </w:t>
      </w:r>
      <w:r w:rsidR="003865B9">
        <w:rPr>
          <w:lang w:val="en-GB"/>
        </w:rPr>
        <w:t>is responsible for</w:t>
      </w:r>
      <w:r w:rsidRPr="00FD03BA">
        <w:rPr>
          <w:lang w:val="en-GB"/>
        </w:rPr>
        <w:t xml:space="preserve"> periodic medical check-ups, dosimetry, and the use of appropriate personal protective equipment when working with sources of ion</w:t>
      </w:r>
      <w:r w:rsidR="006D06BC">
        <w:rPr>
          <w:lang w:val="en-GB"/>
        </w:rPr>
        <w:t>is</w:t>
      </w:r>
      <w:r w:rsidRPr="00FD03BA">
        <w:rPr>
          <w:lang w:val="en-GB"/>
        </w:rPr>
        <w:t xml:space="preserve">ing radiation. Regular maintenance of personal protective equipment and measuring instruments is also provided. </w:t>
      </w:r>
      <w:r w:rsidR="003865B9">
        <w:rPr>
          <w:lang w:val="en-GB"/>
        </w:rPr>
        <w:t xml:space="preserve">The </w:t>
      </w:r>
      <w:r w:rsidRPr="00FD03BA">
        <w:rPr>
          <w:lang w:val="en-GB"/>
        </w:rPr>
        <w:t xml:space="preserve">Radiation Protection Service </w:t>
      </w:r>
      <w:r w:rsidR="003865B9">
        <w:rPr>
          <w:lang w:val="en-GB"/>
        </w:rPr>
        <w:t xml:space="preserve">is </w:t>
      </w:r>
      <w:r w:rsidRPr="00FD03BA">
        <w:rPr>
          <w:lang w:val="en-GB"/>
        </w:rPr>
        <w:t xml:space="preserve">also </w:t>
      </w:r>
      <w:r w:rsidR="003865B9">
        <w:rPr>
          <w:lang w:val="en-GB"/>
        </w:rPr>
        <w:t>responsible for</w:t>
      </w:r>
      <w:r w:rsidR="003865B9" w:rsidRPr="00FD03BA">
        <w:rPr>
          <w:lang w:val="en-GB"/>
        </w:rPr>
        <w:t xml:space="preserve"> </w:t>
      </w:r>
      <w:r w:rsidRPr="00FD03BA">
        <w:rPr>
          <w:lang w:val="en-GB"/>
        </w:rPr>
        <w:t xml:space="preserve">the monitoring of </w:t>
      </w:r>
      <w:r w:rsidR="003865B9">
        <w:rPr>
          <w:lang w:val="en-GB"/>
        </w:rPr>
        <w:t xml:space="preserve">the </w:t>
      </w:r>
      <w:r w:rsidRPr="00FD03BA">
        <w:rPr>
          <w:lang w:val="en-GB"/>
        </w:rPr>
        <w:t>environmental impacts of facilities for radioactive waste management (</w:t>
      </w:r>
      <w:r w:rsidR="003865B9">
        <w:rPr>
          <w:lang w:val="en-GB"/>
        </w:rPr>
        <w:t xml:space="preserve">the </w:t>
      </w:r>
      <w:r w:rsidRPr="00FD03BA">
        <w:rPr>
          <w:lang w:val="en-GB"/>
        </w:rPr>
        <w:t xml:space="preserve">Central Storage </w:t>
      </w:r>
      <w:r w:rsidR="001E0D58" w:rsidRPr="00FD03BA">
        <w:rPr>
          <w:lang w:val="en-GB"/>
        </w:rPr>
        <w:t>Facility</w:t>
      </w:r>
      <w:r w:rsidRPr="00FD03BA">
        <w:rPr>
          <w:lang w:val="en-GB"/>
        </w:rPr>
        <w:t xml:space="preserve">, </w:t>
      </w:r>
      <w:r w:rsidR="003865B9">
        <w:rPr>
          <w:lang w:val="en-GB"/>
        </w:rPr>
        <w:t xml:space="preserve">the </w:t>
      </w:r>
      <w:r w:rsidR="001E0D58" w:rsidRPr="00FD03BA">
        <w:rPr>
          <w:lang w:val="en-GB"/>
        </w:rPr>
        <w:t xml:space="preserve">Jazbec mine </w:t>
      </w:r>
      <w:r w:rsidRPr="00FD03BA">
        <w:rPr>
          <w:lang w:val="en-GB"/>
        </w:rPr>
        <w:t>waste pile).</w:t>
      </w:r>
      <w:r w:rsidR="003865B9">
        <w:rPr>
          <w:lang w:val="en-GB"/>
        </w:rPr>
        <w:t xml:space="preserve"> </w:t>
      </w:r>
    </w:p>
    <w:p w14:paraId="3140686A" w14:textId="0AF49056" w:rsidR="00BE0CA3" w:rsidRPr="00FD03BA" w:rsidRDefault="00BE0CA3" w:rsidP="00BE0CA3">
      <w:pPr>
        <w:rPr>
          <w:lang w:val="en-GB"/>
        </w:rPr>
      </w:pPr>
      <w:r w:rsidRPr="00FD03BA">
        <w:rPr>
          <w:lang w:val="en-GB"/>
        </w:rPr>
        <w:t xml:space="preserve">Due to </w:t>
      </w:r>
      <w:r w:rsidR="00087701">
        <w:rPr>
          <w:lang w:val="en-GB"/>
        </w:rPr>
        <w:t xml:space="preserve">the </w:t>
      </w:r>
      <w:r w:rsidRPr="00FD03BA">
        <w:rPr>
          <w:lang w:val="en-GB"/>
        </w:rPr>
        <w:t xml:space="preserve">decision </w:t>
      </w:r>
      <w:r w:rsidR="00087701">
        <w:rPr>
          <w:lang w:val="en-GB"/>
        </w:rPr>
        <w:t>of</w:t>
      </w:r>
      <w:r w:rsidR="00087701" w:rsidRPr="00FD03BA">
        <w:rPr>
          <w:lang w:val="en-GB"/>
        </w:rPr>
        <w:t xml:space="preserve"> </w:t>
      </w:r>
      <w:r w:rsidRPr="00FD03BA">
        <w:rPr>
          <w:lang w:val="en-GB"/>
        </w:rPr>
        <w:t xml:space="preserve">the Slovenian </w:t>
      </w:r>
      <w:r w:rsidR="007C623C">
        <w:rPr>
          <w:lang w:val="en-GB"/>
        </w:rPr>
        <w:t>G</w:t>
      </w:r>
      <w:r w:rsidRPr="00FD03BA">
        <w:rPr>
          <w:lang w:val="en-GB"/>
        </w:rPr>
        <w:t xml:space="preserve">overnment to </w:t>
      </w:r>
      <w:r w:rsidR="00087701">
        <w:rPr>
          <w:lang w:val="en-GB"/>
        </w:rPr>
        <w:t>suspend</w:t>
      </w:r>
      <w:r w:rsidR="00087701" w:rsidRPr="00FD03BA">
        <w:rPr>
          <w:lang w:val="en-GB"/>
        </w:rPr>
        <w:t xml:space="preserve"> </w:t>
      </w:r>
      <w:r w:rsidRPr="00FD03BA">
        <w:rPr>
          <w:lang w:val="en-GB"/>
        </w:rPr>
        <w:t xml:space="preserve">recruitment in the public sector, </w:t>
      </w:r>
      <w:r w:rsidR="001E0AF4">
        <w:rPr>
          <w:lang w:val="en-GB"/>
        </w:rPr>
        <w:t xml:space="preserve">the </w:t>
      </w:r>
      <w:r w:rsidRPr="00FD03BA">
        <w:rPr>
          <w:lang w:val="en-GB"/>
        </w:rPr>
        <w:t>ARAO did not hire new employees despite some departures</w:t>
      </w:r>
      <w:r w:rsidR="00087701">
        <w:rPr>
          <w:lang w:val="en-GB"/>
        </w:rPr>
        <w:t>;</w:t>
      </w:r>
      <w:r w:rsidRPr="00FD03BA">
        <w:rPr>
          <w:lang w:val="en-GB"/>
        </w:rPr>
        <w:t xml:space="preserve"> the number of employees in </w:t>
      </w:r>
      <w:r w:rsidR="001E0AF4">
        <w:rPr>
          <w:lang w:val="en-GB"/>
        </w:rPr>
        <w:t xml:space="preserve">the </w:t>
      </w:r>
      <w:r w:rsidRPr="00FD03BA">
        <w:rPr>
          <w:lang w:val="en-GB"/>
        </w:rPr>
        <w:t xml:space="preserve">ARAO </w:t>
      </w:r>
      <w:r w:rsidR="000666D1">
        <w:rPr>
          <w:lang w:val="en-GB"/>
        </w:rPr>
        <w:t>has fallen</w:t>
      </w:r>
      <w:r w:rsidR="000666D1" w:rsidRPr="00FD03BA">
        <w:rPr>
          <w:lang w:val="en-GB"/>
        </w:rPr>
        <w:t xml:space="preserve"> </w:t>
      </w:r>
      <w:r w:rsidRPr="00FD03BA">
        <w:rPr>
          <w:lang w:val="en-GB"/>
        </w:rPr>
        <w:t>by almost 17</w:t>
      </w:r>
      <w:r w:rsidR="00087701">
        <w:rPr>
          <w:lang w:val="en-GB"/>
        </w:rPr>
        <w:t>%</w:t>
      </w:r>
      <w:r w:rsidRPr="00FD03BA">
        <w:rPr>
          <w:lang w:val="en-GB"/>
        </w:rPr>
        <w:t xml:space="preserve"> </w:t>
      </w:r>
      <w:r w:rsidR="00087701">
        <w:rPr>
          <w:lang w:val="en-GB"/>
        </w:rPr>
        <w:t>over</w:t>
      </w:r>
      <w:r w:rsidRPr="00FD03BA">
        <w:rPr>
          <w:lang w:val="en-GB"/>
        </w:rPr>
        <w:t xml:space="preserve"> the last five years. </w:t>
      </w:r>
      <w:r w:rsidR="00087701">
        <w:rPr>
          <w:lang w:val="en-GB"/>
        </w:rPr>
        <w:t>The c</w:t>
      </w:r>
      <w:r w:rsidRPr="00FD03BA">
        <w:rPr>
          <w:lang w:val="en-GB"/>
        </w:rPr>
        <w:t>onsequences of the human resource deficit are already noticeable.</w:t>
      </w:r>
    </w:p>
    <w:p w14:paraId="0EF28373" w14:textId="35AB6D3D" w:rsidR="00BE0CA3" w:rsidRPr="00FD03BA" w:rsidRDefault="00BE0CA3" w:rsidP="00BE0CA3">
      <w:pPr>
        <w:rPr>
          <w:lang w:val="en-GB"/>
        </w:rPr>
      </w:pPr>
      <w:r w:rsidRPr="00FD03BA">
        <w:rPr>
          <w:lang w:val="en-GB"/>
        </w:rPr>
        <w:t>Consequently</w:t>
      </w:r>
      <w:r w:rsidR="00087701">
        <w:rPr>
          <w:lang w:val="en-GB"/>
        </w:rPr>
        <w:t>,</w:t>
      </w:r>
      <w:r w:rsidRPr="00FD03BA">
        <w:rPr>
          <w:lang w:val="en-GB"/>
        </w:rPr>
        <w:t xml:space="preserve"> the professional positions require </w:t>
      </w:r>
      <w:r w:rsidR="00087701">
        <w:rPr>
          <w:lang w:val="en-GB"/>
        </w:rPr>
        <w:t xml:space="preserve">a </w:t>
      </w:r>
      <w:r w:rsidRPr="00FD03BA">
        <w:rPr>
          <w:lang w:val="en-GB"/>
        </w:rPr>
        <w:t xml:space="preserve">broad professional background and flexibility on the part of the staff, who have a diverse and adequate professional structure. </w:t>
      </w:r>
      <w:r w:rsidR="00087701">
        <w:rPr>
          <w:lang w:val="en-GB"/>
        </w:rPr>
        <w:t>The e</w:t>
      </w:r>
      <w:r w:rsidRPr="00FD03BA">
        <w:rPr>
          <w:lang w:val="en-GB"/>
        </w:rPr>
        <w:t xml:space="preserve">mployees at </w:t>
      </w:r>
      <w:r w:rsidR="00087701">
        <w:rPr>
          <w:lang w:val="en-GB"/>
        </w:rPr>
        <w:t xml:space="preserve">the </w:t>
      </w:r>
      <w:r w:rsidRPr="00FD03BA">
        <w:rPr>
          <w:lang w:val="en-GB"/>
        </w:rPr>
        <w:t xml:space="preserve">ARAO have at least the level of education required in the job classification, some even higher. Two thirds of the employees have a degree in science or technology. The ARAO has also taken on younger professionals who were involved in specialised professional training courses and other types of learning. In the last few years, special </w:t>
      </w:r>
      <w:r w:rsidR="00087701">
        <w:rPr>
          <w:lang w:val="en-GB"/>
        </w:rPr>
        <w:t>attention</w:t>
      </w:r>
      <w:r w:rsidR="00087701" w:rsidRPr="00FD03BA">
        <w:rPr>
          <w:lang w:val="en-GB"/>
        </w:rPr>
        <w:t xml:space="preserve"> </w:t>
      </w:r>
      <w:r w:rsidRPr="00FD03BA">
        <w:rPr>
          <w:lang w:val="en-GB"/>
        </w:rPr>
        <w:t xml:space="preserve">has been </w:t>
      </w:r>
      <w:r w:rsidR="00087701">
        <w:rPr>
          <w:lang w:val="en-GB"/>
        </w:rPr>
        <w:t>devoted</w:t>
      </w:r>
      <w:r w:rsidR="00087701" w:rsidRPr="00FD03BA">
        <w:rPr>
          <w:lang w:val="en-GB"/>
        </w:rPr>
        <w:t xml:space="preserve"> </w:t>
      </w:r>
      <w:r w:rsidRPr="00FD03BA">
        <w:rPr>
          <w:lang w:val="en-GB"/>
        </w:rPr>
        <w:t xml:space="preserve">to </w:t>
      </w:r>
      <w:r w:rsidR="00087701">
        <w:rPr>
          <w:lang w:val="en-GB"/>
        </w:rPr>
        <w:t xml:space="preserve">the </w:t>
      </w:r>
      <w:r w:rsidRPr="00FD03BA">
        <w:rPr>
          <w:lang w:val="en-GB"/>
        </w:rPr>
        <w:t xml:space="preserve">professional development of </w:t>
      </w:r>
      <w:r w:rsidRPr="004A0312">
        <w:rPr>
          <w:lang w:val="en-GB"/>
        </w:rPr>
        <w:t>the employee working</w:t>
      </w:r>
      <w:r w:rsidRPr="00FD03BA">
        <w:rPr>
          <w:lang w:val="en-GB"/>
        </w:rPr>
        <w:t xml:space="preserve"> in the field of radiation protection. </w:t>
      </w:r>
      <w:r w:rsidR="004B09B7">
        <w:rPr>
          <w:lang w:val="en-GB"/>
        </w:rPr>
        <w:t>The p</w:t>
      </w:r>
      <w:r w:rsidRPr="00FD03BA">
        <w:rPr>
          <w:lang w:val="en-GB"/>
        </w:rPr>
        <w:t>rofessional development of employees is an important part of ARAO policy. Participation in training courses, workshops, seminars and conferences is supported in order to maintain the high quality of the team and its outputs.</w:t>
      </w:r>
    </w:p>
    <w:p w14:paraId="08A99D8F" w14:textId="77777777" w:rsidR="00BE0CA3" w:rsidRPr="00FD03BA" w:rsidRDefault="00BE0CA3" w:rsidP="008A6BC2">
      <w:pPr>
        <w:pStyle w:val="SKRAOKrepkosrko"/>
      </w:pPr>
      <w:r w:rsidRPr="00FD03BA">
        <w:t>Financial Resources</w:t>
      </w:r>
    </w:p>
    <w:p w14:paraId="6E0E3510" w14:textId="77486418" w:rsidR="00BE0CA3" w:rsidRPr="00FD03BA" w:rsidRDefault="0047765B" w:rsidP="00BE0CA3">
      <w:pPr>
        <w:rPr>
          <w:lang w:val="en-GB"/>
        </w:rPr>
      </w:pPr>
      <w:r>
        <w:rPr>
          <w:lang w:val="en-GB"/>
        </w:rPr>
        <w:t>The f</w:t>
      </w:r>
      <w:r w:rsidR="00BE0CA3" w:rsidRPr="00FD03BA">
        <w:rPr>
          <w:lang w:val="en-GB"/>
        </w:rPr>
        <w:t xml:space="preserve">inancing of the ARAO is based on </w:t>
      </w:r>
      <w:r>
        <w:rPr>
          <w:lang w:val="en-GB"/>
        </w:rPr>
        <w:t>the</w:t>
      </w:r>
      <w:r w:rsidRPr="00FD03BA">
        <w:rPr>
          <w:lang w:val="en-GB"/>
        </w:rPr>
        <w:t xml:space="preserve"> </w:t>
      </w:r>
      <w:r w:rsidR="00BE0CA3" w:rsidRPr="00FD03BA">
        <w:rPr>
          <w:lang w:val="en-GB"/>
        </w:rPr>
        <w:t xml:space="preserve">annual work plan and is subject to annual contracts between the ARAO and </w:t>
      </w:r>
      <w:r>
        <w:rPr>
          <w:lang w:val="en-GB"/>
        </w:rPr>
        <w:t xml:space="preserve">both </w:t>
      </w:r>
      <w:r w:rsidR="00BE0CA3" w:rsidRPr="00FD03BA">
        <w:rPr>
          <w:lang w:val="en-GB"/>
        </w:rPr>
        <w:t xml:space="preserve">the Government and the Fund for </w:t>
      </w:r>
      <w:r>
        <w:rPr>
          <w:lang w:val="en-GB"/>
        </w:rPr>
        <w:t xml:space="preserve">the </w:t>
      </w:r>
      <w:r w:rsidR="00BE0CA3" w:rsidRPr="00FD03BA">
        <w:rPr>
          <w:lang w:val="en-GB"/>
        </w:rPr>
        <w:t xml:space="preserve">Decommissioning of the Krško NPP. </w:t>
      </w:r>
      <w:r w:rsidR="00541B8D" w:rsidRPr="00FD03BA">
        <w:rPr>
          <w:lang w:val="en-GB"/>
        </w:rPr>
        <w:t xml:space="preserve">Regular work has been considerably slowed due to delays in contracting with the Government and the Fund for </w:t>
      </w:r>
      <w:r>
        <w:rPr>
          <w:lang w:val="en-GB"/>
        </w:rPr>
        <w:t xml:space="preserve">the </w:t>
      </w:r>
      <w:r w:rsidR="00541B8D" w:rsidRPr="00FD03BA">
        <w:rPr>
          <w:lang w:val="en-GB"/>
        </w:rPr>
        <w:t>Decommissioning of the Krško NPP.</w:t>
      </w:r>
    </w:p>
    <w:p w14:paraId="321696E8" w14:textId="5ABD85DD" w:rsidR="00BE0CA3" w:rsidRPr="00FD03BA" w:rsidRDefault="00BE0CA3" w:rsidP="00BE0CA3">
      <w:pPr>
        <w:rPr>
          <w:lang w:val="en-GB"/>
        </w:rPr>
      </w:pPr>
      <w:r w:rsidRPr="00FD03BA">
        <w:rPr>
          <w:lang w:val="en-GB"/>
        </w:rPr>
        <w:t xml:space="preserve">Institutional radioactive waste management is financed from the national budget and from fees paid by waste producers when the liabilities for further waste management are transferred from them to the </w:t>
      </w:r>
      <w:r w:rsidR="00364C18" w:rsidRPr="00FD03BA">
        <w:rPr>
          <w:lang w:val="en-GB"/>
        </w:rPr>
        <w:t>state</w:t>
      </w:r>
      <w:r w:rsidRPr="00FD03BA">
        <w:rPr>
          <w:lang w:val="en-GB"/>
        </w:rPr>
        <w:t xml:space="preserve">. </w:t>
      </w:r>
      <w:r w:rsidR="0047765B">
        <w:rPr>
          <w:lang w:val="en-GB"/>
        </w:rPr>
        <w:t>The f</w:t>
      </w:r>
      <w:r w:rsidRPr="00FD03BA">
        <w:rPr>
          <w:lang w:val="en-GB"/>
        </w:rPr>
        <w:t>ees are defined by the Government.</w:t>
      </w:r>
    </w:p>
    <w:p w14:paraId="27A811EF" w14:textId="33C54322" w:rsidR="00BE0CA3" w:rsidRPr="00FD03BA" w:rsidRDefault="00BE0CA3" w:rsidP="00BE0CA3">
      <w:pPr>
        <w:rPr>
          <w:lang w:val="en-GB"/>
        </w:rPr>
      </w:pPr>
      <w:r w:rsidRPr="00FD03BA">
        <w:rPr>
          <w:lang w:val="en-GB"/>
        </w:rPr>
        <w:t>LILW repository licensing, construction and operation</w:t>
      </w:r>
      <w:r w:rsidR="00A3503C">
        <w:rPr>
          <w:lang w:val="en-GB"/>
        </w:rPr>
        <w:t>,</w:t>
      </w:r>
      <w:r w:rsidRPr="00FD03BA">
        <w:rPr>
          <w:lang w:val="en-GB"/>
        </w:rPr>
        <w:t xml:space="preserve"> and </w:t>
      </w:r>
      <w:r w:rsidR="00A3503C">
        <w:rPr>
          <w:lang w:val="en-GB"/>
        </w:rPr>
        <w:t xml:space="preserve">the </w:t>
      </w:r>
      <w:r w:rsidRPr="00FD03BA">
        <w:rPr>
          <w:lang w:val="en-GB"/>
        </w:rPr>
        <w:t xml:space="preserve">disposal of half of the LILW from the Krško NPP are financed from the Fund for </w:t>
      </w:r>
      <w:r w:rsidR="0047765B">
        <w:rPr>
          <w:lang w:val="en-GB"/>
        </w:rPr>
        <w:t xml:space="preserve">the </w:t>
      </w:r>
      <w:r w:rsidRPr="00FD03BA">
        <w:rPr>
          <w:lang w:val="en-GB"/>
        </w:rPr>
        <w:t xml:space="preserve">Decommissioning of the Krško NPP. This funding is also supervised by the Government. The money is collected through a levy </w:t>
      </w:r>
      <w:r w:rsidR="00A3503C">
        <w:rPr>
          <w:lang w:val="en-GB"/>
        </w:rPr>
        <w:t>on</w:t>
      </w:r>
      <w:r w:rsidR="00A3503C" w:rsidRPr="00FD03BA">
        <w:rPr>
          <w:lang w:val="en-GB"/>
        </w:rPr>
        <w:t xml:space="preserve"> </w:t>
      </w:r>
      <w:r w:rsidRPr="00FD03BA">
        <w:rPr>
          <w:lang w:val="en-GB"/>
        </w:rPr>
        <w:t>the kWhe delivered to the Slovenian grid and has not changed since 2005.</w:t>
      </w:r>
    </w:p>
    <w:p w14:paraId="75C4B485" w14:textId="467C8A96" w:rsidR="00BE0CA3" w:rsidRPr="00FD03BA" w:rsidRDefault="00BE0CA3" w:rsidP="008A6BC2">
      <w:pPr>
        <w:pStyle w:val="Podnaslov"/>
        <w:rPr>
          <w:lang w:val="en-GB"/>
        </w:rPr>
      </w:pPr>
      <w:r w:rsidRPr="00FD03BA">
        <w:rPr>
          <w:lang w:val="en-GB"/>
        </w:rPr>
        <w:t xml:space="preserve">Žirovski </w:t>
      </w:r>
      <w:r w:rsidR="001779C6" w:rsidRPr="00FD03BA">
        <w:rPr>
          <w:lang w:val="en-GB"/>
        </w:rPr>
        <w:t xml:space="preserve">Vrh </w:t>
      </w:r>
      <w:r w:rsidRPr="00FD03BA">
        <w:rPr>
          <w:lang w:val="en-GB"/>
        </w:rPr>
        <w:t>Uranium Mine</w:t>
      </w:r>
    </w:p>
    <w:p w14:paraId="164E4316" w14:textId="77777777" w:rsidR="00BE0CA3" w:rsidRPr="00FD03BA" w:rsidRDefault="00BE0CA3" w:rsidP="00613685">
      <w:pPr>
        <w:pStyle w:val="SKRAOKrepkosrko"/>
        <w:numPr>
          <w:ilvl w:val="0"/>
          <w:numId w:val="27"/>
        </w:numPr>
      </w:pPr>
      <w:r w:rsidRPr="00FD03BA">
        <w:t>Human Resources</w:t>
      </w:r>
    </w:p>
    <w:p w14:paraId="537064B4" w14:textId="5CEAF035" w:rsidR="00BE0CA3" w:rsidRPr="00FD03BA" w:rsidRDefault="00BE0CA3" w:rsidP="00BE0CA3">
      <w:pPr>
        <w:rPr>
          <w:lang w:val="en-GB"/>
        </w:rPr>
      </w:pPr>
      <w:r w:rsidRPr="00FD03BA">
        <w:rPr>
          <w:lang w:val="en-GB"/>
        </w:rPr>
        <w:t xml:space="preserve">At the beginning of 2002, the Žirovski </w:t>
      </w:r>
      <w:r w:rsidR="001779C6" w:rsidRPr="00FD03BA">
        <w:rPr>
          <w:lang w:val="en-GB"/>
        </w:rPr>
        <w:t xml:space="preserve">Vrh </w:t>
      </w:r>
      <w:r w:rsidRPr="00FD03BA">
        <w:rPr>
          <w:lang w:val="en-GB"/>
        </w:rPr>
        <w:t xml:space="preserve">Uranium Mine was transformed into the public company Žirovski </w:t>
      </w:r>
      <w:r w:rsidR="001779C6" w:rsidRPr="00FD03BA">
        <w:rPr>
          <w:lang w:val="en-GB"/>
        </w:rPr>
        <w:t xml:space="preserve">Vrh </w:t>
      </w:r>
      <w:r w:rsidRPr="00FD03BA">
        <w:rPr>
          <w:lang w:val="en-GB"/>
        </w:rPr>
        <w:t>Mine, d.o.o. At the same time</w:t>
      </w:r>
      <w:r w:rsidR="00A3503C">
        <w:rPr>
          <w:lang w:val="en-GB"/>
        </w:rPr>
        <w:t>,</w:t>
      </w:r>
      <w:r w:rsidRPr="00FD03BA">
        <w:rPr>
          <w:lang w:val="en-GB"/>
        </w:rPr>
        <w:t xml:space="preserve"> a new company organisation was also established.</w:t>
      </w:r>
    </w:p>
    <w:p w14:paraId="19D432B2" w14:textId="00F7312B" w:rsidR="00BE0CA3" w:rsidRDefault="00BE0CA3" w:rsidP="00BE0CA3">
      <w:pPr>
        <w:rPr>
          <w:lang w:val="en-GB"/>
        </w:rPr>
      </w:pPr>
      <w:r w:rsidRPr="00FD03BA">
        <w:rPr>
          <w:lang w:val="en-GB"/>
        </w:rPr>
        <w:t xml:space="preserve">Žirovski </w:t>
      </w:r>
      <w:r w:rsidR="001779C6" w:rsidRPr="00FD03BA">
        <w:rPr>
          <w:lang w:val="en-GB"/>
        </w:rPr>
        <w:t xml:space="preserve">Vrh </w:t>
      </w:r>
      <w:r w:rsidRPr="00FD03BA">
        <w:rPr>
          <w:lang w:val="en-GB"/>
        </w:rPr>
        <w:t xml:space="preserve">Mine d.o.o. has an adequate and experienced staff of eight people (four permanent staff and four other staff), mostly monitoring staff. It is standard practice that additional expertise, </w:t>
      </w:r>
      <w:r w:rsidR="00A3503C">
        <w:rPr>
          <w:lang w:val="en-GB"/>
        </w:rPr>
        <w:t xml:space="preserve">the </w:t>
      </w:r>
      <w:r w:rsidRPr="00FD03BA">
        <w:rPr>
          <w:lang w:val="en-GB"/>
        </w:rPr>
        <w:t xml:space="preserve">elaboration of projects and major remedial activities are contracted out on a commercial basis. </w:t>
      </w:r>
    </w:p>
    <w:p w14:paraId="2625EB81" w14:textId="77777777" w:rsidR="001779C6" w:rsidRPr="00FD03BA" w:rsidRDefault="001779C6" w:rsidP="00BE0CA3">
      <w:pPr>
        <w:rPr>
          <w:lang w:val="en-GB"/>
        </w:rPr>
      </w:pPr>
    </w:p>
    <w:p w14:paraId="12783279" w14:textId="77777777" w:rsidR="00BE0CA3" w:rsidRPr="00FD03BA" w:rsidRDefault="00BE0CA3" w:rsidP="008A6BC2">
      <w:pPr>
        <w:pStyle w:val="SKRAOKrepkosrko"/>
      </w:pPr>
      <w:r w:rsidRPr="00FD03BA">
        <w:lastRenderedPageBreak/>
        <w:t>Financial Resources</w:t>
      </w:r>
    </w:p>
    <w:p w14:paraId="283506ED" w14:textId="68E6709D" w:rsidR="00BE0CA3" w:rsidRPr="00FD03BA" w:rsidRDefault="00BE0CA3" w:rsidP="00BE0CA3">
      <w:pPr>
        <w:rPr>
          <w:lang w:val="en-GB"/>
        </w:rPr>
      </w:pPr>
      <w:r w:rsidRPr="00FD03BA">
        <w:rPr>
          <w:lang w:val="en-GB"/>
        </w:rPr>
        <w:t xml:space="preserve">The financial resources for the activities of the public company Žirovski </w:t>
      </w:r>
      <w:r w:rsidR="001779C6" w:rsidRPr="00FD03BA">
        <w:rPr>
          <w:lang w:val="en-GB"/>
        </w:rPr>
        <w:t xml:space="preserve">Vrh </w:t>
      </w:r>
      <w:r w:rsidRPr="00FD03BA">
        <w:rPr>
          <w:lang w:val="en-GB"/>
        </w:rPr>
        <w:t>Mine</w:t>
      </w:r>
      <w:r w:rsidRPr="00DB5659">
        <w:rPr>
          <w:lang w:val="en-GB"/>
        </w:rPr>
        <w:t xml:space="preserve"> d.o.o. are</w:t>
      </w:r>
      <w:r w:rsidRPr="00FD03BA">
        <w:rPr>
          <w:lang w:val="en-GB"/>
        </w:rPr>
        <w:t xml:space="preserve"> </w:t>
      </w:r>
      <w:r w:rsidR="00EA219B">
        <w:rPr>
          <w:lang w:val="en-GB"/>
        </w:rPr>
        <w:t>provided</w:t>
      </w:r>
      <w:r w:rsidR="00EA219B" w:rsidRPr="00FD03BA">
        <w:rPr>
          <w:lang w:val="en-GB"/>
        </w:rPr>
        <w:t xml:space="preserve"> </w:t>
      </w:r>
      <w:r w:rsidRPr="00FD03BA">
        <w:rPr>
          <w:lang w:val="en-GB"/>
        </w:rPr>
        <w:t>solely from the state budget.</w:t>
      </w:r>
    </w:p>
    <w:p w14:paraId="15578A11" w14:textId="77777777" w:rsidR="00BE0CA3" w:rsidRPr="00FD03BA" w:rsidRDefault="00BE0CA3" w:rsidP="008A6BC2">
      <w:pPr>
        <w:pStyle w:val="Podnaslov"/>
        <w:rPr>
          <w:lang w:val="en-GB"/>
        </w:rPr>
      </w:pPr>
      <w:r w:rsidRPr="00FD03BA">
        <w:rPr>
          <w:lang w:val="en-GB"/>
        </w:rPr>
        <w:t>Isotope Laboratory of the Institute of Oncology</w:t>
      </w:r>
    </w:p>
    <w:p w14:paraId="5A586B17" w14:textId="77777777" w:rsidR="00BE0CA3" w:rsidRPr="00FD03BA" w:rsidRDefault="00BE0CA3" w:rsidP="00613685">
      <w:pPr>
        <w:pStyle w:val="SKRAOKrepkosrko"/>
        <w:numPr>
          <w:ilvl w:val="0"/>
          <w:numId w:val="28"/>
        </w:numPr>
      </w:pPr>
      <w:r w:rsidRPr="00FD03BA">
        <w:t>Human Resources</w:t>
      </w:r>
    </w:p>
    <w:p w14:paraId="0D11450C" w14:textId="0D7BE736" w:rsidR="00BE0CA3" w:rsidRPr="00FD03BA" w:rsidRDefault="00453B65" w:rsidP="00BE0CA3">
      <w:pPr>
        <w:rPr>
          <w:lang w:val="en-GB"/>
        </w:rPr>
      </w:pPr>
      <w:r>
        <w:rPr>
          <w:lang w:val="en-GB"/>
        </w:rPr>
        <w:t>The s</w:t>
      </w:r>
      <w:r w:rsidR="00BE0CA3" w:rsidRPr="00FD03BA">
        <w:rPr>
          <w:lang w:val="en-GB"/>
        </w:rPr>
        <w:t xml:space="preserve">taff working with radioisotopes at the Institute of Oncology </w:t>
      </w:r>
      <w:r>
        <w:rPr>
          <w:lang w:val="en-GB"/>
        </w:rPr>
        <w:t>have</w:t>
      </w:r>
      <w:r w:rsidRPr="00FD03BA">
        <w:rPr>
          <w:lang w:val="en-GB"/>
        </w:rPr>
        <w:t xml:space="preserve"> </w:t>
      </w:r>
      <w:r w:rsidR="00BE0CA3" w:rsidRPr="00FD03BA">
        <w:rPr>
          <w:lang w:val="en-GB"/>
        </w:rPr>
        <w:t>appropriate education and experience</w:t>
      </w:r>
      <w:r>
        <w:rPr>
          <w:lang w:val="en-GB"/>
        </w:rPr>
        <w:t>,</w:t>
      </w:r>
      <w:r w:rsidR="00BE0CA3" w:rsidRPr="00FD03BA">
        <w:rPr>
          <w:lang w:val="en-GB"/>
        </w:rPr>
        <w:t xml:space="preserve"> as required by the national legislation. </w:t>
      </w:r>
    </w:p>
    <w:p w14:paraId="6A92A237" w14:textId="2237E5AA" w:rsidR="00BE0CA3" w:rsidRPr="00FD03BA" w:rsidRDefault="00453B65" w:rsidP="00BE0CA3">
      <w:pPr>
        <w:rPr>
          <w:lang w:val="en-GB"/>
        </w:rPr>
      </w:pPr>
      <w:r>
        <w:rPr>
          <w:lang w:val="en-GB"/>
        </w:rPr>
        <w:t>Currently,</w:t>
      </w:r>
      <w:r w:rsidR="00BE0CA3" w:rsidRPr="00FD03BA">
        <w:rPr>
          <w:lang w:val="en-GB"/>
        </w:rPr>
        <w:t xml:space="preserve"> </w:t>
      </w:r>
      <w:r>
        <w:rPr>
          <w:lang w:val="en-GB"/>
        </w:rPr>
        <w:t xml:space="preserve">the </w:t>
      </w:r>
      <w:r w:rsidR="00BE0CA3" w:rsidRPr="00FD03BA">
        <w:rPr>
          <w:lang w:val="en-GB"/>
        </w:rPr>
        <w:t xml:space="preserve">Isotope Laboratory </w:t>
      </w:r>
      <w:r w:rsidRPr="00FD03BA">
        <w:rPr>
          <w:lang w:val="en-GB"/>
        </w:rPr>
        <w:t xml:space="preserve">staff </w:t>
      </w:r>
      <w:r>
        <w:rPr>
          <w:lang w:val="en-GB"/>
        </w:rPr>
        <w:t>are</w:t>
      </w:r>
      <w:r w:rsidRPr="00FD03BA">
        <w:rPr>
          <w:lang w:val="en-GB"/>
        </w:rPr>
        <w:t xml:space="preserve"> </w:t>
      </w:r>
      <w:r w:rsidR="00BE0CA3" w:rsidRPr="00FD03BA">
        <w:rPr>
          <w:lang w:val="en-GB"/>
        </w:rPr>
        <w:t xml:space="preserve">sufficient (4 medical doctors, 2 radiopharmacists, 9 radiological engineers, </w:t>
      </w:r>
      <w:r w:rsidR="00621825">
        <w:rPr>
          <w:lang w:val="en-GB"/>
        </w:rPr>
        <w:t>1</w:t>
      </w:r>
      <w:r w:rsidR="00621825" w:rsidRPr="00FD03BA">
        <w:rPr>
          <w:lang w:val="en-GB"/>
        </w:rPr>
        <w:t xml:space="preserve"> </w:t>
      </w:r>
      <w:r w:rsidR="00BE0CA3" w:rsidRPr="00FD03BA">
        <w:rPr>
          <w:lang w:val="en-GB"/>
        </w:rPr>
        <w:t xml:space="preserve">maintenance worker and 3 nurses). The number of staff has been relatively constant during the last five years, </w:t>
      </w:r>
      <w:r>
        <w:rPr>
          <w:lang w:val="en-GB"/>
        </w:rPr>
        <w:t>al</w:t>
      </w:r>
      <w:r w:rsidR="00BE0CA3" w:rsidRPr="00FD03BA">
        <w:rPr>
          <w:lang w:val="en-GB"/>
        </w:rPr>
        <w:t>though it may need to be increased if new nuclear medicine techniques are introduced.</w:t>
      </w:r>
    </w:p>
    <w:p w14:paraId="1666156A" w14:textId="77777777" w:rsidR="00BE0CA3" w:rsidRPr="00FD03BA" w:rsidRDefault="00BE0CA3" w:rsidP="008A6BC2">
      <w:pPr>
        <w:pStyle w:val="SKRAOKrepkosrko"/>
      </w:pPr>
      <w:r w:rsidRPr="00FD03BA">
        <w:t>Financial Resources</w:t>
      </w:r>
    </w:p>
    <w:p w14:paraId="65503987" w14:textId="4B4F8FC9" w:rsidR="00BE0CA3" w:rsidRPr="00FD03BA" w:rsidRDefault="00BE0CA3" w:rsidP="00BE0CA3">
      <w:pPr>
        <w:rPr>
          <w:lang w:val="en-GB"/>
        </w:rPr>
      </w:pPr>
      <w:r w:rsidRPr="00FD03BA">
        <w:rPr>
          <w:lang w:val="en-GB"/>
        </w:rPr>
        <w:t xml:space="preserve">The Institute of Oncology is mainly financed by the Slovenian health insurance scheme and to a lesser extent from the budget of the Ministry of Health. The Department of Radiological Safety at the Institute of Oncology strives to ensure additional financial resources for its projects connected to radiological safety and </w:t>
      </w:r>
      <w:r w:rsidR="00614BAA">
        <w:rPr>
          <w:lang w:val="en-GB"/>
        </w:rPr>
        <w:t xml:space="preserve">the </w:t>
      </w:r>
      <w:r w:rsidRPr="00FD03BA">
        <w:rPr>
          <w:lang w:val="en-GB"/>
        </w:rPr>
        <w:t>safe storage and disposal of radioactive waste.</w:t>
      </w:r>
    </w:p>
    <w:p w14:paraId="51BBEED2" w14:textId="77777777" w:rsidR="00BE0CA3" w:rsidRPr="00FD03BA" w:rsidRDefault="00BE0CA3" w:rsidP="008A6BC2">
      <w:pPr>
        <w:pStyle w:val="Podnaslov"/>
        <w:rPr>
          <w:lang w:val="en-GB"/>
        </w:rPr>
      </w:pPr>
      <w:r w:rsidRPr="00FD03BA">
        <w:rPr>
          <w:lang w:val="en-GB"/>
        </w:rPr>
        <w:t>Ljubljana University Medical Centre - Department of Nuclear Medicine</w:t>
      </w:r>
    </w:p>
    <w:p w14:paraId="31C5D504" w14:textId="77777777" w:rsidR="00BE0CA3" w:rsidRPr="00FD03BA" w:rsidRDefault="00BE0CA3" w:rsidP="00613685">
      <w:pPr>
        <w:pStyle w:val="SKRAOKrepkosrko"/>
        <w:numPr>
          <w:ilvl w:val="0"/>
          <w:numId w:val="29"/>
        </w:numPr>
      </w:pPr>
      <w:r w:rsidRPr="00FD03BA">
        <w:t>Human Resources</w:t>
      </w:r>
    </w:p>
    <w:p w14:paraId="0D89D56B" w14:textId="2A257979" w:rsidR="00BE0CA3" w:rsidRPr="00FD03BA" w:rsidRDefault="00BE0CA3" w:rsidP="00BE0CA3">
      <w:pPr>
        <w:rPr>
          <w:lang w:val="en-GB"/>
        </w:rPr>
      </w:pPr>
      <w:r w:rsidRPr="00FD03BA">
        <w:rPr>
          <w:lang w:val="en-GB"/>
        </w:rPr>
        <w:t xml:space="preserve">The Department of Nuclear Medicine consists of three sections: the Section for Thyroid Diseases, the Section </w:t>
      </w:r>
      <w:r w:rsidR="00614BAA">
        <w:rPr>
          <w:lang w:val="en-GB"/>
        </w:rPr>
        <w:t>for</w:t>
      </w:r>
      <w:r w:rsidR="00614BAA" w:rsidRPr="00FD03BA">
        <w:rPr>
          <w:lang w:val="en-GB"/>
        </w:rPr>
        <w:t xml:space="preserve"> </w:t>
      </w:r>
      <w:r w:rsidRPr="00FD03BA">
        <w:rPr>
          <w:lang w:val="en-GB"/>
        </w:rPr>
        <w:t>Nuclear Medicine Diagnostics</w:t>
      </w:r>
      <w:r w:rsidR="00614BAA">
        <w:rPr>
          <w:lang w:val="en-GB"/>
        </w:rPr>
        <w:t>,</w:t>
      </w:r>
      <w:r w:rsidRPr="00FD03BA">
        <w:rPr>
          <w:lang w:val="en-GB"/>
        </w:rPr>
        <w:t xml:space="preserve"> and the Section for Radiopharmacy and Clinical Radiochemistry. At present</w:t>
      </w:r>
      <w:r w:rsidR="00614BAA">
        <w:rPr>
          <w:lang w:val="en-GB"/>
        </w:rPr>
        <w:t>,</w:t>
      </w:r>
      <w:r w:rsidRPr="00FD03BA">
        <w:rPr>
          <w:lang w:val="en-GB"/>
        </w:rPr>
        <w:t xml:space="preserve"> 81 persons are employed at the </w:t>
      </w:r>
      <w:r w:rsidR="0015543C">
        <w:rPr>
          <w:lang w:val="en-GB"/>
        </w:rPr>
        <w:t>D</w:t>
      </w:r>
      <w:r w:rsidRPr="00FD03BA">
        <w:rPr>
          <w:lang w:val="en-GB"/>
        </w:rPr>
        <w:t xml:space="preserve">epartment (16 medical doctors, 4 radiopharmacists, 3 biochemists, 1 biologist, 1 physicist, 2 electrical engineers, 12 radiological engineers and 13 senior hospital nurses, </w:t>
      </w:r>
      <w:r w:rsidR="0015543C">
        <w:rPr>
          <w:lang w:val="en-GB"/>
        </w:rPr>
        <w:t xml:space="preserve">with </w:t>
      </w:r>
      <w:r w:rsidRPr="00FD03BA">
        <w:rPr>
          <w:lang w:val="en-GB"/>
        </w:rPr>
        <w:t>the others being technicians</w:t>
      </w:r>
      <w:r w:rsidR="00A75F90">
        <w:rPr>
          <w:lang w:val="en-GB"/>
        </w:rPr>
        <w:t xml:space="preserve"> and</w:t>
      </w:r>
      <w:r w:rsidRPr="00FD03BA">
        <w:rPr>
          <w:lang w:val="en-GB"/>
        </w:rPr>
        <w:t xml:space="preserve"> administration and maintenance personnel). </w:t>
      </w:r>
      <w:r w:rsidR="0015543C">
        <w:rPr>
          <w:lang w:val="en-GB"/>
        </w:rPr>
        <w:t>The s</w:t>
      </w:r>
      <w:r w:rsidRPr="00FD03BA">
        <w:rPr>
          <w:lang w:val="en-GB"/>
        </w:rPr>
        <w:t xml:space="preserve">taff working with radioisotopes </w:t>
      </w:r>
      <w:r w:rsidR="0015543C">
        <w:rPr>
          <w:lang w:val="en-GB"/>
        </w:rPr>
        <w:t>in</w:t>
      </w:r>
      <w:r w:rsidR="0015543C" w:rsidRPr="00FD03BA">
        <w:rPr>
          <w:lang w:val="en-GB"/>
        </w:rPr>
        <w:t xml:space="preserve"> </w:t>
      </w:r>
      <w:r w:rsidRPr="00FD03BA">
        <w:rPr>
          <w:lang w:val="en-GB"/>
        </w:rPr>
        <w:t xml:space="preserve">this </w:t>
      </w:r>
      <w:r w:rsidR="00A75F90">
        <w:rPr>
          <w:lang w:val="en-GB"/>
        </w:rPr>
        <w:t>D</w:t>
      </w:r>
      <w:r w:rsidRPr="00FD03BA">
        <w:rPr>
          <w:lang w:val="en-GB"/>
        </w:rPr>
        <w:t xml:space="preserve">epartment </w:t>
      </w:r>
      <w:r w:rsidR="0015543C">
        <w:rPr>
          <w:lang w:val="en-GB"/>
        </w:rPr>
        <w:t>have</w:t>
      </w:r>
      <w:r w:rsidR="0015543C" w:rsidRPr="00FD03BA">
        <w:rPr>
          <w:lang w:val="en-GB"/>
        </w:rPr>
        <w:t xml:space="preserve"> </w:t>
      </w:r>
      <w:r w:rsidRPr="00FD03BA">
        <w:rPr>
          <w:lang w:val="en-GB"/>
        </w:rPr>
        <w:t>appropriate education and experience</w:t>
      </w:r>
      <w:r w:rsidR="0015543C">
        <w:rPr>
          <w:lang w:val="en-GB"/>
        </w:rPr>
        <w:t>,</w:t>
      </w:r>
      <w:r w:rsidRPr="00FD03BA">
        <w:rPr>
          <w:lang w:val="en-GB"/>
        </w:rPr>
        <w:t xml:space="preserve"> as required by the national legislation.</w:t>
      </w:r>
    </w:p>
    <w:p w14:paraId="7BCD30FA" w14:textId="77777777" w:rsidR="00BE0CA3" w:rsidRPr="00FD03BA" w:rsidRDefault="00BE0CA3" w:rsidP="008A6BC2">
      <w:pPr>
        <w:pStyle w:val="SKRAOKrepkosrko"/>
      </w:pPr>
      <w:r w:rsidRPr="00FD03BA">
        <w:t>Financial Resources</w:t>
      </w:r>
    </w:p>
    <w:p w14:paraId="09DCCF20" w14:textId="68F5F433" w:rsidR="00BE0CA3" w:rsidRPr="00FD03BA" w:rsidRDefault="00EE3D7C" w:rsidP="00BE0CA3">
      <w:pPr>
        <w:rPr>
          <w:lang w:val="en-GB"/>
        </w:rPr>
      </w:pPr>
      <w:r>
        <w:rPr>
          <w:lang w:val="en-GB"/>
        </w:rPr>
        <w:t>The f</w:t>
      </w:r>
      <w:r w:rsidR="00BE0CA3" w:rsidRPr="00FD03BA">
        <w:rPr>
          <w:lang w:val="en-GB"/>
        </w:rPr>
        <w:t xml:space="preserve">unctioning of the University Medical Centre’s Department of Nuclear Medicine is </w:t>
      </w:r>
      <w:r w:rsidR="00EA219B">
        <w:rPr>
          <w:lang w:val="en-GB"/>
        </w:rPr>
        <w:t>ensure</w:t>
      </w:r>
      <w:r w:rsidR="00BE0CA3" w:rsidRPr="00FD03BA">
        <w:rPr>
          <w:lang w:val="en-GB"/>
        </w:rPr>
        <w:t>d by the Health Insurance and the Ministry of Health.</w:t>
      </w:r>
    </w:p>
    <w:p w14:paraId="7702AC1A" w14:textId="77777777" w:rsidR="00BE0CA3" w:rsidRPr="00FD03BA" w:rsidRDefault="00BE0CA3" w:rsidP="00BE0CA3">
      <w:pPr>
        <w:pStyle w:val="Naslov2"/>
        <w:rPr>
          <w:lang w:val="en-GB"/>
        </w:rPr>
      </w:pPr>
      <w:r w:rsidRPr="00FD03BA">
        <w:rPr>
          <w:lang w:val="en-GB"/>
        </w:rPr>
        <w:br w:type="page"/>
      </w:r>
      <w:bookmarkStart w:id="91" w:name="_Toc390870967"/>
      <w:bookmarkStart w:id="92" w:name="_Toc400696317"/>
      <w:bookmarkStart w:id="93" w:name="_Toc493574305"/>
      <w:bookmarkStart w:id="94" w:name="_Toc494097607"/>
      <w:r w:rsidRPr="00FD03BA">
        <w:rPr>
          <w:lang w:val="en-GB"/>
        </w:rPr>
        <w:lastRenderedPageBreak/>
        <w:t>Article 23: Quality Assurance</w:t>
      </w:r>
      <w:bookmarkEnd w:id="91"/>
      <w:bookmarkEnd w:id="92"/>
      <w:bookmarkEnd w:id="93"/>
      <w:bookmarkEnd w:id="94"/>
    </w:p>
    <w:p w14:paraId="3C916B77" w14:textId="77777777" w:rsidR="00BE0CA3" w:rsidRPr="00FD03BA" w:rsidRDefault="00BE0CA3" w:rsidP="00BE0CA3">
      <w:pPr>
        <w:rPr>
          <w:rStyle w:val="Intenzivenpoudarek"/>
          <w:lang w:val="en-GB"/>
        </w:rPr>
      </w:pPr>
      <w:r w:rsidRPr="00FD03BA">
        <w:rPr>
          <w:rStyle w:val="Intenzivenpoudarek"/>
          <w:lang w:val="en-GB"/>
        </w:rPr>
        <w:t>Each Contracting Party shall take the necessary steps to ensure that appropriate quality assurance programmes concerning the safety of spent fuel and radioactive waste management are established and implemented.</w:t>
      </w:r>
    </w:p>
    <w:p w14:paraId="31D47E30" w14:textId="2AFA7641" w:rsidR="00BE0CA3" w:rsidRPr="00FD03BA" w:rsidRDefault="00BE0CA3" w:rsidP="001779C6">
      <w:pPr>
        <w:pStyle w:val="SKRAOodstavekzatabelo"/>
        <w:rPr>
          <w:lang w:val="en-GB"/>
        </w:rPr>
      </w:pPr>
      <w:r w:rsidRPr="00FD03BA">
        <w:rPr>
          <w:lang w:val="en-GB"/>
        </w:rPr>
        <w:t xml:space="preserve">Article 63 of the 2002 Act and its amendments and the Rules on Radiation and Nuclear Safety Factors (Official Gazette of the Republic of Slovenia, No. 74/2016; hereinafter Rules JV5) explicitly require </w:t>
      </w:r>
      <w:r w:rsidR="00C07191">
        <w:rPr>
          <w:lang w:val="en-GB"/>
        </w:rPr>
        <w:t xml:space="preserve">that </w:t>
      </w:r>
      <w:r w:rsidRPr="00FD03BA">
        <w:rPr>
          <w:lang w:val="en-GB"/>
        </w:rPr>
        <w:t>safety and quality management measures be taken for all activities related to nuclear and radiation facilities, from the design stage</w:t>
      </w:r>
      <w:r w:rsidR="002B05DA">
        <w:rPr>
          <w:lang w:val="en-GB"/>
        </w:rPr>
        <w:t>,</w:t>
      </w:r>
      <w:r w:rsidRPr="00FD03BA">
        <w:rPr>
          <w:lang w:val="en-GB"/>
        </w:rPr>
        <w:t xml:space="preserve"> through operation</w:t>
      </w:r>
      <w:r w:rsidR="002B05DA">
        <w:rPr>
          <w:lang w:val="en-GB"/>
        </w:rPr>
        <w:t>, and</w:t>
      </w:r>
      <w:r w:rsidRPr="00FD03BA">
        <w:rPr>
          <w:lang w:val="en-GB"/>
        </w:rPr>
        <w:t xml:space="preserve"> to the decommissioning stage. An investor or an operator of a radiation or nuclear facility must ensure that the facility is managed safely and in accordance with the provisions of the Act. The operator of the radiation or nuclear facility must develop, apply, evaluate and continually improve its management system and must describe the latter in documents according to the requirements determined by the minister competent for the environment.</w:t>
      </w:r>
    </w:p>
    <w:p w14:paraId="3FF9B5A1" w14:textId="77777777" w:rsidR="00BE0CA3" w:rsidRPr="00FD03BA" w:rsidRDefault="00BE0CA3" w:rsidP="008A6BC2">
      <w:pPr>
        <w:pStyle w:val="Podnaslov"/>
        <w:rPr>
          <w:lang w:val="en-GB"/>
        </w:rPr>
      </w:pPr>
      <w:r w:rsidRPr="00FD03BA">
        <w:rPr>
          <w:lang w:val="en-GB"/>
        </w:rPr>
        <w:t>Krško NPP</w:t>
      </w:r>
    </w:p>
    <w:p w14:paraId="69B9B22F" w14:textId="77777777" w:rsidR="00BE0CA3" w:rsidRPr="00FD03BA" w:rsidRDefault="00BE0CA3" w:rsidP="00BE0CA3">
      <w:pPr>
        <w:rPr>
          <w:lang w:val="en-GB"/>
        </w:rPr>
      </w:pPr>
      <w:r w:rsidRPr="00FD03BA">
        <w:rPr>
          <w:lang w:val="en-GB"/>
        </w:rPr>
        <w:t>The company NEK d.o.o., as the licence holder, is responsible for the overall quality of the design, construction, operation, maintenance and modification of the plant. The quality assurance programme was already implemented in the design and construction of the plant and was in full compliance with the following: the United States Atomic Energy Commission Appendix B to 10 CFR 50 Quality Assurance Criteria for NPPs and Fuel Reprocessing Plants, the quality assurance (QA) guidance provided in the US Atomic Energy Commission WASH 12833 Guidance on QA Requirements During the Design and Procurement Phase of Nuclear Power Plants, and the WASH 1309 Guidance on QA Requirements During the Construction Phase of Nuclear Power Plants.</w:t>
      </w:r>
    </w:p>
    <w:p w14:paraId="13F5A6F8" w14:textId="2351CECD" w:rsidR="00BE0CA3" w:rsidRPr="00FD03BA" w:rsidRDefault="00BE0CA3" w:rsidP="00BE0CA3">
      <w:pPr>
        <w:rPr>
          <w:lang w:val="en-GB"/>
        </w:rPr>
      </w:pPr>
      <w:r w:rsidRPr="00FD03BA">
        <w:rPr>
          <w:lang w:val="en-GB"/>
        </w:rPr>
        <w:t xml:space="preserve">Since the beginning of its operation, the overall Krško NPP Quality Assurance Programme and its applicable procedures were implemented to </w:t>
      </w:r>
      <w:r w:rsidR="00EA219B">
        <w:rPr>
          <w:lang w:val="en-GB"/>
        </w:rPr>
        <w:t>ensure</w:t>
      </w:r>
      <w:r w:rsidRPr="00FD03BA">
        <w:rPr>
          <w:lang w:val="en-GB"/>
        </w:rPr>
        <w:t xml:space="preserve"> that all planned and systematic actions necessary to provide adequate confidence that all items or services will satisfy </w:t>
      </w:r>
      <w:r w:rsidR="00BB6B81">
        <w:rPr>
          <w:lang w:val="en-GB"/>
        </w:rPr>
        <w:t xml:space="preserve">the </w:t>
      </w:r>
      <w:r w:rsidRPr="00FD03BA">
        <w:rPr>
          <w:lang w:val="en-GB"/>
        </w:rPr>
        <w:t xml:space="preserve">given requirements as regards quality are in place. The overall requirements for quality, as one of the major objectives </w:t>
      </w:r>
      <w:r w:rsidR="00BB6B81">
        <w:rPr>
          <w:lang w:val="en-GB"/>
        </w:rPr>
        <w:t>of</w:t>
      </w:r>
      <w:r w:rsidR="00BB6B81" w:rsidRPr="00FD03BA">
        <w:rPr>
          <w:lang w:val="en-GB"/>
        </w:rPr>
        <w:t xml:space="preserve"> </w:t>
      </w:r>
      <w:r w:rsidRPr="00FD03BA">
        <w:rPr>
          <w:lang w:val="en-GB"/>
        </w:rPr>
        <w:t xml:space="preserve">Krško NPP operation, are set forth in the updated </w:t>
      </w:r>
      <w:r w:rsidRPr="00B47CB8">
        <w:rPr>
          <w:lang w:val="en-GB"/>
        </w:rPr>
        <w:t>safety analys</w:t>
      </w:r>
      <w:r w:rsidR="00B47CB8" w:rsidRPr="00B47CB8">
        <w:rPr>
          <w:lang w:val="en-GB"/>
        </w:rPr>
        <w:t>i</w:t>
      </w:r>
      <w:r w:rsidRPr="00B47CB8">
        <w:rPr>
          <w:lang w:val="en-GB"/>
        </w:rPr>
        <w:t>s report, which</w:t>
      </w:r>
      <w:r w:rsidRPr="00FD03BA">
        <w:rPr>
          <w:lang w:val="en-GB"/>
        </w:rPr>
        <w:t xml:space="preserve"> serves as a bas</w:t>
      </w:r>
      <w:r w:rsidR="00BB6B81">
        <w:rPr>
          <w:lang w:val="en-GB"/>
        </w:rPr>
        <w:t>is</w:t>
      </w:r>
      <w:r w:rsidRPr="00FD03BA">
        <w:rPr>
          <w:lang w:val="en-GB"/>
        </w:rPr>
        <w:t xml:space="preserve"> for the operating licence. The Krško NPP Quality Assurance Programme is implemented and maintained </w:t>
      </w:r>
      <w:r w:rsidR="00BB6B81">
        <w:rPr>
          <w:lang w:val="en-GB"/>
        </w:rPr>
        <w:t xml:space="preserve">so as </w:t>
      </w:r>
      <w:r w:rsidRPr="00FD03BA">
        <w:rPr>
          <w:lang w:val="en-GB"/>
        </w:rPr>
        <w:t>to comply with national legislation, best international practice and recognised industrial standards.</w:t>
      </w:r>
      <w:r w:rsidR="00783438">
        <w:rPr>
          <w:lang w:val="en-GB"/>
        </w:rPr>
        <w:t xml:space="preserve"> </w:t>
      </w:r>
    </w:p>
    <w:p w14:paraId="52132F2A" w14:textId="218B2B99" w:rsidR="00BE0CA3" w:rsidRPr="00FD03BA" w:rsidRDefault="00BE0CA3" w:rsidP="00BE0CA3">
      <w:pPr>
        <w:rPr>
          <w:lang w:val="en-GB"/>
        </w:rPr>
      </w:pPr>
      <w:r w:rsidRPr="00FD03BA">
        <w:rPr>
          <w:lang w:val="en-GB"/>
        </w:rPr>
        <w:t xml:space="preserve">Krško NPP’s policy is to establish and implement an integrated management system bringing together in a coherent manner all the requirements for managing the organisation. The main aims of the system are </w:t>
      </w:r>
      <w:r w:rsidR="00FC05CF">
        <w:rPr>
          <w:lang w:val="en-GB"/>
        </w:rPr>
        <w:t xml:space="preserve">to </w:t>
      </w:r>
      <w:r w:rsidRPr="00FD03BA">
        <w:rPr>
          <w:lang w:val="en-GB"/>
        </w:rPr>
        <w:t>achiev</w:t>
      </w:r>
      <w:r w:rsidR="00FC05CF">
        <w:rPr>
          <w:lang w:val="en-GB"/>
        </w:rPr>
        <w:t>e</w:t>
      </w:r>
      <w:r w:rsidRPr="00FD03BA">
        <w:rPr>
          <w:lang w:val="en-GB"/>
        </w:rPr>
        <w:t xml:space="preserve"> and improv</w:t>
      </w:r>
      <w:r w:rsidR="00FC05CF">
        <w:rPr>
          <w:lang w:val="en-GB"/>
        </w:rPr>
        <w:t>e</w:t>
      </w:r>
      <w:r w:rsidRPr="00FD03BA">
        <w:rPr>
          <w:lang w:val="en-GB"/>
        </w:rPr>
        <w:t xml:space="preserve"> safety by planned and systematic actions necessary to provide adequate confidence that all these requirements are satisfied, and </w:t>
      </w:r>
      <w:r w:rsidR="00FC05CF">
        <w:rPr>
          <w:lang w:val="en-GB"/>
        </w:rPr>
        <w:t xml:space="preserve">to </w:t>
      </w:r>
      <w:r w:rsidRPr="00FD03BA">
        <w:rPr>
          <w:lang w:val="en-GB"/>
        </w:rPr>
        <w:t>ensur</w:t>
      </w:r>
      <w:r w:rsidR="00FC05CF">
        <w:rPr>
          <w:lang w:val="en-GB"/>
        </w:rPr>
        <w:t>e</w:t>
      </w:r>
      <w:r w:rsidRPr="00FD03BA">
        <w:rPr>
          <w:lang w:val="en-GB"/>
        </w:rPr>
        <w:t xml:space="preserve"> that health, environmental, security, quality and economic requirements are not considered separately from safety requirements. The policy is established by the Management Board’s Statement of Policy and Authority and implemented through the Quality Assurance Programme presented </w:t>
      </w:r>
      <w:r w:rsidRPr="004A0312">
        <w:rPr>
          <w:lang w:val="en-GB"/>
        </w:rPr>
        <w:t>in</w:t>
      </w:r>
      <w:r w:rsidR="00FC05CF" w:rsidRPr="004A0312">
        <w:rPr>
          <w:lang w:val="en-GB"/>
        </w:rPr>
        <w:t xml:space="preserve"> the</w:t>
      </w:r>
      <w:r w:rsidRPr="004A0312">
        <w:rPr>
          <w:lang w:val="en-GB"/>
        </w:rPr>
        <w:t xml:space="preserve"> </w:t>
      </w:r>
      <w:r w:rsidR="00EB70BC" w:rsidRPr="004A0312">
        <w:rPr>
          <w:lang w:val="en-GB"/>
        </w:rPr>
        <w:t xml:space="preserve">quality document </w:t>
      </w:r>
      <w:r w:rsidRPr="004A0312">
        <w:rPr>
          <w:lang w:val="en-GB"/>
        </w:rPr>
        <w:t>QD-1 and applicable</w:t>
      </w:r>
      <w:r w:rsidRPr="00FD03BA">
        <w:rPr>
          <w:lang w:val="en-GB"/>
        </w:rPr>
        <w:t xml:space="preserve"> programmes and procedures. </w:t>
      </w:r>
      <w:r w:rsidR="00FC05CF">
        <w:rPr>
          <w:lang w:val="en-GB"/>
        </w:rPr>
        <w:t xml:space="preserve">The </w:t>
      </w:r>
      <w:r w:rsidRPr="00FD03BA">
        <w:rPr>
          <w:lang w:val="en-GB"/>
        </w:rPr>
        <w:t>QD-1 is developed and maintained by the Quality and Nuclear Oversight Division and approved by the Management Board.</w:t>
      </w:r>
    </w:p>
    <w:p w14:paraId="45054B81" w14:textId="514C48B1" w:rsidR="00BE0CA3" w:rsidRPr="00FD03BA" w:rsidRDefault="00BE0CA3" w:rsidP="00BE0CA3">
      <w:pPr>
        <w:rPr>
          <w:lang w:val="en-GB"/>
        </w:rPr>
      </w:pPr>
      <w:r w:rsidRPr="00FD03BA">
        <w:rPr>
          <w:lang w:val="en-GB"/>
        </w:rPr>
        <w:t xml:space="preserve">The Krško NPP management system is a set of interrelated and interacting elements; it establishes policies and objectives and enables those objectives to be achieved in a safe, efficient and effective manner. Safety is the paramount element in the Krško NPP management system, overriding all other demands. Having an integrated management system in accordance with Slovenian regulatory requirements (Rules JV5) and IAEA Safety Standards requirements, it is essential </w:t>
      </w:r>
      <w:r w:rsidR="00427EB4">
        <w:rPr>
          <w:lang w:val="en-GB"/>
        </w:rPr>
        <w:t>for</w:t>
      </w:r>
      <w:r w:rsidR="00427EB4" w:rsidRPr="00FD03BA">
        <w:rPr>
          <w:lang w:val="en-GB"/>
        </w:rPr>
        <w:t xml:space="preserve"> </w:t>
      </w:r>
      <w:r w:rsidRPr="00FD03BA">
        <w:rPr>
          <w:lang w:val="en-GB"/>
        </w:rPr>
        <w:t>maintain</w:t>
      </w:r>
      <w:r w:rsidR="00427EB4">
        <w:rPr>
          <w:lang w:val="en-GB"/>
        </w:rPr>
        <w:t>ing</w:t>
      </w:r>
      <w:r w:rsidRPr="00FD03BA">
        <w:rPr>
          <w:lang w:val="en-GB"/>
        </w:rPr>
        <w:t xml:space="preserve"> and continuously enhanc</w:t>
      </w:r>
      <w:r w:rsidR="00427EB4">
        <w:rPr>
          <w:lang w:val="en-GB"/>
        </w:rPr>
        <w:t>ing</w:t>
      </w:r>
      <w:r w:rsidRPr="00FD03BA">
        <w:rPr>
          <w:lang w:val="en-GB"/>
        </w:rPr>
        <w:t xml:space="preserve"> safety. An integrated management system provides a number of benefits together with enhanced safety and business performance. During the 30 years of the Krško NPP’s operation, the quality requirements and related documents have been revised and upgraded several times. The latest revision of the QD-1 Quality Assurance Plan was issued in 2016. </w:t>
      </w:r>
    </w:p>
    <w:p w14:paraId="772E6741" w14:textId="37E4CE16" w:rsidR="00BE0CA3" w:rsidRPr="00FD03BA" w:rsidRDefault="00BE0CA3" w:rsidP="00BE0CA3">
      <w:pPr>
        <w:rPr>
          <w:lang w:val="en-GB"/>
        </w:rPr>
      </w:pPr>
      <w:r w:rsidRPr="00FD03BA">
        <w:rPr>
          <w:lang w:val="en-GB"/>
        </w:rPr>
        <w:t xml:space="preserve">One of the most obvious changes of </w:t>
      </w:r>
      <w:r w:rsidR="00DB3FD6">
        <w:rPr>
          <w:lang w:val="en-GB"/>
        </w:rPr>
        <w:t xml:space="preserve">the </w:t>
      </w:r>
      <w:r w:rsidRPr="00FD03BA">
        <w:rPr>
          <w:lang w:val="en-GB"/>
        </w:rPr>
        <w:t>QD-1 was to harmon</w:t>
      </w:r>
      <w:r w:rsidR="006D06BC">
        <w:rPr>
          <w:lang w:val="en-GB"/>
        </w:rPr>
        <w:t>is</w:t>
      </w:r>
      <w:r w:rsidRPr="00FD03BA">
        <w:rPr>
          <w:lang w:val="en-GB"/>
        </w:rPr>
        <w:t>e all elements with an integrated management system defined in Plant Management Program</w:t>
      </w:r>
      <w:r w:rsidR="00F16DBD">
        <w:rPr>
          <w:lang w:val="en-GB"/>
        </w:rPr>
        <w:t>me</w:t>
      </w:r>
      <w:r w:rsidRPr="00FD03BA">
        <w:rPr>
          <w:lang w:val="en-GB"/>
        </w:rPr>
        <w:t xml:space="preserve"> MD-2: </w:t>
      </w:r>
      <w:r w:rsidR="00D352F7">
        <w:rPr>
          <w:lang w:val="en-GB"/>
        </w:rPr>
        <w:t>“</w:t>
      </w:r>
      <w:r w:rsidRPr="00FD03BA">
        <w:rPr>
          <w:lang w:val="en-GB"/>
        </w:rPr>
        <w:t>Management System – Process Organ</w:t>
      </w:r>
      <w:r w:rsidR="006D06BC">
        <w:rPr>
          <w:lang w:val="en-GB"/>
        </w:rPr>
        <w:t>is</w:t>
      </w:r>
      <w:r w:rsidRPr="00FD03BA">
        <w:rPr>
          <w:lang w:val="en-GB"/>
        </w:rPr>
        <w:t>ation</w:t>
      </w:r>
      <w:r w:rsidR="00D352F7">
        <w:rPr>
          <w:lang w:val="en-GB"/>
        </w:rPr>
        <w:t>”</w:t>
      </w:r>
      <w:r w:rsidRPr="00FD03BA">
        <w:rPr>
          <w:lang w:val="en-GB"/>
        </w:rPr>
        <w:t>, bringing together in a coherent manner all the requirements for managing the organ</w:t>
      </w:r>
      <w:r w:rsidR="006D06BC">
        <w:rPr>
          <w:lang w:val="en-GB"/>
        </w:rPr>
        <w:t>is</w:t>
      </w:r>
      <w:r w:rsidRPr="00FD03BA">
        <w:rPr>
          <w:lang w:val="en-GB"/>
        </w:rPr>
        <w:t>ation.</w:t>
      </w:r>
    </w:p>
    <w:p w14:paraId="4A3C2F2F" w14:textId="1DC14411" w:rsidR="00BE0CA3" w:rsidRPr="00FD03BA" w:rsidRDefault="00BE0CA3" w:rsidP="00BE0CA3">
      <w:pPr>
        <w:rPr>
          <w:lang w:val="en-GB"/>
        </w:rPr>
      </w:pPr>
      <w:r w:rsidRPr="00FD03BA">
        <w:rPr>
          <w:lang w:val="en-GB"/>
        </w:rPr>
        <w:lastRenderedPageBreak/>
        <w:t>The Quality Assurance Programme applies to safety</w:t>
      </w:r>
      <w:r w:rsidR="00D564B8">
        <w:rPr>
          <w:lang w:val="en-GB"/>
        </w:rPr>
        <w:t>-</w:t>
      </w:r>
      <w:r w:rsidRPr="00FD03BA">
        <w:rPr>
          <w:lang w:val="en-GB"/>
        </w:rPr>
        <w:t xml:space="preserve">related and </w:t>
      </w:r>
      <w:r w:rsidRPr="00D564B8">
        <w:rPr>
          <w:lang w:val="en-GB"/>
        </w:rPr>
        <w:t>seismic</w:t>
      </w:r>
      <w:r w:rsidR="00D564B8" w:rsidRPr="00DB5659">
        <w:rPr>
          <w:lang w:val="en-GB"/>
        </w:rPr>
        <w:t>ally-</w:t>
      </w:r>
      <w:r w:rsidRPr="00D564B8">
        <w:rPr>
          <w:lang w:val="en-GB"/>
        </w:rPr>
        <w:t>designed structures</w:t>
      </w:r>
      <w:r w:rsidRPr="00FD03BA">
        <w:rPr>
          <w:lang w:val="en-GB"/>
        </w:rPr>
        <w:t>, systems and components, including their foundations and supports, and non-safety related SSC (Augmented Quality)</w:t>
      </w:r>
      <w:r w:rsidR="00D564B8">
        <w:rPr>
          <w:lang w:val="en-GB"/>
        </w:rPr>
        <w:t>,</w:t>
      </w:r>
      <w:r w:rsidRPr="00FD03BA">
        <w:rPr>
          <w:lang w:val="en-GB"/>
        </w:rPr>
        <w:t xml:space="preserve"> as identified on the Q-List in the Master Equipment Component Database. Activities affecting the quality of these structures, systems and components are controlled to an extent consistent with their importance to safety. The Quality Assurance Programme is implemented by all Krško NPP departments, while programme requirements are also extended to contractors and suppliers in line with the importance of their services and scope of supply for nuclear safety.</w:t>
      </w:r>
    </w:p>
    <w:p w14:paraId="01EB009C" w14:textId="3ED2CBF3" w:rsidR="00BE0CA3" w:rsidRPr="00FD03BA" w:rsidRDefault="00BE0CA3" w:rsidP="00BE0CA3">
      <w:pPr>
        <w:rPr>
          <w:lang w:val="en-GB"/>
        </w:rPr>
      </w:pPr>
      <w:r w:rsidRPr="00FD03BA">
        <w:rPr>
          <w:lang w:val="en-GB"/>
        </w:rPr>
        <w:t xml:space="preserve">The internationally recognised standard for industrial safety, </w:t>
      </w:r>
      <w:r w:rsidR="00F13BB3">
        <w:rPr>
          <w:lang w:val="en-GB"/>
        </w:rPr>
        <w:t xml:space="preserve">in </w:t>
      </w:r>
      <w:r w:rsidRPr="00FD03BA">
        <w:rPr>
          <w:lang w:val="en-GB"/>
        </w:rPr>
        <w:t xml:space="preserve">addition to the ISO 14001:2004 standard implemented in 2008, i.e. BS OHSAS 18001:2007, </w:t>
      </w:r>
      <w:r w:rsidR="00F13BB3">
        <w:rPr>
          <w:lang w:val="en-GB"/>
        </w:rPr>
        <w:t>was</w:t>
      </w:r>
      <w:r w:rsidRPr="00FD03BA">
        <w:rPr>
          <w:lang w:val="en-GB"/>
        </w:rPr>
        <w:t xml:space="preserve"> introduced into Krško NPP practices (in 2011).</w:t>
      </w:r>
    </w:p>
    <w:p w14:paraId="2F830EAE" w14:textId="0786C9B8" w:rsidR="00BE0CA3" w:rsidRPr="00FD03BA" w:rsidRDefault="00BE0CA3" w:rsidP="00BE0CA3">
      <w:pPr>
        <w:rPr>
          <w:lang w:val="en-GB"/>
        </w:rPr>
      </w:pPr>
      <w:r w:rsidRPr="00FD03BA">
        <w:rPr>
          <w:lang w:val="en-GB"/>
        </w:rPr>
        <w:t xml:space="preserve">Internal audits within </w:t>
      </w:r>
      <w:r w:rsidR="00F13BB3">
        <w:rPr>
          <w:lang w:val="en-GB"/>
        </w:rPr>
        <w:t xml:space="preserve">the </w:t>
      </w:r>
      <w:r w:rsidRPr="00FD03BA">
        <w:rPr>
          <w:lang w:val="en-GB"/>
        </w:rPr>
        <w:t xml:space="preserve">Krško NPP are performed in annual and two-year intervals in accordance with the requirements. Internal audits cover functional and cross-functional areas in accordance with IAEA, ANSI, NRC, EPRI and WANO guidelines. Audit results are reported and documented through the company’s Corrective Action Programme, where audit findings are tracked until they are implemented. </w:t>
      </w:r>
    </w:p>
    <w:p w14:paraId="51D6F0EB" w14:textId="3B46B658" w:rsidR="00BE0CA3" w:rsidRPr="00FD03BA" w:rsidRDefault="00BE0CA3" w:rsidP="00BE0CA3">
      <w:pPr>
        <w:rPr>
          <w:lang w:val="en-GB"/>
        </w:rPr>
      </w:pPr>
      <w:r w:rsidRPr="00FD03BA">
        <w:rPr>
          <w:lang w:val="en-GB"/>
        </w:rPr>
        <w:t>Krško NPP suppliers are audited in three-year intervals</w:t>
      </w:r>
      <w:r w:rsidR="00F13BB3">
        <w:rPr>
          <w:lang w:val="en-GB"/>
        </w:rPr>
        <w:t>,</w:t>
      </w:r>
      <w:r w:rsidRPr="00FD03BA">
        <w:rPr>
          <w:lang w:val="en-GB"/>
        </w:rPr>
        <w:t xml:space="preserve"> in accordance with requirements. For international suppliers, </w:t>
      </w:r>
      <w:r w:rsidR="00F13BB3">
        <w:rPr>
          <w:lang w:val="en-GB"/>
        </w:rPr>
        <w:t xml:space="preserve">the </w:t>
      </w:r>
      <w:r w:rsidRPr="00FD03BA">
        <w:rPr>
          <w:lang w:val="en-GB"/>
        </w:rPr>
        <w:t>Krško NPP takes part in NUPIC audits and surveys.</w:t>
      </w:r>
    </w:p>
    <w:p w14:paraId="3DE551B2" w14:textId="7BE68DDD" w:rsidR="00BE0CA3" w:rsidRPr="00FD03BA" w:rsidRDefault="00BE0CA3" w:rsidP="00BE0CA3">
      <w:pPr>
        <w:rPr>
          <w:lang w:val="en-GB"/>
        </w:rPr>
      </w:pPr>
      <w:r w:rsidRPr="00FD03BA">
        <w:rPr>
          <w:lang w:val="en-GB"/>
        </w:rPr>
        <w:t xml:space="preserve">In line with its policy of monitoring and constantly upgrading nuclear safety and QA requirements, </w:t>
      </w:r>
      <w:r w:rsidR="00F13BB3">
        <w:rPr>
          <w:lang w:val="en-GB"/>
        </w:rPr>
        <w:t xml:space="preserve">the </w:t>
      </w:r>
      <w:r w:rsidRPr="00FD03BA">
        <w:rPr>
          <w:lang w:val="en-GB"/>
        </w:rPr>
        <w:t xml:space="preserve">Krško NPP has been following the efforts of the nuclear industry at large (the IAEA, WANO, INPO, EPRI, ASME and others) and enhancing its management system to improve safety and to excel in operation. </w:t>
      </w:r>
      <w:r w:rsidR="00C56D20">
        <w:rPr>
          <w:lang w:val="en-GB"/>
        </w:rPr>
        <w:t xml:space="preserve">The </w:t>
      </w:r>
      <w:r w:rsidRPr="00FD03BA">
        <w:rPr>
          <w:lang w:val="en-GB"/>
        </w:rPr>
        <w:t>Krško NPP will continue to develop its internal management systems processes and requirements in the future. The most important objective of the entire organisation – to ensure safe and efficient power plant operation – will continue to be the most important goal of the Quality Assurance Programme.</w:t>
      </w:r>
    </w:p>
    <w:p w14:paraId="217BE9D7" w14:textId="77777777" w:rsidR="00BE0CA3" w:rsidRPr="00FD03BA" w:rsidRDefault="00BE0CA3" w:rsidP="008A6BC2">
      <w:pPr>
        <w:pStyle w:val="Podnaslov"/>
        <w:rPr>
          <w:lang w:val="en-GB"/>
        </w:rPr>
      </w:pPr>
      <w:r w:rsidRPr="00FD03BA">
        <w:rPr>
          <w:lang w:val="en-GB"/>
        </w:rPr>
        <w:t xml:space="preserve">Jožef Stefan Institute Reactor Infrastructure Centre </w:t>
      </w:r>
    </w:p>
    <w:p w14:paraId="29C69E38" w14:textId="34E6F4A6" w:rsidR="00BE0CA3" w:rsidRPr="00FD03BA" w:rsidRDefault="00BE0CA3" w:rsidP="00BE0CA3">
      <w:pPr>
        <w:rPr>
          <w:lang w:val="en-GB"/>
        </w:rPr>
      </w:pPr>
      <w:r w:rsidRPr="00FD03BA">
        <w:rPr>
          <w:lang w:val="en-GB"/>
        </w:rPr>
        <w:t>QA at the IJS Reactor Infrastructure Centre is part of the Jožef Stefan Institute’s QA Programme. The Director of the IJS and the head of the reactor operation department are responsible for its implementation. Specific internal QA and quality control</w:t>
      </w:r>
      <w:r w:rsidR="00AF3335">
        <w:rPr>
          <w:lang w:val="en-GB"/>
        </w:rPr>
        <w:t>-related</w:t>
      </w:r>
      <w:r w:rsidRPr="00FD03BA">
        <w:rPr>
          <w:lang w:val="en-GB"/>
        </w:rPr>
        <w:t xml:space="preserve"> </w:t>
      </w:r>
      <w:r w:rsidRPr="00AF3335">
        <w:rPr>
          <w:lang w:val="en-GB"/>
        </w:rPr>
        <w:t>documentation is applied</w:t>
      </w:r>
      <w:r w:rsidRPr="00FD03BA">
        <w:rPr>
          <w:lang w:val="en-GB"/>
        </w:rPr>
        <w:t xml:space="preserve">. QA activities connected with reactor operation are subject to both internal audits (Jožef Stefan Institute QA management and an audit team) and external inspections by the regulatory body. The QA Programme is subject to </w:t>
      </w:r>
      <w:r w:rsidRPr="001C77D2">
        <w:rPr>
          <w:lang w:val="en-GB"/>
        </w:rPr>
        <w:t>periodic reviews.</w:t>
      </w:r>
    </w:p>
    <w:p w14:paraId="43B09E43" w14:textId="77777777" w:rsidR="00BE0CA3" w:rsidRPr="00FD03BA" w:rsidRDefault="00BE0CA3" w:rsidP="00246989">
      <w:pPr>
        <w:pStyle w:val="SKRAOodstavekprednaslovom"/>
      </w:pPr>
      <w:r w:rsidRPr="00FD03BA">
        <w:t>The IJS Reactor Infrastructure Centre QA is implemented and maintained to a great extent in accordance with following standards:</w:t>
      </w:r>
    </w:p>
    <w:p w14:paraId="69B45AF6" w14:textId="77777777" w:rsidR="00BE0CA3" w:rsidRPr="00FD03BA" w:rsidRDefault="00BE0CA3" w:rsidP="00BE0CA3">
      <w:pPr>
        <w:pStyle w:val="SKRAOodstavekspiko"/>
      </w:pPr>
      <w:r w:rsidRPr="00FD03BA">
        <w:t xml:space="preserve">SIST EN ISO 9001:2008, </w:t>
      </w:r>
    </w:p>
    <w:p w14:paraId="47127B6A" w14:textId="77777777" w:rsidR="00BE0CA3" w:rsidRPr="00FD03BA" w:rsidRDefault="00BE0CA3" w:rsidP="00BE0CA3">
      <w:pPr>
        <w:pStyle w:val="SKRAOodstavekspiko"/>
      </w:pPr>
      <w:r w:rsidRPr="00FD03BA">
        <w:t>IAEA GS-R-3,</w:t>
      </w:r>
    </w:p>
    <w:p w14:paraId="2B156880" w14:textId="77777777" w:rsidR="00BE0CA3" w:rsidRPr="00FD03BA" w:rsidRDefault="00BE0CA3" w:rsidP="00246989">
      <w:pPr>
        <w:pStyle w:val="SKRAOodstavekprednaslovom"/>
      </w:pPr>
      <w:r w:rsidRPr="00FD03BA">
        <w:t>and acceptance criteria defined in:</w:t>
      </w:r>
    </w:p>
    <w:p w14:paraId="6F56CBEA" w14:textId="3FFF4D08" w:rsidR="00BE0CA3" w:rsidRPr="00FD03BA" w:rsidRDefault="008864D4" w:rsidP="00BE0CA3">
      <w:pPr>
        <w:pStyle w:val="SKRAOodstavekspiko"/>
      </w:pPr>
      <w:r>
        <w:t>t</w:t>
      </w:r>
      <w:r w:rsidR="00BE0CA3" w:rsidRPr="00FD03BA">
        <w:t xml:space="preserve">he programme for </w:t>
      </w:r>
      <w:r w:rsidR="003449D3">
        <w:t xml:space="preserve">the </w:t>
      </w:r>
      <w:r w:rsidR="00BE0CA3" w:rsidRPr="00FD03BA">
        <w:t xml:space="preserve">assessment of a request </w:t>
      </w:r>
      <w:r w:rsidR="003449D3">
        <w:t>to</w:t>
      </w:r>
      <w:r w:rsidR="003449D3" w:rsidRPr="00FD03BA">
        <w:t xml:space="preserve"> </w:t>
      </w:r>
      <w:r w:rsidR="00BE0CA3" w:rsidRPr="00FD03BA">
        <w:t>perform work in the hot cell laboratories,</w:t>
      </w:r>
    </w:p>
    <w:p w14:paraId="6FD9D2E8" w14:textId="403B0EBD" w:rsidR="00BE0CA3" w:rsidRPr="00FD03BA" w:rsidRDefault="008864D4" w:rsidP="00BE0CA3">
      <w:pPr>
        <w:pStyle w:val="SKRAOodstavekspiko"/>
      </w:pPr>
      <w:r>
        <w:t>t</w:t>
      </w:r>
      <w:r w:rsidRPr="00FD03BA">
        <w:t xml:space="preserve">he </w:t>
      </w:r>
      <w:r w:rsidR="00BE0CA3" w:rsidRPr="00FD03BA">
        <w:t xml:space="preserve">programme for performing work in the hot cell laboratories, </w:t>
      </w:r>
    </w:p>
    <w:p w14:paraId="127CF4B6" w14:textId="0CECB5B9" w:rsidR="00BE0CA3" w:rsidRPr="00FD03BA" w:rsidRDefault="008864D4" w:rsidP="00BE0CA3">
      <w:pPr>
        <w:pStyle w:val="SKRAOodstavekspiko"/>
      </w:pPr>
      <w:r>
        <w:t>t</w:t>
      </w:r>
      <w:r w:rsidRPr="00FD03BA">
        <w:t xml:space="preserve">he </w:t>
      </w:r>
      <w:r w:rsidR="00BE0CA3" w:rsidRPr="00FD03BA">
        <w:t xml:space="preserve">programme for informing </w:t>
      </w:r>
      <w:r w:rsidR="003449D3">
        <w:t>t</w:t>
      </w:r>
      <w:r w:rsidR="003449D3" w:rsidRPr="00FD03BA">
        <w:t xml:space="preserve">he </w:t>
      </w:r>
      <w:r w:rsidR="00BE0CA3" w:rsidRPr="00FD03BA">
        <w:t xml:space="preserve">public </w:t>
      </w:r>
      <w:r w:rsidR="003449D3">
        <w:t>of</w:t>
      </w:r>
      <w:r w:rsidR="003449D3" w:rsidRPr="00FD03BA">
        <w:t xml:space="preserve"> </w:t>
      </w:r>
      <w:r w:rsidR="00BE0CA3" w:rsidRPr="00FD03BA">
        <w:t>unusual events on the reactor site,</w:t>
      </w:r>
    </w:p>
    <w:p w14:paraId="5EC4A948" w14:textId="02F9E7AE" w:rsidR="00BE0CA3" w:rsidRPr="00FD03BA" w:rsidRDefault="008864D4" w:rsidP="00BE0CA3">
      <w:pPr>
        <w:pStyle w:val="SKRAOodstavekspiko"/>
      </w:pPr>
      <w:r>
        <w:t>t</w:t>
      </w:r>
      <w:r w:rsidRPr="00FD03BA">
        <w:t xml:space="preserve">he </w:t>
      </w:r>
      <w:r w:rsidR="00BE0CA3" w:rsidRPr="00FD03BA">
        <w:t xml:space="preserve">programme for </w:t>
      </w:r>
      <w:r w:rsidR="003449D3">
        <w:t>t</w:t>
      </w:r>
      <w:r w:rsidR="003449D3" w:rsidRPr="00FD03BA">
        <w:t xml:space="preserve">he </w:t>
      </w:r>
      <w:r w:rsidR="00BE0CA3" w:rsidRPr="00FD03BA">
        <w:t xml:space="preserve">assessment of a request </w:t>
      </w:r>
      <w:r w:rsidR="003449D3">
        <w:t>to</w:t>
      </w:r>
      <w:r w:rsidR="003449D3" w:rsidRPr="00FD03BA">
        <w:t xml:space="preserve"> </w:t>
      </w:r>
      <w:r w:rsidR="00BE0CA3" w:rsidRPr="00FD03BA">
        <w:t>perform work at the reactor,</w:t>
      </w:r>
    </w:p>
    <w:p w14:paraId="399F0DB7" w14:textId="2F41A87E" w:rsidR="00BE0CA3" w:rsidRPr="00FD03BA" w:rsidRDefault="008864D4" w:rsidP="00BE0CA3">
      <w:pPr>
        <w:pStyle w:val="SKRAOodstavekspiko"/>
      </w:pPr>
      <w:r>
        <w:t>t</w:t>
      </w:r>
      <w:r w:rsidRPr="00FD03BA">
        <w:t xml:space="preserve">he </w:t>
      </w:r>
      <w:r w:rsidR="00BE0CA3" w:rsidRPr="00FD03BA">
        <w:t>programme for performing work at the reactor</w:t>
      </w:r>
      <w:r w:rsidR="00C00EC3">
        <w:t xml:space="preserve"> and</w:t>
      </w:r>
      <w:r w:rsidR="00BE0CA3" w:rsidRPr="00FD03BA">
        <w:t xml:space="preserve"> </w:t>
      </w:r>
      <w:r w:rsidR="003449D3">
        <w:t>t</w:t>
      </w:r>
      <w:r w:rsidR="00BE0CA3" w:rsidRPr="00FD03BA">
        <w:t>he instructions for performing work in the hot cell laboratories,</w:t>
      </w:r>
    </w:p>
    <w:p w14:paraId="25DE082A" w14:textId="149DEB42" w:rsidR="00BE0CA3" w:rsidRPr="00FD03BA" w:rsidRDefault="008864D4" w:rsidP="00BE0CA3">
      <w:pPr>
        <w:pStyle w:val="SKRAOodstavekspiko"/>
      </w:pPr>
      <w:r>
        <w:t>t</w:t>
      </w:r>
      <w:r w:rsidRPr="00FD03BA">
        <w:t xml:space="preserve">he </w:t>
      </w:r>
      <w:r w:rsidR="003449D3" w:rsidRPr="00FD03BA">
        <w:t xml:space="preserve">programme </w:t>
      </w:r>
      <w:r w:rsidR="003449D3">
        <w:t xml:space="preserve">for </w:t>
      </w:r>
      <w:r w:rsidR="00BE0CA3" w:rsidRPr="00FD03BA">
        <w:t>monitoring operating experience, and</w:t>
      </w:r>
    </w:p>
    <w:p w14:paraId="51EBEF33" w14:textId="6778FA7A" w:rsidR="00BE0CA3" w:rsidRPr="00FD03BA" w:rsidRDefault="008864D4" w:rsidP="00BE0CA3">
      <w:pPr>
        <w:pStyle w:val="SKRAOodstavekspiko"/>
      </w:pPr>
      <w:r>
        <w:t>t</w:t>
      </w:r>
      <w:r w:rsidRPr="00FD03BA">
        <w:t xml:space="preserve">he </w:t>
      </w:r>
      <w:r w:rsidR="003449D3" w:rsidRPr="00FD03BA">
        <w:t xml:space="preserve">programme </w:t>
      </w:r>
      <w:r w:rsidR="003449D3">
        <w:t xml:space="preserve">for </w:t>
      </w:r>
      <w:r w:rsidR="003449D3" w:rsidRPr="00FD03BA">
        <w:t xml:space="preserve">monitoring </w:t>
      </w:r>
      <w:r w:rsidR="00BE0CA3" w:rsidRPr="00FD03BA">
        <w:t>operating indicators.</w:t>
      </w:r>
    </w:p>
    <w:p w14:paraId="63445D5A" w14:textId="77777777" w:rsidR="00BE0CA3" w:rsidRPr="00FD03BA" w:rsidRDefault="00BE0CA3" w:rsidP="008A6BC2">
      <w:pPr>
        <w:pStyle w:val="Podnaslov"/>
        <w:rPr>
          <w:lang w:val="en-GB"/>
        </w:rPr>
      </w:pPr>
      <w:r w:rsidRPr="00FD03BA">
        <w:rPr>
          <w:lang w:val="en-GB"/>
        </w:rPr>
        <w:t xml:space="preserve">Agency for Radwaste Management </w:t>
      </w:r>
    </w:p>
    <w:p w14:paraId="50BE4021" w14:textId="3C071820" w:rsidR="00BE0CA3" w:rsidRPr="00FD03BA" w:rsidRDefault="00BE0CA3" w:rsidP="00BE0CA3">
      <w:pPr>
        <w:rPr>
          <w:lang w:val="en-GB"/>
        </w:rPr>
      </w:pPr>
      <w:r w:rsidRPr="00FD03BA">
        <w:rPr>
          <w:lang w:val="en-GB"/>
        </w:rPr>
        <w:t xml:space="preserve">Continuous improvement of </w:t>
      </w:r>
      <w:r w:rsidR="00C00EC3">
        <w:rPr>
          <w:lang w:val="en-GB"/>
        </w:rPr>
        <w:t>the</w:t>
      </w:r>
      <w:r w:rsidR="00C00EC3" w:rsidRPr="00FD03BA">
        <w:rPr>
          <w:lang w:val="en-GB"/>
        </w:rPr>
        <w:t xml:space="preserve"> </w:t>
      </w:r>
      <w:r w:rsidRPr="00FD03BA">
        <w:rPr>
          <w:lang w:val="en-GB"/>
        </w:rPr>
        <w:t xml:space="preserve">integrated management system based on IAEA GS-R-3 (GS-part 2), ISO 9001:2008 (9001:2015) and Rules JV5 gives the required priority to the safety of people and the environment. Yearly internal audits and management reviews are conducted to ensure the suitability, adequacy and effectiveness of the management system of </w:t>
      </w:r>
      <w:r w:rsidR="00C00EC3">
        <w:rPr>
          <w:lang w:val="en-GB"/>
        </w:rPr>
        <w:t xml:space="preserve">the </w:t>
      </w:r>
      <w:r w:rsidRPr="00FD03BA">
        <w:rPr>
          <w:lang w:val="en-GB"/>
        </w:rPr>
        <w:t>ARAO. External management system assessment and certification is conducted according to ISO 9001:2008 and ISO 14001:2008. A recertification audit according to ISO 9001:2008 was carried out in 2016.</w:t>
      </w:r>
    </w:p>
    <w:p w14:paraId="2DAF0430" w14:textId="1E39D0E2" w:rsidR="00BE0CA3" w:rsidRPr="00FD03BA" w:rsidRDefault="00BE0CA3" w:rsidP="00BE0CA3">
      <w:pPr>
        <w:rPr>
          <w:lang w:val="en-GB"/>
        </w:rPr>
      </w:pPr>
      <w:r w:rsidRPr="00FD03BA">
        <w:rPr>
          <w:lang w:val="en-GB"/>
        </w:rPr>
        <w:lastRenderedPageBreak/>
        <w:t xml:space="preserve">Through a process approach, the ARAO continuously improves the effectiveness of its integrated management system to achieve company goals and </w:t>
      </w:r>
      <w:r w:rsidR="00C00EC3">
        <w:rPr>
          <w:lang w:val="en-GB"/>
        </w:rPr>
        <w:t xml:space="preserve">to </w:t>
      </w:r>
      <w:r w:rsidRPr="00FD03BA">
        <w:rPr>
          <w:lang w:val="en-GB"/>
        </w:rPr>
        <w:t xml:space="preserve">enhance nuclear safety. Based on the mission, vision and company policy, the main objectives are defined at </w:t>
      </w:r>
      <w:hyperlink r:id="rId31" w:history="1">
        <w:r w:rsidRPr="00FD03BA">
          <w:rPr>
            <w:rStyle w:val="Hiperpovezava"/>
            <w:lang w:val="en-GB"/>
          </w:rPr>
          <w:t>http://www.arao.si/agencija-arao/strateski-cilji</w:t>
        </w:r>
      </w:hyperlink>
      <w:r w:rsidRPr="00FD03BA">
        <w:rPr>
          <w:lang w:val="en-GB"/>
        </w:rPr>
        <w:t>.</w:t>
      </w:r>
    </w:p>
    <w:p w14:paraId="2E4062E1" w14:textId="65758941" w:rsidR="00BE0CA3" w:rsidRPr="00FD03BA" w:rsidRDefault="00BE0CA3" w:rsidP="008A6BC2">
      <w:pPr>
        <w:pStyle w:val="Podnaslov"/>
        <w:rPr>
          <w:lang w:val="en-GB"/>
        </w:rPr>
      </w:pPr>
      <w:r w:rsidRPr="00FD03BA">
        <w:rPr>
          <w:lang w:val="en-GB"/>
        </w:rPr>
        <w:t xml:space="preserve">Žirovski </w:t>
      </w:r>
      <w:r w:rsidR="00FA0CB7" w:rsidRPr="00FD03BA">
        <w:rPr>
          <w:lang w:val="en-GB"/>
        </w:rPr>
        <w:t xml:space="preserve">Vrh </w:t>
      </w:r>
      <w:r w:rsidRPr="00FD03BA">
        <w:rPr>
          <w:lang w:val="en-GB"/>
        </w:rPr>
        <w:t>Uranium Mine</w:t>
      </w:r>
    </w:p>
    <w:p w14:paraId="771E297A" w14:textId="02333C29" w:rsidR="00BE0CA3" w:rsidRPr="00FD03BA" w:rsidRDefault="00BE0CA3" w:rsidP="00BE0CA3">
      <w:pPr>
        <w:rPr>
          <w:lang w:val="en-GB"/>
        </w:rPr>
      </w:pPr>
      <w:r w:rsidRPr="00FD03BA">
        <w:rPr>
          <w:lang w:val="en-GB"/>
        </w:rPr>
        <w:t xml:space="preserve">The basic objective of Žirovski </w:t>
      </w:r>
      <w:r w:rsidR="00FA0CB7" w:rsidRPr="00FD03BA">
        <w:rPr>
          <w:lang w:val="en-GB"/>
        </w:rPr>
        <w:t xml:space="preserve">Vrh </w:t>
      </w:r>
      <w:r w:rsidRPr="00FD03BA">
        <w:rPr>
          <w:lang w:val="en-GB"/>
        </w:rPr>
        <w:t xml:space="preserve">Mine d.o.o. is to </w:t>
      </w:r>
      <w:r w:rsidR="00C53312">
        <w:rPr>
          <w:lang w:val="en-GB"/>
        </w:rPr>
        <w:t>ensure</w:t>
      </w:r>
      <w:r w:rsidR="00C53312" w:rsidRPr="00FD03BA">
        <w:rPr>
          <w:lang w:val="en-GB"/>
        </w:rPr>
        <w:t xml:space="preserve"> </w:t>
      </w:r>
      <w:r w:rsidRPr="00FD03BA">
        <w:rPr>
          <w:lang w:val="en-GB"/>
        </w:rPr>
        <w:t xml:space="preserve">the permanent cessation of uranium ore exploitation and to mitigate the consequences of uranium production at the Žirovski </w:t>
      </w:r>
      <w:r w:rsidR="00FA0CB7" w:rsidRPr="00FD03BA">
        <w:rPr>
          <w:lang w:val="en-GB"/>
        </w:rPr>
        <w:t xml:space="preserve">Vrh </w:t>
      </w:r>
      <w:r w:rsidR="00EA2442">
        <w:rPr>
          <w:lang w:val="en-GB"/>
        </w:rPr>
        <w:t>U</w:t>
      </w:r>
      <w:r w:rsidRPr="00FD03BA">
        <w:rPr>
          <w:lang w:val="en-GB"/>
        </w:rPr>
        <w:t xml:space="preserve">ranium </w:t>
      </w:r>
      <w:r w:rsidR="00EA2442">
        <w:rPr>
          <w:lang w:val="en-GB"/>
        </w:rPr>
        <w:t>M</w:t>
      </w:r>
      <w:r w:rsidRPr="00FD03BA">
        <w:rPr>
          <w:lang w:val="en-GB"/>
        </w:rPr>
        <w:t xml:space="preserve">ine. The system of quality control and quality assurance was formally introduced in Žirovski </w:t>
      </w:r>
      <w:r w:rsidR="00FA0CB7" w:rsidRPr="00FD03BA">
        <w:rPr>
          <w:lang w:val="en-GB"/>
        </w:rPr>
        <w:t xml:space="preserve">Vrh </w:t>
      </w:r>
      <w:r w:rsidRPr="00FD03BA">
        <w:rPr>
          <w:lang w:val="en-GB"/>
        </w:rPr>
        <w:t>Mine d.o.o. for the purpose of uranium mine remediation at the end of 2005 (Quality Assurance Manual – 1</w:t>
      </w:r>
      <w:r w:rsidR="00C53312" w:rsidRPr="00DB5659">
        <w:rPr>
          <w:vertAlign w:val="superscript"/>
          <w:lang w:val="en-GB"/>
        </w:rPr>
        <w:t>st</w:t>
      </w:r>
      <w:r w:rsidRPr="00FD03BA">
        <w:rPr>
          <w:lang w:val="en-GB"/>
        </w:rPr>
        <w:t xml:space="preserve"> edition, December 2005). The Manual was revised following personnel and organisational changes (Quality Assurance Manual – 3</w:t>
      </w:r>
      <w:r w:rsidR="00C53312" w:rsidRPr="00DB5659">
        <w:rPr>
          <w:vertAlign w:val="superscript"/>
          <w:lang w:val="en-GB"/>
        </w:rPr>
        <w:t>rd</w:t>
      </w:r>
      <w:r w:rsidRPr="00FD03BA">
        <w:rPr>
          <w:lang w:val="en-GB"/>
        </w:rPr>
        <w:t xml:space="preserve"> edition, June 2007).</w:t>
      </w:r>
    </w:p>
    <w:p w14:paraId="5B2A220F" w14:textId="77777777" w:rsidR="00BE0CA3" w:rsidRPr="00FD03BA" w:rsidRDefault="00BE0CA3" w:rsidP="00BE0CA3">
      <w:pPr>
        <w:rPr>
          <w:lang w:val="en-GB"/>
        </w:rPr>
      </w:pPr>
      <w:r w:rsidRPr="00FD03BA">
        <w:rPr>
          <w:lang w:val="en-GB"/>
        </w:rPr>
        <w:t xml:space="preserve">The Quality Assurance Manual, together with the reference document, contains instructions and procedures with reference to quality control and defines efficient implementation of the responsibility for the operational quality of the company. </w:t>
      </w:r>
    </w:p>
    <w:p w14:paraId="7A697349" w14:textId="21C2CDFE" w:rsidR="00BE0CA3" w:rsidRPr="00FD03BA" w:rsidRDefault="00BE0CA3" w:rsidP="00BE0CA3">
      <w:pPr>
        <w:rPr>
          <w:lang w:val="en-GB"/>
        </w:rPr>
      </w:pPr>
      <w:r w:rsidRPr="00FD03BA">
        <w:rPr>
          <w:lang w:val="en-GB"/>
        </w:rPr>
        <w:t xml:space="preserve">Internal audits of individual activities and procedures </w:t>
      </w:r>
      <w:r w:rsidR="00C53312">
        <w:rPr>
          <w:lang w:val="en-GB"/>
        </w:rPr>
        <w:t>are</w:t>
      </w:r>
      <w:r w:rsidRPr="00FD03BA">
        <w:rPr>
          <w:lang w:val="en-GB"/>
        </w:rPr>
        <w:t xml:space="preserve"> carried out on the basis of the annual programme. On the basis of finding </w:t>
      </w:r>
      <w:r w:rsidR="00C53312">
        <w:rPr>
          <w:lang w:val="en-GB"/>
        </w:rPr>
        <w:t>discrepancies</w:t>
      </w:r>
      <w:r w:rsidRPr="00FD03BA">
        <w:rPr>
          <w:lang w:val="en-GB"/>
        </w:rPr>
        <w:t xml:space="preserve">, corrective measures have been introduced to ensure quality during the implementation of the permanent cessation of uranium ore exploitation and the prevention of </w:t>
      </w:r>
      <w:r w:rsidR="00C53312">
        <w:rPr>
          <w:lang w:val="en-GB"/>
        </w:rPr>
        <w:t xml:space="preserve">the </w:t>
      </w:r>
      <w:r w:rsidRPr="00FD03BA">
        <w:rPr>
          <w:lang w:val="en-GB"/>
        </w:rPr>
        <w:t xml:space="preserve">consequences of mining in the Žirovski </w:t>
      </w:r>
      <w:r w:rsidR="00FA0CB7" w:rsidRPr="00FD03BA">
        <w:rPr>
          <w:lang w:val="en-GB"/>
        </w:rPr>
        <w:t xml:space="preserve">Vrh </w:t>
      </w:r>
      <w:r w:rsidR="00EA2442">
        <w:rPr>
          <w:lang w:val="en-GB"/>
        </w:rPr>
        <w:t>U</w:t>
      </w:r>
      <w:r w:rsidR="00EA2442" w:rsidRPr="00FD03BA">
        <w:rPr>
          <w:lang w:val="en-GB"/>
        </w:rPr>
        <w:t xml:space="preserve">ranium </w:t>
      </w:r>
      <w:r w:rsidR="00EA2442">
        <w:rPr>
          <w:lang w:val="en-GB"/>
        </w:rPr>
        <w:t>M</w:t>
      </w:r>
      <w:r w:rsidR="00EA2442" w:rsidRPr="00FD03BA">
        <w:rPr>
          <w:lang w:val="en-GB"/>
        </w:rPr>
        <w:t>ine</w:t>
      </w:r>
      <w:r w:rsidR="00EA2442" w:rsidRPr="00FD03BA" w:rsidDel="00EA2442">
        <w:rPr>
          <w:lang w:val="en-GB"/>
        </w:rPr>
        <w:t xml:space="preserve"> </w:t>
      </w:r>
      <w:r w:rsidRPr="00FD03BA">
        <w:rPr>
          <w:lang w:val="en-GB"/>
        </w:rPr>
        <w:t>and the protection of the environment and people against the consequences of the mining operations.</w:t>
      </w:r>
    </w:p>
    <w:p w14:paraId="3A78AF8E" w14:textId="77777777" w:rsidR="00BE0CA3" w:rsidRPr="00FD03BA" w:rsidRDefault="00BE0CA3" w:rsidP="008A6BC2">
      <w:pPr>
        <w:pStyle w:val="Podnaslov"/>
        <w:rPr>
          <w:lang w:val="en-GB"/>
        </w:rPr>
      </w:pPr>
      <w:r w:rsidRPr="00FD03BA">
        <w:rPr>
          <w:lang w:val="en-GB"/>
        </w:rPr>
        <w:t xml:space="preserve">Slovenian Nuclear Safety Administration </w:t>
      </w:r>
    </w:p>
    <w:p w14:paraId="42F3B420" w14:textId="32432D09" w:rsidR="00BE0CA3" w:rsidRPr="00FD03BA" w:rsidRDefault="00BE0CA3" w:rsidP="00BE0CA3">
      <w:pPr>
        <w:rPr>
          <w:lang w:val="en-GB"/>
        </w:rPr>
      </w:pPr>
      <w:r w:rsidRPr="00FD03BA">
        <w:rPr>
          <w:lang w:val="en-GB"/>
        </w:rPr>
        <w:t>In 2001, the SNSA decided to establish and implement a documented quality management system based on the Government Programme on Management for Excellence in</w:t>
      </w:r>
      <w:r w:rsidR="00E7255F">
        <w:rPr>
          <w:lang w:val="en-GB"/>
        </w:rPr>
        <w:t xml:space="preserve"> the</w:t>
      </w:r>
      <w:r w:rsidRPr="00FD03BA">
        <w:rPr>
          <w:lang w:val="en-GB"/>
        </w:rPr>
        <w:t xml:space="preserve"> State Administration, taking into consideration IAEA Safety Series No. 50-C/SG-Q, </w:t>
      </w:r>
      <w:r w:rsidR="00D352F7">
        <w:rPr>
          <w:lang w:val="en-GB"/>
        </w:rPr>
        <w:t>“</w:t>
      </w:r>
      <w:r w:rsidRPr="00FD03BA">
        <w:rPr>
          <w:lang w:val="en-GB"/>
        </w:rPr>
        <w:t>Quality Assurance for Safety in Nuclear Power Plants and other Nuclear Installations</w:t>
      </w:r>
      <w:r w:rsidR="001530AD">
        <w:rPr>
          <w:lang w:val="en-GB"/>
        </w:rPr>
        <w:t>”</w:t>
      </w:r>
      <w:r w:rsidRPr="00FD03BA">
        <w:rPr>
          <w:lang w:val="en-GB"/>
        </w:rPr>
        <w:t xml:space="preserve">; Code and Safety Guides Q1–Q14, IAEA, 1996; IAEA-TECDOC-1090, </w:t>
      </w:r>
      <w:r w:rsidR="00D352F7">
        <w:rPr>
          <w:lang w:val="en-GB"/>
        </w:rPr>
        <w:t>“</w:t>
      </w:r>
      <w:r w:rsidRPr="00FD03BA">
        <w:rPr>
          <w:lang w:val="en-GB"/>
        </w:rPr>
        <w:t>Quality Assurance within Regulatory Bodies</w:t>
      </w:r>
      <w:r w:rsidR="001530AD">
        <w:rPr>
          <w:lang w:val="en-GB"/>
        </w:rPr>
        <w:t>”</w:t>
      </w:r>
      <w:r w:rsidRPr="00FD03BA">
        <w:rPr>
          <w:lang w:val="en-GB"/>
        </w:rPr>
        <w:t xml:space="preserve">, 1999 and simultaneously; ISO 9001, </w:t>
      </w:r>
      <w:r w:rsidR="00D352F7">
        <w:rPr>
          <w:lang w:val="en-GB"/>
        </w:rPr>
        <w:t>“</w:t>
      </w:r>
      <w:r w:rsidRPr="00FD03BA">
        <w:rPr>
          <w:lang w:val="en-GB"/>
        </w:rPr>
        <w:t>Quality Management Systems – Requirements</w:t>
      </w:r>
      <w:r w:rsidR="001530AD">
        <w:rPr>
          <w:lang w:val="en-GB"/>
        </w:rPr>
        <w:t>”</w:t>
      </w:r>
      <w:r w:rsidRPr="00FD03BA">
        <w:rPr>
          <w:lang w:val="en-GB"/>
        </w:rPr>
        <w:t>, Third Edition, 2000.</w:t>
      </w:r>
      <w:r w:rsidR="001530AD">
        <w:rPr>
          <w:lang w:val="en-GB"/>
        </w:rPr>
        <w:t xml:space="preserve"> </w:t>
      </w:r>
    </w:p>
    <w:p w14:paraId="1A520BCA" w14:textId="3B23CC81" w:rsidR="00BE0CA3" w:rsidRPr="00FD03BA" w:rsidRDefault="00BE0CA3" w:rsidP="00BE0CA3">
      <w:pPr>
        <w:rPr>
          <w:lang w:val="en-GB"/>
        </w:rPr>
      </w:pPr>
      <w:r w:rsidRPr="00FD03BA">
        <w:rPr>
          <w:lang w:val="en-GB"/>
        </w:rPr>
        <w:t>In 2006, the SNSA upgraded the quality management system by introduc</w:t>
      </w:r>
      <w:r w:rsidR="00943636">
        <w:rPr>
          <w:lang w:val="en-GB"/>
        </w:rPr>
        <w:t>ing an</w:t>
      </w:r>
      <w:r w:rsidRPr="00FD03BA">
        <w:rPr>
          <w:lang w:val="en-GB"/>
        </w:rPr>
        <w:t xml:space="preserve"> integrated management system, supported by the requirements of the new IAEA safety standard GS-R-3 </w:t>
      </w:r>
      <w:r w:rsidR="00D352F7">
        <w:rPr>
          <w:lang w:val="en-GB"/>
        </w:rPr>
        <w:t>“</w:t>
      </w:r>
      <w:r w:rsidRPr="00FD03BA">
        <w:rPr>
          <w:lang w:val="en-GB"/>
        </w:rPr>
        <w:t>Management System for Facilities and Activities</w:t>
      </w:r>
      <w:r w:rsidR="003E28E2">
        <w:rPr>
          <w:lang w:val="en-GB"/>
        </w:rPr>
        <w:t>”</w:t>
      </w:r>
      <w:r w:rsidR="00F968AC">
        <w:rPr>
          <w:lang w:val="en-GB"/>
        </w:rPr>
        <w:t xml:space="preserve"> for</w:t>
      </w:r>
      <w:r w:rsidRPr="00FD03BA">
        <w:rPr>
          <w:lang w:val="en-GB"/>
        </w:rPr>
        <w:t xml:space="preserve"> 2006. </w:t>
      </w:r>
    </w:p>
    <w:p w14:paraId="589B07E4" w14:textId="439261C1" w:rsidR="00BE0CA3" w:rsidRPr="00FD03BA" w:rsidRDefault="00BE0CA3" w:rsidP="00BE0CA3">
      <w:pPr>
        <w:rPr>
          <w:lang w:val="en-GB"/>
        </w:rPr>
      </w:pPr>
      <w:r w:rsidRPr="00FD03BA">
        <w:rPr>
          <w:lang w:val="en-GB"/>
        </w:rPr>
        <w:t xml:space="preserve">In December 2007, </w:t>
      </w:r>
      <w:r w:rsidR="00F968AC">
        <w:rPr>
          <w:lang w:val="en-GB"/>
        </w:rPr>
        <w:t>a</w:t>
      </w:r>
      <w:r w:rsidR="00F968AC" w:rsidRPr="00FD03BA">
        <w:rPr>
          <w:lang w:val="en-GB"/>
        </w:rPr>
        <w:t xml:space="preserve"> </w:t>
      </w:r>
      <w:r w:rsidRPr="00FD03BA">
        <w:rPr>
          <w:lang w:val="en-GB"/>
        </w:rPr>
        <w:t xml:space="preserve">certification audit took place and the SNSA successfully </w:t>
      </w:r>
      <w:r w:rsidR="00943636">
        <w:rPr>
          <w:lang w:val="en-GB"/>
        </w:rPr>
        <w:t>obtained</w:t>
      </w:r>
      <w:r w:rsidR="00943636" w:rsidRPr="00FD03BA">
        <w:rPr>
          <w:lang w:val="en-GB"/>
        </w:rPr>
        <w:t xml:space="preserve"> </w:t>
      </w:r>
      <w:r w:rsidRPr="00FD03BA">
        <w:rPr>
          <w:lang w:val="en-GB"/>
        </w:rPr>
        <w:t xml:space="preserve">the ISO 9001:2000 certificate for </w:t>
      </w:r>
      <w:r w:rsidR="00943636">
        <w:rPr>
          <w:lang w:val="en-GB"/>
        </w:rPr>
        <w:t>its</w:t>
      </w:r>
      <w:r w:rsidR="00943636" w:rsidRPr="00FD03BA">
        <w:rPr>
          <w:lang w:val="en-GB"/>
        </w:rPr>
        <w:t xml:space="preserve"> </w:t>
      </w:r>
      <w:r w:rsidRPr="00FD03BA">
        <w:rPr>
          <w:lang w:val="en-GB"/>
        </w:rPr>
        <w:t>management system. In December 2010, an external recertification audit was carried out in accordance with ISO 9001:2008. The external auditor concluded that the SNSA management system complied with this newer standard.</w:t>
      </w:r>
    </w:p>
    <w:p w14:paraId="4E8AA8EB" w14:textId="1366A0A9" w:rsidR="00BE0CA3" w:rsidRPr="00FD03BA" w:rsidRDefault="00BE0CA3" w:rsidP="00BE0CA3">
      <w:pPr>
        <w:rPr>
          <w:lang w:val="en-GB"/>
        </w:rPr>
      </w:pPr>
      <w:r w:rsidRPr="00FD03BA">
        <w:rPr>
          <w:lang w:val="en-GB"/>
        </w:rPr>
        <w:t xml:space="preserve">Due to the lack of financial resources, the SNSA decided not to pursue a second external recertification audit, which was foreseen for December 2013, and thus </w:t>
      </w:r>
      <w:r w:rsidR="00EE4DCC">
        <w:rPr>
          <w:lang w:val="en-GB"/>
        </w:rPr>
        <w:t xml:space="preserve">it </w:t>
      </w:r>
      <w:r w:rsidRPr="00FD03BA">
        <w:rPr>
          <w:lang w:val="en-GB"/>
        </w:rPr>
        <w:t xml:space="preserve">lost the certificate </w:t>
      </w:r>
      <w:r w:rsidR="00EE4DCC">
        <w:rPr>
          <w:lang w:val="en-GB"/>
        </w:rPr>
        <w:t>for</w:t>
      </w:r>
      <w:r w:rsidR="00EE4DCC" w:rsidRPr="00FD03BA">
        <w:rPr>
          <w:lang w:val="en-GB"/>
        </w:rPr>
        <w:t xml:space="preserve"> </w:t>
      </w:r>
      <w:r w:rsidRPr="00FD03BA">
        <w:rPr>
          <w:lang w:val="en-GB"/>
        </w:rPr>
        <w:t xml:space="preserve">the management system’s compliance with ISO 9001:2008. However, even though the SNSA no longer has a formal certificate of </w:t>
      </w:r>
      <w:r w:rsidR="00EE4DCC">
        <w:rPr>
          <w:lang w:val="en-GB"/>
        </w:rPr>
        <w:t xml:space="preserve">its </w:t>
      </w:r>
      <w:r w:rsidR="00EE4DCC" w:rsidRPr="00FD03BA">
        <w:rPr>
          <w:lang w:val="en-GB"/>
        </w:rPr>
        <w:t>management system</w:t>
      </w:r>
      <w:r w:rsidR="00EE4DCC">
        <w:rPr>
          <w:lang w:val="en-GB"/>
        </w:rPr>
        <w:t>’s</w:t>
      </w:r>
      <w:r w:rsidR="00EE4DCC" w:rsidRPr="00FD03BA">
        <w:rPr>
          <w:lang w:val="en-GB"/>
        </w:rPr>
        <w:t xml:space="preserve"> </w:t>
      </w:r>
      <w:r w:rsidRPr="00FD03BA">
        <w:rPr>
          <w:lang w:val="en-GB"/>
        </w:rPr>
        <w:t xml:space="preserve">compliance </w:t>
      </w:r>
      <w:r w:rsidR="00EE4DCC">
        <w:rPr>
          <w:lang w:val="en-GB"/>
        </w:rPr>
        <w:t>with</w:t>
      </w:r>
      <w:r w:rsidR="00EE4DCC" w:rsidRPr="00FD03BA">
        <w:rPr>
          <w:lang w:val="en-GB"/>
        </w:rPr>
        <w:t xml:space="preserve"> </w:t>
      </w:r>
      <w:r w:rsidRPr="00FD03BA">
        <w:rPr>
          <w:lang w:val="en-GB"/>
        </w:rPr>
        <w:t xml:space="preserve">ISO 9001:2008, it continues to carry out all activities in accordance with the requirements of this standard and the IAEA standard GS-R-3 and ensures continuous improvement of the effectiveness and efficiency of its operations. </w:t>
      </w:r>
    </w:p>
    <w:p w14:paraId="387F1936" w14:textId="0D2DF695" w:rsidR="00BE0CA3" w:rsidRPr="00FD03BA" w:rsidRDefault="0049742D" w:rsidP="00BE0CA3">
      <w:pPr>
        <w:rPr>
          <w:lang w:val="en-GB"/>
        </w:rPr>
      </w:pPr>
      <w:r w:rsidRPr="00FD03BA">
        <w:rPr>
          <w:lang w:val="en-GB"/>
        </w:rPr>
        <w:t>T</w:t>
      </w:r>
      <w:r w:rsidR="00BE0CA3" w:rsidRPr="00FD03BA">
        <w:rPr>
          <w:lang w:val="en-GB"/>
        </w:rPr>
        <w:t xml:space="preserve">he SNSA </w:t>
      </w:r>
      <w:r w:rsidRPr="00FD03BA">
        <w:rPr>
          <w:lang w:val="en-GB"/>
        </w:rPr>
        <w:t xml:space="preserve">intends to bring its </w:t>
      </w:r>
      <w:r w:rsidR="00BE0CA3" w:rsidRPr="00FD03BA">
        <w:rPr>
          <w:lang w:val="en-GB"/>
        </w:rPr>
        <w:t xml:space="preserve">management system in line with the additional requirements of </w:t>
      </w:r>
      <w:r w:rsidR="00EE4DCC">
        <w:rPr>
          <w:lang w:val="en-GB"/>
        </w:rPr>
        <w:t xml:space="preserve">the </w:t>
      </w:r>
      <w:r w:rsidR="00BE0CA3" w:rsidRPr="00FD03BA">
        <w:rPr>
          <w:lang w:val="en-GB"/>
        </w:rPr>
        <w:t xml:space="preserve">newly issued IAEA safety standard GSR Part 2 </w:t>
      </w:r>
      <w:r w:rsidR="00EE4DCC">
        <w:rPr>
          <w:lang w:val="en-GB"/>
        </w:rPr>
        <w:t>“</w:t>
      </w:r>
      <w:r w:rsidR="00BE0CA3" w:rsidRPr="00FD03BA">
        <w:rPr>
          <w:lang w:val="en-GB"/>
        </w:rPr>
        <w:t xml:space="preserve">Leadership and Management for </w:t>
      </w:r>
      <w:r w:rsidR="00EE4DCC">
        <w:rPr>
          <w:lang w:val="en-GB"/>
        </w:rPr>
        <w:t>S</w:t>
      </w:r>
      <w:r w:rsidR="00BE0CA3" w:rsidRPr="00FD03BA">
        <w:rPr>
          <w:lang w:val="en-GB"/>
        </w:rPr>
        <w:t>afety</w:t>
      </w:r>
      <w:r w:rsidR="00D352F7">
        <w:rPr>
          <w:lang w:val="en-GB"/>
        </w:rPr>
        <w:t>”</w:t>
      </w:r>
      <w:r w:rsidR="00BE0CA3" w:rsidRPr="00FD03BA">
        <w:rPr>
          <w:lang w:val="en-GB"/>
        </w:rPr>
        <w:t xml:space="preserve"> by the end of 2017.</w:t>
      </w:r>
    </w:p>
    <w:p w14:paraId="7EF6FE49" w14:textId="6B674D02" w:rsidR="00BE0CA3" w:rsidRPr="00FD03BA" w:rsidRDefault="00BE0CA3" w:rsidP="00BE0CA3">
      <w:pPr>
        <w:rPr>
          <w:lang w:val="en-GB"/>
        </w:rPr>
      </w:pPr>
      <w:r w:rsidRPr="00FD03BA">
        <w:rPr>
          <w:lang w:val="en-GB"/>
        </w:rPr>
        <w:t>The aim of the SNSA management system is to ensure the implementation of the SNSA</w:t>
      </w:r>
      <w:r w:rsidR="00EE4DCC">
        <w:rPr>
          <w:lang w:val="en-GB"/>
        </w:rPr>
        <w:t>’s</w:t>
      </w:r>
      <w:r w:rsidRPr="00FD03BA">
        <w:rPr>
          <w:lang w:val="en-GB"/>
        </w:rPr>
        <w:t xml:space="preserve"> mission and achieve its vision while taking into consideration the SNSA</w:t>
      </w:r>
      <w:r w:rsidR="00EE4DCC">
        <w:rPr>
          <w:lang w:val="en-GB"/>
        </w:rPr>
        <w:t>’s</w:t>
      </w:r>
      <w:r w:rsidRPr="00FD03BA">
        <w:rPr>
          <w:lang w:val="en-GB"/>
        </w:rPr>
        <w:t xml:space="preserve"> values and optimally using </w:t>
      </w:r>
      <w:r w:rsidR="00EE4DCC">
        <w:rPr>
          <w:lang w:val="en-GB"/>
        </w:rPr>
        <w:t xml:space="preserve">the </w:t>
      </w:r>
      <w:r w:rsidRPr="00FD03BA">
        <w:rPr>
          <w:lang w:val="en-GB"/>
        </w:rPr>
        <w:t>available resources. The SNSA</w:t>
      </w:r>
      <w:r w:rsidR="00EE4DCC">
        <w:rPr>
          <w:lang w:val="en-GB"/>
        </w:rPr>
        <w:t>’s</w:t>
      </w:r>
      <w:r w:rsidRPr="00FD03BA">
        <w:rPr>
          <w:lang w:val="en-GB"/>
        </w:rPr>
        <w:t xml:space="preserve"> management system covers all SNSA activities and is designed in </w:t>
      </w:r>
      <w:r w:rsidR="00EE4DCC">
        <w:rPr>
          <w:lang w:val="en-GB"/>
        </w:rPr>
        <w:t>such a manner</w:t>
      </w:r>
      <w:r w:rsidRPr="00FD03BA">
        <w:rPr>
          <w:lang w:val="en-GB"/>
        </w:rPr>
        <w:t xml:space="preserve"> that integrates all requirements relating to safety, health, environmental, security, quality and economic elements, while safety is </w:t>
      </w:r>
      <w:r w:rsidR="00EE4DCC">
        <w:rPr>
          <w:lang w:val="en-GB"/>
        </w:rPr>
        <w:t>the</w:t>
      </w:r>
      <w:r w:rsidR="00EE4DCC" w:rsidRPr="00FD03BA">
        <w:rPr>
          <w:lang w:val="en-GB"/>
        </w:rPr>
        <w:t xml:space="preserve"> </w:t>
      </w:r>
      <w:r w:rsidRPr="00FD03BA">
        <w:rPr>
          <w:lang w:val="en-GB"/>
        </w:rPr>
        <w:t>overriding priority. The SNSA</w:t>
      </w:r>
      <w:r w:rsidR="00EE4DCC">
        <w:rPr>
          <w:lang w:val="en-GB"/>
        </w:rPr>
        <w:t>’s</w:t>
      </w:r>
      <w:r w:rsidRPr="00FD03BA">
        <w:rPr>
          <w:lang w:val="en-GB"/>
        </w:rPr>
        <w:t xml:space="preserve"> management has continuously ensur</w:t>
      </w:r>
      <w:r w:rsidR="00EE4DCC">
        <w:rPr>
          <w:lang w:val="en-GB"/>
        </w:rPr>
        <w:t>e</w:t>
      </w:r>
      <w:r w:rsidR="00E14E1A">
        <w:rPr>
          <w:lang w:val="en-GB"/>
        </w:rPr>
        <w:t>d</w:t>
      </w:r>
      <w:r w:rsidRPr="00FD03BA">
        <w:rPr>
          <w:lang w:val="en-GB"/>
        </w:rPr>
        <w:t xml:space="preserve"> that SNSA employees are familiar with the management system and its vision, mission and values management policy. The SNSA</w:t>
      </w:r>
      <w:r w:rsidR="00EE4DCC">
        <w:rPr>
          <w:lang w:val="en-GB"/>
        </w:rPr>
        <w:t>’s</w:t>
      </w:r>
      <w:r w:rsidRPr="00FD03BA">
        <w:rPr>
          <w:lang w:val="en-GB"/>
        </w:rPr>
        <w:t xml:space="preserve"> management system is based on </w:t>
      </w:r>
      <w:r w:rsidR="00EE4DCC">
        <w:rPr>
          <w:lang w:val="en-GB"/>
        </w:rPr>
        <w:t>a</w:t>
      </w:r>
      <w:r w:rsidR="00EE4DCC" w:rsidRPr="00FD03BA">
        <w:rPr>
          <w:lang w:val="en-GB"/>
        </w:rPr>
        <w:t xml:space="preserve"> </w:t>
      </w:r>
      <w:r w:rsidRPr="00FD03BA">
        <w:rPr>
          <w:lang w:val="en-GB"/>
        </w:rPr>
        <w:t>process approach. The processes are divided into one management process, seven core processes and one supporting process (</w:t>
      </w:r>
      <w:hyperlink w:anchor="f6" w:history="1">
        <w:r w:rsidRPr="00C15194">
          <w:rPr>
            <w:rStyle w:val="Hiperpovezava"/>
            <w:lang w:val="en-GB"/>
          </w:rPr>
          <w:t xml:space="preserve">Figure </w:t>
        </w:r>
        <w:r w:rsidR="00E4115A" w:rsidRPr="00C15194">
          <w:rPr>
            <w:rStyle w:val="Hiperpovezava"/>
            <w:lang w:val="en-GB"/>
          </w:rPr>
          <w:t>6</w:t>
        </w:r>
      </w:hyperlink>
      <w:r w:rsidRPr="00FD03BA">
        <w:rPr>
          <w:lang w:val="en-GB"/>
        </w:rPr>
        <w:t xml:space="preserve">). </w:t>
      </w:r>
    </w:p>
    <w:p w14:paraId="34FF7DA8" w14:textId="1991EEAC" w:rsidR="00BE0CA3" w:rsidRPr="00FD03BA" w:rsidRDefault="00BE0CA3" w:rsidP="00BE0CA3">
      <w:pPr>
        <w:pStyle w:val="Napis"/>
        <w:rPr>
          <w:lang w:val="en-GB"/>
        </w:rPr>
      </w:pPr>
      <w:bookmarkStart w:id="95" w:name="_Toc390871541"/>
      <w:bookmarkStart w:id="96" w:name="_Toc390871007"/>
      <w:bookmarkStart w:id="97" w:name="f6"/>
      <w:bookmarkStart w:id="98" w:name="_Toc488396416"/>
      <w:bookmarkStart w:id="99" w:name="_Toc494097832"/>
      <w:bookmarkEnd w:id="95"/>
      <w:bookmarkEnd w:id="96"/>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6</w:t>
      </w:r>
      <w:r w:rsidRPr="00FD03BA">
        <w:rPr>
          <w:lang w:val="en-GB"/>
        </w:rPr>
        <w:fldChar w:fldCharType="end"/>
      </w:r>
      <w:bookmarkEnd w:id="97"/>
      <w:r w:rsidRPr="00FD03BA">
        <w:rPr>
          <w:lang w:val="en-GB"/>
        </w:rPr>
        <w:t xml:space="preserve">: </w:t>
      </w:r>
      <w:r w:rsidRPr="00FD03BA">
        <w:rPr>
          <w:rStyle w:val="Krepko"/>
          <w:lang w:val="en-GB"/>
        </w:rPr>
        <w:t>The SNSA Management System</w:t>
      </w:r>
      <w:bookmarkEnd w:id="98"/>
      <w:bookmarkEnd w:id="99"/>
    </w:p>
    <w:p w14:paraId="48845DE3" w14:textId="77777777" w:rsidR="00BE0CA3" w:rsidRPr="00FD03BA" w:rsidRDefault="00BE0CA3" w:rsidP="00BE0CA3">
      <w:pPr>
        <w:rPr>
          <w:lang w:val="en-GB"/>
        </w:rPr>
      </w:pPr>
      <w:r w:rsidRPr="00094D04">
        <w:rPr>
          <w:noProof/>
          <w:lang w:eastAsia="sl-SI"/>
        </w:rPr>
        <mc:AlternateContent>
          <mc:Choice Requires="wpc">
            <w:drawing>
              <wp:inline distT="0" distB="0" distL="0" distR="0" wp14:anchorId="1B7F8929" wp14:editId="11C0C126">
                <wp:extent cx="6400800" cy="6057900"/>
                <wp:effectExtent l="0" t="0" r="0" b="19050"/>
                <wp:docPr id="74" name="Pla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AutoShape 4"/>
                        <wps:cNvSpPr>
                          <a:spLocks noChangeArrowheads="1"/>
                        </wps:cNvSpPr>
                        <wps:spPr bwMode="auto">
                          <a:xfrm>
                            <a:off x="228600" y="0"/>
                            <a:ext cx="5715000" cy="1371600"/>
                          </a:xfrm>
                          <a:prstGeom prst="flowChartOffpageConnector">
                            <a:avLst/>
                          </a:prstGeom>
                          <a:solidFill>
                            <a:srgbClr val="FFFF99"/>
                          </a:solidFill>
                          <a:ln w="9525">
                            <a:solidFill>
                              <a:srgbClr val="000080"/>
                            </a:solidFill>
                            <a:miter lim="800000"/>
                            <a:headEnd/>
                            <a:tailEnd/>
                          </a:ln>
                        </wps:spPr>
                        <wps:bodyPr rot="0" vert="horz" wrap="square" lIns="91440" tIns="45720" rIns="91440" bIns="45720" anchor="t" anchorCtr="0" upright="1">
                          <a:noAutofit/>
                        </wps:bodyPr>
                      </wps:wsp>
                      <wps:wsp>
                        <wps:cNvPr id="38" name="AutoShape 5"/>
                        <wps:cNvSpPr>
                          <a:spLocks noChangeArrowheads="1"/>
                        </wps:cNvSpPr>
                        <wps:spPr bwMode="auto">
                          <a:xfrm>
                            <a:off x="1257300" y="1714500"/>
                            <a:ext cx="3657600" cy="342900"/>
                          </a:xfrm>
                          <a:prstGeom prst="flowChartAlternateProcess">
                            <a:avLst/>
                          </a:prstGeom>
                          <a:solidFill>
                            <a:srgbClr val="99FFCC"/>
                          </a:solidFill>
                          <a:ln w="12700">
                            <a:solidFill>
                              <a:srgbClr val="000080"/>
                            </a:solidFill>
                            <a:miter lim="800000"/>
                            <a:headEnd/>
                            <a:tailEnd/>
                          </a:ln>
                        </wps:spPr>
                        <wps:txbx>
                          <w:txbxContent>
                            <w:p w14:paraId="26023031" w14:textId="77777777" w:rsidR="00F14AB6" w:rsidRPr="00C15194" w:rsidRDefault="00F14AB6" w:rsidP="00BE0CA3">
                              <w:pPr>
                                <w:jc w:val="center"/>
                                <w:rPr>
                                  <w:rFonts w:cs="Arial"/>
                                  <w:b/>
                                  <w:color w:val="333399"/>
                                  <w:sz w:val="21"/>
                                  <w:szCs w:val="21"/>
                                </w:rPr>
                              </w:pPr>
                              <w:r w:rsidRPr="00C15194">
                                <w:rPr>
                                  <w:rFonts w:cs="Arial"/>
                                  <w:b/>
                                  <w:color w:val="333399"/>
                                  <w:sz w:val="21"/>
                                  <w:szCs w:val="21"/>
                                </w:rPr>
                                <w:t>2. RADIATION AND NUCLEAR SAFETY CONTROL</w:t>
                              </w:r>
                            </w:p>
                          </w:txbxContent>
                        </wps:txbx>
                        <wps:bodyPr rot="0" vert="horz" wrap="square" lIns="91440" tIns="45720" rIns="91440" bIns="45720" anchor="t" anchorCtr="0" upright="1">
                          <a:noAutofit/>
                        </wps:bodyPr>
                      </wps:wsp>
                      <wps:wsp>
                        <wps:cNvPr id="39" name="AutoShape 6"/>
                        <wps:cNvSpPr>
                          <a:spLocks noChangeArrowheads="1"/>
                        </wps:cNvSpPr>
                        <wps:spPr bwMode="auto">
                          <a:xfrm>
                            <a:off x="1257300" y="217170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dist="35921" dir="2700000" algn="ctr" rotWithShape="0">
                                    <a:srgbClr val="808080"/>
                                  </a:outerShdw>
                                </a:effectLst>
                              </a14:hiddenEffects>
                            </a:ext>
                          </a:extLst>
                        </wps:spPr>
                        <wps:txbx>
                          <w:txbxContent>
                            <w:p w14:paraId="333CC108" w14:textId="77777777" w:rsidR="00F14AB6" w:rsidRPr="004653BB" w:rsidRDefault="00F14AB6" w:rsidP="00BE0CA3">
                              <w:pPr>
                                <w:jc w:val="center"/>
                                <w:rPr>
                                  <w:rFonts w:cs="Arial"/>
                                  <w:b/>
                                  <w:color w:val="333399"/>
                                </w:rPr>
                              </w:pPr>
                              <w:r>
                                <w:rPr>
                                  <w:rFonts w:cs="Arial"/>
                                  <w:b/>
                                  <w:color w:val="333399"/>
                                </w:rPr>
                                <w:t>3. INSPECTION</w:t>
                              </w:r>
                            </w:p>
                            <w:p w14:paraId="3CC618AA" w14:textId="77777777" w:rsidR="00F14AB6" w:rsidRDefault="00F14AB6" w:rsidP="00BE0CA3"/>
                          </w:txbxContent>
                        </wps:txbx>
                        <wps:bodyPr rot="0" vert="horz" wrap="square" lIns="91440" tIns="45720" rIns="91440" bIns="45720" anchor="t" anchorCtr="0" upright="1">
                          <a:noAutofit/>
                        </wps:bodyPr>
                      </wps:wsp>
                      <wps:wsp>
                        <wps:cNvPr id="42" name="AutoShape 7"/>
                        <wps:cNvSpPr>
                          <a:spLocks noChangeArrowheads="1"/>
                        </wps:cNvSpPr>
                        <wps:spPr bwMode="auto">
                          <a:xfrm>
                            <a:off x="1257300" y="262890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dist="35921" dir="2700000" algn="ctr" rotWithShape="0">
                                    <a:srgbClr val="808080"/>
                                  </a:outerShdw>
                                </a:effectLst>
                              </a14:hiddenEffects>
                            </a:ext>
                          </a:extLst>
                        </wps:spPr>
                        <wps:txbx>
                          <w:txbxContent>
                            <w:p w14:paraId="040807C5" w14:textId="77777777" w:rsidR="00F14AB6" w:rsidRPr="004653BB" w:rsidRDefault="00F14AB6" w:rsidP="00BE0CA3">
                              <w:pPr>
                                <w:jc w:val="center"/>
                                <w:rPr>
                                  <w:rFonts w:cs="Arial"/>
                                  <w:b/>
                                  <w:color w:val="333399"/>
                                </w:rPr>
                              </w:pPr>
                              <w:r>
                                <w:rPr>
                                  <w:rFonts w:cs="Arial"/>
                                  <w:b/>
                                  <w:color w:val="333399"/>
                                </w:rPr>
                                <w:t xml:space="preserve">4. </w:t>
                              </w:r>
                              <w:r w:rsidRPr="00CF1C20">
                                <w:rPr>
                                  <w:rFonts w:cs="Arial"/>
                                  <w:b/>
                                  <w:color w:val="333399"/>
                                </w:rPr>
                                <w:t>PREPARATION OF LEGISLATION</w:t>
                              </w:r>
                            </w:p>
                            <w:p w14:paraId="431ED61A" w14:textId="77777777" w:rsidR="00F14AB6" w:rsidRDefault="00F14AB6" w:rsidP="00BE0CA3"/>
                          </w:txbxContent>
                        </wps:txbx>
                        <wps:bodyPr rot="0" vert="horz" wrap="square" lIns="91440" tIns="45720" rIns="91440" bIns="45720" anchor="t" anchorCtr="0" upright="1">
                          <a:noAutofit/>
                        </wps:bodyPr>
                      </wps:wsp>
                      <wps:wsp>
                        <wps:cNvPr id="44" name="AutoShape 8"/>
                        <wps:cNvSpPr>
                          <a:spLocks noChangeArrowheads="1"/>
                        </wps:cNvSpPr>
                        <wps:spPr bwMode="auto">
                          <a:xfrm>
                            <a:off x="1257300" y="308610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dist="35921" dir="2700000" algn="ctr" rotWithShape="0">
                                    <a:srgbClr val="808080"/>
                                  </a:outerShdw>
                                </a:effectLst>
                              </a14:hiddenEffects>
                            </a:ext>
                          </a:extLst>
                        </wps:spPr>
                        <wps:txbx>
                          <w:txbxContent>
                            <w:p w14:paraId="0B37482A" w14:textId="77777777" w:rsidR="00F14AB6" w:rsidRPr="004653BB" w:rsidRDefault="00F14AB6" w:rsidP="00BE0CA3">
                              <w:pPr>
                                <w:jc w:val="center"/>
                                <w:rPr>
                                  <w:rFonts w:cs="Arial"/>
                                  <w:b/>
                                  <w:color w:val="333399"/>
                                </w:rPr>
                              </w:pPr>
                              <w:r>
                                <w:rPr>
                                  <w:rFonts w:cs="Arial"/>
                                  <w:b/>
                                  <w:color w:val="333399"/>
                                </w:rPr>
                                <w:t xml:space="preserve">5. </w:t>
                              </w:r>
                              <w:r w:rsidRPr="00CF1C20">
                                <w:rPr>
                                  <w:rFonts w:cs="Arial"/>
                                  <w:b/>
                                  <w:color w:val="333399"/>
                                </w:rPr>
                                <w:t>EMERGENCY PREPAREDNESS</w:t>
                              </w:r>
                            </w:p>
                            <w:p w14:paraId="62D828AE" w14:textId="77777777" w:rsidR="00F14AB6" w:rsidRDefault="00F14AB6" w:rsidP="00BE0CA3"/>
                          </w:txbxContent>
                        </wps:txbx>
                        <wps:bodyPr rot="0" vert="horz" wrap="square" lIns="91440" tIns="45720" rIns="91440" bIns="45720" anchor="t" anchorCtr="0" upright="1">
                          <a:noAutofit/>
                        </wps:bodyPr>
                      </wps:wsp>
                      <wps:wsp>
                        <wps:cNvPr id="45" name="AutoShape 9"/>
                        <wps:cNvSpPr>
                          <a:spLocks noChangeArrowheads="1"/>
                        </wps:cNvSpPr>
                        <wps:spPr bwMode="auto">
                          <a:xfrm>
                            <a:off x="1257300" y="354330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dist="35921" dir="2700000" algn="ctr" rotWithShape="0">
                                    <a:srgbClr val="808080"/>
                                  </a:outerShdw>
                                </a:effectLst>
                              </a14:hiddenEffects>
                            </a:ext>
                          </a:extLst>
                        </wps:spPr>
                        <wps:txbx>
                          <w:txbxContent>
                            <w:p w14:paraId="4B8E83A4" w14:textId="77777777" w:rsidR="00F14AB6" w:rsidRPr="004653BB" w:rsidRDefault="00F14AB6" w:rsidP="00BE0CA3">
                              <w:pPr>
                                <w:jc w:val="center"/>
                                <w:rPr>
                                  <w:rFonts w:cs="Arial"/>
                                  <w:b/>
                                  <w:color w:val="333399"/>
                                </w:rPr>
                              </w:pPr>
                              <w:r>
                                <w:rPr>
                                  <w:rFonts w:cs="Arial"/>
                                  <w:b/>
                                  <w:color w:val="333399"/>
                                </w:rPr>
                                <w:t>6</w:t>
                              </w:r>
                              <w:r w:rsidRPr="004653BB">
                                <w:rPr>
                                  <w:rFonts w:cs="Arial"/>
                                  <w:b/>
                                  <w:color w:val="333399"/>
                                </w:rPr>
                                <w:t>. MONITORING</w:t>
                              </w:r>
                            </w:p>
                            <w:p w14:paraId="355D028B" w14:textId="77777777" w:rsidR="00F14AB6" w:rsidRDefault="00F14AB6" w:rsidP="00BE0CA3"/>
                          </w:txbxContent>
                        </wps:txbx>
                        <wps:bodyPr rot="0" vert="horz" wrap="square" lIns="91440" tIns="45720" rIns="91440" bIns="45720" anchor="t" anchorCtr="0" upright="1">
                          <a:noAutofit/>
                        </wps:bodyPr>
                      </wps:wsp>
                      <wps:wsp>
                        <wps:cNvPr id="46" name="AutoShape 10"/>
                        <wps:cNvSpPr>
                          <a:spLocks noChangeArrowheads="1"/>
                        </wps:cNvSpPr>
                        <wps:spPr bwMode="auto">
                          <a:xfrm>
                            <a:off x="1257300" y="400050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dist="35921" dir="2700000" algn="ctr" rotWithShape="0">
                                    <a:srgbClr val="808080"/>
                                  </a:outerShdw>
                                </a:effectLst>
                              </a14:hiddenEffects>
                            </a:ext>
                          </a:extLst>
                        </wps:spPr>
                        <wps:txbx>
                          <w:txbxContent>
                            <w:p w14:paraId="0614AC9F" w14:textId="77777777" w:rsidR="00F14AB6" w:rsidRPr="00C15194" w:rsidRDefault="00F14AB6" w:rsidP="00BE0CA3">
                              <w:pPr>
                                <w:jc w:val="center"/>
                                <w:rPr>
                                  <w:rFonts w:cs="Arial"/>
                                  <w:b/>
                                  <w:color w:val="333399"/>
                                  <w:sz w:val="19"/>
                                  <w:szCs w:val="19"/>
                                </w:rPr>
                              </w:pPr>
                              <w:r w:rsidRPr="00C15194">
                                <w:rPr>
                                  <w:rFonts w:cs="Arial"/>
                                  <w:b/>
                                  <w:color w:val="333399"/>
                                  <w:sz w:val="19"/>
                                  <w:szCs w:val="19"/>
                                </w:rPr>
                                <w:t>7. PREPARATION OF ANNUAL AND NATIONAL REPORTS</w:t>
                              </w:r>
                            </w:p>
                            <w:p w14:paraId="622F149E" w14:textId="77777777" w:rsidR="00F14AB6" w:rsidRDefault="00F14AB6" w:rsidP="00BE0CA3"/>
                          </w:txbxContent>
                        </wps:txbx>
                        <wps:bodyPr rot="0" vert="horz" wrap="square" lIns="91440" tIns="45720" rIns="91440" bIns="45720" anchor="t" anchorCtr="0" upright="1">
                          <a:noAutofit/>
                        </wps:bodyPr>
                      </wps:wsp>
                      <wps:wsp>
                        <wps:cNvPr id="47" name="AutoShape 11"/>
                        <wps:cNvSpPr>
                          <a:spLocks noChangeArrowheads="1"/>
                        </wps:cNvSpPr>
                        <wps:spPr bwMode="auto">
                          <a:xfrm>
                            <a:off x="1257300" y="4457700"/>
                            <a:ext cx="36576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dist="35921" dir="2700000" algn="ctr" rotWithShape="0">
                                    <a:srgbClr val="808080"/>
                                  </a:outerShdw>
                                </a:effectLst>
                              </a14:hiddenEffects>
                            </a:ext>
                          </a:extLst>
                        </wps:spPr>
                        <wps:txbx>
                          <w:txbxContent>
                            <w:p w14:paraId="2D751767" w14:textId="77777777" w:rsidR="00F14AB6" w:rsidRPr="004653BB" w:rsidRDefault="00F14AB6" w:rsidP="00BE0CA3">
                              <w:pPr>
                                <w:jc w:val="center"/>
                                <w:rPr>
                                  <w:rFonts w:cs="Arial"/>
                                  <w:b/>
                                  <w:color w:val="333399"/>
                                </w:rPr>
                              </w:pPr>
                              <w:r>
                                <w:rPr>
                                  <w:rFonts w:cs="Arial"/>
                                  <w:b/>
                                  <w:color w:val="333399"/>
                                </w:rPr>
                                <w:t>8. INTERNATIONAL COOPERATION</w:t>
                              </w:r>
                            </w:p>
                            <w:p w14:paraId="000FA2D6" w14:textId="77777777" w:rsidR="00F14AB6" w:rsidRDefault="00F14AB6" w:rsidP="00BE0CA3"/>
                          </w:txbxContent>
                        </wps:txbx>
                        <wps:bodyPr rot="0" vert="horz" wrap="square" lIns="91440" tIns="45720" rIns="91440" bIns="45720" anchor="t" anchorCtr="0" upright="1">
                          <a:noAutofit/>
                        </wps:bodyPr>
                      </wps:wsp>
                      <wps:wsp>
                        <wps:cNvPr id="48" name="AutoShape 12"/>
                        <wps:cNvSpPr>
                          <a:spLocks noChangeArrowheads="1"/>
                        </wps:cNvSpPr>
                        <wps:spPr bwMode="auto">
                          <a:xfrm rot="5400000">
                            <a:off x="857250" y="17716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49" name="AutoShape 13"/>
                        <wps:cNvSpPr>
                          <a:spLocks noChangeArrowheads="1"/>
                        </wps:cNvSpPr>
                        <wps:spPr bwMode="auto">
                          <a:xfrm rot="5400000">
                            <a:off x="857250" y="22288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0" name="AutoShape 14"/>
                        <wps:cNvSpPr>
                          <a:spLocks noChangeArrowheads="1"/>
                        </wps:cNvSpPr>
                        <wps:spPr bwMode="auto">
                          <a:xfrm rot="5400000">
                            <a:off x="857250" y="31432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1" name="AutoShape 15"/>
                        <wps:cNvSpPr>
                          <a:spLocks noChangeArrowheads="1"/>
                        </wps:cNvSpPr>
                        <wps:spPr bwMode="auto">
                          <a:xfrm rot="5400000">
                            <a:off x="857250" y="26860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2" name="AutoShape 16"/>
                        <wps:cNvSpPr>
                          <a:spLocks noChangeArrowheads="1"/>
                        </wps:cNvSpPr>
                        <wps:spPr bwMode="auto">
                          <a:xfrm rot="5400000">
                            <a:off x="857250" y="36004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3" name="AutoShape 17"/>
                        <wps:cNvSpPr>
                          <a:spLocks noChangeArrowheads="1"/>
                        </wps:cNvSpPr>
                        <wps:spPr bwMode="auto">
                          <a:xfrm rot="5400000">
                            <a:off x="857250" y="40576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4" name="AutoShape 18"/>
                        <wps:cNvSpPr>
                          <a:spLocks noChangeArrowheads="1"/>
                        </wps:cNvSpPr>
                        <wps:spPr bwMode="auto">
                          <a:xfrm rot="5400000">
                            <a:off x="857250" y="45148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55" name="AutoShape 19"/>
                        <wps:cNvSpPr>
                          <a:spLocks noChangeArrowheads="1"/>
                        </wps:cNvSpPr>
                        <wps:spPr bwMode="auto">
                          <a:xfrm rot="5400000">
                            <a:off x="5086350" y="17716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56" name="AutoShape 20"/>
                        <wps:cNvSpPr>
                          <a:spLocks noChangeArrowheads="1"/>
                        </wps:cNvSpPr>
                        <wps:spPr bwMode="auto">
                          <a:xfrm rot="5400000">
                            <a:off x="5086350" y="22288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57" name="AutoShape 21"/>
                        <wps:cNvSpPr>
                          <a:spLocks noChangeArrowheads="1"/>
                        </wps:cNvSpPr>
                        <wps:spPr bwMode="auto">
                          <a:xfrm rot="5400000">
                            <a:off x="5086350" y="26860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58" name="AutoShape 22"/>
                        <wps:cNvSpPr>
                          <a:spLocks noChangeArrowheads="1"/>
                        </wps:cNvSpPr>
                        <wps:spPr bwMode="auto">
                          <a:xfrm rot="5400000">
                            <a:off x="5086350" y="31432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59" name="AutoShape 23"/>
                        <wps:cNvSpPr>
                          <a:spLocks noChangeArrowheads="1"/>
                        </wps:cNvSpPr>
                        <wps:spPr bwMode="auto">
                          <a:xfrm rot="5400000">
                            <a:off x="5086350" y="36004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60" name="AutoShape 24"/>
                        <wps:cNvSpPr>
                          <a:spLocks noChangeArrowheads="1"/>
                        </wps:cNvSpPr>
                        <wps:spPr bwMode="auto">
                          <a:xfrm rot="5400000">
                            <a:off x="5086350" y="40576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61" name="AutoShape 25"/>
                        <wps:cNvSpPr>
                          <a:spLocks noChangeArrowheads="1"/>
                        </wps:cNvSpPr>
                        <wps:spPr bwMode="auto">
                          <a:xfrm rot="5400000">
                            <a:off x="5086350" y="45148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62" name="AutoShape 26"/>
                        <wps:cNvSpPr>
                          <a:spLocks noChangeArrowheads="1"/>
                        </wps:cNvSpPr>
                        <wps:spPr bwMode="auto">
                          <a:xfrm rot="16200000">
                            <a:off x="-1038860" y="2964815"/>
                            <a:ext cx="3086100" cy="584835"/>
                          </a:xfrm>
                          <a:prstGeom prst="flowChartAlternateProcess">
                            <a:avLst/>
                          </a:prstGeom>
                          <a:solidFill>
                            <a:srgbClr val="CCFFCC"/>
                          </a:solidFill>
                          <a:ln w="12700">
                            <a:solidFill>
                              <a:srgbClr val="000080"/>
                            </a:solidFill>
                            <a:miter lim="800000"/>
                            <a:headEnd/>
                            <a:tailEnd/>
                          </a:ln>
                        </wps:spPr>
                        <wps:txbx>
                          <w:txbxContent>
                            <w:p w14:paraId="166562C7" w14:textId="77777777" w:rsidR="00F14AB6" w:rsidRDefault="00F14AB6" w:rsidP="00BE0CA3">
                              <w:pPr>
                                <w:jc w:val="center"/>
                                <w:rPr>
                                  <w:rFonts w:cs="Arial"/>
                                  <w:b/>
                                  <w:color w:val="333399"/>
                                </w:rPr>
                              </w:pPr>
                              <w:r>
                                <w:rPr>
                                  <w:rFonts w:cs="Arial"/>
                                  <w:b/>
                                  <w:color w:val="333399"/>
                                </w:rPr>
                                <w:t xml:space="preserve">RECOGNITION OF </w:t>
                              </w:r>
                            </w:p>
                            <w:p w14:paraId="4A8B1AD3" w14:textId="277577A4" w:rsidR="00F14AB6" w:rsidRPr="00522BB2" w:rsidRDefault="00F14AB6" w:rsidP="00BE0CA3">
                              <w:pPr>
                                <w:jc w:val="center"/>
                                <w:rPr>
                                  <w:rFonts w:cs="Arial"/>
                                  <w:b/>
                                  <w:color w:val="333399"/>
                                </w:rPr>
                              </w:pPr>
                              <w:r>
                                <w:rPr>
                                  <w:rFonts w:cs="Arial"/>
                                  <w:b/>
                                  <w:color w:val="333399"/>
                                </w:rPr>
                                <w:t>STAKEHOLDER'S NEEDS</w:t>
                              </w:r>
                            </w:p>
                            <w:p w14:paraId="5590E2C6" w14:textId="77777777" w:rsidR="00F14AB6" w:rsidRDefault="00F14AB6" w:rsidP="00BE0CA3"/>
                          </w:txbxContent>
                        </wps:txbx>
                        <wps:bodyPr rot="0" vert="vert270" wrap="square" lIns="91440" tIns="45720" rIns="91440" bIns="45720" anchor="t" anchorCtr="0" upright="1">
                          <a:noAutofit/>
                        </wps:bodyPr>
                      </wps:wsp>
                      <wps:wsp>
                        <wps:cNvPr id="63" name="AutoShape 27"/>
                        <wps:cNvSpPr>
                          <a:spLocks noChangeArrowheads="1"/>
                        </wps:cNvSpPr>
                        <wps:spPr bwMode="auto">
                          <a:xfrm rot="16200000">
                            <a:off x="4240530" y="2960370"/>
                            <a:ext cx="3086100" cy="594360"/>
                          </a:xfrm>
                          <a:prstGeom prst="flowChartAlternateProcess">
                            <a:avLst/>
                          </a:prstGeom>
                          <a:solidFill>
                            <a:srgbClr val="CCFFCC"/>
                          </a:solidFill>
                          <a:ln w="12700">
                            <a:solidFill>
                              <a:srgbClr val="000080"/>
                            </a:solidFill>
                            <a:miter lim="800000"/>
                            <a:headEnd/>
                            <a:tailEnd/>
                          </a:ln>
                        </wps:spPr>
                        <wps:txbx>
                          <w:txbxContent>
                            <w:p w14:paraId="0D691512" w14:textId="77777777" w:rsidR="00F14AB6" w:rsidRPr="00E11ED6" w:rsidRDefault="00F14AB6" w:rsidP="00BE0CA3">
                              <w:pPr>
                                <w:jc w:val="center"/>
                                <w:rPr>
                                  <w:rFonts w:cs="Arial"/>
                                  <w:b/>
                                  <w:color w:val="333399"/>
                                </w:rPr>
                              </w:pPr>
                              <w:r w:rsidRPr="00E11ED6">
                                <w:rPr>
                                  <w:rFonts w:cs="Arial"/>
                                  <w:b/>
                                  <w:color w:val="333399"/>
                                </w:rPr>
                                <w:t xml:space="preserve">FULFILLEMENT OF </w:t>
                              </w:r>
                            </w:p>
                            <w:p w14:paraId="1359FB2E" w14:textId="245A3800" w:rsidR="00F14AB6" w:rsidRPr="00897E6D" w:rsidRDefault="00F14AB6" w:rsidP="00BE0CA3">
                              <w:pPr>
                                <w:jc w:val="center"/>
                                <w:rPr>
                                  <w:rFonts w:cs="Arial"/>
                                  <w:b/>
                                  <w:color w:val="333399"/>
                                </w:rPr>
                              </w:pPr>
                              <w:r w:rsidRPr="00E11ED6">
                                <w:rPr>
                                  <w:rFonts w:cs="Arial"/>
                                  <w:b/>
                                  <w:color w:val="333399"/>
                                </w:rPr>
                                <w:t>STAKEHOL</w:t>
                              </w:r>
                              <w:r>
                                <w:rPr>
                                  <w:rFonts w:cs="Arial"/>
                                  <w:b/>
                                  <w:color w:val="333399"/>
                                </w:rPr>
                                <w:t>DE</w:t>
                              </w:r>
                              <w:r w:rsidRPr="00E11ED6">
                                <w:rPr>
                                  <w:rFonts w:cs="Arial"/>
                                  <w:b/>
                                  <w:color w:val="333399"/>
                                </w:rPr>
                                <w:t>R</w:t>
                              </w:r>
                              <w:r>
                                <w:rPr>
                                  <w:rFonts w:cs="Arial"/>
                                  <w:b/>
                                  <w:color w:val="333399"/>
                                </w:rPr>
                                <w:t>'</w:t>
                              </w:r>
                              <w:r w:rsidRPr="00E11ED6">
                                <w:rPr>
                                  <w:rFonts w:cs="Arial"/>
                                  <w:b/>
                                  <w:color w:val="333399"/>
                                </w:rPr>
                                <w:t>S NEEDS</w:t>
                              </w:r>
                            </w:p>
                            <w:p w14:paraId="7E05CA8E" w14:textId="77777777" w:rsidR="00F14AB6" w:rsidRDefault="00F14AB6" w:rsidP="00BE0CA3"/>
                          </w:txbxContent>
                        </wps:txbx>
                        <wps:bodyPr rot="0" vert="vert270" wrap="square" lIns="91440" tIns="45720" rIns="91440" bIns="45720" anchor="t" anchorCtr="0" upright="1">
                          <a:noAutofit/>
                        </wps:bodyPr>
                      </wps:wsp>
                      <wps:wsp>
                        <wps:cNvPr id="64" name="AutoShape 28"/>
                        <wps:cNvSpPr>
                          <a:spLocks noChangeArrowheads="1"/>
                        </wps:cNvSpPr>
                        <wps:spPr bwMode="auto">
                          <a:xfrm>
                            <a:off x="1485900" y="457200"/>
                            <a:ext cx="1028700" cy="506095"/>
                          </a:xfrm>
                          <a:prstGeom prst="flowChartAlternateProcess">
                            <a:avLst/>
                          </a:prstGeom>
                          <a:solidFill>
                            <a:srgbClr val="FFFFCC"/>
                          </a:solidFill>
                          <a:ln w="9525">
                            <a:solidFill>
                              <a:srgbClr val="000080"/>
                            </a:solidFill>
                            <a:miter lim="800000"/>
                            <a:headEnd/>
                            <a:tailEnd/>
                          </a:ln>
                        </wps:spPr>
                        <wps:txbx>
                          <w:txbxContent>
                            <w:p w14:paraId="7B9CFEB6" w14:textId="77777777" w:rsidR="00F14AB6" w:rsidRPr="00C15194" w:rsidRDefault="00F14AB6" w:rsidP="00BE0CA3">
                              <w:pPr>
                                <w:jc w:val="center"/>
                                <w:rPr>
                                  <w:rFonts w:cs="Arial"/>
                                  <w:b/>
                                  <w:color w:val="333399"/>
                                  <w:sz w:val="16"/>
                                  <w:szCs w:val="16"/>
                                  <w:lang w:val="en-GB"/>
                                </w:rPr>
                              </w:pPr>
                              <w:r w:rsidRPr="00C15194">
                                <w:rPr>
                                  <w:rFonts w:cs="Arial"/>
                                  <w:b/>
                                  <w:color w:val="333399"/>
                                  <w:sz w:val="16"/>
                                  <w:szCs w:val="16"/>
                                  <w:lang w:val="en-GB"/>
                                </w:rPr>
                                <w:t>Quality Management System</w:t>
                              </w:r>
                            </w:p>
                            <w:p w14:paraId="50E49888" w14:textId="77777777" w:rsidR="00F14AB6" w:rsidRPr="00E11ED6" w:rsidRDefault="00F14AB6" w:rsidP="00BE0CA3">
                              <w:pPr>
                                <w:rPr>
                                  <w:szCs w:val="16"/>
                                </w:rPr>
                              </w:pPr>
                            </w:p>
                            <w:p w14:paraId="6CBC8287" w14:textId="77777777" w:rsidR="00F14AB6" w:rsidRDefault="00F14AB6" w:rsidP="00BE0CA3"/>
                          </w:txbxContent>
                        </wps:txbx>
                        <wps:bodyPr rot="0" vert="horz" wrap="square" lIns="91440" tIns="45720" rIns="91440" bIns="45720" anchor="t" anchorCtr="0" upright="1">
                          <a:noAutofit/>
                        </wps:bodyPr>
                      </wps:wsp>
                      <wps:wsp>
                        <wps:cNvPr id="65" name="AutoShape 29"/>
                        <wps:cNvSpPr>
                          <a:spLocks noChangeArrowheads="1"/>
                        </wps:cNvSpPr>
                        <wps:spPr bwMode="auto">
                          <a:xfrm>
                            <a:off x="2628900" y="457200"/>
                            <a:ext cx="994410" cy="506095"/>
                          </a:xfrm>
                          <a:prstGeom prst="flowChartAlternateProcess">
                            <a:avLst/>
                          </a:prstGeom>
                          <a:solidFill>
                            <a:srgbClr val="FFFFCC"/>
                          </a:solidFill>
                          <a:ln w="9525">
                            <a:solidFill>
                              <a:srgbClr val="000080"/>
                            </a:solidFill>
                            <a:miter lim="800000"/>
                            <a:headEnd/>
                            <a:tailEnd/>
                          </a:ln>
                        </wps:spPr>
                        <wps:txbx>
                          <w:txbxContent>
                            <w:p w14:paraId="6DFDEE2E" w14:textId="6DB0B326" w:rsidR="00F14AB6" w:rsidRPr="00C15194" w:rsidRDefault="00F14AB6" w:rsidP="00BE0CA3">
                              <w:pPr>
                                <w:jc w:val="center"/>
                                <w:rPr>
                                  <w:sz w:val="16"/>
                                  <w:szCs w:val="16"/>
                                  <w:lang w:val="en-GB"/>
                                </w:rPr>
                              </w:pPr>
                              <w:r w:rsidRPr="00C15194">
                                <w:rPr>
                                  <w:rFonts w:cs="Arial"/>
                                  <w:b/>
                                  <w:color w:val="333399"/>
                                  <w:sz w:val="16"/>
                                  <w:szCs w:val="16"/>
                                  <w:lang w:val="en-GB"/>
                                </w:rPr>
                                <w:t>Employees and Knowledge Management</w:t>
                              </w:r>
                            </w:p>
                            <w:p w14:paraId="41A75CF0" w14:textId="77777777" w:rsidR="00F14AB6" w:rsidRDefault="00F14AB6" w:rsidP="00BE0CA3"/>
                          </w:txbxContent>
                        </wps:txbx>
                        <wps:bodyPr rot="0" vert="horz" wrap="square" lIns="91440" tIns="45720" rIns="91440" bIns="45720" anchor="t" anchorCtr="0" upright="1">
                          <a:noAutofit/>
                        </wps:bodyPr>
                      </wps:wsp>
                      <wps:wsp>
                        <wps:cNvPr id="66" name="AutoShape 30"/>
                        <wps:cNvSpPr>
                          <a:spLocks noChangeArrowheads="1"/>
                        </wps:cNvSpPr>
                        <wps:spPr bwMode="auto">
                          <a:xfrm>
                            <a:off x="3771900" y="457199"/>
                            <a:ext cx="975360" cy="513537"/>
                          </a:xfrm>
                          <a:prstGeom prst="flowChartAlternateProcess">
                            <a:avLst/>
                          </a:prstGeom>
                          <a:solidFill>
                            <a:srgbClr val="FFFFCC"/>
                          </a:solidFill>
                          <a:ln w="9525">
                            <a:solidFill>
                              <a:srgbClr val="000080"/>
                            </a:solidFill>
                            <a:miter lim="800000"/>
                            <a:headEnd/>
                            <a:tailEnd/>
                          </a:ln>
                        </wps:spPr>
                        <wps:txbx>
                          <w:txbxContent>
                            <w:p w14:paraId="79F01B6C" w14:textId="0B42CD8C" w:rsidR="00F14AB6" w:rsidRPr="00C15194" w:rsidRDefault="00F14AB6" w:rsidP="00086BE2">
                              <w:pPr>
                                <w:spacing w:after="0"/>
                                <w:jc w:val="center"/>
                                <w:rPr>
                                  <w:lang w:val="en-GB"/>
                                </w:rPr>
                              </w:pPr>
                              <w:r w:rsidRPr="00C15194">
                                <w:rPr>
                                  <w:rFonts w:cs="Arial"/>
                                  <w:b/>
                                  <w:color w:val="333399"/>
                                  <w:sz w:val="16"/>
                                  <w:szCs w:val="16"/>
                                  <w:lang w:val="en-GB"/>
                                </w:rPr>
                                <w:t>Financial Resources</w:t>
                              </w:r>
                            </w:p>
                          </w:txbxContent>
                        </wps:txbx>
                        <wps:bodyPr rot="0" vert="horz" wrap="square" lIns="91440" tIns="45720" rIns="91440" bIns="45720" anchor="t" anchorCtr="0" upright="1">
                          <a:noAutofit/>
                        </wps:bodyPr>
                      </wps:wsp>
                      <wps:wsp>
                        <wps:cNvPr id="67" name="AutoShape 31"/>
                        <wps:cNvSpPr>
                          <a:spLocks noChangeArrowheads="1"/>
                        </wps:cNvSpPr>
                        <wps:spPr bwMode="auto">
                          <a:xfrm>
                            <a:off x="4914900" y="457200"/>
                            <a:ext cx="965835" cy="499110"/>
                          </a:xfrm>
                          <a:prstGeom prst="flowChartAlternateProcess">
                            <a:avLst/>
                          </a:prstGeom>
                          <a:solidFill>
                            <a:srgbClr val="FFFFCC"/>
                          </a:solidFill>
                          <a:ln w="9525">
                            <a:solidFill>
                              <a:srgbClr val="000000"/>
                            </a:solidFill>
                            <a:miter lim="800000"/>
                            <a:headEnd/>
                            <a:tailEnd/>
                          </a:ln>
                        </wps:spPr>
                        <wps:txbx>
                          <w:txbxContent>
                            <w:p w14:paraId="712894CB" w14:textId="77777777" w:rsidR="00F14AB6" w:rsidRPr="00C15194" w:rsidRDefault="00F14AB6" w:rsidP="00BE0CA3">
                              <w:pPr>
                                <w:jc w:val="center"/>
                                <w:rPr>
                                  <w:rFonts w:cs="Arial"/>
                                  <w:b/>
                                  <w:color w:val="333399"/>
                                  <w:sz w:val="16"/>
                                  <w:szCs w:val="16"/>
                                  <w:lang w:val="en-GB"/>
                                </w:rPr>
                              </w:pPr>
                              <w:r w:rsidRPr="00C15194">
                                <w:rPr>
                                  <w:rFonts w:cs="Arial"/>
                                  <w:b/>
                                  <w:color w:val="333399"/>
                                  <w:sz w:val="16"/>
                                  <w:szCs w:val="16"/>
                                  <w:lang w:val="en-GB"/>
                                </w:rPr>
                                <w:t>Measurement, Analysis and Improvement</w:t>
                              </w:r>
                            </w:p>
                            <w:p w14:paraId="3CE11CD8" w14:textId="77777777" w:rsidR="00F14AB6" w:rsidRPr="00C15194" w:rsidRDefault="00F14AB6" w:rsidP="00BE0CA3">
                              <w:pPr>
                                <w:rPr>
                                  <w:lang w:val="en-GB"/>
                                </w:rPr>
                              </w:pPr>
                            </w:p>
                          </w:txbxContent>
                        </wps:txbx>
                        <wps:bodyPr rot="0" vert="horz" wrap="square" lIns="91440" tIns="45720" rIns="91440" bIns="45720" anchor="t" anchorCtr="0" upright="1">
                          <a:noAutofit/>
                        </wps:bodyPr>
                      </wps:wsp>
                      <wps:wsp>
                        <wps:cNvPr id="68" name="AutoShape 32"/>
                        <wps:cNvSpPr>
                          <a:spLocks noChangeArrowheads="1"/>
                        </wps:cNvSpPr>
                        <wps:spPr bwMode="auto">
                          <a:xfrm>
                            <a:off x="1714500" y="114300"/>
                            <a:ext cx="2286000" cy="342900"/>
                          </a:xfrm>
                          <a:prstGeom prst="flowChartAlternateProcess">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99"/>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FFFFCC"/>
                                </a:solidFill>
                                <a:miter lim="800000"/>
                                <a:headEnd/>
                                <a:tailEnd/>
                              </a14:hiddenLine>
                            </a:ext>
                          </a:extLst>
                        </wps:spPr>
                        <wps:txbx>
                          <w:txbxContent>
                            <w:p w14:paraId="10331F8D" w14:textId="77777777" w:rsidR="00F14AB6" w:rsidRPr="009C2680" w:rsidRDefault="00F14AB6" w:rsidP="00BE0CA3">
                              <w:pPr>
                                <w:jc w:val="center"/>
                                <w:rPr>
                                  <w:rFonts w:cs="Arial"/>
                                  <w:b/>
                                  <w:color w:val="333399"/>
                                </w:rPr>
                              </w:pPr>
                              <w:r>
                                <w:rPr>
                                  <w:rFonts w:cs="Arial"/>
                                  <w:b/>
                                  <w:color w:val="333399"/>
                                </w:rPr>
                                <w:t>1. MANAGING</w:t>
                              </w:r>
                            </w:p>
                            <w:p w14:paraId="144E1FA5" w14:textId="77777777" w:rsidR="00F14AB6" w:rsidRDefault="00F14AB6" w:rsidP="00BE0CA3"/>
                          </w:txbxContent>
                        </wps:txbx>
                        <wps:bodyPr rot="0" vert="horz" wrap="square" lIns="91440" tIns="45720" rIns="91440" bIns="45720" anchor="t" anchorCtr="0" upright="1">
                          <a:noAutofit/>
                        </wps:bodyPr>
                      </wps:wsp>
                      <wps:wsp>
                        <wps:cNvPr id="69" name="AutoShape 33"/>
                        <wps:cNvSpPr>
                          <a:spLocks noChangeArrowheads="1"/>
                        </wps:cNvSpPr>
                        <wps:spPr bwMode="auto">
                          <a:xfrm rot="10800000">
                            <a:off x="1257300" y="5143500"/>
                            <a:ext cx="3543300" cy="914400"/>
                          </a:xfrm>
                          <a:prstGeom prst="flowChartOffpageConnector">
                            <a:avLst/>
                          </a:prstGeom>
                          <a:solidFill>
                            <a:srgbClr val="FFFF99"/>
                          </a:solidFill>
                          <a:ln w="9525">
                            <a:solidFill>
                              <a:srgbClr val="333399"/>
                            </a:solidFill>
                            <a:miter lim="800000"/>
                            <a:headEnd/>
                            <a:tailEnd/>
                          </a:ln>
                        </wps:spPr>
                        <wps:txbx>
                          <w:txbxContent>
                            <w:p w14:paraId="455927D4" w14:textId="77777777" w:rsidR="00F14AB6" w:rsidRPr="00E753EE" w:rsidRDefault="00F14AB6" w:rsidP="00BE0CA3">
                              <w:pPr>
                                <w:jc w:val="center"/>
                                <w:rPr>
                                  <w:rFonts w:cs="Arial"/>
                                  <w:b/>
                                  <w:color w:val="333399"/>
                                  <w:lang w:val="pl-PL"/>
                                </w:rPr>
                              </w:pPr>
                              <w:r>
                                <w:rPr>
                                  <w:rFonts w:cs="Arial"/>
                                  <w:b/>
                                  <w:color w:val="333399"/>
                                  <w:lang w:val="pl-PL"/>
                                </w:rPr>
                                <w:t>9</w:t>
                              </w:r>
                              <w:r w:rsidRPr="00E753EE">
                                <w:rPr>
                                  <w:rFonts w:cs="Arial"/>
                                  <w:b/>
                                  <w:color w:val="333399"/>
                                  <w:lang w:val="pl-PL"/>
                                </w:rPr>
                                <w:t>.</w:t>
                              </w:r>
                            </w:p>
                            <w:p w14:paraId="0859BF98" w14:textId="77777777" w:rsidR="00F14AB6" w:rsidRPr="00CF1C20" w:rsidRDefault="00F14AB6" w:rsidP="00BE0CA3">
                              <w:pPr>
                                <w:jc w:val="center"/>
                                <w:rPr>
                                  <w:rFonts w:cs="Arial"/>
                                  <w:b/>
                                  <w:color w:val="333399"/>
                                </w:rPr>
                              </w:pPr>
                              <w:r w:rsidRPr="00CF1C20">
                                <w:rPr>
                                  <w:rFonts w:cs="Arial"/>
                                  <w:b/>
                                  <w:color w:val="333399"/>
                                </w:rPr>
                                <w:t xml:space="preserve">IT, INFRASTRUCTURE </w:t>
                              </w:r>
                            </w:p>
                            <w:p w14:paraId="7617D9F2" w14:textId="77777777" w:rsidR="00F14AB6" w:rsidRPr="00CF1C20" w:rsidRDefault="00F14AB6" w:rsidP="00BE0CA3">
                              <w:pPr>
                                <w:jc w:val="center"/>
                                <w:rPr>
                                  <w:rFonts w:cs="Arial"/>
                                  <w:b/>
                                  <w:color w:val="333399"/>
                                  <w:lang w:val="pl-PL"/>
                                </w:rPr>
                              </w:pPr>
                              <w:r w:rsidRPr="00CF1C20">
                                <w:rPr>
                                  <w:rFonts w:cs="Arial"/>
                                  <w:b/>
                                  <w:color w:val="333399"/>
                                </w:rPr>
                                <w:t>AND WORKING ENVIRONMENT</w:t>
                              </w:r>
                            </w:p>
                            <w:p w14:paraId="0C110DCE" w14:textId="77777777" w:rsidR="00F14AB6" w:rsidRPr="00E753EE" w:rsidRDefault="00F14AB6" w:rsidP="00BE0CA3">
                              <w:pPr>
                                <w:jc w:val="center"/>
                                <w:rPr>
                                  <w:lang w:val="pl-PL"/>
                                </w:rPr>
                              </w:pPr>
                            </w:p>
                            <w:p w14:paraId="054B591A" w14:textId="77777777" w:rsidR="00F14AB6" w:rsidRDefault="00F14AB6" w:rsidP="00BE0CA3"/>
                          </w:txbxContent>
                        </wps:txbx>
                        <wps:bodyPr rot="0" vert="horz" wrap="square" lIns="91440" tIns="45720" rIns="91440" bIns="45720" anchor="t" anchorCtr="0" upright="1">
                          <a:noAutofit/>
                        </wps:bodyPr>
                      </wps:wsp>
                      <wps:wsp>
                        <wps:cNvPr id="73" name="AutoShape 34"/>
                        <wps:cNvSpPr>
                          <a:spLocks noChangeArrowheads="1"/>
                        </wps:cNvSpPr>
                        <wps:spPr bwMode="auto">
                          <a:xfrm>
                            <a:off x="342900" y="457200"/>
                            <a:ext cx="984885" cy="488315"/>
                          </a:xfrm>
                          <a:prstGeom prst="flowChartAlternateProcess">
                            <a:avLst/>
                          </a:prstGeom>
                          <a:solidFill>
                            <a:srgbClr val="FFFFCC"/>
                          </a:solidFill>
                          <a:ln w="9525">
                            <a:solidFill>
                              <a:srgbClr val="000080"/>
                            </a:solidFill>
                            <a:miter lim="800000"/>
                            <a:headEnd/>
                            <a:tailEnd/>
                          </a:ln>
                        </wps:spPr>
                        <wps:txbx>
                          <w:txbxContent>
                            <w:p w14:paraId="7545D978" w14:textId="7E3DFA87" w:rsidR="00F14AB6" w:rsidRDefault="00F14AB6" w:rsidP="006270A0">
                              <w:pPr>
                                <w:jc w:val="center"/>
                              </w:pPr>
                              <w:r>
                                <w:rPr>
                                  <w:rFonts w:cs="Arial"/>
                                  <w:b/>
                                  <w:color w:val="333399"/>
                                  <w:sz w:val="16"/>
                                  <w:szCs w:val="16"/>
                                </w:rPr>
                                <w:t>Project Management</w:t>
                              </w:r>
                            </w:p>
                          </w:txbxContent>
                        </wps:txbx>
                        <wps:bodyPr rot="0" vert="horz" wrap="square" lIns="91440" tIns="45720" rIns="91440" bIns="45720" anchor="t" anchorCtr="0" upright="1">
                          <a:noAutofit/>
                        </wps:bodyPr>
                      </wps:wsp>
                    </wpc:wpc>
                  </a:graphicData>
                </a:graphic>
              </wp:inline>
            </w:drawing>
          </mc:Choice>
          <mc:Fallback>
            <w:pict>
              <v:group w14:anchorId="1B7F8929" id="Platno 2" o:spid="_x0000_s1182" editas="canvas" style="width:7in;height:477pt;mso-position-horizontal-relative:char;mso-position-vertical-relative:line" coordsize="64008,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">
                <v:shape id="_x0000_s1183" type="#_x0000_t75" style="position:absolute;width:64008;height:60579;visibility:visible;mso-wrap-style:square">
                  <v:fill o:detectmouseclick="t"/>
                  <v:path o:connecttype="none"/>
                </v:shape>
                <v:shapetype id="_x0000_t177" coordsize="21600,21600" o:spt="177" path="m,l21600,r,17255l10800,21600,,17255xe">
                  <v:stroke joinstyle="miter"/>
                  <v:path gradientshapeok="t" o:connecttype="rect" textboxrect="0,0,21600,17255"/>
                </v:shapetype>
                <v:shape id="AutoShape 4" o:spid="_x0000_s1184" type="#_x0000_t177" style="position:absolute;left:2286;width:5715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" fillcolor="#ff9" strokecolor="navy"/>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185" type="#_x0000_t176" style="position:absolute;left:12573;top:17145;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" fillcolor="#9fc" strokecolor="navy" strokeweight="1pt">
                  <v:textbox>
                    <w:txbxContent>
                      <w:p w14:paraId="26023031" w14:textId="77777777" w:rsidR="00F14AB6" w:rsidRPr="00C15194" w:rsidRDefault="00F14AB6" w:rsidP="00BE0CA3">
                        <w:pPr>
                          <w:jc w:val="center"/>
                          <w:rPr>
                            <w:rFonts w:cs="Arial"/>
                            <w:b/>
                            <w:color w:val="333399"/>
                            <w:sz w:val="21"/>
                            <w:szCs w:val="21"/>
                          </w:rPr>
                        </w:pPr>
                        <w:r w:rsidRPr="00C15194">
                          <w:rPr>
                            <w:rFonts w:cs="Arial"/>
                            <w:b/>
                            <w:color w:val="333399"/>
                            <w:sz w:val="21"/>
                            <w:szCs w:val="21"/>
                          </w:rPr>
                          <w:t>2. RADIATION AND NUCLEAR SAFETY CONTROL</w:t>
                        </w:r>
                      </w:p>
                    </w:txbxContent>
                  </v:textbox>
                </v:shape>
                <v:shape id="AutoShape 6" o:spid="_x0000_s1186" type="#_x0000_t176" style="position:absolute;left:12573;top:21717;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" fillcolor="#9fc" strokecolor="navy" strokeweight="1pt">
                  <v:textbox>
                    <w:txbxContent>
                      <w:p w14:paraId="333CC108" w14:textId="77777777" w:rsidR="00F14AB6" w:rsidRPr="004653BB" w:rsidRDefault="00F14AB6" w:rsidP="00BE0CA3">
                        <w:pPr>
                          <w:jc w:val="center"/>
                          <w:rPr>
                            <w:rFonts w:cs="Arial"/>
                            <w:b/>
                            <w:color w:val="333399"/>
                          </w:rPr>
                        </w:pPr>
                        <w:r>
                          <w:rPr>
                            <w:rFonts w:cs="Arial"/>
                            <w:b/>
                            <w:color w:val="333399"/>
                          </w:rPr>
                          <w:t>3. INSPECTION</w:t>
                        </w:r>
                      </w:p>
                      <w:p w14:paraId="3CC618AA" w14:textId="77777777" w:rsidR="00F14AB6" w:rsidRDefault="00F14AB6" w:rsidP="00BE0CA3"/>
                    </w:txbxContent>
                  </v:textbox>
                </v:shape>
                <v:shape id="AutoShape 7" o:spid="_x0000_s1187" type="#_x0000_t176" style="position:absolute;left:12573;top:26289;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" fillcolor="#9fc" strokecolor="navy" strokeweight="1pt">
                  <v:textbox>
                    <w:txbxContent>
                      <w:p w14:paraId="040807C5" w14:textId="77777777" w:rsidR="00F14AB6" w:rsidRPr="004653BB" w:rsidRDefault="00F14AB6" w:rsidP="00BE0CA3">
                        <w:pPr>
                          <w:jc w:val="center"/>
                          <w:rPr>
                            <w:rFonts w:cs="Arial"/>
                            <w:b/>
                            <w:color w:val="333399"/>
                          </w:rPr>
                        </w:pPr>
                        <w:r>
                          <w:rPr>
                            <w:rFonts w:cs="Arial"/>
                            <w:b/>
                            <w:color w:val="333399"/>
                          </w:rPr>
                          <w:t xml:space="preserve">4. </w:t>
                        </w:r>
                        <w:r w:rsidRPr="00CF1C20">
                          <w:rPr>
                            <w:rFonts w:cs="Arial"/>
                            <w:b/>
                            <w:color w:val="333399"/>
                          </w:rPr>
                          <w:t>PREPARATION OF LEGISLATION</w:t>
                        </w:r>
                      </w:p>
                      <w:p w14:paraId="431ED61A" w14:textId="77777777" w:rsidR="00F14AB6" w:rsidRDefault="00F14AB6" w:rsidP="00BE0CA3"/>
                    </w:txbxContent>
                  </v:textbox>
                </v:shape>
                <v:shape id="AutoShape 8" o:spid="_x0000_s1188" type="#_x0000_t176" style="position:absolute;left:12573;top:30861;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" fillcolor="#9fc" strokecolor="navy" strokeweight="1pt">
                  <v:textbox>
                    <w:txbxContent>
                      <w:p w14:paraId="0B37482A" w14:textId="77777777" w:rsidR="00F14AB6" w:rsidRPr="004653BB" w:rsidRDefault="00F14AB6" w:rsidP="00BE0CA3">
                        <w:pPr>
                          <w:jc w:val="center"/>
                          <w:rPr>
                            <w:rFonts w:cs="Arial"/>
                            <w:b/>
                            <w:color w:val="333399"/>
                          </w:rPr>
                        </w:pPr>
                        <w:r>
                          <w:rPr>
                            <w:rFonts w:cs="Arial"/>
                            <w:b/>
                            <w:color w:val="333399"/>
                          </w:rPr>
                          <w:t xml:space="preserve">5. </w:t>
                        </w:r>
                        <w:r w:rsidRPr="00CF1C20">
                          <w:rPr>
                            <w:rFonts w:cs="Arial"/>
                            <w:b/>
                            <w:color w:val="333399"/>
                          </w:rPr>
                          <w:t>EMERGENCY PREPAREDNESS</w:t>
                        </w:r>
                      </w:p>
                      <w:p w14:paraId="62D828AE" w14:textId="77777777" w:rsidR="00F14AB6" w:rsidRDefault="00F14AB6" w:rsidP="00BE0CA3"/>
                    </w:txbxContent>
                  </v:textbox>
                </v:shape>
                <v:shape id="AutoShape 9" o:spid="_x0000_s1189" type="#_x0000_t176" style="position:absolute;left:12573;top:35433;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" fillcolor="#9fc" strokecolor="navy" strokeweight="1pt">
                  <v:textbox>
                    <w:txbxContent>
                      <w:p w14:paraId="4B8E83A4" w14:textId="77777777" w:rsidR="00F14AB6" w:rsidRPr="004653BB" w:rsidRDefault="00F14AB6" w:rsidP="00BE0CA3">
                        <w:pPr>
                          <w:jc w:val="center"/>
                          <w:rPr>
                            <w:rFonts w:cs="Arial"/>
                            <w:b/>
                            <w:color w:val="333399"/>
                          </w:rPr>
                        </w:pPr>
                        <w:r>
                          <w:rPr>
                            <w:rFonts w:cs="Arial"/>
                            <w:b/>
                            <w:color w:val="333399"/>
                          </w:rPr>
                          <w:t>6</w:t>
                        </w:r>
                        <w:r w:rsidRPr="004653BB">
                          <w:rPr>
                            <w:rFonts w:cs="Arial"/>
                            <w:b/>
                            <w:color w:val="333399"/>
                          </w:rPr>
                          <w:t>. MONITORING</w:t>
                        </w:r>
                      </w:p>
                      <w:p w14:paraId="355D028B" w14:textId="77777777" w:rsidR="00F14AB6" w:rsidRDefault="00F14AB6" w:rsidP="00BE0CA3"/>
                    </w:txbxContent>
                  </v:textbox>
                </v:shape>
                <v:shape id="AutoShape 10" o:spid="_x0000_s1190" type="#_x0000_t176" style="position:absolute;left:12573;top:40005;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" fillcolor="#9fc" strokecolor="navy" strokeweight="1pt">
                  <v:textbox>
                    <w:txbxContent>
                      <w:p w14:paraId="0614AC9F" w14:textId="77777777" w:rsidR="00F14AB6" w:rsidRPr="00C15194" w:rsidRDefault="00F14AB6" w:rsidP="00BE0CA3">
                        <w:pPr>
                          <w:jc w:val="center"/>
                          <w:rPr>
                            <w:rFonts w:cs="Arial"/>
                            <w:b/>
                            <w:color w:val="333399"/>
                            <w:sz w:val="19"/>
                            <w:szCs w:val="19"/>
                          </w:rPr>
                        </w:pPr>
                        <w:r w:rsidRPr="00C15194">
                          <w:rPr>
                            <w:rFonts w:cs="Arial"/>
                            <w:b/>
                            <w:color w:val="333399"/>
                            <w:sz w:val="19"/>
                            <w:szCs w:val="19"/>
                          </w:rPr>
                          <w:t>7. PREPARATION OF ANNUAL AND NATIONAL REPORTS</w:t>
                        </w:r>
                      </w:p>
                      <w:p w14:paraId="622F149E" w14:textId="77777777" w:rsidR="00F14AB6" w:rsidRDefault="00F14AB6" w:rsidP="00BE0CA3"/>
                    </w:txbxContent>
                  </v:textbox>
                </v:shape>
                <v:shape id="AutoShape 11" o:spid="_x0000_s1191" type="#_x0000_t176" style="position:absolute;left:12573;top:44577;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" fillcolor="#9fc" strokecolor="navy" strokeweight="1pt">
                  <v:textbox>
                    <w:txbxContent>
                      <w:p w14:paraId="2D751767" w14:textId="77777777" w:rsidR="00F14AB6" w:rsidRPr="004653BB" w:rsidRDefault="00F14AB6" w:rsidP="00BE0CA3">
                        <w:pPr>
                          <w:jc w:val="center"/>
                          <w:rPr>
                            <w:rFonts w:cs="Arial"/>
                            <w:b/>
                            <w:color w:val="333399"/>
                          </w:rPr>
                        </w:pPr>
                        <w:r>
                          <w:rPr>
                            <w:rFonts w:cs="Arial"/>
                            <w:b/>
                            <w:color w:val="333399"/>
                          </w:rPr>
                          <w:t>8. INTERNATIONAL COOPERATION</w:t>
                        </w:r>
                      </w:p>
                      <w:p w14:paraId="000FA2D6" w14:textId="77777777" w:rsidR="00F14AB6" w:rsidRDefault="00F14AB6" w:rsidP="00BE0CA3"/>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12" o:spid="_x0000_s1192" type="#_x0000_t127" style="position:absolute;left:8572;top:1771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" fillcolor="#cfc" strokecolor="navy" strokeweight="1pt"/>
                <v:shape id="AutoShape 13" o:spid="_x0000_s1193" type="#_x0000_t127" style="position:absolute;left:8572;top:22289;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" fillcolor="#cfc" strokecolor="navy" strokeweight="1pt"/>
                <v:shape id="AutoShape 14" o:spid="_x0000_s1194" type="#_x0000_t127" style="position:absolute;left:8572;top:31433;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" fillcolor="#cfc" strokecolor="navy" strokeweight="1pt"/>
                <v:shape id="AutoShape 15" o:spid="_x0000_s1195" type="#_x0000_t127" style="position:absolute;left:8572;top:2686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" fillcolor="#cfc" strokecolor="navy" strokeweight="1pt"/>
                <v:shape id="AutoShape 16" o:spid="_x0000_s1196" type="#_x0000_t127" style="position:absolute;left:8572;top:36005;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" fillcolor="#cfc" strokecolor="navy" strokeweight="1pt"/>
                <v:shape id="AutoShape 17" o:spid="_x0000_s1197" type="#_x0000_t127" style="position:absolute;left:8572;top:4057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" fillcolor="#cfc" strokecolor="navy" strokeweight="1pt"/>
                <v:shape id="AutoShape 18" o:spid="_x0000_s1198" type="#_x0000_t127" style="position:absolute;left:8572;top:45149;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" fillcolor="#cfc" strokecolor="navy" strokeweight="1pt"/>
                <v:shape id="AutoShape 19" o:spid="_x0000_s1199" type="#_x0000_t127" style="position:absolute;left:50863;top:1771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" fillcolor="#0c9" strokecolor="navy" strokeweight="1pt"/>
                <v:shape id="AutoShape 20" o:spid="_x0000_s1200" type="#_x0000_t127" style="position:absolute;left:50863;top:22289;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" fillcolor="#0c9" strokecolor="navy" strokeweight="1pt"/>
                <v:shape id="AutoShape 21" o:spid="_x0000_s1201" type="#_x0000_t127" style="position:absolute;left:50863;top:2686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" fillcolor="#0c9" strokecolor="navy" strokeweight="1pt"/>
                <v:shape id="AutoShape 22" o:spid="_x0000_s1202" type="#_x0000_t127" style="position:absolute;left:50863;top:31433;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" fillcolor="#0c9" strokecolor="navy" strokeweight="1pt"/>
                <v:shape id="AutoShape 23" o:spid="_x0000_s1203" type="#_x0000_t127" style="position:absolute;left:50863;top:36005;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" fillcolor="#0c9" strokecolor="navy" strokeweight="1pt"/>
                <v:shape id="AutoShape 24" o:spid="_x0000_s1204" type="#_x0000_t127" style="position:absolute;left:50863;top:4057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" fillcolor="#0c9" strokecolor="navy" strokeweight="1pt"/>
                <v:shape id="AutoShape 25" o:spid="_x0000_s1205" type="#_x0000_t127" style="position:absolute;left:50863;top:45149;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" fillcolor="#0c9" strokecolor="navy" strokeweight="1pt"/>
                <v:shape id="AutoShape 26" o:spid="_x0000_s1206" type="#_x0000_t176" style="position:absolute;left:-10389;top:29647;width:30861;height:58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" fillcolor="#cfc" strokecolor="navy" strokeweight="1pt">
                  <v:textbox style="layout-flow:vertical;mso-layout-flow-alt:bottom-to-top">
                    <w:txbxContent>
                      <w:p w14:paraId="166562C7" w14:textId="77777777" w:rsidR="00F14AB6" w:rsidRDefault="00F14AB6" w:rsidP="00BE0CA3">
                        <w:pPr>
                          <w:jc w:val="center"/>
                          <w:rPr>
                            <w:rFonts w:cs="Arial"/>
                            <w:b/>
                            <w:color w:val="333399"/>
                          </w:rPr>
                        </w:pPr>
                        <w:r>
                          <w:rPr>
                            <w:rFonts w:cs="Arial"/>
                            <w:b/>
                            <w:color w:val="333399"/>
                          </w:rPr>
                          <w:t xml:space="preserve">RECOGNITION OF </w:t>
                        </w:r>
                      </w:p>
                      <w:p w14:paraId="4A8B1AD3" w14:textId="277577A4" w:rsidR="00F14AB6" w:rsidRPr="00522BB2" w:rsidRDefault="00F14AB6" w:rsidP="00BE0CA3">
                        <w:pPr>
                          <w:jc w:val="center"/>
                          <w:rPr>
                            <w:rFonts w:cs="Arial"/>
                            <w:b/>
                            <w:color w:val="333399"/>
                          </w:rPr>
                        </w:pPr>
                        <w:r>
                          <w:rPr>
                            <w:rFonts w:cs="Arial"/>
                            <w:b/>
                            <w:color w:val="333399"/>
                          </w:rPr>
                          <w:t>STAKEHOLDER'S NEEDS</w:t>
                        </w:r>
                      </w:p>
                      <w:p w14:paraId="5590E2C6" w14:textId="77777777" w:rsidR="00F14AB6" w:rsidRDefault="00F14AB6" w:rsidP="00BE0CA3"/>
                    </w:txbxContent>
                  </v:textbox>
                </v:shape>
                <v:shape id="AutoShape 27" o:spid="_x0000_s1207" type="#_x0000_t176" style="position:absolute;left:42405;top:29604;width:30861;height:59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" fillcolor="#cfc" strokecolor="navy" strokeweight="1pt">
                  <v:textbox style="layout-flow:vertical;mso-layout-flow-alt:bottom-to-top">
                    <w:txbxContent>
                      <w:p w14:paraId="0D691512" w14:textId="77777777" w:rsidR="00F14AB6" w:rsidRPr="00E11ED6" w:rsidRDefault="00F14AB6" w:rsidP="00BE0CA3">
                        <w:pPr>
                          <w:jc w:val="center"/>
                          <w:rPr>
                            <w:rFonts w:cs="Arial"/>
                            <w:b/>
                            <w:color w:val="333399"/>
                          </w:rPr>
                        </w:pPr>
                        <w:r w:rsidRPr="00E11ED6">
                          <w:rPr>
                            <w:rFonts w:cs="Arial"/>
                            <w:b/>
                            <w:color w:val="333399"/>
                          </w:rPr>
                          <w:t xml:space="preserve">FULFILLEMENT OF </w:t>
                        </w:r>
                      </w:p>
                      <w:p w14:paraId="1359FB2E" w14:textId="245A3800" w:rsidR="00F14AB6" w:rsidRPr="00897E6D" w:rsidRDefault="00F14AB6" w:rsidP="00BE0CA3">
                        <w:pPr>
                          <w:jc w:val="center"/>
                          <w:rPr>
                            <w:rFonts w:cs="Arial"/>
                            <w:b/>
                            <w:color w:val="333399"/>
                          </w:rPr>
                        </w:pPr>
                        <w:r w:rsidRPr="00E11ED6">
                          <w:rPr>
                            <w:rFonts w:cs="Arial"/>
                            <w:b/>
                            <w:color w:val="333399"/>
                          </w:rPr>
                          <w:t>STAKEHOL</w:t>
                        </w:r>
                        <w:r>
                          <w:rPr>
                            <w:rFonts w:cs="Arial"/>
                            <w:b/>
                            <w:color w:val="333399"/>
                          </w:rPr>
                          <w:t>DE</w:t>
                        </w:r>
                        <w:r w:rsidRPr="00E11ED6">
                          <w:rPr>
                            <w:rFonts w:cs="Arial"/>
                            <w:b/>
                            <w:color w:val="333399"/>
                          </w:rPr>
                          <w:t>R</w:t>
                        </w:r>
                        <w:r>
                          <w:rPr>
                            <w:rFonts w:cs="Arial"/>
                            <w:b/>
                            <w:color w:val="333399"/>
                          </w:rPr>
                          <w:t>'</w:t>
                        </w:r>
                        <w:r w:rsidRPr="00E11ED6">
                          <w:rPr>
                            <w:rFonts w:cs="Arial"/>
                            <w:b/>
                            <w:color w:val="333399"/>
                          </w:rPr>
                          <w:t>S NEEDS</w:t>
                        </w:r>
                      </w:p>
                      <w:p w14:paraId="7E05CA8E" w14:textId="77777777" w:rsidR="00F14AB6" w:rsidRDefault="00F14AB6" w:rsidP="00BE0CA3"/>
                    </w:txbxContent>
                  </v:textbox>
                </v:shape>
                <v:shape id="AutoShape 28" o:spid="_x0000_s1208" type="#_x0000_t176" style="position:absolute;left:14859;top:4572;width:10287;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" fillcolor="#ffc" strokecolor="navy">
                  <v:textbox>
                    <w:txbxContent>
                      <w:p w14:paraId="7B9CFEB6" w14:textId="77777777" w:rsidR="00F14AB6" w:rsidRPr="00C15194" w:rsidRDefault="00F14AB6" w:rsidP="00BE0CA3">
                        <w:pPr>
                          <w:jc w:val="center"/>
                          <w:rPr>
                            <w:rFonts w:cs="Arial"/>
                            <w:b/>
                            <w:color w:val="333399"/>
                            <w:sz w:val="16"/>
                            <w:szCs w:val="16"/>
                            <w:lang w:val="en-GB"/>
                          </w:rPr>
                        </w:pPr>
                        <w:r w:rsidRPr="00C15194">
                          <w:rPr>
                            <w:rFonts w:cs="Arial"/>
                            <w:b/>
                            <w:color w:val="333399"/>
                            <w:sz w:val="16"/>
                            <w:szCs w:val="16"/>
                            <w:lang w:val="en-GB"/>
                          </w:rPr>
                          <w:t>Quality Management System</w:t>
                        </w:r>
                      </w:p>
                      <w:p w14:paraId="50E49888" w14:textId="77777777" w:rsidR="00F14AB6" w:rsidRPr="00E11ED6" w:rsidRDefault="00F14AB6" w:rsidP="00BE0CA3">
                        <w:pPr>
                          <w:rPr>
                            <w:szCs w:val="16"/>
                          </w:rPr>
                        </w:pPr>
                      </w:p>
                      <w:p w14:paraId="6CBC8287" w14:textId="77777777" w:rsidR="00F14AB6" w:rsidRDefault="00F14AB6" w:rsidP="00BE0CA3"/>
                    </w:txbxContent>
                  </v:textbox>
                </v:shape>
                <v:shape id="AutoShape 29" o:spid="_x0000_s1209" type="#_x0000_t176" style="position:absolute;left:26289;top:4572;width:9944;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" fillcolor="#ffc" strokecolor="navy">
                  <v:textbox>
                    <w:txbxContent>
                      <w:p w14:paraId="6DFDEE2E" w14:textId="6DB0B326" w:rsidR="00F14AB6" w:rsidRPr="00C15194" w:rsidRDefault="00F14AB6" w:rsidP="00BE0CA3">
                        <w:pPr>
                          <w:jc w:val="center"/>
                          <w:rPr>
                            <w:sz w:val="16"/>
                            <w:szCs w:val="16"/>
                            <w:lang w:val="en-GB"/>
                          </w:rPr>
                        </w:pPr>
                        <w:r w:rsidRPr="00C15194">
                          <w:rPr>
                            <w:rFonts w:cs="Arial"/>
                            <w:b/>
                            <w:color w:val="333399"/>
                            <w:sz w:val="16"/>
                            <w:szCs w:val="16"/>
                            <w:lang w:val="en-GB"/>
                          </w:rPr>
                          <w:t>Employees and Knowledge Management</w:t>
                        </w:r>
                      </w:p>
                      <w:p w14:paraId="41A75CF0" w14:textId="77777777" w:rsidR="00F14AB6" w:rsidRDefault="00F14AB6" w:rsidP="00BE0CA3"/>
                    </w:txbxContent>
                  </v:textbox>
                </v:shape>
                <v:shape id="AutoShape 30" o:spid="_x0000_s1210" type="#_x0000_t176" style="position:absolute;left:37719;top:4571;width:9753;height:5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" fillcolor="#ffc" strokecolor="navy">
                  <v:textbox>
                    <w:txbxContent>
                      <w:p w14:paraId="79F01B6C" w14:textId="0B42CD8C" w:rsidR="00F14AB6" w:rsidRPr="00C15194" w:rsidRDefault="00F14AB6" w:rsidP="00086BE2">
                        <w:pPr>
                          <w:spacing w:after="0"/>
                          <w:jc w:val="center"/>
                          <w:rPr>
                            <w:lang w:val="en-GB"/>
                          </w:rPr>
                        </w:pPr>
                        <w:r w:rsidRPr="00C15194">
                          <w:rPr>
                            <w:rFonts w:cs="Arial"/>
                            <w:b/>
                            <w:color w:val="333399"/>
                            <w:sz w:val="16"/>
                            <w:szCs w:val="16"/>
                            <w:lang w:val="en-GB"/>
                          </w:rPr>
                          <w:t>Financial Resources</w:t>
                        </w:r>
                      </w:p>
                    </w:txbxContent>
                  </v:textbox>
                </v:shape>
                <v:shape id="AutoShape 31" o:spid="_x0000_s1211" type="#_x0000_t176" style="position:absolute;left:49149;top:4572;width:9658;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" fillcolor="#ffc">
                  <v:textbox>
                    <w:txbxContent>
                      <w:p w14:paraId="712894CB" w14:textId="77777777" w:rsidR="00F14AB6" w:rsidRPr="00C15194" w:rsidRDefault="00F14AB6" w:rsidP="00BE0CA3">
                        <w:pPr>
                          <w:jc w:val="center"/>
                          <w:rPr>
                            <w:rFonts w:cs="Arial"/>
                            <w:b/>
                            <w:color w:val="333399"/>
                            <w:sz w:val="16"/>
                            <w:szCs w:val="16"/>
                            <w:lang w:val="en-GB"/>
                          </w:rPr>
                        </w:pPr>
                        <w:r w:rsidRPr="00C15194">
                          <w:rPr>
                            <w:rFonts w:cs="Arial"/>
                            <w:b/>
                            <w:color w:val="333399"/>
                            <w:sz w:val="16"/>
                            <w:szCs w:val="16"/>
                            <w:lang w:val="en-GB"/>
                          </w:rPr>
                          <w:t>Measurement, Analysis and Improvement</w:t>
                        </w:r>
                      </w:p>
                      <w:p w14:paraId="3CE11CD8" w14:textId="77777777" w:rsidR="00F14AB6" w:rsidRPr="00C15194" w:rsidRDefault="00F14AB6" w:rsidP="00BE0CA3">
                        <w:pPr>
                          <w:rPr>
                            <w:lang w:val="en-GB"/>
                          </w:rPr>
                        </w:pPr>
                      </w:p>
                    </w:txbxContent>
                  </v:textbox>
                </v:shape>
                <v:shape id="AutoShape 32" o:spid="_x0000_s1212" type="#_x0000_t176" style="position:absolute;left:17145;top:1143;width:22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" filled="f" stroked="f">
                  <v:textbox>
                    <w:txbxContent>
                      <w:p w14:paraId="10331F8D" w14:textId="77777777" w:rsidR="00F14AB6" w:rsidRPr="009C2680" w:rsidRDefault="00F14AB6" w:rsidP="00BE0CA3">
                        <w:pPr>
                          <w:jc w:val="center"/>
                          <w:rPr>
                            <w:rFonts w:cs="Arial"/>
                            <w:b/>
                            <w:color w:val="333399"/>
                          </w:rPr>
                        </w:pPr>
                        <w:r>
                          <w:rPr>
                            <w:rFonts w:cs="Arial"/>
                            <w:b/>
                            <w:color w:val="333399"/>
                          </w:rPr>
                          <w:t>1. MANAGING</w:t>
                        </w:r>
                      </w:p>
                      <w:p w14:paraId="144E1FA5" w14:textId="77777777" w:rsidR="00F14AB6" w:rsidRDefault="00F14AB6" w:rsidP="00BE0CA3"/>
                    </w:txbxContent>
                  </v:textbox>
                </v:shape>
                <v:shape id="AutoShape 33" o:spid="_x0000_s1213" type="#_x0000_t177" style="position:absolute;left:12573;top:51435;width:35433;height:914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" fillcolor="#ff9" strokecolor="#339">
                  <v:textbox>
                    <w:txbxContent>
                      <w:p w14:paraId="455927D4" w14:textId="77777777" w:rsidR="00F14AB6" w:rsidRPr="00E753EE" w:rsidRDefault="00F14AB6" w:rsidP="00BE0CA3">
                        <w:pPr>
                          <w:jc w:val="center"/>
                          <w:rPr>
                            <w:rFonts w:cs="Arial"/>
                            <w:b/>
                            <w:color w:val="333399"/>
                            <w:lang w:val="pl-PL"/>
                          </w:rPr>
                        </w:pPr>
                        <w:r>
                          <w:rPr>
                            <w:rFonts w:cs="Arial"/>
                            <w:b/>
                            <w:color w:val="333399"/>
                            <w:lang w:val="pl-PL"/>
                          </w:rPr>
                          <w:t>9</w:t>
                        </w:r>
                        <w:r w:rsidRPr="00E753EE">
                          <w:rPr>
                            <w:rFonts w:cs="Arial"/>
                            <w:b/>
                            <w:color w:val="333399"/>
                            <w:lang w:val="pl-PL"/>
                          </w:rPr>
                          <w:t>.</w:t>
                        </w:r>
                      </w:p>
                      <w:p w14:paraId="0859BF98" w14:textId="77777777" w:rsidR="00F14AB6" w:rsidRPr="00CF1C20" w:rsidRDefault="00F14AB6" w:rsidP="00BE0CA3">
                        <w:pPr>
                          <w:jc w:val="center"/>
                          <w:rPr>
                            <w:rFonts w:cs="Arial"/>
                            <w:b/>
                            <w:color w:val="333399"/>
                          </w:rPr>
                        </w:pPr>
                        <w:r w:rsidRPr="00CF1C20">
                          <w:rPr>
                            <w:rFonts w:cs="Arial"/>
                            <w:b/>
                            <w:color w:val="333399"/>
                          </w:rPr>
                          <w:t xml:space="preserve">IT, INFRASTRUCTURE </w:t>
                        </w:r>
                      </w:p>
                      <w:p w14:paraId="7617D9F2" w14:textId="77777777" w:rsidR="00F14AB6" w:rsidRPr="00CF1C20" w:rsidRDefault="00F14AB6" w:rsidP="00BE0CA3">
                        <w:pPr>
                          <w:jc w:val="center"/>
                          <w:rPr>
                            <w:rFonts w:cs="Arial"/>
                            <w:b/>
                            <w:color w:val="333399"/>
                            <w:lang w:val="pl-PL"/>
                          </w:rPr>
                        </w:pPr>
                        <w:r w:rsidRPr="00CF1C20">
                          <w:rPr>
                            <w:rFonts w:cs="Arial"/>
                            <w:b/>
                            <w:color w:val="333399"/>
                          </w:rPr>
                          <w:t>AND WORKING ENVIRONMENT</w:t>
                        </w:r>
                      </w:p>
                      <w:p w14:paraId="0C110DCE" w14:textId="77777777" w:rsidR="00F14AB6" w:rsidRPr="00E753EE" w:rsidRDefault="00F14AB6" w:rsidP="00BE0CA3">
                        <w:pPr>
                          <w:jc w:val="center"/>
                          <w:rPr>
                            <w:lang w:val="pl-PL"/>
                          </w:rPr>
                        </w:pPr>
                      </w:p>
                      <w:p w14:paraId="054B591A" w14:textId="77777777" w:rsidR="00F14AB6" w:rsidRDefault="00F14AB6" w:rsidP="00BE0CA3"/>
                    </w:txbxContent>
                  </v:textbox>
                </v:shape>
                <v:shape id="AutoShape 34" o:spid="_x0000_s1214" type="#_x0000_t176" style="position:absolute;left:3429;top:4572;width:9848;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" fillcolor="#ffc" strokecolor="navy">
                  <v:textbox>
                    <w:txbxContent>
                      <w:p w14:paraId="7545D978" w14:textId="7E3DFA87" w:rsidR="00F14AB6" w:rsidRDefault="00F14AB6" w:rsidP="006270A0">
                        <w:pPr>
                          <w:jc w:val="center"/>
                        </w:pPr>
                        <w:r>
                          <w:rPr>
                            <w:rFonts w:cs="Arial"/>
                            <w:b/>
                            <w:color w:val="333399"/>
                            <w:sz w:val="16"/>
                            <w:szCs w:val="16"/>
                          </w:rPr>
                          <w:t>Project Management</w:t>
                        </w:r>
                      </w:p>
                    </w:txbxContent>
                  </v:textbox>
                </v:shape>
                <w10:anchorlock/>
              </v:group>
            </w:pict>
          </mc:Fallback>
        </mc:AlternateContent>
      </w:r>
    </w:p>
    <w:p w14:paraId="7CC5C033" w14:textId="6529B49F" w:rsidR="00BE0CA3" w:rsidRPr="00FD03BA" w:rsidRDefault="00BE0CA3" w:rsidP="00334282">
      <w:pPr>
        <w:pStyle w:val="SKRAOodstavekprednaslovom"/>
      </w:pPr>
      <w:r w:rsidRPr="00FD03BA">
        <w:t>The SNSA management system is documented at five levels of management system documentation (</w:t>
      </w:r>
      <w:hyperlink w:anchor="f7" w:history="1">
        <w:r w:rsidRPr="00C15194">
          <w:rPr>
            <w:rStyle w:val="Hiperpovezava"/>
          </w:rPr>
          <w:t xml:space="preserve">Figure </w:t>
        </w:r>
        <w:r w:rsidR="00E4115A" w:rsidRPr="00C15194">
          <w:rPr>
            <w:rStyle w:val="Hiperpovezava"/>
          </w:rPr>
          <w:t>7</w:t>
        </w:r>
      </w:hyperlink>
      <w:r w:rsidRPr="00FD03BA">
        <w:t>):</w:t>
      </w:r>
    </w:p>
    <w:p w14:paraId="496B724B" w14:textId="377FAA87" w:rsidR="00BE0CA3" w:rsidRPr="00FD03BA" w:rsidRDefault="00BE0CA3" w:rsidP="00BE0CA3">
      <w:pPr>
        <w:pStyle w:val="SKRAOodstavekspiko"/>
      </w:pPr>
      <w:r w:rsidRPr="00FD03BA">
        <w:t xml:space="preserve">Level 0: </w:t>
      </w:r>
      <w:r w:rsidR="00C2197C">
        <w:t>The m</w:t>
      </w:r>
      <w:r w:rsidRPr="00FD03BA">
        <w:t>ission, vision, values and policy statement of the SNSA.</w:t>
      </w:r>
    </w:p>
    <w:p w14:paraId="3A0C7433" w14:textId="0596940F" w:rsidR="00BE0CA3" w:rsidRPr="00FD03BA" w:rsidRDefault="00BE0CA3" w:rsidP="00BE0CA3">
      <w:pPr>
        <w:pStyle w:val="SKRAOodstavekspiko"/>
      </w:pPr>
      <w:r w:rsidRPr="00FD03BA">
        <w:t xml:space="preserve">Level 1: </w:t>
      </w:r>
      <w:r w:rsidR="00695425">
        <w:t>The m</w:t>
      </w:r>
      <w:r w:rsidRPr="00FD03BA">
        <w:t>anagement manual (Q), which defines the concept of the management system in the SNSA. This level also includes the SNSA</w:t>
      </w:r>
      <w:r w:rsidR="00287C3B">
        <w:t>’s</w:t>
      </w:r>
      <w:r w:rsidRPr="00FD03BA">
        <w:t xml:space="preserve"> strategic objectives and annual plan.</w:t>
      </w:r>
    </w:p>
    <w:p w14:paraId="0AD290E9" w14:textId="7CBAAEAE" w:rsidR="00BE0CA3" w:rsidRPr="00FD03BA" w:rsidRDefault="00BE0CA3" w:rsidP="00BE0CA3">
      <w:pPr>
        <w:pStyle w:val="SKRAOodstavekspiko"/>
      </w:pPr>
      <w:r w:rsidRPr="00FD03BA">
        <w:t xml:space="preserve">Level 2: Organisational procedures (OP), where </w:t>
      </w:r>
      <w:r w:rsidR="00287C3B">
        <w:t xml:space="preserve">the </w:t>
      </w:r>
      <w:r w:rsidRPr="00FD03BA">
        <w:t>management of processes is described.</w:t>
      </w:r>
    </w:p>
    <w:p w14:paraId="4B0DFFF4" w14:textId="47967F89" w:rsidR="00BE0CA3" w:rsidRPr="00FD03BA" w:rsidRDefault="00BE0CA3" w:rsidP="00BE0CA3">
      <w:pPr>
        <w:pStyle w:val="SKRAOodstavekspiko"/>
      </w:pPr>
      <w:r w:rsidRPr="00FD03BA">
        <w:t xml:space="preserve">Level 3: Organisational instructions (ON), where </w:t>
      </w:r>
      <w:r w:rsidR="00287C3B">
        <w:t xml:space="preserve">the </w:t>
      </w:r>
      <w:r w:rsidRPr="00FD03BA">
        <w:t>detailed performance of individual activities is defined.</w:t>
      </w:r>
    </w:p>
    <w:p w14:paraId="73210E27" w14:textId="1B487FED" w:rsidR="00BE0CA3" w:rsidRPr="00FD03BA" w:rsidRDefault="00BE0CA3" w:rsidP="00BE0CA3">
      <w:pPr>
        <w:pStyle w:val="SKRAOodstavekspiko"/>
      </w:pPr>
      <w:r w:rsidRPr="00FD03BA">
        <w:t>Level 4: Records result</w:t>
      </w:r>
      <w:r w:rsidR="00287C3B">
        <w:t>ing from the</w:t>
      </w:r>
      <w:r w:rsidRPr="00FD03BA">
        <w:t xml:space="preserve"> performance of SNSA activities.</w:t>
      </w:r>
    </w:p>
    <w:p w14:paraId="5628D831" w14:textId="7B5C542A" w:rsidR="00335D73" w:rsidRDefault="00335D73" w:rsidP="00BE0CA3">
      <w:pPr>
        <w:pStyle w:val="Napis"/>
        <w:rPr>
          <w:lang w:val="en-GB"/>
        </w:rPr>
      </w:pPr>
      <w:bookmarkStart w:id="100" w:name="_Toc390871542"/>
      <w:bookmarkStart w:id="101" w:name="_Toc390871008"/>
      <w:bookmarkStart w:id="102" w:name="_Toc488396417"/>
      <w:bookmarkEnd w:id="100"/>
      <w:bookmarkEnd w:id="101"/>
    </w:p>
    <w:p w14:paraId="2015DB4D" w14:textId="77777777" w:rsidR="00086BE2" w:rsidRPr="00086BE2" w:rsidRDefault="00086BE2" w:rsidP="00086BE2">
      <w:pPr>
        <w:rPr>
          <w:lang w:val="en-GB"/>
        </w:rPr>
      </w:pPr>
    </w:p>
    <w:p w14:paraId="77FAAA89" w14:textId="77777777" w:rsidR="00335D73" w:rsidRPr="00FD03BA" w:rsidRDefault="00335D73" w:rsidP="00BE0CA3">
      <w:pPr>
        <w:pStyle w:val="Napis"/>
        <w:rPr>
          <w:lang w:val="en-GB"/>
        </w:rPr>
      </w:pPr>
    </w:p>
    <w:p w14:paraId="666D48B2" w14:textId="32694343" w:rsidR="00BE0CA3" w:rsidRPr="00FD03BA" w:rsidRDefault="00BE0CA3" w:rsidP="00BE0CA3">
      <w:pPr>
        <w:pStyle w:val="Napis"/>
        <w:rPr>
          <w:lang w:val="en-GB"/>
        </w:rPr>
      </w:pPr>
      <w:bookmarkStart w:id="103" w:name="f7"/>
      <w:bookmarkStart w:id="104" w:name="_Toc494097833"/>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7</w:t>
      </w:r>
      <w:r w:rsidRPr="00FD03BA">
        <w:rPr>
          <w:lang w:val="en-GB"/>
        </w:rPr>
        <w:fldChar w:fldCharType="end"/>
      </w:r>
      <w:bookmarkEnd w:id="103"/>
      <w:r w:rsidRPr="00FD03BA">
        <w:rPr>
          <w:lang w:val="en-GB"/>
        </w:rPr>
        <w:t xml:space="preserve">: </w:t>
      </w:r>
      <w:r w:rsidRPr="00FD03BA">
        <w:rPr>
          <w:rStyle w:val="Krepko"/>
          <w:lang w:val="en-GB"/>
        </w:rPr>
        <w:t>SNSA management system documentation</w:t>
      </w:r>
      <w:bookmarkEnd w:id="102"/>
      <w:bookmarkEnd w:id="104"/>
    </w:p>
    <w:p w14:paraId="098AC97B" w14:textId="77777777" w:rsidR="00BE0CA3" w:rsidRPr="00FD03BA" w:rsidRDefault="00BE0CA3" w:rsidP="00BE0CA3">
      <w:pPr>
        <w:rPr>
          <w:lang w:val="en-GB"/>
        </w:rPr>
      </w:pPr>
      <w:r w:rsidRPr="00094D04">
        <w:rPr>
          <w:noProof/>
          <w:lang w:eastAsia="sl-SI"/>
        </w:rPr>
        <mc:AlternateContent>
          <mc:Choice Requires="wpc">
            <w:drawing>
              <wp:inline distT="0" distB="0" distL="0" distR="0" wp14:anchorId="363F152C" wp14:editId="58BC76DF">
                <wp:extent cx="6795632" cy="3645535"/>
                <wp:effectExtent l="0" t="0" r="0" b="0"/>
                <wp:docPr id="350" name="Platno 14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138" name="Group 4"/>
                        <wpg:cNvGrpSpPr>
                          <a:grpSpLocks/>
                        </wpg:cNvGrpSpPr>
                        <wpg:grpSpPr bwMode="auto">
                          <a:xfrm>
                            <a:off x="950366" y="437431"/>
                            <a:ext cx="2117725" cy="291465"/>
                            <a:chOff x="2752" y="693"/>
                            <a:chExt cx="1976" cy="459"/>
                          </a:xfrm>
                        </wpg:grpSpPr>
                        <wps:wsp>
                          <wps:cNvPr id="1139" name="Rectangle 5"/>
                          <wps:cNvSpPr>
                            <a:spLocks noChangeArrowheads="1"/>
                          </wps:cNvSpPr>
                          <wps:spPr bwMode="auto">
                            <a:xfrm>
                              <a:off x="2752" y="693"/>
                              <a:ext cx="1976" cy="459"/>
                            </a:xfrm>
                            <a:prstGeom prst="rect">
                              <a:avLst/>
                            </a:prstGeom>
                            <a:solidFill>
                              <a:srgbClr val="FFFF9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6"/>
                          <wps:cNvSpPr>
                            <a:spLocks noChangeArrowheads="1"/>
                          </wps:cNvSpPr>
                          <wps:spPr bwMode="auto">
                            <a:xfrm>
                              <a:off x="2752" y="693"/>
                              <a:ext cx="1976" cy="459"/>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41" name="Rectangle 7"/>
                        <wps:cNvSpPr>
                          <a:spLocks noChangeArrowheads="1"/>
                        </wps:cNvSpPr>
                        <wps:spPr bwMode="auto">
                          <a:xfrm>
                            <a:off x="1034836" y="483684"/>
                            <a:ext cx="1876425" cy="29083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93F84EE" w14:textId="77777777" w:rsidR="00F14AB6" w:rsidRPr="008A6BC2" w:rsidRDefault="00F14AB6" w:rsidP="00BE0CA3">
                              <w:pPr>
                                <w:rPr>
                                  <w:lang w:val="en-GB"/>
                                </w:rPr>
                              </w:pPr>
                              <w:r w:rsidRPr="008A6BC2">
                                <w:rPr>
                                  <w:rFonts w:ascii="Tahoma" w:hAnsi="Tahoma" w:cs="Tahoma"/>
                                  <w:color w:val="003366"/>
                                  <w:sz w:val="28"/>
                                  <w:szCs w:val="28"/>
                                  <w:lang w:val="en-GB"/>
                                </w:rPr>
                                <w:t>MANAGEMENT MANUAL</w:t>
                              </w:r>
                            </w:p>
                          </w:txbxContent>
                        </wps:txbx>
                        <wps:bodyPr rot="0" vert="horz" wrap="none" lIns="0" tIns="0" rIns="0" bIns="0" anchor="t" anchorCtr="0" upright="1">
                          <a:spAutoFit/>
                        </wps:bodyPr>
                      </wps:wsp>
                      <wpg:wgp>
                        <wpg:cNvPr id="1142" name="Group 8"/>
                        <wpg:cNvGrpSpPr>
                          <a:grpSpLocks/>
                        </wpg:cNvGrpSpPr>
                        <wpg:grpSpPr bwMode="auto">
                          <a:xfrm>
                            <a:off x="820827" y="1265555"/>
                            <a:ext cx="1035685" cy="423545"/>
                            <a:chOff x="1980" y="1983"/>
                            <a:chExt cx="1631" cy="667"/>
                          </a:xfrm>
                        </wpg:grpSpPr>
                        <wps:wsp>
                          <wps:cNvPr id="1143" name="Rectangle 9"/>
                          <wps:cNvSpPr>
                            <a:spLocks noChangeArrowheads="1"/>
                          </wps:cNvSpPr>
                          <wps:spPr bwMode="auto">
                            <a:xfrm>
                              <a:off x="1980" y="1983"/>
                              <a:ext cx="1631" cy="667"/>
                            </a:xfrm>
                            <a:prstGeom prst="rect">
                              <a:avLst/>
                            </a:prstGeom>
                            <a:solidFill>
                              <a:srgbClr val="99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0"/>
                          <wps:cNvSpPr>
                            <a:spLocks noChangeArrowheads="1"/>
                          </wps:cNvSpPr>
                          <wps:spPr bwMode="auto">
                            <a:xfrm>
                              <a:off x="1980" y="1983"/>
                              <a:ext cx="1631" cy="667"/>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45" name="Rectangle 11"/>
                        <wps:cNvSpPr>
                          <a:spLocks noChangeArrowheads="1"/>
                        </wps:cNvSpPr>
                        <wps:spPr bwMode="auto">
                          <a:xfrm>
                            <a:off x="898989" y="1294130"/>
                            <a:ext cx="88328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EE5BEB5" w14:textId="11A14458" w:rsidR="00F14AB6" w:rsidRPr="008A6BC2" w:rsidRDefault="00F14AB6" w:rsidP="00BE0CA3">
                              <w:pPr>
                                <w:rPr>
                                  <w:lang w:val="en-GB"/>
                                </w:rPr>
                              </w:pPr>
                              <w:r w:rsidRPr="008A6BC2">
                                <w:rPr>
                                  <w:rFonts w:ascii="Tahoma" w:hAnsi="Tahoma" w:cs="Tahoma"/>
                                  <w:color w:val="003366"/>
                                  <w:lang w:val="en-GB"/>
                                </w:rPr>
                                <w:t>Organ</w:t>
                              </w:r>
                              <w:r>
                                <w:rPr>
                                  <w:rFonts w:ascii="Tahoma" w:hAnsi="Tahoma" w:cs="Tahoma"/>
                                  <w:color w:val="003366"/>
                                  <w:lang w:val="en-GB"/>
                                </w:rPr>
                                <w:t>is</w:t>
                              </w:r>
                              <w:r w:rsidRPr="008A6BC2">
                                <w:rPr>
                                  <w:rFonts w:ascii="Tahoma" w:hAnsi="Tahoma" w:cs="Tahoma"/>
                                  <w:color w:val="003366"/>
                                  <w:lang w:val="en-GB"/>
                                </w:rPr>
                                <w:t>ational</w:t>
                              </w:r>
                            </w:p>
                          </w:txbxContent>
                        </wps:txbx>
                        <wps:bodyPr rot="0" vert="horz" wrap="none" lIns="0" tIns="0" rIns="0" bIns="0" anchor="t" anchorCtr="0" upright="1">
                          <a:spAutoFit/>
                        </wps:bodyPr>
                      </wps:wsp>
                      <wps:wsp>
                        <wps:cNvPr id="1146" name="Rectangle 12"/>
                        <wps:cNvSpPr>
                          <a:spLocks noChangeArrowheads="1"/>
                        </wps:cNvSpPr>
                        <wps:spPr bwMode="auto">
                          <a:xfrm>
                            <a:off x="1058798" y="1469390"/>
                            <a:ext cx="666750" cy="47815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DA56995" w14:textId="77777777" w:rsidR="00F14AB6" w:rsidRPr="008A6BC2" w:rsidRDefault="00F14AB6" w:rsidP="00BE0CA3">
                              <w:pPr>
                                <w:rPr>
                                  <w:lang w:val="en-GB"/>
                                </w:rPr>
                              </w:pPr>
                              <w:r w:rsidRPr="008A6BC2">
                                <w:rPr>
                                  <w:rFonts w:ascii="Tahoma" w:hAnsi="Tahoma" w:cs="Tahoma"/>
                                  <w:color w:val="003366"/>
                                  <w:lang w:val="en-GB"/>
                                </w:rPr>
                                <w:t>Procedure</w:t>
                              </w:r>
                            </w:p>
                            <w:p w14:paraId="5DD05AAF" w14:textId="77777777" w:rsidR="00F14AB6" w:rsidRPr="008A6BC2" w:rsidRDefault="00F14AB6" w:rsidP="00BE0CA3">
                              <w:pPr>
                                <w:rPr>
                                  <w:lang w:val="en-GB"/>
                                </w:rPr>
                              </w:pPr>
                            </w:p>
                          </w:txbxContent>
                        </wps:txbx>
                        <wps:bodyPr rot="0" vert="horz" wrap="square" lIns="0" tIns="0" rIns="0" bIns="0" anchor="t" anchorCtr="0" upright="1">
                          <a:spAutoFit/>
                        </wps:bodyPr>
                      </wps:wsp>
                      <wpg:wgp>
                        <wpg:cNvPr id="1147" name="Group 13"/>
                        <wpg:cNvGrpSpPr>
                          <a:grpSpLocks/>
                        </wpg:cNvGrpSpPr>
                        <wpg:grpSpPr bwMode="auto">
                          <a:xfrm>
                            <a:off x="1365657" y="1365885"/>
                            <a:ext cx="1036320" cy="423545"/>
                            <a:chOff x="2838" y="2155"/>
                            <a:chExt cx="1632" cy="667"/>
                          </a:xfrm>
                        </wpg:grpSpPr>
                        <wps:wsp>
                          <wps:cNvPr id="1148" name="Rectangle 14"/>
                          <wps:cNvSpPr>
                            <a:spLocks noChangeArrowheads="1"/>
                          </wps:cNvSpPr>
                          <wps:spPr bwMode="auto">
                            <a:xfrm>
                              <a:off x="2838" y="2155"/>
                              <a:ext cx="1632" cy="667"/>
                            </a:xfrm>
                            <a:prstGeom prst="rect">
                              <a:avLst/>
                            </a:prstGeom>
                            <a:solidFill>
                              <a:srgbClr val="99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5"/>
                          <wps:cNvSpPr>
                            <a:spLocks noChangeArrowheads="1"/>
                          </wps:cNvSpPr>
                          <wps:spPr bwMode="auto">
                            <a:xfrm>
                              <a:off x="2838" y="2155"/>
                              <a:ext cx="1632" cy="667"/>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50" name="Rectangle 16"/>
                        <wps:cNvSpPr>
                          <a:spLocks noChangeArrowheads="1"/>
                        </wps:cNvSpPr>
                        <wps:spPr bwMode="auto">
                          <a:xfrm>
                            <a:off x="1446090" y="1403985"/>
                            <a:ext cx="88328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9036454" w14:textId="77777777" w:rsidR="00F14AB6" w:rsidRPr="008A6BC2" w:rsidRDefault="00F14AB6" w:rsidP="00BE0CA3">
                              <w:pPr>
                                <w:rPr>
                                  <w:lang w:val="en-GB"/>
                                </w:rPr>
                              </w:pPr>
                              <w:r w:rsidRPr="008A6BC2">
                                <w:rPr>
                                  <w:rFonts w:ascii="Tahoma" w:hAnsi="Tahoma" w:cs="Tahoma"/>
                                  <w:color w:val="003366"/>
                                  <w:lang w:val="en-GB"/>
                                </w:rPr>
                                <w:t>Organisational</w:t>
                              </w:r>
                            </w:p>
                          </w:txbxContent>
                        </wps:txbx>
                        <wps:bodyPr rot="0" vert="horz" wrap="none" lIns="0" tIns="0" rIns="0" bIns="0" anchor="t" anchorCtr="0" upright="1">
                          <a:spAutoFit/>
                        </wps:bodyPr>
                      </wps:wsp>
                      <wps:wsp>
                        <wps:cNvPr id="1151" name="Rectangle 17"/>
                        <wps:cNvSpPr>
                          <a:spLocks noChangeArrowheads="1"/>
                        </wps:cNvSpPr>
                        <wps:spPr bwMode="auto">
                          <a:xfrm>
                            <a:off x="1583866" y="1578610"/>
                            <a:ext cx="687070" cy="47815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E807A2C" w14:textId="77777777" w:rsidR="00F14AB6" w:rsidRPr="008A6BC2" w:rsidRDefault="00F14AB6" w:rsidP="00BE0CA3">
                              <w:pPr>
                                <w:rPr>
                                  <w:lang w:val="en-GB"/>
                                </w:rPr>
                              </w:pPr>
                              <w:r w:rsidRPr="008A6BC2">
                                <w:rPr>
                                  <w:rFonts w:ascii="Tahoma" w:hAnsi="Tahoma" w:cs="Tahoma"/>
                                  <w:color w:val="003366"/>
                                  <w:lang w:val="en-GB"/>
                                </w:rPr>
                                <w:t>Procedure</w:t>
                              </w:r>
                            </w:p>
                            <w:p w14:paraId="31DBCFF7" w14:textId="77777777" w:rsidR="00F14AB6" w:rsidRPr="008A6BC2" w:rsidRDefault="00F14AB6" w:rsidP="00BE0CA3">
                              <w:pPr>
                                <w:rPr>
                                  <w:lang w:val="en-GB"/>
                                </w:rPr>
                              </w:pPr>
                            </w:p>
                          </w:txbxContent>
                        </wps:txbx>
                        <wps:bodyPr rot="0" vert="horz" wrap="square" lIns="0" tIns="0" rIns="0" bIns="0" anchor="t" anchorCtr="0" upright="1">
                          <a:spAutoFit/>
                        </wps:bodyPr>
                      </wps:wsp>
                      <wpg:wgp>
                        <wpg:cNvPr id="1152" name="Group 18"/>
                        <wpg:cNvGrpSpPr>
                          <a:grpSpLocks/>
                        </wpg:cNvGrpSpPr>
                        <wpg:grpSpPr bwMode="auto">
                          <a:xfrm>
                            <a:off x="1911122" y="1475105"/>
                            <a:ext cx="1036320" cy="423545"/>
                            <a:chOff x="3697" y="2327"/>
                            <a:chExt cx="1632" cy="667"/>
                          </a:xfrm>
                        </wpg:grpSpPr>
                        <wps:wsp>
                          <wps:cNvPr id="1153" name="Rectangle 19"/>
                          <wps:cNvSpPr>
                            <a:spLocks noChangeArrowheads="1"/>
                          </wps:cNvSpPr>
                          <wps:spPr bwMode="auto">
                            <a:xfrm>
                              <a:off x="3697" y="2327"/>
                              <a:ext cx="1632" cy="667"/>
                            </a:xfrm>
                            <a:prstGeom prst="rect">
                              <a:avLst/>
                            </a:prstGeom>
                            <a:solidFill>
                              <a:srgbClr val="99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20"/>
                          <wps:cNvSpPr>
                            <a:spLocks noChangeArrowheads="1"/>
                          </wps:cNvSpPr>
                          <wps:spPr bwMode="auto">
                            <a:xfrm>
                              <a:off x="3697" y="2327"/>
                              <a:ext cx="1632" cy="667"/>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55" name="Rectangle 21"/>
                        <wps:cNvSpPr>
                          <a:spLocks noChangeArrowheads="1"/>
                        </wps:cNvSpPr>
                        <wps:spPr bwMode="auto">
                          <a:xfrm>
                            <a:off x="1990840" y="1513205"/>
                            <a:ext cx="88328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CF016D4" w14:textId="77777777" w:rsidR="00F14AB6" w:rsidRPr="008A6BC2" w:rsidRDefault="00F14AB6" w:rsidP="00BE0CA3">
                              <w:pPr>
                                <w:rPr>
                                  <w:lang w:val="en-GB"/>
                                </w:rPr>
                              </w:pPr>
                              <w:r w:rsidRPr="008A6BC2">
                                <w:rPr>
                                  <w:rFonts w:ascii="Tahoma" w:hAnsi="Tahoma" w:cs="Tahoma"/>
                                  <w:color w:val="003366"/>
                                  <w:lang w:val="en-GB"/>
                                </w:rPr>
                                <w:t>Organisational</w:t>
                              </w:r>
                            </w:p>
                          </w:txbxContent>
                        </wps:txbx>
                        <wps:bodyPr rot="0" vert="horz" wrap="none" lIns="0" tIns="0" rIns="0" bIns="0" anchor="t" anchorCtr="0" upright="1">
                          <a:spAutoFit/>
                        </wps:bodyPr>
                      </wps:wsp>
                      <wps:wsp>
                        <wps:cNvPr id="1156" name="Rectangle 22"/>
                        <wps:cNvSpPr>
                          <a:spLocks noChangeArrowheads="1"/>
                        </wps:cNvSpPr>
                        <wps:spPr bwMode="auto">
                          <a:xfrm>
                            <a:off x="2094967" y="1687830"/>
                            <a:ext cx="721360" cy="47815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E315CBD" w14:textId="77777777" w:rsidR="00F14AB6" w:rsidRPr="008A6BC2" w:rsidRDefault="00F14AB6" w:rsidP="00BE0CA3">
                              <w:pPr>
                                <w:rPr>
                                  <w:lang w:val="en-GB"/>
                                </w:rPr>
                              </w:pPr>
                              <w:r w:rsidRPr="008A6BC2">
                                <w:rPr>
                                  <w:rFonts w:ascii="Tahoma" w:hAnsi="Tahoma" w:cs="Tahoma"/>
                                  <w:color w:val="003366"/>
                                  <w:lang w:val="en-GB"/>
                                </w:rPr>
                                <w:t>Procedure</w:t>
                              </w:r>
                            </w:p>
                            <w:p w14:paraId="66BF8A30" w14:textId="77777777" w:rsidR="00F14AB6" w:rsidRPr="008A6BC2" w:rsidRDefault="00F14AB6" w:rsidP="00BE0CA3">
                              <w:pPr>
                                <w:rPr>
                                  <w:lang w:val="en-GB"/>
                                </w:rPr>
                              </w:pPr>
                            </w:p>
                          </w:txbxContent>
                        </wps:txbx>
                        <wps:bodyPr rot="0" vert="horz" wrap="square" lIns="0" tIns="0" rIns="0" bIns="0" anchor="t" anchorCtr="0" upright="1">
                          <a:spAutoFit/>
                        </wps:bodyPr>
                      </wps:wsp>
                      <wpg:wgp>
                        <wpg:cNvPr id="1157" name="Group 23"/>
                        <wpg:cNvGrpSpPr>
                          <a:grpSpLocks/>
                        </wpg:cNvGrpSpPr>
                        <wpg:grpSpPr bwMode="auto">
                          <a:xfrm>
                            <a:off x="2456587" y="1584325"/>
                            <a:ext cx="1036320" cy="423545"/>
                            <a:chOff x="4556" y="2499"/>
                            <a:chExt cx="1632" cy="667"/>
                          </a:xfrm>
                        </wpg:grpSpPr>
                        <wps:wsp>
                          <wps:cNvPr id="1158" name="Rectangle 24"/>
                          <wps:cNvSpPr>
                            <a:spLocks noChangeArrowheads="1"/>
                          </wps:cNvSpPr>
                          <wps:spPr bwMode="auto">
                            <a:xfrm>
                              <a:off x="4556" y="2499"/>
                              <a:ext cx="1632" cy="667"/>
                            </a:xfrm>
                            <a:prstGeom prst="rect">
                              <a:avLst/>
                            </a:prstGeom>
                            <a:solidFill>
                              <a:srgbClr val="99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25"/>
                          <wps:cNvSpPr>
                            <a:spLocks noChangeArrowheads="1"/>
                          </wps:cNvSpPr>
                          <wps:spPr bwMode="auto">
                            <a:xfrm>
                              <a:off x="4556" y="2499"/>
                              <a:ext cx="1632" cy="667"/>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60" name="Rectangle 26"/>
                        <wps:cNvSpPr>
                          <a:spLocks noChangeArrowheads="1"/>
                        </wps:cNvSpPr>
                        <wps:spPr bwMode="auto">
                          <a:xfrm>
                            <a:off x="2536225" y="1622425"/>
                            <a:ext cx="88328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6D0C841" w14:textId="77777777" w:rsidR="00F14AB6" w:rsidRPr="008A6BC2" w:rsidRDefault="00F14AB6" w:rsidP="00BE0CA3">
                              <w:pPr>
                                <w:rPr>
                                  <w:lang w:val="en-GB"/>
                                </w:rPr>
                              </w:pPr>
                              <w:r w:rsidRPr="008A6BC2">
                                <w:rPr>
                                  <w:rFonts w:ascii="Tahoma" w:hAnsi="Tahoma" w:cs="Tahoma"/>
                                  <w:color w:val="003366"/>
                                  <w:lang w:val="en-GB"/>
                                </w:rPr>
                                <w:t xml:space="preserve">Organisational </w:t>
                              </w:r>
                            </w:p>
                          </w:txbxContent>
                        </wps:txbx>
                        <wps:bodyPr rot="0" vert="horz" wrap="none" lIns="0" tIns="0" rIns="0" bIns="0" anchor="t" anchorCtr="0" upright="1">
                          <a:spAutoFit/>
                        </wps:bodyPr>
                      </wps:wsp>
                      <wps:wsp>
                        <wps:cNvPr id="1161" name="Rectangle 27"/>
                        <wps:cNvSpPr>
                          <a:spLocks noChangeArrowheads="1"/>
                        </wps:cNvSpPr>
                        <wps:spPr bwMode="auto">
                          <a:xfrm>
                            <a:off x="2662375" y="1773604"/>
                            <a:ext cx="64325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71A9FCB" w14:textId="77777777" w:rsidR="00F14AB6" w:rsidRPr="008A6BC2" w:rsidRDefault="00F14AB6" w:rsidP="00BE0CA3">
                              <w:pPr>
                                <w:rPr>
                                  <w:lang w:val="en-GB"/>
                                </w:rPr>
                              </w:pPr>
                              <w:r w:rsidRPr="008A6BC2">
                                <w:rPr>
                                  <w:rFonts w:ascii="Tahoma" w:hAnsi="Tahoma" w:cs="Tahoma"/>
                                  <w:color w:val="003366"/>
                                  <w:lang w:val="en-GB"/>
                                </w:rPr>
                                <w:t>Procedure</w:t>
                              </w:r>
                            </w:p>
                          </w:txbxContent>
                        </wps:txbx>
                        <wps:bodyPr rot="0" vert="horz" wrap="square" lIns="0" tIns="0" rIns="0" bIns="0" anchor="t" anchorCtr="0" upright="1">
                          <a:spAutoFit/>
                        </wps:bodyPr>
                      </wps:wsp>
                      <wpg:wgp>
                        <wpg:cNvPr id="1162" name="Group 28"/>
                        <wpg:cNvGrpSpPr>
                          <a:grpSpLocks/>
                        </wpg:cNvGrpSpPr>
                        <wpg:grpSpPr bwMode="auto">
                          <a:xfrm>
                            <a:off x="2511197" y="2458720"/>
                            <a:ext cx="817880" cy="334645"/>
                            <a:chOff x="4642" y="3876"/>
                            <a:chExt cx="1288" cy="527"/>
                          </a:xfrm>
                        </wpg:grpSpPr>
                        <wps:wsp>
                          <wps:cNvPr id="1163" name="Rectangle 29"/>
                          <wps:cNvSpPr>
                            <a:spLocks noChangeArrowheads="1"/>
                          </wps:cNvSpPr>
                          <wps:spPr bwMode="auto">
                            <a:xfrm>
                              <a:off x="4642" y="3876"/>
                              <a:ext cx="1288" cy="527"/>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30"/>
                          <wps:cNvSpPr>
                            <a:spLocks noChangeArrowheads="1"/>
                          </wps:cNvSpPr>
                          <wps:spPr bwMode="auto">
                            <a:xfrm>
                              <a:off x="4642" y="3876"/>
                              <a:ext cx="1288" cy="527"/>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65" name="Rectangle 31"/>
                        <wps:cNvSpPr>
                          <a:spLocks noChangeArrowheads="1"/>
                        </wps:cNvSpPr>
                        <wps:spPr bwMode="auto">
                          <a:xfrm>
                            <a:off x="2631463" y="2512695"/>
                            <a:ext cx="561975" cy="4165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4BBF923"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2A517BCC" w14:textId="77777777" w:rsidR="00F14AB6" w:rsidRPr="008A6BC2" w:rsidRDefault="00F14AB6" w:rsidP="00BE0CA3">
                              <w:pPr>
                                <w:rPr>
                                  <w:lang w:val="en-GB"/>
                                </w:rPr>
                              </w:pPr>
                            </w:p>
                          </w:txbxContent>
                        </wps:txbx>
                        <wps:bodyPr rot="0" vert="horz" wrap="none" lIns="0" tIns="0" rIns="0" bIns="0" anchor="t" anchorCtr="0" upright="1">
                          <a:spAutoFit/>
                        </wps:bodyPr>
                      </wps:wsp>
                      <wps:wsp>
                        <wps:cNvPr id="1166" name="Rectangle 32"/>
                        <wps:cNvSpPr>
                          <a:spLocks noChangeArrowheads="1"/>
                        </wps:cNvSpPr>
                        <wps:spPr bwMode="auto">
                          <a:xfrm>
                            <a:off x="2720349" y="2625725"/>
                            <a:ext cx="422910" cy="4165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1207F48"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26BFAF52" w14:textId="77777777" w:rsidR="00F14AB6" w:rsidRPr="008A6BC2" w:rsidRDefault="00F14AB6" w:rsidP="00BE0CA3">
                              <w:pPr>
                                <w:rPr>
                                  <w:lang w:val="en-GB"/>
                                </w:rPr>
                              </w:pPr>
                            </w:p>
                          </w:txbxContent>
                        </wps:txbx>
                        <wps:bodyPr rot="0" vert="horz" wrap="none" lIns="0" tIns="0" rIns="0" bIns="0" anchor="t" anchorCtr="0" upright="1">
                          <a:spAutoFit/>
                        </wps:bodyPr>
                      </wps:wsp>
                      <wpg:wgp>
                        <wpg:cNvPr id="1167" name="Group 33"/>
                        <wpg:cNvGrpSpPr>
                          <a:grpSpLocks/>
                        </wpg:cNvGrpSpPr>
                        <wpg:grpSpPr bwMode="auto">
                          <a:xfrm>
                            <a:off x="2947442" y="2513330"/>
                            <a:ext cx="817880" cy="291465"/>
                            <a:chOff x="5329" y="3962"/>
                            <a:chExt cx="1288" cy="459"/>
                          </a:xfrm>
                        </wpg:grpSpPr>
                        <wps:wsp>
                          <wps:cNvPr id="1168" name="Rectangle 34"/>
                          <wps:cNvSpPr>
                            <a:spLocks noChangeArrowheads="1"/>
                          </wps:cNvSpPr>
                          <wps:spPr bwMode="auto">
                            <a:xfrm>
                              <a:off x="5329" y="3962"/>
                              <a:ext cx="1288" cy="459"/>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35"/>
                          <wps:cNvSpPr>
                            <a:spLocks noChangeArrowheads="1"/>
                          </wps:cNvSpPr>
                          <wps:spPr bwMode="auto">
                            <a:xfrm>
                              <a:off x="5329" y="3962"/>
                              <a:ext cx="1288" cy="459"/>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70" name="Rectangle 36"/>
                        <wps:cNvSpPr>
                          <a:spLocks noChangeArrowheads="1"/>
                        </wps:cNvSpPr>
                        <wps:spPr bwMode="auto">
                          <a:xfrm>
                            <a:off x="3067644" y="2548890"/>
                            <a:ext cx="561975" cy="4165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CA858A4"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515D5681" w14:textId="77777777" w:rsidR="00F14AB6" w:rsidRPr="008A6BC2" w:rsidRDefault="00F14AB6" w:rsidP="00BE0CA3">
                              <w:pPr>
                                <w:rPr>
                                  <w:lang w:val="en-GB"/>
                                </w:rPr>
                              </w:pPr>
                            </w:p>
                          </w:txbxContent>
                        </wps:txbx>
                        <wps:bodyPr rot="0" vert="horz" wrap="none" lIns="0" tIns="0" rIns="0" bIns="0" anchor="t" anchorCtr="0" upright="1">
                          <a:spAutoFit/>
                        </wps:bodyPr>
                      </wps:wsp>
                      <wps:wsp>
                        <wps:cNvPr id="1171" name="Rectangle 37"/>
                        <wps:cNvSpPr>
                          <a:spLocks noChangeArrowheads="1"/>
                        </wps:cNvSpPr>
                        <wps:spPr bwMode="auto">
                          <a:xfrm>
                            <a:off x="3190816" y="2658110"/>
                            <a:ext cx="422910" cy="18351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521DCA5" w14:textId="77777777" w:rsidR="00F14AB6" w:rsidRPr="008A6BC2" w:rsidRDefault="00F14AB6" w:rsidP="00BE0CA3">
                              <w:pPr>
                                <w:rPr>
                                  <w:lang w:val="en-GB"/>
                                </w:rPr>
                              </w:pPr>
                              <w:r w:rsidRPr="008A6BC2">
                                <w:rPr>
                                  <w:rFonts w:ascii="Tahoma" w:hAnsi="Tahoma" w:cs="Tahoma"/>
                                  <w:color w:val="003366"/>
                                  <w:sz w:val="14"/>
                                  <w:szCs w:val="14"/>
                                  <w:lang w:val="en-GB"/>
                                </w:rPr>
                                <w:t>Instruction</w:t>
                              </w:r>
                            </w:p>
                          </w:txbxContent>
                        </wps:txbx>
                        <wps:bodyPr rot="0" vert="horz" wrap="none" lIns="0" tIns="0" rIns="0" bIns="0" anchor="t" anchorCtr="0" upright="1">
                          <a:spAutoFit/>
                        </wps:bodyPr>
                      </wps:wsp>
                      <wpg:wgp>
                        <wpg:cNvPr id="1172" name="Group 38"/>
                        <wpg:cNvGrpSpPr>
                          <a:grpSpLocks/>
                        </wpg:cNvGrpSpPr>
                        <wpg:grpSpPr bwMode="auto">
                          <a:xfrm>
                            <a:off x="3383687" y="2567940"/>
                            <a:ext cx="817880" cy="291465"/>
                            <a:chOff x="6016" y="4048"/>
                            <a:chExt cx="1288" cy="459"/>
                          </a:xfrm>
                        </wpg:grpSpPr>
                        <wps:wsp>
                          <wps:cNvPr id="1173" name="Rectangle 39"/>
                          <wps:cNvSpPr>
                            <a:spLocks noChangeArrowheads="1"/>
                          </wps:cNvSpPr>
                          <wps:spPr bwMode="auto">
                            <a:xfrm>
                              <a:off x="6016" y="4048"/>
                              <a:ext cx="1288" cy="459"/>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40"/>
                          <wps:cNvSpPr>
                            <a:spLocks noChangeArrowheads="1"/>
                          </wps:cNvSpPr>
                          <wps:spPr bwMode="auto">
                            <a:xfrm>
                              <a:off x="6016" y="4048"/>
                              <a:ext cx="1288" cy="459"/>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75" name="Rectangle 41"/>
                        <wps:cNvSpPr>
                          <a:spLocks noChangeArrowheads="1"/>
                        </wps:cNvSpPr>
                        <wps:spPr bwMode="auto">
                          <a:xfrm>
                            <a:off x="3503825" y="2603500"/>
                            <a:ext cx="561975" cy="18351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53ABD9F"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txbxContent>
                        </wps:txbx>
                        <wps:bodyPr rot="0" vert="horz" wrap="none" lIns="0" tIns="0" rIns="0" bIns="0" anchor="t" anchorCtr="0" upright="1">
                          <a:spAutoFit/>
                        </wps:bodyPr>
                      </wps:wsp>
                      <wps:wsp>
                        <wps:cNvPr id="1176" name="Rectangle 42"/>
                        <wps:cNvSpPr>
                          <a:spLocks noChangeArrowheads="1"/>
                        </wps:cNvSpPr>
                        <wps:spPr bwMode="auto">
                          <a:xfrm>
                            <a:off x="3585271" y="2702241"/>
                            <a:ext cx="516890" cy="18351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7CE80F5" w14:textId="77777777" w:rsidR="00F14AB6" w:rsidRPr="008A6BC2" w:rsidRDefault="00F14AB6" w:rsidP="00BE0CA3">
                              <w:pPr>
                                <w:rPr>
                                  <w:lang w:val="en-GB"/>
                                </w:rPr>
                              </w:pPr>
                              <w:r w:rsidRPr="008A6BC2">
                                <w:rPr>
                                  <w:rFonts w:ascii="Tahoma" w:hAnsi="Tahoma" w:cs="Tahoma"/>
                                  <w:color w:val="003366"/>
                                  <w:sz w:val="14"/>
                                  <w:szCs w:val="14"/>
                                  <w:lang w:val="en-GB"/>
                                </w:rPr>
                                <w:t>Instruction</w:t>
                              </w:r>
                            </w:p>
                          </w:txbxContent>
                        </wps:txbx>
                        <wps:bodyPr rot="0" vert="horz" wrap="square" lIns="0" tIns="0" rIns="0" bIns="0" anchor="t" anchorCtr="0" upright="1">
                          <a:spAutoFit/>
                        </wps:bodyPr>
                      </wps:wsp>
                      <wpg:wgp>
                        <wpg:cNvPr id="1177" name="Group 43"/>
                        <wpg:cNvGrpSpPr>
                          <a:grpSpLocks/>
                        </wpg:cNvGrpSpPr>
                        <wpg:grpSpPr bwMode="auto">
                          <a:xfrm>
                            <a:off x="438557" y="2404110"/>
                            <a:ext cx="818515" cy="291465"/>
                            <a:chOff x="1378" y="3790"/>
                            <a:chExt cx="1289" cy="459"/>
                          </a:xfrm>
                        </wpg:grpSpPr>
                        <wps:wsp>
                          <wps:cNvPr id="1178" name="Rectangle 44"/>
                          <wps:cNvSpPr>
                            <a:spLocks noChangeArrowheads="1"/>
                          </wps:cNvSpPr>
                          <wps:spPr bwMode="auto">
                            <a:xfrm>
                              <a:off x="1378" y="3790"/>
                              <a:ext cx="1289" cy="459"/>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45"/>
                          <wps:cNvSpPr>
                            <a:spLocks noChangeArrowheads="1"/>
                          </wps:cNvSpPr>
                          <wps:spPr bwMode="auto">
                            <a:xfrm>
                              <a:off x="1378" y="3790"/>
                              <a:ext cx="1289" cy="459"/>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80" name="Rectangle 46"/>
                        <wps:cNvSpPr>
                          <a:spLocks noChangeArrowheads="1"/>
                        </wps:cNvSpPr>
                        <wps:spPr bwMode="auto">
                          <a:xfrm>
                            <a:off x="559125" y="2439670"/>
                            <a:ext cx="561975" cy="4165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E5632F3"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3BED6F51" w14:textId="77777777" w:rsidR="00F14AB6" w:rsidRPr="008A6BC2" w:rsidRDefault="00F14AB6" w:rsidP="00BE0CA3">
                              <w:pPr>
                                <w:rPr>
                                  <w:lang w:val="en-GB"/>
                                </w:rPr>
                              </w:pPr>
                            </w:p>
                          </w:txbxContent>
                        </wps:txbx>
                        <wps:bodyPr rot="0" vert="horz" wrap="none" lIns="0" tIns="0" rIns="0" bIns="0" anchor="t" anchorCtr="0" upright="1">
                          <a:spAutoFit/>
                        </wps:bodyPr>
                      </wps:wsp>
                      <wps:wsp>
                        <wps:cNvPr id="1181" name="Rectangle 47"/>
                        <wps:cNvSpPr>
                          <a:spLocks noChangeArrowheads="1"/>
                        </wps:cNvSpPr>
                        <wps:spPr bwMode="auto">
                          <a:xfrm>
                            <a:off x="656901" y="2558957"/>
                            <a:ext cx="422910" cy="1092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054C6AE"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5F56D56E" w14:textId="77777777" w:rsidR="00F14AB6" w:rsidRPr="008A6BC2" w:rsidRDefault="00F14AB6" w:rsidP="00BE0CA3">
                              <w:pPr>
                                <w:rPr>
                                  <w:lang w:val="en-GB"/>
                                </w:rPr>
                              </w:pPr>
                            </w:p>
                          </w:txbxContent>
                        </wps:txbx>
                        <wps:bodyPr rot="0" vert="horz" wrap="none" lIns="0" tIns="0" rIns="0" bIns="0" anchor="t" anchorCtr="0" upright="1">
                          <a:noAutofit/>
                        </wps:bodyPr>
                      </wps:wsp>
                      <wpg:wgp>
                        <wpg:cNvPr id="1182" name="Group 48"/>
                        <wpg:cNvGrpSpPr>
                          <a:grpSpLocks/>
                        </wpg:cNvGrpSpPr>
                        <wpg:grpSpPr bwMode="auto">
                          <a:xfrm>
                            <a:off x="874802" y="2458720"/>
                            <a:ext cx="818515" cy="291465"/>
                            <a:chOff x="2065" y="3876"/>
                            <a:chExt cx="1289" cy="459"/>
                          </a:xfrm>
                        </wpg:grpSpPr>
                        <wps:wsp>
                          <wps:cNvPr id="1183" name="Rectangle 49"/>
                          <wps:cNvSpPr>
                            <a:spLocks noChangeArrowheads="1"/>
                          </wps:cNvSpPr>
                          <wps:spPr bwMode="auto">
                            <a:xfrm>
                              <a:off x="2065" y="3876"/>
                              <a:ext cx="1289" cy="459"/>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50"/>
                          <wps:cNvSpPr>
                            <a:spLocks noChangeArrowheads="1"/>
                          </wps:cNvSpPr>
                          <wps:spPr bwMode="auto">
                            <a:xfrm>
                              <a:off x="2065" y="3876"/>
                              <a:ext cx="1289" cy="459"/>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85" name="Rectangle 51"/>
                        <wps:cNvSpPr>
                          <a:spLocks noChangeArrowheads="1"/>
                        </wps:cNvSpPr>
                        <wps:spPr bwMode="auto">
                          <a:xfrm>
                            <a:off x="995306" y="2494280"/>
                            <a:ext cx="561975" cy="4165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1D11D48"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3E5D2BA6" w14:textId="77777777" w:rsidR="00F14AB6" w:rsidRPr="008A6BC2" w:rsidRDefault="00F14AB6" w:rsidP="00BE0CA3">
                              <w:pPr>
                                <w:rPr>
                                  <w:lang w:val="en-GB"/>
                                </w:rPr>
                              </w:pPr>
                            </w:p>
                          </w:txbxContent>
                        </wps:txbx>
                        <wps:bodyPr rot="0" vert="horz" wrap="none" lIns="0" tIns="0" rIns="0" bIns="0" anchor="t" anchorCtr="0" upright="1">
                          <a:spAutoFit/>
                        </wps:bodyPr>
                      </wps:wsp>
                      <wps:wsp>
                        <wps:cNvPr id="1186" name="Rectangle 52"/>
                        <wps:cNvSpPr>
                          <a:spLocks noChangeArrowheads="1"/>
                        </wps:cNvSpPr>
                        <wps:spPr bwMode="auto">
                          <a:xfrm>
                            <a:off x="1072042" y="2603500"/>
                            <a:ext cx="422910" cy="14668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382B20E"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27F5B0EF" w14:textId="77777777" w:rsidR="00F14AB6" w:rsidRPr="008A6BC2" w:rsidRDefault="00F14AB6" w:rsidP="00BE0CA3">
                              <w:pPr>
                                <w:rPr>
                                  <w:lang w:val="en-GB"/>
                                </w:rPr>
                              </w:pPr>
                            </w:p>
                          </w:txbxContent>
                        </wps:txbx>
                        <wps:bodyPr rot="0" vert="horz" wrap="none" lIns="0" tIns="0" rIns="0" bIns="0" anchor="t" anchorCtr="0" upright="1">
                          <a:noAutofit/>
                        </wps:bodyPr>
                      </wps:wsp>
                      <wpg:wgp>
                        <wpg:cNvPr id="1187" name="Group 53"/>
                        <wpg:cNvGrpSpPr>
                          <a:grpSpLocks/>
                        </wpg:cNvGrpSpPr>
                        <wpg:grpSpPr bwMode="auto">
                          <a:xfrm>
                            <a:off x="1311047" y="2513330"/>
                            <a:ext cx="818515" cy="334645"/>
                            <a:chOff x="2752" y="3962"/>
                            <a:chExt cx="1289" cy="527"/>
                          </a:xfrm>
                        </wpg:grpSpPr>
                        <wps:wsp>
                          <wps:cNvPr id="1188" name="Rectangle 54"/>
                          <wps:cNvSpPr>
                            <a:spLocks noChangeArrowheads="1"/>
                          </wps:cNvSpPr>
                          <wps:spPr bwMode="auto">
                            <a:xfrm>
                              <a:off x="2752" y="3962"/>
                              <a:ext cx="1289" cy="527"/>
                            </a:xfrm>
                            <a:prstGeom prst="rect">
                              <a:avLst/>
                            </a:prstGeom>
                            <a:solidFill>
                              <a:srgbClr val="CCEC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5"/>
                          <wps:cNvSpPr>
                            <a:spLocks noChangeArrowheads="1"/>
                          </wps:cNvSpPr>
                          <wps:spPr bwMode="auto">
                            <a:xfrm>
                              <a:off x="2752" y="3962"/>
                              <a:ext cx="1289" cy="527"/>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190" name="Rectangle 56"/>
                        <wps:cNvSpPr>
                          <a:spLocks noChangeArrowheads="1"/>
                        </wps:cNvSpPr>
                        <wps:spPr bwMode="auto">
                          <a:xfrm>
                            <a:off x="1431487" y="2567305"/>
                            <a:ext cx="561975" cy="12827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3CB2CC3"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64811A5E" w14:textId="77777777" w:rsidR="00F14AB6" w:rsidRPr="008A6BC2" w:rsidRDefault="00F14AB6" w:rsidP="00BE0CA3">
                              <w:pPr>
                                <w:rPr>
                                  <w:lang w:val="en-GB"/>
                                </w:rPr>
                              </w:pPr>
                            </w:p>
                          </w:txbxContent>
                        </wps:txbx>
                        <wps:bodyPr rot="0" vert="horz" wrap="none" lIns="0" tIns="0" rIns="0" bIns="0" anchor="t" anchorCtr="0" upright="1">
                          <a:noAutofit/>
                        </wps:bodyPr>
                      </wps:wsp>
                      <wps:wsp>
                        <wps:cNvPr id="1191" name="Rectangle 57"/>
                        <wps:cNvSpPr>
                          <a:spLocks noChangeArrowheads="1"/>
                        </wps:cNvSpPr>
                        <wps:spPr bwMode="auto">
                          <a:xfrm>
                            <a:off x="1521010" y="2680335"/>
                            <a:ext cx="422910" cy="1676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3BA1070"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641554A1" w14:textId="77777777" w:rsidR="00F14AB6" w:rsidRPr="008A6BC2" w:rsidRDefault="00F14AB6" w:rsidP="00BE0CA3">
                              <w:pPr>
                                <w:rPr>
                                  <w:lang w:val="en-GB"/>
                                </w:rPr>
                              </w:pPr>
                            </w:p>
                          </w:txbxContent>
                        </wps:txbx>
                        <wps:bodyPr rot="0" vert="horz" wrap="none" lIns="0" tIns="0" rIns="0" bIns="0" anchor="t" anchorCtr="0" upright="1">
                          <a:noAutofit/>
                        </wps:bodyPr>
                      </wps:wsp>
                      <wps:wsp>
                        <wps:cNvPr id="1192" name="Freeform 58"/>
                        <wps:cNvSpPr>
                          <a:spLocks noEditPoints="1"/>
                        </wps:cNvSpPr>
                        <wps:spPr bwMode="auto">
                          <a:xfrm>
                            <a:off x="756057" y="1689100"/>
                            <a:ext cx="233045" cy="715010"/>
                          </a:xfrm>
                          <a:custGeom>
                            <a:avLst/>
                            <a:gdLst>
                              <a:gd name="T0" fmla="*/ 140 w 1711"/>
                              <a:gd name="T1" fmla="*/ 4909 h 5237"/>
                              <a:gd name="T2" fmla="*/ 1642 w 1711"/>
                              <a:gd name="T3" fmla="*/ 28 h 5237"/>
                              <a:gd name="T4" fmla="*/ 1683 w 1711"/>
                              <a:gd name="T5" fmla="*/ 6 h 5237"/>
                              <a:gd name="T6" fmla="*/ 1705 w 1711"/>
                              <a:gd name="T7" fmla="*/ 47 h 5237"/>
                              <a:gd name="T8" fmla="*/ 203 w 1711"/>
                              <a:gd name="T9" fmla="*/ 4929 h 5237"/>
                              <a:gd name="T10" fmla="*/ 162 w 1711"/>
                              <a:gd name="T11" fmla="*/ 4951 h 5237"/>
                              <a:gd name="T12" fmla="*/ 140 w 1711"/>
                              <a:gd name="T13" fmla="*/ 4909 h 5237"/>
                              <a:gd name="T14" fmla="*/ 382 w 1711"/>
                              <a:gd name="T15" fmla="*/ 4914 h 5237"/>
                              <a:gd name="T16" fmla="*/ 73 w 1711"/>
                              <a:gd name="T17" fmla="*/ 5237 h 5237"/>
                              <a:gd name="T18" fmla="*/ 0 w 1711"/>
                              <a:gd name="T19" fmla="*/ 4796 h 5237"/>
                              <a:gd name="T20" fmla="*/ 382 w 1711"/>
                              <a:gd name="T21" fmla="*/ 4914 h 5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1" h="5237">
                                <a:moveTo>
                                  <a:pt x="140" y="4909"/>
                                </a:moveTo>
                                <a:lnTo>
                                  <a:pt x="1642" y="28"/>
                                </a:lnTo>
                                <a:cubicBezTo>
                                  <a:pt x="1647" y="10"/>
                                  <a:pt x="1666" y="0"/>
                                  <a:pt x="1683" y="6"/>
                                </a:cubicBezTo>
                                <a:cubicBezTo>
                                  <a:pt x="1701" y="11"/>
                                  <a:pt x="1711" y="30"/>
                                  <a:pt x="1705" y="47"/>
                                </a:cubicBezTo>
                                <a:lnTo>
                                  <a:pt x="203" y="4929"/>
                                </a:lnTo>
                                <a:cubicBezTo>
                                  <a:pt x="198" y="4946"/>
                                  <a:pt x="179" y="4956"/>
                                  <a:pt x="162" y="4951"/>
                                </a:cubicBezTo>
                                <a:cubicBezTo>
                                  <a:pt x="144" y="4945"/>
                                  <a:pt x="134" y="4927"/>
                                  <a:pt x="140" y="4909"/>
                                </a:cubicBezTo>
                                <a:close/>
                                <a:moveTo>
                                  <a:pt x="382" y="4914"/>
                                </a:moveTo>
                                <a:lnTo>
                                  <a:pt x="73" y="5237"/>
                                </a:lnTo>
                                <a:lnTo>
                                  <a:pt x="0" y="4796"/>
                                </a:lnTo>
                                <a:lnTo>
                                  <a:pt x="382" y="4914"/>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1193" name="Freeform 59"/>
                        <wps:cNvSpPr>
                          <a:spLocks noEditPoints="1"/>
                        </wps:cNvSpPr>
                        <wps:spPr bwMode="auto">
                          <a:xfrm>
                            <a:off x="1019582" y="1689100"/>
                            <a:ext cx="133350" cy="769620"/>
                          </a:xfrm>
                          <a:custGeom>
                            <a:avLst/>
                            <a:gdLst>
                              <a:gd name="T0" fmla="*/ 156 w 977"/>
                              <a:gd name="T1" fmla="*/ 5301 h 5635"/>
                              <a:gd name="T2" fmla="*/ 908 w 977"/>
                              <a:gd name="T3" fmla="*/ 31 h 5635"/>
                              <a:gd name="T4" fmla="*/ 946 w 977"/>
                              <a:gd name="T5" fmla="*/ 2 h 5635"/>
                              <a:gd name="T6" fmla="*/ 974 w 977"/>
                              <a:gd name="T7" fmla="*/ 40 h 5635"/>
                              <a:gd name="T8" fmla="*/ 222 w 977"/>
                              <a:gd name="T9" fmla="*/ 5310 h 5635"/>
                              <a:gd name="T10" fmla="*/ 184 w 977"/>
                              <a:gd name="T11" fmla="*/ 5338 h 5635"/>
                              <a:gd name="T12" fmla="*/ 156 w 977"/>
                              <a:gd name="T13" fmla="*/ 5301 h 5635"/>
                              <a:gd name="T14" fmla="*/ 396 w 977"/>
                              <a:gd name="T15" fmla="*/ 5268 h 5635"/>
                              <a:gd name="T16" fmla="*/ 141 w 977"/>
                              <a:gd name="T17" fmla="*/ 5635 h 5635"/>
                              <a:gd name="T18" fmla="*/ 0 w 977"/>
                              <a:gd name="T19" fmla="*/ 5211 h 5635"/>
                              <a:gd name="T20" fmla="*/ 396 w 977"/>
                              <a:gd name="T21" fmla="*/ 5268 h 5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7" h="5635">
                                <a:moveTo>
                                  <a:pt x="156" y="5301"/>
                                </a:moveTo>
                                <a:lnTo>
                                  <a:pt x="908" y="31"/>
                                </a:lnTo>
                                <a:cubicBezTo>
                                  <a:pt x="911" y="13"/>
                                  <a:pt x="928" y="0"/>
                                  <a:pt x="946" y="2"/>
                                </a:cubicBezTo>
                                <a:cubicBezTo>
                                  <a:pt x="964" y="5"/>
                                  <a:pt x="977" y="22"/>
                                  <a:pt x="974" y="40"/>
                                </a:cubicBezTo>
                                <a:lnTo>
                                  <a:pt x="222" y="5310"/>
                                </a:lnTo>
                                <a:cubicBezTo>
                                  <a:pt x="219" y="5328"/>
                                  <a:pt x="202" y="5341"/>
                                  <a:pt x="184" y="5338"/>
                                </a:cubicBezTo>
                                <a:cubicBezTo>
                                  <a:pt x="166" y="5336"/>
                                  <a:pt x="153" y="5319"/>
                                  <a:pt x="156" y="5301"/>
                                </a:cubicBezTo>
                                <a:close/>
                                <a:moveTo>
                                  <a:pt x="396" y="5268"/>
                                </a:moveTo>
                                <a:lnTo>
                                  <a:pt x="141" y="5635"/>
                                </a:lnTo>
                                <a:lnTo>
                                  <a:pt x="0" y="5211"/>
                                </a:lnTo>
                                <a:lnTo>
                                  <a:pt x="396" y="5268"/>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1194" name="Freeform 60"/>
                        <wps:cNvSpPr>
                          <a:spLocks noEditPoints="1"/>
                        </wps:cNvSpPr>
                        <wps:spPr bwMode="auto">
                          <a:xfrm>
                            <a:off x="1251357" y="1688465"/>
                            <a:ext cx="389255" cy="824865"/>
                          </a:xfrm>
                          <a:custGeom>
                            <a:avLst/>
                            <a:gdLst>
                              <a:gd name="T0" fmla="*/ 2667 w 2851"/>
                              <a:gd name="T1" fmla="*/ 5751 h 6038"/>
                              <a:gd name="T2" fmla="*/ 8 w 2851"/>
                              <a:gd name="T3" fmla="*/ 53 h 6038"/>
                              <a:gd name="T4" fmla="*/ 24 w 2851"/>
                              <a:gd name="T5" fmla="*/ 8 h 6038"/>
                              <a:gd name="T6" fmla="*/ 69 w 2851"/>
                              <a:gd name="T7" fmla="*/ 24 h 6038"/>
                              <a:gd name="T8" fmla="*/ 2728 w 2851"/>
                              <a:gd name="T9" fmla="*/ 5722 h 6038"/>
                              <a:gd name="T10" fmla="*/ 2712 w 2851"/>
                              <a:gd name="T11" fmla="*/ 5767 h 6038"/>
                              <a:gd name="T12" fmla="*/ 2667 w 2851"/>
                              <a:gd name="T13" fmla="*/ 5751 h 6038"/>
                              <a:gd name="T14" fmla="*/ 2851 w 2851"/>
                              <a:gd name="T15" fmla="*/ 5591 h 6038"/>
                              <a:gd name="T16" fmla="*/ 2838 w 2851"/>
                              <a:gd name="T17" fmla="*/ 6038 h 6038"/>
                              <a:gd name="T18" fmla="*/ 2488 w 2851"/>
                              <a:gd name="T19" fmla="*/ 5761 h 6038"/>
                              <a:gd name="T20" fmla="*/ 2851 w 2851"/>
                              <a:gd name="T21" fmla="*/ 5591 h 6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1" h="6038">
                                <a:moveTo>
                                  <a:pt x="2667" y="5751"/>
                                </a:moveTo>
                                <a:lnTo>
                                  <a:pt x="8" y="53"/>
                                </a:lnTo>
                                <a:cubicBezTo>
                                  <a:pt x="0" y="36"/>
                                  <a:pt x="8" y="16"/>
                                  <a:pt x="24" y="8"/>
                                </a:cubicBezTo>
                                <a:cubicBezTo>
                                  <a:pt x="41" y="0"/>
                                  <a:pt x="61" y="8"/>
                                  <a:pt x="69" y="24"/>
                                </a:cubicBezTo>
                                <a:lnTo>
                                  <a:pt x="2728" y="5722"/>
                                </a:lnTo>
                                <a:cubicBezTo>
                                  <a:pt x="2735" y="5739"/>
                                  <a:pt x="2728" y="5759"/>
                                  <a:pt x="2712" y="5767"/>
                                </a:cubicBezTo>
                                <a:cubicBezTo>
                                  <a:pt x="2695" y="5774"/>
                                  <a:pt x="2675" y="5767"/>
                                  <a:pt x="2667" y="5751"/>
                                </a:cubicBezTo>
                                <a:close/>
                                <a:moveTo>
                                  <a:pt x="2851" y="5591"/>
                                </a:moveTo>
                                <a:lnTo>
                                  <a:pt x="2838" y="6038"/>
                                </a:lnTo>
                                <a:lnTo>
                                  <a:pt x="2488" y="5761"/>
                                </a:lnTo>
                                <a:lnTo>
                                  <a:pt x="2851" y="5591"/>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1195" name="Freeform 61"/>
                        <wps:cNvSpPr>
                          <a:spLocks noEditPoints="1"/>
                        </wps:cNvSpPr>
                        <wps:spPr bwMode="auto">
                          <a:xfrm>
                            <a:off x="2775357" y="1962150"/>
                            <a:ext cx="177165" cy="496570"/>
                          </a:xfrm>
                          <a:custGeom>
                            <a:avLst/>
                            <a:gdLst>
                              <a:gd name="T0" fmla="*/ 137 w 1301"/>
                              <a:gd name="T1" fmla="*/ 3311 h 3637"/>
                              <a:gd name="T2" fmla="*/ 1232 w 1301"/>
                              <a:gd name="T3" fmla="*/ 27 h 3637"/>
                              <a:gd name="T4" fmla="*/ 1274 w 1301"/>
                              <a:gd name="T5" fmla="*/ 6 h 3637"/>
                              <a:gd name="T6" fmla="*/ 1295 w 1301"/>
                              <a:gd name="T7" fmla="*/ 48 h 3637"/>
                              <a:gd name="T8" fmla="*/ 200 w 1301"/>
                              <a:gd name="T9" fmla="*/ 3332 h 3637"/>
                              <a:gd name="T10" fmla="*/ 158 w 1301"/>
                              <a:gd name="T11" fmla="*/ 3353 h 3637"/>
                              <a:gd name="T12" fmla="*/ 137 w 1301"/>
                              <a:gd name="T13" fmla="*/ 3311 h 3637"/>
                              <a:gd name="T14" fmla="*/ 380 w 1301"/>
                              <a:gd name="T15" fmla="*/ 3321 h 3637"/>
                              <a:gd name="T16" fmla="*/ 63 w 1301"/>
                              <a:gd name="T17" fmla="*/ 3637 h 3637"/>
                              <a:gd name="T18" fmla="*/ 0 w 1301"/>
                              <a:gd name="T19" fmla="*/ 3195 h 3637"/>
                              <a:gd name="T20" fmla="*/ 380 w 1301"/>
                              <a:gd name="T21" fmla="*/ 3321 h 3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1" h="3637">
                                <a:moveTo>
                                  <a:pt x="137" y="3311"/>
                                </a:moveTo>
                                <a:lnTo>
                                  <a:pt x="1232" y="27"/>
                                </a:lnTo>
                                <a:cubicBezTo>
                                  <a:pt x="1238" y="9"/>
                                  <a:pt x="1257" y="0"/>
                                  <a:pt x="1274" y="6"/>
                                </a:cubicBezTo>
                                <a:cubicBezTo>
                                  <a:pt x="1291" y="12"/>
                                  <a:pt x="1301" y="31"/>
                                  <a:pt x="1295" y="48"/>
                                </a:cubicBezTo>
                                <a:lnTo>
                                  <a:pt x="200" y="3332"/>
                                </a:lnTo>
                                <a:cubicBezTo>
                                  <a:pt x="195" y="3349"/>
                                  <a:pt x="176" y="3359"/>
                                  <a:pt x="158" y="3353"/>
                                </a:cubicBezTo>
                                <a:cubicBezTo>
                                  <a:pt x="141" y="3347"/>
                                  <a:pt x="131" y="3328"/>
                                  <a:pt x="137" y="3311"/>
                                </a:cubicBezTo>
                                <a:close/>
                                <a:moveTo>
                                  <a:pt x="380" y="3321"/>
                                </a:moveTo>
                                <a:lnTo>
                                  <a:pt x="63" y="3637"/>
                                </a:lnTo>
                                <a:lnTo>
                                  <a:pt x="0" y="3195"/>
                                </a:lnTo>
                                <a:lnTo>
                                  <a:pt x="380" y="3321"/>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1196" name="Freeform 62"/>
                        <wps:cNvSpPr>
                          <a:spLocks noEditPoints="1"/>
                        </wps:cNvSpPr>
                        <wps:spPr bwMode="auto">
                          <a:xfrm>
                            <a:off x="3083332" y="1962785"/>
                            <a:ext cx="54610" cy="550545"/>
                          </a:xfrm>
                          <a:custGeom>
                            <a:avLst/>
                            <a:gdLst>
                              <a:gd name="T0" fmla="*/ 167 w 400"/>
                              <a:gd name="T1" fmla="*/ 3700 h 4033"/>
                              <a:gd name="T2" fmla="*/ 167 w 400"/>
                              <a:gd name="T3" fmla="*/ 33 h 4033"/>
                              <a:gd name="T4" fmla="*/ 200 w 400"/>
                              <a:gd name="T5" fmla="*/ 0 h 4033"/>
                              <a:gd name="T6" fmla="*/ 234 w 400"/>
                              <a:gd name="T7" fmla="*/ 33 h 4033"/>
                              <a:gd name="T8" fmla="*/ 234 w 400"/>
                              <a:gd name="T9" fmla="*/ 3700 h 4033"/>
                              <a:gd name="T10" fmla="*/ 200 w 400"/>
                              <a:gd name="T11" fmla="*/ 3733 h 4033"/>
                              <a:gd name="T12" fmla="*/ 167 w 400"/>
                              <a:gd name="T13" fmla="*/ 3700 h 4033"/>
                              <a:gd name="T14" fmla="*/ 400 w 400"/>
                              <a:gd name="T15" fmla="*/ 3633 h 4033"/>
                              <a:gd name="T16" fmla="*/ 200 w 400"/>
                              <a:gd name="T17" fmla="*/ 4033 h 4033"/>
                              <a:gd name="T18" fmla="*/ 0 w 400"/>
                              <a:gd name="T19" fmla="*/ 3633 h 4033"/>
                              <a:gd name="T20" fmla="*/ 400 w 400"/>
                              <a:gd name="T21" fmla="*/ 3633 h 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4033">
                                <a:moveTo>
                                  <a:pt x="167" y="3700"/>
                                </a:moveTo>
                                <a:lnTo>
                                  <a:pt x="167" y="33"/>
                                </a:lnTo>
                                <a:cubicBezTo>
                                  <a:pt x="167" y="15"/>
                                  <a:pt x="182" y="0"/>
                                  <a:pt x="200" y="0"/>
                                </a:cubicBezTo>
                                <a:cubicBezTo>
                                  <a:pt x="219" y="0"/>
                                  <a:pt x="234" y="15"/>
                                  <a:pt x="234" y="33"/>
                                </a:cubicBezTo>
                                <a:lnTo>
                                  <a:pt x="234" y="3700"/>
                                </a:lnTo>
                                <a:cubicBezTo>
                                  <a:pt x="234" y="3719"/>
                                  <a:pt x="219" y="3733"/>
                                  <a:pt x="200" y="3733"/>
                                </a:cubicBezTo>
                                <a:cubicBezTo>
                                  <a:pt x="182" y="3733"/>
                                  <a:pt x="167" y="3719"/>
                                  <a:pt x="167" y="3700"/>
                                </a:cubicBezTo>
                                <a:close/>
                                <a:moveTo>
                                  <a:pt x="400" y="3633"/>
                                </a:moveTo>
                                <a:lnTo>
                                  <a:pt x="200" y="4033"/>
                                </a:lnTo>
                                <a:lnTo>
                                  <a:pt x="0" y="3633"/>
                                </a:lnTo>
                                <a:lnTo>
                                  <a:pt x="400" y="3633"/>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1197" name="Freeform 63"/>
                        <wps:cNvSpPr>
                          <a:spLocks noEditPoints="1"/>
                        </wps:cNvSpPr>
                        <wps:spPr bwMode="auto">
                          <a:xfrm>
                            <a:off x="3214777" y="1962150"/>
                            <a:ext cx="386715" cy="605790"/>
                          </a:xfrm>
                          <a:custGeom>
                            <a:avLst/>
                            <a:gdLst>
                              <a:gd name="T0" fmla="*/ 1316 w 1419"/>
                              <a:gd name="T1" fmla="*/ 2088 h 2219"/>
                              <a:gd name="T2" fmla="*/ 5 w 1419"/>
                              <a:gd name="T3" fmla="*/ 28 h 2219"/>
                              <a:gd name="T4" fmla="*/ 11 w 1419"/>
                              <a:gd name="T5" fmla="*/ 5 h 2219"/>
                              <a:gd name="T6" fmla="*/ 34 w 1419"/>
                              <a:gd name="T7" fmla="*/ 11 h 2219"/>
                              <a:gd name="T8" fmla="*/ 1344 w 1419"/>
                              <a:gd name="T9" fmla="*/ 2070 h 2219"/>
                              <a:gd name="T10" fmla="*/ 1339 w 1419"/>
                              <a:gd name="T11" fmla="*/ 2093 h 2219"/>
                              <a:gd name="T12" fmla="*/ 1316 w 1419"/>
                              <a:gd name="T13" fmla="*/ 2088 h 2219"/>
                              <a:gd name="T14" fmla="*/ 1396 w 1419"/>
                              <a:gd name="T15" fmla="*/ 1997 h 2219"/>
                              <a:gd name="T16" fmla="*/ 1419 w 1419"/>
                              <a:gd name="T17" fmla="*/ 2219 h 2219"/>
                              <a:gd name="T18" fmla="*/ 1228 w 1419"/>
                              <a:gd name="T19" fmla="*/ 2104 h 2219"/>
                              <a:gd name="T20" fmla="*/ 1396 w 1419"/>
                              <a:gd name="T21" fmla="*/ 1997 h 2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9" h="2219">
                                <a:moveTo>
                                  <a:pt x="1316" y="2088"/>
                                </a:moveTo>
                                <a:lnTo>
                                  <a:pt x="5" y="28"/>
                                </a:lnTo>
                                <a:cubicBezTo>
                                  <a:pt x="0" y="21"/>
                                  <a:pt x="3" y="10"/>
                                  <a:pt x="11" y="5"/>
                                </a:cubicBezTo>
                                <a:cubicBezTo>
                                  <a:pt x="18" y="0"/>
                                  <a:pt x="29" y="3"/>
                                  <a:pt x="34" y="11"/>
                                </a:cubicBezTo>
                                <a:lnTo>
                                  <a:pt x="1344" y="2070"/>
                                </a:lnTo>
                                <a:cubicBezTo>
                                  <a:pt x="1349" y="2078"/>
                                  <a:pt x="1347" y="2088"/>
                                  <a:pt x="1339" y="2093"/>
                                </a:cubicBezTo>
                                <a:cubicBezTo>
                                  <a:pt x="1331" y="2098"/>
                                  <a:pt x="1321" y="2096"/>
                                  <a:pt x="1316" y="2088"/>
                                </a:cubicBezTo>
                                <a:close/>
                                <a:moveTo>
                                  <a:pt x="1396" y="1997"/>
                                </a:moveTo>
                                <a:lnTo>
                                  <a:pt x="1419" y="2219"/>
                                </a:lnTo>
                                <a:lnTo>
                                  <a:pt x="1228" y="2104"/>
                                </a:lnTo>
                                <a:lnTo>
                                  <a:pt x="1396" y="1997"/>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s:wsp>
                        <wps:cNvPr id="1198" name="Freeform 64"/>
                        <wps:cNvSpPr>
                          <a:spLocks noEditPoints="1"/>
                        </wps:cNvSpPr>
                        <wps:spPr bwMode="auto">
                          <a:xfrm>
                            <a:off x="1671092" y="705485"/>
                            <a:ext cx="81280" cy="551180"/>
                          </a:xfrm>
                          <a:custGeom>
                            <a:avLst/>
                            <a:gdLst>
                              <a:gd name="T0" fmla="*/ 593 w 594"/>
                              <a:gd name="T1" fmla="*/ 39 h 4035"/>
                              <a:gd name="T2" fmla="*/ 226 w 594"/>
                              <a:gd name="T3" fmla="*/ 3707 h 4035"/>
                              <a:gd name="T4" fmla="*/ 189 w 594"/>
                              <a:gd name="T5" fmla="*/ 3737 h 4035"/>
                              <a:gd name="T6" fmla="*/ 159 w 594"/>
                              <a:gd name="T7" fmla="*/ 3700 h 4035"/>
                              <a:gd name="T8" fmla="*/ 526 w 594"/>
                              <a:gd name="T9" fmla="*/ 32 h 4035"/>
                              <a:gd name="T10" fmla="*/ 563 w 594"/>
                              <a:gd name="T11" fmla="*/ 2 h 4035"/>
                              <a:gd name="T12" fmla="*/ 593 w 594"/>
                              <a:gd name="T13" fmla="*/ 39 h 4035"/>
                              <a:gd name="T14" fmla="*/ 398 w 594"/>
                              <a:gd name="T15" fmla="*/ 3657 h 4035"/>
                              <a:gd name="T16" fmla="*/ 159 w 594"/>
                              <a:gd name="T17" fmla="*/ 4035 h 4035"/>
                              <a:gd name="T18" fmla="*/ 0 w 594"/>
                              <a:gd name="T19" fmla="*/ 3618 h 4035"/>
                              <a:gd name="T20" fmla="*/ 398 w 594"/>
                              <a:gd name="T21" fmla="*/ 3657 h 4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4" h="4035">
                                <a:moveTo>
                                  <a:pt x="593" y="39"/>
                                </a:moveTo>
                                <a:lnTo>
                                  <a:pt x="226" y="3707"/>
                                </a:lnTo>
                                <a:cubicBezTo>
                                  <a:pt x="224" y="3725"/>
                                  <a:pt x="208" y="3739"/>
                                  <a:pt x="189" y="3737"/>
                                </a:cubicBezTo>
                                <a:cubicBezTo>
                                  <a:pt x="171" y="3735"/>
                                  <a:pt x="158" y="3719"/>
                                  <a:pt x="159" y="3700"/>
                                </a:cubicBezTo>
                                <a:lnTo>
                                  <a:pt x="526" y="32"/>
                                </a:lnTo>
                                <a:cubicBezTo>
                                  <a:pt x="528" y="14"/>
                                  <a:pt x="544" y="0"/>
                                  <a:pt x="563" y="2"/>
                                </a:cubicBezTo>
                                <a:cubicBezTo>
                                  <a:pt x="581" y="4"/>
                                  <a:pt x="594" y="20"/>
                                  <a:pt x="593" y="39"/>
                                </a:cubicBezTo>
                                <a:close/>
                                <a:moveTo>
                                  <a:pt x="398" y="3657"/>
                                </a:moveTo>
                                <a:lnTo>
                                  <a:pt x="159" y="4035"/>
                                </a:lnTo>
                                <a:lnTo>
                                  <a:pt x="0" y="3618"/>
                                </a:lnTo>
                                <a:lnTo>
                                  <a:pt x="398" y="3657"/>
                                </a:lnTo>
                                <a:close/>
                              </a:path>
                            </a:pathLst>
                          </a:custGeom>
                          <a:solidFill>
                            <a:srgbClr val="0000FF"/>
                          </a:solidFill>
                          <a:ln w="1270" cap="flat">
                            <a:solidFill>
                              <a:srgbClr val="0000FF"/>
                            </a:solidFill>
                            <a:prstDash val="solid"/>
                            <a:bevel/>
                            <a:headEnd/>
                            <a:tailEnd/>
                          </a:ln>
                        </wps:spPr>
                        <wps:bodyPr rot="0" vert="horz" wrap="square" lIns="91440" tIns="45720" rIns="91440" bIns="45720" anchor="t" anchorCtr="0" upright="1">
                          <a:noAutofit/>
                        </wps:bodyPr>
                      </wps:wsp>
                      <wps:wsp>
                        <wps:cNvPr id="1199" name="Freeform 65"/>
                        <wps:cNvSpPr>
                          <a:spLocks noEditPoints="1"/>
                        </wps:cNvSpPr>
                        <wps:spPr bwMode="auto">
                          <a:xfrm>
                            <a:off x="2124482" y="705485"/>
                            <a:ext cx="604520" cy="769620"/>
                          </a:xfrm>
                          <a:custGeom>
                            <a:avLst/>
                            <a:gdLst>
                              <a:gd name="T0" fmla="*/ 64 w 4437"/>
                              <a:gd name="T1" fmla="*/ 17 h 5637"/>
                              <a:gd name="T2" fmla="*/ 4258 w 4437"/>
                              <a:gd name="T3" fmla="*/ 5355 h 5637"/>
                              <a:gd name="T4" fmla="*/ 4252 w 4437"/>
                              <a:gd name="T5" fmla="*/ 5402 h 5637"/>
                              <a:gd name="T6" fmla="*/ 4205 w 4437"/>
                              <a:gd name="T7" fmla="*/ 5396 h 5637"/>
                              <a:gd name="T8" fmla="*/ 11 w 4437"/>
                              <a:gd name="T9" fmla="*/ 58 h 5637"/>
                              <a:gd name="T10" fmla="*/ 17 w 4437"/>
                              <a:gd name="T11" fmla="*/ 11 h 5637"/>
                              <a:gd name="T12" fmla="*/ 64 w 4437"/>
                              <a:gd name="T13" fmla="*/ 17 h 5637"/>
                              <a:gd name="T14" fmla="*/ 4348 w 4437"/>
                              <a:gd name="T15" fmla="*/ 5199 h 5637"/>
                              <a:gd name="T16" fmla="*/ 4437 w 4437"/>
                              <a:gd name="T17" fmla="*/ 5637 h 5637"/>
                              <a:gd name="T18" fmla="*/ 4033 w 4437"/>
                              <a:gd name="T19" fmla="*/ 5447 h 5637"/>
                              <a:gd name="T20" fmla="*/ 4348 w 4437"/>
                              <a:gd name="T21" fmla="*/ 5199 h 5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37" h="5637">
                                <a:moveTo>
                                  <a:pt x="64" y="17"/>
                                </a:moveTo>
                                <a:lnTo>
                                  <a:pt x="4258" y="5355"/>
                                </a:lnTo>
                                <a:cubicBezTo>
                                  <a:pt x="4269" y="5369"/>
                                  <a:pt x="4267" y="5390"/>
                                  <a:pt x="4252" y="5402"/>
                                </a:cubicBezTo>
                                <a:cubicBezTo>
                                  <a:pt x="4238" y="5413"/>
                                  <a:pt x="4217" y="5410"/>
                                  <a:pt x="4205" y="5396"/>
                                </a:cubicBezTo>
                                <a:lnTo>
                                  <a:pt x="11" y="58"/>
                                </a:lnTo>
                                <a:cubicBezTo>
                                  <a:pt x="0" y="44"/>
                                  <a:pt x="2" y="23"/>
                                  <a:pt x="17" y="11"/>
                                </a:cubicBezTo>
                                <a:cubicBezTo>
                                  <a:pt x="31" y="0"/>
                                  <a:pt x="52" y="2"/>
                                  <a:pt x="64" y="17"/>
                                </a:cubicBezTo>
                                <a:close/>
                                <a:moveTo>
                                  <a:pt x="4348" y="5199"/>
                                </a:moveTo>
                                <a:lnTo>
                                  <a:pt x="4437" y="5637"/>
                                </a:lnTo>
                                <a:lnTo>
                                  <a:pt x="4033" y="5447"/>
                                </a:lnTo>
                                <a:lnTo>
                                  <a:pt x="4348" y="5199"/>
                                </a:lnTo>
                                <a:close/>
                              </a:path>
                            </a:pathLst>
                          </a:custGeom>
                          <a:solidFill>
                            <a:srgbClr val="0033CC"/>
                          </a:solidFill>
                          <a:ln w="1270" cap="flat">
                            <a:solidFill>
                              <a:srgbClr val="0033CC"/>
                            </a:solidFill>
                            <a:prstDash val="solid"/>
                            <a:bevel/>
                            <a:headEnd/>
                            <a:tailEnd/>
                          </a:ln>
                        </wps:spPr>
                        <wps:bodyPr rot="0" vert="horz" wrap="square" lIns="91440" tIns="45720" rIns="91440" bIns="45720" anchor="t" anchorCtr="0" upright="1">
                          <a:noAutofit/>
                        </wps:bodyPr>
                      </wps:wsp>
                      <wpg:wgp>
                        <wpg:cNvPr id="1200" name="Group 66"/>
                        <wpg:cNvGrpSpPr>
                          <a:grpSpLocks/>
                        </wpg:cNvGrpSpPr>
                        <wpg:grpSpPr bwMode="auto">
                          <a:xfrm>
                            <a:off x="166142" y="0"/>
                            <a:ext cx="1036320" cy="248285"/>
                            <a:chOff x="949" y="4"/>
                            <a:chExt cx="1632" cy="391"/>
                          </a:xfrm>
                        </wpg:grpSpPr>
                        <wps:wsp>
                          <wps:cNvPr id="1201" name="Rectangle 67"/>
                          <wps:cNvSpPr>
                            <a:spLocks noChangeArrowheads="1"/>
                          </wps:cNvSpPr>
                          <wps:spPr bwMode="auto">
                            <a:xfrm>
                              <a:off x="949" y="4"/>
                              <a:ext cx="1632" cy="391"/>
                            </a:xfrm>
                            <a:prstGeom prst="rect">
                              <a:avLst/>
                            </a:prstGeom>
                            <a:solidFill>
                              <a:srgbClr val="FFCC9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68"/>
                          <wps:cNvSpPr>
                            <a:spLocks noChangeArrowheads="1"/>
                          </wps:cNvSpPr>
                          <wps:spPr bwMode="auto">
                            <a:xfrm>
                              <a:off x="949" y="4"/>
                              <a:ext cx="1632" cy="391"/>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203" name="Rectangle 69"/>
                        <wps:cNvSpPr>
                          <a:spLocks noChangeArrowheads="1"/>
                        </wps:cNvSpPr>
                        <wps:spPr bwMode="auto">
                          <a:xfrm>
                            <a:off x="345847" y="37389"/>
                            <a:ext cx="45021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633197E" w14:textId="77777777" w:rsidR="00F14AB6" w:rsidRPr="008A6BC2" w:rsidRDefault="00F14AB6" w:rsidP="00BE0CA3">
                              <w:pPr>
                                <w:rPr>
                                  <w:lang w:val="en-GB"/>
                                </w:rPr>
                              </w:pPr>
                              <w:r w:rsidRPr="008A6BC2">
                                <w:rPr>
                                  <w:rFonts w:ascii="Tahoma" w:hAnsi="Tahoma" w:cs="Tahoma"/>
                                  <w:color w:val="003366"/>
                                  <w:lang w:val="en-GB"/>
                                </w:rPr>
                                <w:t>Mission</w:t>
                              </w:r>
                            </w:p>
                          </w:txbxContent>
                        </wps:txbx>
                        <wps:bodyPr rot="0" vert="horz" wrap="none" lIns="0" tIns="0" rIns="0" bIns="0" anchor="t" anchorCtr="0" upright="1">
                          <a:spAutoFit/>
                        </wps:bodyPr>
                      </wps:wsp>
                      <wpg:wgp>
                        <wpg:cNvPr id="1204" name="Group 70"/>
                        <wpg:cNvGrpSpPr>
                          <a:grpSpLocks/>
                        </wpg:cNvGrpSpPr>
                        <wpg:grpSpPr bwMode="auto">
                          <a:xfrm>
                            <a:off x="1311047" y="0"/>
                            <a:ext cx="1036320" cy="248285"/>
                            <a:chOff x="2752" y="4"/>
                            <a:chExt cx="1632" cy="391"/>
                          </a:xfrm>
                        </wpg:grpSpPr>
                        <wps:wsp>
                          <wps:cNvPr id="1205" name="Rectangle 71"/>
                          <wps:cNvSpPr>
                            <a:spLocks noChangeArrowheads="1"/>
                          </wps:cNvSpPr>
                          <wps:spPr bwMode="auto">
                            <a:xfrm>
                              <a:off x="2752" y="4"/>
                              <a:ext cx="1632" cy="391"/>
                            </a:xfrm>
                            <a:prstGeom prst="rect">
                              <a:avLst/>
                            </a:prstGeom>
                            <a:solidFill>
                              <a:srgbClr val="FFCC9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72"/>
                          <wps:cNvSpPr>
                            <a:spLocks noChangeArrowheads="1"/>
                          </wps:cNvSpPr>
                          <wps:spPr bwMode="auto">
                            <a:xfrm>
                              <a:off x="2752" y="4"/>
                              <a:ext cx="1632" cy="391"/>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207" name="Rectangle 73"/>
                        <wps:cNvSpPr>
                          <a:spLocks noChangeArrowheads="1"/>
                        </wps:cNvSpPr>
                        <wps:spPr bwMode="auto">
                          <a:xfrm>
                            <a:off x="1664107" y="37433"/>
                            <a:ext cx="36385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E9B73C2" w14:textId="77777777" w:rsidR="00F14AB6" w:rsidRPr="008A6BC2" w:rsidRDefault="00F14AB6" w:rsidP="00BE0CA3">
                              <w:pPr>
                                <w:rPr>
                                  <w:lang w:val="en-GB"/>
                                </w:rPr>
                              </w:pPr>
                              <w:r w:rsidRPr="008A6BC2">
                                <w:rPr>
                                  <w:rFonts w:ascii="Tahoma" w:hAnsi="Tahoma" w:cs="Tahoma"/>
                                  <w:color w:val="003366"/>
                                  <w:lang w:val="en-GB"/>
                                </w:rPr>
                                <w:t>Vision</w:t>
                              </w:r>
                            </w:p>
                          </w:txbxContent>
                        </wps:txbx>
                        <wps:bodyPr rot="0" vert="horz" wrap="none" lIns="0" tIns="0" rIns="0" bIns="0" anchor="t" anchorCtr="0" upright="1">
                          <a:spAutoFit/>
                        </wps:bodyPr>
                      </wps:wsp>
                      <wpg:wgp>
                        <wpg:cNvPr id="1208" name="Group 74"/>
                        <wpg:cNvGrpSpPr>
                          <a:grpSpLocks/>
                        </wpg:cNvGrpSpPr>
                        <wpg:grpSpPr bwMode="auto">
                          <a:xfrm>
                            <a:off x="2456587" y="0"/>
                            <a:ext cx="1036320" cy="248285"/>
                            <a:chOff x="4556" y="4"/>
                            <a:chExt cx="1632" cy="391"/>
                          </a:xfrm>
                        </wpg:grpSpPr>
                        <wps:wsp>
                          <wps:cNvPr id="1209" name="Rectangle 75"/>
                          <wps:cNvSpPr>
                            <a:spLocks noChangeArrowheads="1"/>
                          </wps:cNvSpPr>
                          <wps:spPr bwMode="auto">
                            <a:xfrm>
                              <a:off x="4556" y="4"/>
                              <a:ext cx="1632" cy="391"/>
                            </a:xfrm>
                            <a:prstGeom prst="rect">
                              <a:avLst/>
                            </a:prstGeom>
                            <a:solidFill>
                              <a:srgbClr val="FFCC9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76"/>
                          <wps:cNvSpPr>
                            <a:spLocks noChangeArrowheads="1"/>
                          </wps:cNvSpPr>
                          <wps:spPr bwMode="auto">
                            <a:xfrm>
                              <a:off x="4556" y="4"/>
                              <a:ext cx="1632" cy="391"/>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211" name="Rectangle 77"/>
                        <wps:cNvSpPr>
                          <a:spLocks noChangeArrowheads="1"/>
                        </wps:cNvSpPr>
                        <wps:spPr bwMode="auto">
                          <a:xfrm>
                            <a:off x="2685430" y="37437"/>
                            <a:ext cx="402590"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C0AD3B2" w14:textId="77777777" w:rsidR="00F14AB6" w:rsidRPr="008A6BC2" w:rsidRDefault="00F14AB6" w:rsidP="00BE0CA3">
                              <w:pPr>
                                <w:rPr>
                                  <w:lang w:val="en-GB"/>
                                </w:rPr>
                              </w:pPr>
                              <w:r w:rsidRPr="008A6BC2">
                                <w:rPr>
                                  <w:rFonts w:ascii="Tahoma" w:hAnsi="Tahoma" w:cs="Tahoma"/>
                                  <w:color w:val="003366"/>
                                  <w:lang w:val="en-GB"/>
                                </w:rPr>
                                <w:t>Values</w:t>
                              </w:r>
                            </w:p>
                          </w:txbxContent>
                        </wps:txbx>
                        <wps:bodyPr rot="0" vert="horz" wrap="none" lIns="0" tIns="0" rIns="0" bIns="0" anchor="t" anchorCtr="0" upright="1">
                          <a:spAutoFit/>
                        </wps:bodyPr>
                      </wps:wsp>
                      <wpg:wgp>
                        <wpg:cNvPr id="1212" name="Group 78"/>
                        <wpg:cNvGrpSpPr>
                          <a:grpSpLocks/>
                        </wpg:cNvGrpSpPr>
                        <wpg:grpSpPr bwMode="auto">
                          <a:xfrm>
                            <a:off x="3656102" y="0"/>
                            <a:ext cx="1254125" cy="248285"/>
                            <a:chOff x="6445" y="4"/>
                            <a:chExt cx="1975" cy="391"/>
                          </a:xfrm>
                        </wpg:grpSpPr>
                        <wps:wsp>
                          <wps:cNvPr id="1213" name="Rectangle 79"/>
                          <wps:cNvSpPr>
                            <a:spLocks noChangeArrowheads="1"/>
                          </wps:cNvSpPr>
                          <wps:spPr bwMode="auto">
                            <a:xfrm>
                              <a:off x="6445" y="4"/>
                              <a:ext cx="1975" cy="391"/>
                            </a:xfrm>
                            <a:prstGeom prst="rect">
                              <a:avLst/>
                            </a:prstGeom>
                            <a:solidFill>
                              <a:srgbClr val="FFCC9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80"/>
                          <wps:cNvSpPr>
                            <a:spLocks noChangeArrowheads="1"/>
                          </wps:cNvSpPr>
                          <wps:spPr bwMode="auto">
                            <a:xfrm>
                              <a:off x="6445" y="4"/>
                              <a:ext cx="1975" cy="391"/>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215" name="Rectangle 81"/>
                        <wps:cNvSpPr>
                          <a:spLocks noChangeArrowheads="1"/>
                        </wps:cNvSpPr>
                        <wps:spPr bwMode="auto">
                          <a:xfrm>
                            <a:off x="3769871" y="37401"/>
                            <a:ext cx="102806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FEF615D" w14:textId="77777777" w:rsidR="00F14AB6" w:rsidRPr="00C15194" w:rsidRDefault="00F14AB6" w:rsidP="00BE0CA3">
                              <w:pPr>
                                <w:rPr>
                                  <w:lang w:val="en-GB"/>
                                </w:rPr>
                              </w:pPr>
                              <w:r w:rsidRPr="00C15194">
                                <w:rPr>
                                  <w:rFonts w:ascii="Tahoma" w:hAnsi="Tahoma" w:cs="Tahoma"/>
                                  <w:color w:val="003366"/>
                                  <w:lang w:val="en-GB"/>
                                </w:rPr>
                                <w:t>Policy Statement</w:t>
                              </w:r>
                            </w:p>
                          </w:txbxContent>
                        </wps:txbx>
                        <wps:bodyPr rot="0" vert="horz" wrap="none" lIns="0" tIns="0" rIns="0" bIns="0" anchor="t" anchorCtr="0" upright="1">
                          <a:spAutoFit/>
                        </wps:bodyPr>
                      </wps:wsp>
                      <wps:wsp>
                        <wps:cNvPr id="1216" name="Rectangle 84"/>
                        <wps:cNvSpPr>
                          <a:spLocks noChangeArrowheads="1"/>
                        </wps:cNvSpPr>
                        <wps:spPr bwMode="auto">
                          <a:xfrm>
                            <a:off x="5098650" y="445320"/>
                            <a:ext cx="166370" cy="26016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85A6FEA" w14:textId="77777777" w:rsidR="00F14AB6" w:rsidRPr="008A6BC2" w:rsidRDefault="00F14AB6" w:rsidP="00BE0CA3">
                              <w:pPr>
                                <w:rPr>
                                  <w:lang w:val="en-GB"/>
                                </w:rPr>
                              </w:pPr>
                              <w:r w:rsidRPr="008A6BC2">
                                <w:rPr>
                                  <w:rFonts w:ascii="Tahoma" w:hAnsi="Tahoma" w:cs="Tahoma"/>
                                  <w:b/>
                                  <w:bCs/>
                                  <w:color w:val="3333CC"/>
                                  <w:sz w:val="34"/>
                                  <w:szCs w:val="34"/>
                                  <w:lang w:val="en-GB"/>
                                </w:rPr>
                                <w:t>Q</w:t>
                              </w:r>
                            </w:p>
                          </w:txbxContent>
                        </wps:txbx>
                        <wps:bodyPr rot="0" vert="horz" wrap="none" lIns="0" tIns="0" rIns="0" bIns="0" anchor="t" anchorCtr="0" upright="1">
                          <a:noAutofit/>
                        </wps:bodyPr>
                      </wps:wsp>
                      <wps:wsp>
                        <wps:cNvPr id="1217" name="Rectangle 85"/>
                        <wps:cNvSpPr>
                          <a:spLocks noChangeArrowheads="1"/>
                        </wps:cNvSpPr>
                        <wps:spPr bwMode="auto">
                          <a:xfrm>
                            <a:off x="5030141" y="1397635"/>
                            <a:ext cx="308610" cy="33655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893CA0D" w14:textId="77777777" w:rsidR="00F14AB6" w:rsidRPr="008A6BC2" w:rsidRDefault="00F14AB6" w:rsidP="00BE0CA3">
                              <w:pPr>
                                <w:rPr>
                                  <w:lang w:val="en-GB"/>
                                </w:rPr>
                              </w:pPr>
                              <w:r w:rsidRPr="008A6BC2">
                                <w:rPr>
                                  <w:rFonts w:ascii="Tahoma" w:hAnsi="Tahoma" w:cs="Tahoma"/>
                                  <w:b/>
                                  <w:bCs/>
                                  <w:color w:val="3333CC"/>
                                  <w:sz w:val="34"/>
                                  <w:szCs w:val="34"/>
                                  <w:lang w:val="en-GB"/>
                                </w:rPr>
                                <w:t>OP</w:t>
                              </w:r>
                            </w:p>
                          </w:txbxContent>
                        </wps:txbx>
                        <wps:bodyPr rot="0" vert="horz" wrap="none" lIns="0" tIns="0" rIns="0" bIns="0" anchor="t" anchorCtr="0" upright="1">
                          <a:spAutoFit/>
                        </wps:bodyPr>
                      </wps:wsp>
                      <wps:wsp>
                        <wps:cNvPr id="1218" name="Rectangle 86"/>
                        <wps:cNvSpPr>
                          <a:spLocks noChangeArrowheads="1"/>
                        </wps:cNvSpPr>
                        <wps:spPr bwMode="auto">
                          <a:xfrm>
                            <a:off x="5030141" y="2271395"/>
                            <a:ext cx="332740" cy="33655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1DBE622" w14:textId="77777777" w:rsidR="00F14AB6" w:rsidRPr="008A6BC2" w:rsidRDefault="00F14AB6" w:rsidP="00BE0CA3">
                              <w:pPr>
                                <w:rPr>
                                  <w:lang w:val="en-GB"/>
                                </w:rPr>
                              </w:pPr>
                              <w:r w:rsidRPr="008A6BC2">
                                <w:rPr>
                                  <w:rFonts w:ascii="Tahoma" w:hAnsi="Tahoma" w:cs="Tahoma"/>
                                  <w:b/>
                                  <w:bCs/>
                                  <w:color w:val="3333CC"/>
                                  <w:sz w:val="34"/>
                                  <w:szCs w:val="34"/>
                                  <w:lang w:val="en-GB"/>
                                </w:rPr>
                                <w:t>ON</w:t>
                              </w:r>
                            </w:p>
                          </w:txbxContent>
                        </wps:txbx>
                        <wps:bodyPr rot="0" vert="horz" wrap="none" lIns="0" tIns="0" rIns="0" bIns="0" anchor="t" anchorCtr="0" upright="1">
                          <a:spAutoFit/>
                        </wps:bodyPr>
                      </wps:wsp>
                      <wpg:wgp>
                        <wpg:cNvPr id="1219" name="Group 88"/>
                        <wpg:cNvGrpSpPr>
                          <a:grpSpLocks/>
                        </wpg:cNvGrpSpPr>
                        <wpg:grpSpPr bwMode="auto">
                          <a:xfrm>
                            <a:off x="4310787" y="3278505"/>
                            <a:ext cx="272415" cy="163830"/>
                            <a:chOff x="7476" y="5167"/>
                            <a:chExt cx="429" cy="258"/>
                          </a:xfrm>
                        </wpg:grpSpPr>
                        <wps:wsp>
                          <wps:cNvPr id="1220" name="Freeform 89"/>
                          <wps:cNvSpPr>
                            <a:spLocks/>
                          </wps:cNvSpPr>
                          <wps:spPr bwMode="auto">
                            <a:xfrm>
                              <a:off x="7476"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21" name="Freeform 90"/>
                          <wps:cNvSpPr>
                            <a:spLocks/>
                          </wps:cNvSpPr>
                          <wps:spPr bwMode="auto">
                            <a:xfrm>
                              <a:off x="785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22" name="Freeform 91"/>
                          <wps:cNvSpPr>
                            <a:spLocks/>
                          </wps:cNvSpPr>
                          <wps:spPr bwMode="auto">
                            <a:xfrm>
                              <a:off x="7476"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23" name="Freeform 92"/>
                          <wps:cNvSpPr>
                            <a:spLocks/>
                          </wps:cNvSpPr>
                          <wps:spPr bwMode="auto">
                            <a:xfrm>
                              <a:off x="785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24" name="Group 93"/>
                        <wpg:cNvGrpSpPr>
                          <a:grpSpLocks/>
                        </wpg:cNvGrpSpPr>
                        <wpg:grpSpPr bwMode="auto">
                          <a:xfrm>
                            <a:off x="4256177" y="3223895"/>
                            <a:ext cx="272415" cy="163830"/>
                            <a:chOff x="7390" y="5081"/>
                            <a:chExt cx="429" cy="258"/>
                          </a:xfrm>
                        </wpg:grpSpPr>
                        <wps:wsp>
                          <wps:cNvPr id="1225" name="Freeform 94"/>
                          <wps:cNvSpPr>
                            <a:spLocks/>
                          </wps:cNvSpPr>
                          <wps:spPr bwMode="auto">
                            <a:xfrm>
                              <a:off x="7390"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26" name="Freeform 95"/>
                          <wps:cNvSpPr>
                            <a:spLocks/>
                          </wps:cNvSpPr>
                          <wps:spPr bwMode="auto">
                            <a:xfrm>
                              <a:off x="7766"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27" name="Freeform 96"/>
                          <wps:cNvSpPr>
                            <a:spLocks/>
                          </wps:cNvSpPr>
                          <wps:spPr bwMode="auto">
                            <a:xfrm>
                              <a:off x="7390"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28" name="Freeform 97"/>
                          <wps:cNvSpPr>
                            <a:spLocks/>
                          </wps:cNvSpPr>
                          <wps:spPr bwMode="auto">
                            <a:xfrm>
                              <a:off x="7766"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29" name="Group 98"/>
                        <wpg:cNvGrpSpPr>
                          <a:grpSpLocks/>
                        </wpg:cNvGrpSpPr>
                        <wpg:grpSpPr bwMode="auto">
                          <a:xfrm>
                            <a:off x="4201567" y="3169285"/>
                            <a:ext cx="272415" cy="163830"/>
                            <a:chOff x="7304" y="4995"/>
                            <a:chExt cx="429" cy="258"/>
                          </a:xfrm>
                        </wpg:grpSpPr>
                        <wps:wsp>
                          <wps:cNvPr id="1230" name="Freeform 99"/>
                          <wps:cNvSpPr>
                            <a:spLocks/>
                          </wps:cNvSpPr>
                          <wps:spPr bwMode="auto">
                            <a:xfrm>
                              <a:off x="7304"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31" name="Freeform 100"/>
                          <wps:cNvSpPr>
                            <a:spLocks/>
                          </wps:cNvSpPr>
                          <wps:spPr bwMode="auto">
                            <a:xfrm>
                              <a:off x="7680"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32" name="Freeform 101"/>
                          <wps:cNvSpPr>
                            <a:spLocks/>
                          </wps:cNvSpPr>
                          <wps:spPr bwMode="auto">
                            <a:xfrm>
                              <a:off x="7304"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33" name="Freeform 102"/>
                          <wps:cNvSpPr>
                            <a:spLocks/>
                          </wps:cNvSpPr>
                          <wps:spPr bwMode="auto">
                            <a:xfrm>
                              <a:off x="7680"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34" name="Group 103"/>
                        <wpg:cNvGrpSpPr>
                          <a:grpSpLocks/>
                        </wpg:cNvGrpSpPr>
                        <wpg:grpSpPr bwMode="auto">
                          <a:xfrm>
                            <a:off x="4146957" y="3114675"/>
                            <a:ext cx="272415" cy="163830"/>
                            <a:chOff x="7218" y="4909"/>
                            <a:chExt cx="429" cy="258"/>
                          </a:xfrm>
                        </wpg:grpSpPr>
                        <wps:wsp>
                          <wps:cNvPr id="1235" name="Freeform 104"/>
                          <wps:cNvSpPr>
                            <a:spLocks/>
                          </wps:cNvSpPr>
                          <wps:spPr bwMode="auto">
                            <a:xfrm>
                              <a:off x="721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36" name="Freeform 105"/>
                          <wps:cNvSpPr>
                            <a:spLocks/>
                          </wps:cNvSpPr>
                          <wps:spPr bwMode="auto">
                            <a:xfrm>
                              <a:off x="759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37" name="Freeform 106"/>
                          <wps:cNvSpPr>
                            <a:spLocks/>
                          </wps:cNvSpPr>
                          <wps:spPr bwMode="auto">
                            <a:xfrm>
                              <a:off x="721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38" name="Freeform 107"/>
                          <wps:cNvSpPr>
                            <a:spLocks/>
                          </wps:cNvSpPr>
                          <wps:spPr bwMode="auto">
                            <a:xfrm>
                              <a:off x="759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39" name="Group 108"/>
                        <wpg:cNvGrpSpPr>
                          <a:grpSpLocks/>
                        </wpg:cNvGrpSpPr>
                        <wpg:grpSpPr bwMode="auto">
                          <a:xfrm>
                            <a:off x="3819932" y="3278505"/>
                            <a:ext cx="272415" cy="163830"/>
                            <a:chOff x="6703" y="5167"/>
                            <a:chExt cx="429" cy="258"/>
                          </a:xfrm>
                        </wpg:grpSpPr>
                        <wps:wsp>
                          <wps:cNvPr id="1240" name="Freeform 109"/>
                          <wps:cNvSpPr>
                            <a:spLocks/>
                          </wps:cNvSpPr>
                          <wps:spPr bwMode="auto">
                            <a:xfrm>
                              <a:off x="6703"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41" name="Freeform 110"/>
                          <wps:cNvSpPr>
                            <a:spLocks/>
                          </wps:cNvSpPr>
                          <wps:spPr bwMode="auto">
                            <a:xfrm>
                              <a:off x="7079"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42" name="Freeform 111"/>
                          <wps:cNvSpPr>
                            <a:spLocks/>
                          </wps:cNvSpPr>
                          <wps:spPr bwMode="auto">
                            <a:xfrm>
                              <a:off x="6703"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43" name="Freeform 112"/>
                          <wps:cNvSpPr>
                            <a:spLocks/>
                          </wps:cNvSpPr>
                          <wps:spPr bwMode="auto">
                            <a:xfrm>
                              <a:off x="7079"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44" name="Group 113"/>
                        <wpg:cNvGrpSpPr>
                          <a:grpSpLocks/>
                        </wpg:cNvGrpSpPr>
                        <wpg:grpSpPr bwMode="auto">
                          <a:xfrm>
                            <a:off x="3765322" y="3223895"/>
                            <a:ext cx="272415" cy="163830"/>
                            <a:chOff x="6617" y="5081"/>
                            <a:chExt cx="429" cy="258"/>
                          </a:xfrm>
                        </wpg:grpSpPr>
                        <wps:wsp>
                          <wps:cNvPr id="1245" name="Freeform 114"/>
                          <wps:cNvSpPr>
                            <a:spLocks/>
                          </wps:cNvSpPr>
                          <wps:spPr bwMode="auto">
                            <a:xfrm>
                              <a:off x="6617"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46" name="Freeform 115"/>
                          <wps:cNvSpPr>
                            <a:spLocks/>
                          </wps:cNvSpPr>
                          <wps:spPr bwMode="auto">
                            <a:xfrm>
                              <a:off x="6993"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47" name="Freeform 116"/>
                          <wps:cNvSpPr>
                            <a:spLocks/>
                          </wps:cNvSpPr>
                          <wps:spPr bwMode="auto">
                            <a:xfrm>
                              <a:off x="6617"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48" name="Freeform 117"/>
                          <wps:cNvSpPr>
                            <a:spLocks/>
                          </wps:cNvSpPr>
                          <wps:spPr bwMode="auto">
                            <a:xfrm>
                              <a:off x="6993"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49" name="Group 118"/>
                        <wpg:cNvGrpSpPr>
                          <a:grpSpLocks/>
                        </wpg:cNvGrpSpPr>
                        <wpg:grpSpPr bwMode="auto">
                          <a:xfrm>
                            <a:off x="3710712" y="3169285"/>
                            <a:ext cx="272415" cy="163830"/>
                            <a:chOff x="6531" y="4995"/>
                            <a:chExt cx="429" cy="258"/>
                          </a:xfrm>
                        </wpg:grpSpPr>
                        <wps:wsp>
                          <wps:cNvPr id="1250" name="Freeform 119"/>
                          <wps:cNvSpPr>
                            <a:spLocks/>
                          </wps:cNvSpPr>
                          <wps:spPr bwMode="auto">
                            <a:xfrm>
                              <a:off x="653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51" name="Freeform 120"/>
                          <wps:cNvSpPr>
                            <a:spLocks/>
                          </wps:cNvSpPr>
                          <wps:spPr bwMode="auto">
                            <a:xfrm>
                              <a:off x="690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52" name="Freeform 121"/>
                          <wps:cNvSpPr>
                            <a:spLocks/>
                          </wps:cNvSpPr>
                          <wps:spPr bwMode="auto">
                            <a:xfrm>
                              <a:off x="653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53" name="Freeform 122"/>
                          <wps:cNvSpPr>
                            <a:spLocks/>
                          </wps:cNvSpPr>
                          <wps:spPr bwMode="auto">
                            <a:xfrm>
                              <a:off x="690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54" name="Group 123"/>
                        <wpg:cNvGrpSpPr>
                          <a:grpSpLocks/>
                        </wpg:cNvGrpSpPr>
                        <wpg:grpSpPr bwMode="auto">
                          <a:xfrm>
                            <a:off x="3656102" y="3114675"/>
                            <a:ext cx="273050" cy="163830"/>
                            <a:chOff x="6445" y="4909"/>
                            <a:chExt cx="430" cy="258"/>
                          </a:xfrm>
                        </wpg:grpSpPr>
                        <wps:wsp>
                          <wps:cNvPr id="1255" name="Freeform 124"/>
                          <wps:cNvSpPr>
                            <a:spLocks/>
                          </wps:cNvSpPr>
                          <wps:spPr bwMode="auto">
                            <a:xfrm>
                              <a:off x="6445"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56" name="Freeform 125"/>
                          <wps:cNvSpPr>
                            <a:spLocks/>
                          </wps:cNvSpPr>
                          <wps:spPr bwMode="auto">
                            <a:xfrm>
                              <a:off x="6821"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57" name="Freeform 126"/>
                          <wps:cNvSpPr>
                            <a:spLocks/>
                          </wps:cNvSpPr>
                          <wps:spPr bwMode="auto">
                            <a:xfrm>
                              <a:off x="6445"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58" name="Freeform 127"/>
                          <wps:cNvSpPr>
                            <a:spLocks/>
                          </wps:cNvSpPr>
                          <wps:spPr bwMode="auto">
                            <a:xfrm>
                              <a:off x="6821"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59" name="Group 128"/>
                        <wpg:cNvGrpSpPr>
                          <a:grpSpLocks/>
                        </wpg:cNvGrpSpPr>
                        <wpg:grpSpPr bwMode="auto">
                          <a:xfrm>
                            <a:off x="3329077" y="3278505"/>
                            <a:ext cx="272415" cy="163830"/>
                            <a:chOff x="5930" y="5167"/>
                            <a:chExt cx="429" cy="258"/>
                          </a:xfrm>
                        </wpg:grpSpPr>
                        <wps:wsp>
                          <wps:cNvPr id="1260" name="Freeform 129"/>
                          <wps:cNvSpPr>
                            <a:spLocks/>
                          </wps:cNvSpPr>
                          <wps:spPr bwMode="auto">
                            <a:xfrm>
                              <a:off x="5930"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61" name="Freeform 130"/>
                          <wps:cNvSpPr>
                            <a:spLocks/>
                          </wps:cNvSpPr>
                          <wps:spPr bwMode="auto">
                            <a:xfrm>
                              <a:off x="6306"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62" name="Freeform 131"/>
                          <wps:cNvSpPr>
                            <a:spLocks/>
                          </wps:cNvSpPr>
                          <wps:spPr bwMode="auto">
                            <a:xfrm>
                              <a:off x="5930"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63" name="Freeform 132"/>
                          <wps:cNvSpPr>
                            <a:spLocks/>
                          </wps:cNvSpPr>
                          <wps:spPr bwMode="auto">
                            <a:xfrm>
                              <a:off x="6306"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64" name="Group 133"/>
                        <wpg:cNvGrpSpPr>
                          <a:grpSpLocks/>
                        </wpg:cNvGrpSpPr>
                        <wpg:grpSpPr bwMode="auto">
                          <a:xfrm>
                            <a:off x="3274467" y="3223895"/>
                            <a:ext cx="272415" cy="163830"/>
                            <a:chOff x="5844" y="5081"/>
                            <a:chExt cx="429" cy="258"/>
                          </a:xfrm>
                        </wpg:grpSpPr>
                        <wps:wsp>
                          <wps:cNvPr id="1265" name="Freeform 134"/>
                          <wps:cNvSpPr>
                            <a:spLocks/>
                          </wps:cNvSpPr>
                          <wps:spPr bwMode="auto">
                            <a:xfrm>
                              <a:off x="5844"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66" name="Freeform 135"/>
                          <wps:cNvSpPr>
                            <a:spLocks/>
                          </wps:cNvSpPr>
                          <wps:spPr bwMode="auto">
                            <a:xfrm>
                              <a:off x="6220"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67" name="Freeform 136"/>
                          <wps:cNvSpPr>
                            <a:spLocks/>
                          </wps:cNvSpPr>
                          <wps:spPr bwMode="auto">
                            <a:xfrm>
                              <a:off x="5844" y="5081"/>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68" name="Freeform 137"/>
                          <wps:cNvSpPr>
                            <a:spLocks/>
                          </wps:cNvSpPr>
                          <wps:spPr bwMode="auto">
                            <a:xfrm>
                              <a:off x="6220" y="5307"/>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69" name="Group 138"/>
                        <wpg:cNvGrpSpPr>
                          <a:grpSpLocks/>
                        </wpg:cNvGrpSpPr>
                        <wpg:grpSpPr bwMode="auto">
                          <a:xfrm>
                            <a:off x="3219857" y="3169285"/>
                            <a:ext cx="273050" cy="163830"/>
                            <a:chOff x="5758" y="4995"/>
                            <a:chExt cx="430" cy="258"/>
                          </a:xfrm>
                        </wpg:grpSpPr>
                        <wps:wsp>
                          <wps:cNvPr id="1270" name="Freeform 139"/>
                          <wps:cNvSpPr>
                            <a:spLocks/>
                          </wps:cNvSpPr>
                          <wps:spPr bwMode="auto">
                            <a:xfrm>
                              <a:off x="5758"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71" name="Freeform 140"/>
                          <wps:cNvSpPr>
                            <a:spLocks/>
                          </wps:cNvSpPr>
                          <wps:spPr bwMode="auto">
                            <a:xfrm>
                              <a:off x="6134"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72" name="Freeform 141"/>
                          <wps:cNvSpPr>
                            <a:spLocks/>
                          </wps:cNvSpPr>
                          <wps:spPr bwMode="auto">
                            <a:xfrm>
                              <a:off x="5758"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73" name="Freeform 142"/>
                          <wps:cNvSpPr>
                            <a:spLocks/>
                          </wps:cNvSpPr>
                          <wps:spPr bwMode="auto">
                            <a:xfrm>
                              <a:off x="6134"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74" name="Group 143"/>
                        <wpg:cNvGrpSpPr>
                          <a:grpSpLocks/>
                        </wpg:cNvGrpSpPr>
                        <wpg:grpSpPr bwMode="auto">
                          <a:xfrm>
                            <a:off x="3165247" y="3114675"/>
                            <a:ext cx="273050" cy="163830"/>
                            <a:chOff x="5672" y="4909"/>
                            <a:chExt cx="430" cy="258"/>
                          </a:xfrm>
                        </wpg:grpSpPr>
                        <wps:wsp>
                          <wps:cNvPr id="1275" name="Freeform 144"/>
                          <wps:cNvSpPr>
                            <a:spLocks/>
                          </wps:cNvSpPr>
                          <wps:spPr bwMode="auto">
                            <a:xfrm>
                              <a:off x="5672"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76" name="Freeform 145"/>
                          <wps:cNvSpPr>
                            <a:spLocks/>
                          </wps:cNvSpPr>
                          <wps:spPr bwMode="auto">
                            <a:xfrm>
                              <a:off x="6048"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77" name="Freeform 146"/>
                          <wps:cNvSpPr>
                            <a:spLocks/>
                          </wps:cNvSpPr>
                          <wps:spPr bwMode="auto">
                            <a:xfrm>
                              <a:off x="5672"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78" name="Freeform 147"/>
                          <wps:cNvSpPr>
                            <a:spLocks/>
                          </wps:cNvSpPr>
                          <wps:spPr bwMode="auto">
                            <a:xfrm>
                              <a:off x="6048"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79" name="Group 148"/>
                        <wpg:cNvGrpSpPr>
                          <a:grpSpLocks/>
                        </wpg:cNvGrpSpPr>
                        <wpg:grpSpPr bwMode="auto">
                          <a:xfrm>
                            <a:off x="2838222" y="3278505"/>
                            <a:ext cx="272415" cy="163830"/>
                            <a:chOff x="5157" y="5167"/>
                            <a:chExt cx="429" cy="258"/>
                          </a:xfrm>
                        </wpg:grpSpPr>
                        <wps:wsp>
                          <wps:cNvPr id="1280" name="Freeform 149"/>
                          <wps:cNvSpPr>
                            <a:spLocks/>
                          </wps:cNvSpPr>
                          <wps:spPr bwMode="auto">
                            <a:xfrm>
                              <a:off x="5157"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81" name="Freeform 150"/>
                          <wps:cNvSpPr>
                            <a:spLocks/>
                          </wps:cNvSpPr>
                          <wps:spPr bwMode="auto">
                            <a:xfrm>
                              <a:off x="5533"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82" name="Freeform 151"/>
                          <wps:cNvSpPr>
                            <a:spLocks/>
                          </wps:cNvSpPr>
                          <wps:spPr bwMode="auto">
                            <a:xfrm>
                              <a:off x="5157" y="5167"/>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83" name="Freeform 152"/>
                          <wps:cNvSpPr>
                            <a:spLocks/>
                          </wps:cNvSpPr>
                          <wps:spPr bwMode="auto">
                            <a:xfrm>
                              <a:off x="5533" y="5393"/>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84" name="Group 153"/>
                        <wpg:cNvGrpSpPr>
                          <a:grpSpLocks/>
                        </wpg:cNvGrpSpPr>
                        <wpg:grpSpPr bwMode="auto">
                          <a:xfrm>
                            <a:off x="2783612" y="3223895"/>
                            <a:ext cx="273050" cy="163830"/>
                            <a:chOff x="5071" y="5081"/>
                            <a:chExt cx="430" cy="258"/>
                          </a:xfrm>
                        </wpg:grpSpPr>
                        <wps:wsp>
                          <wps:cNvPr id="1285" name="Freeform 154"/>
                          <wps:cNvSpPr>
                            <a:spLocks/>
                          </wps:cNvSpPr>
                          <wps:spPr bwMode="auto">
                            <a:xfrm>
                              <a:off x="5071"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86" name="Freeform 155"/>
                          <wps:cNvSpPr>
                            <a:spLocks/>
                          </wps:cNvSpPr>
                          <wps:spPr bwMode="auto">
                            <a:xfrm>
                              <a:off x="5447"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87" name="Freeform 156"/>
                          <wps:cNvSpPr>
                            <a:spLocks/>
                          </wps:cNvSpPr>
                          <wps:spPr bwMode="auto">
                            <a:xfrm>
                              <a:off x="5071"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88" name="Freeform 157"/>
                          <wps:cNvSpPr>
                            <a:spLocks/>
                          </wps:cNvSpPr>
                          <wps:spPr bwMode="auto">
                            <a:xfrm>
                              <a:off x="5447"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89" name="Group 158"/>
                        <wpg:cNvGrpSpPr>
                          <a:grpSpLocks/>
                        </wpg:cNvGrpSpPr>
                        <wpg:grpSpPr bwMode="auto">
                          <a:xfrm>
                            <a:off x="2729002" y="3169285"/>
                            <a:ext cx="273050" cy="163830"/>
                            <a:chOff x="4985" y="4995"/>
                            <a:chExt cx="430" cy="258"/>
                          </a:xfrm>
                        </wpg:grpSpPr>
                        <wps:wsp>
                          <wps:cNvPr id="1290" name="Freeform 159"/>
                          <wps:cNvSpPr>
                            <a:spLocks/>
                          </wps:cNvSpPr>
                          <wps:spPr bwMode="auto">
                            <a:xfrm>
                              <a:off x="4985"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91" name="Freeform 160"/>
                          <wps:cNvSpPr>
                            <a:spLocks/>
                          </wps:cNvSpPr>
                          <wps:spPr bwMode="auto">
                            <a:xfrm>
                              <a:off x="5361"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92" name="Freeform 161"/>
                          <wps:cNvSpPr>
                            <a:spLocks/>
                          </wps:cNvSpPr>
                          <wps:spPr bwMode="auto">
                            <a:xfrm>
                              <a:off x="4985"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93" name="Freeform 162"/>
                          <wps:cNvSpPr>
                            <a:spLocks/>
                          </wps:cNvSpPr>
                          <wps:spPr bwMode="auto">
                            <a:xfrm>
                              <a:off x="5361"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94" name="Group 163"/>
                        <wpg:cNvGrpSpPr>
                          <a:grpSpLocks/>
                        </wpg:cNvGrpSpPr>
                        <wpg:grpSpPr bwMode="auto">
                          <a:xfrm>
                            <a:off x="2674392" y="3114675"/>
                            <a:ext cx="273050" cy="163830"/>
                            <a:chOff x="4899" y="4909"/>
                            <a:chExt cx="430" cy="258"/>
                          </a:xfrm>
                        </wpg:grpSpPr>
                        <wps:wsp>
                          <wps:cNvPr id="1295" name="Freeform 164"/>
                          <wps:cNvSpPr>
                            <a:spLocks/>
                          </wps:cNvSpPr>
                          <wps:spPr bwMode="auto">
                            <a:xfrm>
                              <a:off x="4899"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296" name="Freeform 165"/>
                          <wps:cNvSpPr>
                            <a:spLocks/>
                          </wps:cNvSpPr>
                          <wps:spPr bwMode="auto">
                            <a:xfrm>
                              <a:off x="5275"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297" name="Freeform 166"/>
                          <wps:cNvSpPr>
                            <a:spLocks/>
                          </wps:cNvSpPr>
                          <wps:spPr bwMode="auto">
                            <a:xfrm>
                              <a:off x="4899"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298" name="Freeform 167"/>
                          <wps:cNvSpPr>
                            <a:spLocks/>
                          </wps:cNvSpPr>
                          <wps:spPr bwMode="auto">
                            <a:xfrm>
                              <a:off x="5275"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299" name="Group 168"/>
                        <wpg:cNvGrpSpPr>
                          <a:grpSpLocks/>
                        </wpg:cNvGrpSpPr>
                        <wpg:grpSpPr bwMode="auto">
                          <a:xfrm>
                            <a:off x="2347367" y="3278505"/>
                            <a:ext cx="273050" cy="163830"/>
                            <a:chOff x="4384" y="5167"/>
                            <a:chExt cx="430" cy="258"/>
                          </a:xfrm>
                        </wpg:grpSpPr>
                        <wps:wsp>
                          <wps:cNvPr id="1300" name="Freeform 169"/>
                          <wps:cNvSpPr>
                            <a:spLocks/>
                          </wps:cNvSpPr>
                          <wps:spPr bwMode="auto">
                            <a:xfrm>
                              <a:off x="4384"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01" name="Freeform 170"/>
                          <wps:cNvSpPr>
                            <a:spLocks/>
                          </wps:cNvSpPr>
                          <wps:spPr bwMode="auto">
                            <a:xfrm>
                              <a:off x="4760"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02" name="Freeform 171"/>
                          <wps:cNvSpPr>
                            <a:spLocks/>
                          </wps:cNvSpPr>
                          <wps:spPr bwMode="auto">
                            <a:xfrm>
                              <a:off x="4384"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03" name="Freeform 172"/>
                          <wps:cNvSpPr>
                            <a:spLocks/>
                          </wps:cNvSpPr>
                          <wps:spPr bwMode="auto">
                            <a:xfrm>
                              <a:off x="4760"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04" name="Group 173"/>
                        <wpg:cNvGrpSpPr>
                          <a:grpSpLocks/>
                        </wpg:cNvGrpSpPr>
                        <wpg:grpSpPr bwMode="auto">
                          <a:xfrm>
                            <a:off x="2292757" y="3223895"/>
                            <a:ext cx="273050" cy="163830"/>
                            <a:chOff x="4298" y="5081"/>
                            <a:chExt cx="430" cy="258"/>
                          </a:xfrm>
                        </wpg:grpSpPr>
                        <wps:wsp>
                          <wps:cNvPr id="1305" name="Freeform 174"/>
                          <wps:cNvSpPr>
                            <a:spLocks/>
                          </wps:cNvSpPr>
                          <wps:spPr bwMode="auto">
                            <a:xfrm>
                              <a:off x="4298"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06" name="Freeform 175"/>
                          <wps:cNvSpPr>
                            <a:spLocks/>
                          </wps:cNvSpPr>
                          <wps:spPr bwMode="auto">
                            <a:xfrm>
                              <a:off x="4674"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07" name="Freeform 176"/>
                          <wps:cNvSpPr>
                            <a:spLocks/>
                          </wps:cNvSpPr>
                          <wps:spPr bwMode="auto">
                            <a:xfrm>
                              <a:off x="4298"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08" name="Freeform 177"/>
                          <wps:cNvSpPr>
                            <a:spLocks/>
                          </wps:cNvSpPr>
                          <wps:spPr bwMode="auto">
                            <a:xfrm>
                              <a:off x="4674"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09" name="Group 178"/>
                        <wpg:cNvGrpSpPr>
                          <a:grpSpLocks/>
                        </wpg:cNvGrpSpPr>
                        <wpg:grpSpPr bwMode="auto">
                          <a:xfrm>
                            <a:off x="2238147" y="3169285"/>
                            <a:ext cx="273050" cy="163830"/>
                            <a:chOff x="4212" y="4995"/>
                            <a:chExt cx="430" cy="258"/>
                          </a:xfrm>
                        </wpg:grpSpPr>
                        <wps:wsp>
                          <wps:cNvPr id="1310" name="Freeform 179"/>
                          <wps:cNvSpPr>
                            <a:spLocks/>
                          </wps:cNvSpPr>
                          <wps:spPr bwMode="auto">
                            <a:xfrm>
                              <a:off x="4212"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11" name="Freeform 180"/>
                          <wps:cNvSpPr>
                            <a:spLocks/>
                          </wps:cNvSpPr>
                          <wps:spPr bwMode="auto">
                            <a:xfrm>
                              <a:off x="4588"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12" name="Freeform 181"/>
                          <wps:cNvSpPr>
                            <a:spLocks/>
                          </wps:cNvSpPr>
                          <wps:spPr bwMode="auto">
                            <a:xfrm>
                              <a:off x="4212"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13" name="Freeform 182"/>
                          <wps:cNvSpPr>
                            <a:spLocks/>
                          </wps:cNvSpPr>
                          <wps:spPr bwMode="auto">
                            <a:xfrm>
                              <a:off x="4588"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14" name="Group 183"/>
                        <wpg:cNvGrpSpPr>
                          <a:grpSpLocks/>
                        </wpg:cNvGrpSpPr>
                        <wpg:grpSpPr bwMode="auto">
                          <a:xfrm>
                            <a:off x="2183537" y="3114675"/>
                            <a:ext cx="273050" cy="163830"/>
                            <a:chOff x="4126" y="4909"/>
                            <a:chExt cx="430" cy="258"/>
                          </a:xfrm>
                        </wpg:grpSpPr>
                        <wps:wsp>
                          <wps:cNvPr id="1315" name="Freeform 184"/>
                          <wps:cNvSpPr>
                            <a:spLocks/>
                          </wps:cNvSpPr>
                          <wps:spPr bwMode="auto">
                            <a:xfrm>
                              <a:off x="4126"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16" name="Freeform 185"/>
                          <wps:cNvSpPr>
                            <a:spLocks/>
                          </wps:cNvSpPr>
                          <wps:spPr bwMode="auto">
                            <a:xfrm>
                              <a:off x="4502"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17" name="Freeform 186"/>
                          <wps:cNvSpPr>
                            <a:spLocks/>
                          </wps:cNvSpPr>
                          <wps:spPr bwMode="auto">
                            <a:xfrm>
                              <a:off x="4126" y="4909"/>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18" name="Freeform 187"/>
                          <wps:cNvSpPr>
                            <a:spLocks/>
                          </wps:cNvSpPr>
                          <wps:spPr bwMode="auto">
                            <a:xfrm>
                              <a:off x="4502"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19" name="Group 188"/>
                        <wpg:cNvGrpSpPr>
                          <a:grpSpLocks/>
                        </wpg:cNvGrpSpPr>
                        <wpg:grpSpPr bwMode="auto">
                          <a:xfrm>
                            <a:off x="1856512" y="3278505"/>
                            <a:ext cx="273050" cy="163830"/>
                            <a:chOff x="3611" y="5167"/>
                            <a:chExt cx="430" cy="258"/>
                          </a:xfrm>
                        </wpg:grpSpPr>
                        <wps:wsp>
                          <wps:cNvPr id="1320" name="Freeform 189"/>
                          <wps:cNvSpPr>
                            <a:spLocks/>
                          </wps:cNvSpPr>
                          <wps:spPr bwMode="auto">
                            <a:xfrm>
                              <a:off x="3611"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21" name="Freeform 190"/>
                          <wps:cNvSpPr>
                            <a:spLocks/>
                          </wps:cNvSpPr>
                          <wps:spPr bwMode="auto">
                            <a:xfrm>
                              <a:off x="3987"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22" name="Freeform 191"/>
                          <wps:cNvSpPr>
                            <a:spLocks/>
                          </wps:cNvSpPr>
                          <wps:spPr bwMode="auto">
                            <a:xfrm>
                              <a:off x="3611"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23" name="Freeform 192"/>
                          <wps:cNvSpPr>
                            <a:spLocks/>
                          </wps:cNvSpPr>
                          <wps:spPr bwMode="auto">
                            <a:xfrm>
                              <a:off x="3987"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24" name="Group 193"/>
                        <wpg:cNvGrpSpPr>
                          <a:grpSpLocks/>
                        </wpg:cNvGrpSpPr>
                        <wpg:grpSpPr bwMode="auto">
                          <a:xfrm>
                            <a:off x="1801902" y="3223895"/>
                            <a:ext cx="273050" cy="163830"/>
                            <a:chOff x="3525" y="5081"/>
                            <a:chExt cx="430" cy="258"/>
                          </a:xfrm>
                        </wpg:grpSpPr>
                        <wps:wsp>
                          <wps:cNvPr id="1325" name="Freeform 194"/>
                          <wps:cNvSpPr>
                            <a:spLocks/>
                          </wps:cNvSpPr>
                          <wps:spPr bwMode="auto">
                            <a:xfrm>
                              <a:off x="3525"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26" name="Freeform 195"/>
                          <wps:cNvSpPr>
                            <a:spLocks/>
                          </wps:cNvSpPr>
                          <wps:spPr bwMode="auto">
                            <a:xfrm>
                              <a:off x="3901"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27" name="Freeform 196"/>
                          <wps:cNvSpPr>
                            <a:spLocks/>
                          </wps:cNvSpPr>
                          <wps:spPr bwMode="auto">
                            <a:xfrm>
                              <a:off x="3525"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28" name="Freeform 197"/>
                          <wps:cNvSpPr>
                            <a:spLocks/>
                          </wps:cNvSpPr>
                          <wps:spPr bwMode="auto">
                            <a:xfrm>
                              <a:off x="3901"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29" name="Group 198"/>
                        <wpg:cNvGrpSpPr>
                          <a:grpSpLocks/>
                        </wpg:cNvGrpSpPr>
                        <wpg:grpSpPr bwMode="auto">
                          <a:xfrm>
                            <a:off x="1747292" y="3169285"/>
                            <a:ext cx="273050" cy="163830"/>
                            <a:chOff x="3439" y="4995"/>
                            <a:chExt cx="430" cy="258"/>
                          </a:xfrm>
                        </wpg:grpSpPr>
                        <wps:wsp>
                          <wps:cNvPr id="1330" name="Freeform 199"/>
                          <wps:cNvSpPr>
                            <a:spLocks/>
                          </wps:cNvSpPr>
                          <wps:spPr bwMode="auto">
                            <a:xfrm>
                              <a:off x="3439"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31" name="Freeform 200"/>
                          <wps:cNvSpPr>
                            <a:spLocks/>
                          </wps:cNvSpPr>
                          <wps:spPr bwMode="auto">
                            <a:xfrm>
                              <a:off x="3815"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32" name="Freeform 201"/>
                          <wps:cNvSpPr>
                            <a:spLocks/>
                          </wps:cNvSpPr>
                          <wps:spPr bwMode="auto">
                            <a:xfrm>
                              <a:off x="3439" y="4995"/>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33" name="Freeform 202"/>
                          <wps:cNvSpPr>
                            <a:spLocks/>
                          </wps:cNvSpPr>
                          <wps:spPr bwMode="auto">
                            <a:xfrm>
                              <a:off x="3815"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34" name="Group 203"/>
                        <wpg:cNvGrpSpPr>
                          <a:grpSpLocks/>
                        </wpg:cNvGrpSpPr>
                        <wpg:grpSpPr bwMode="auto">
                          <a:xfrm>
                            <a:off x="1693317" y="3114675"/>
                            <a:ext cx="272415" cy="163830"/>
                            <a:chOff x="3354" y="4909"/>
                            <a:chExt cx="429" cy="258"/>
                          </a:xfrm>
                        </wpg:grpSpPr>
                        <wps:wsp>
                          <wps:cNvPr id="1335" name="Freeform 204"/>
                          <wps:cNvSpPr>
                            <a:spLocks/>
                          </wps:cNvSpPr>
                          <wps:spPr bwMode="auto">
                            <a:xfrm>
                              <a:off x="3354"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36" name="Freeform 205"/>
                          <wps:cNvSpPr>
                            <a:spLocks/>
                          </wps:cNvSpPr>
                          <wps:spPr bwMode="auto">
                            <a:xfrm>
                              <a:off x="3729"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37" name="Freeform 206"/>
                          <wps:cNvSpPr>
                            <a:spLocks/>
                          </wps:cNvSpPr>
                          <wps:spPr bwMode="auto">
                            <a:xfrm>
                              <a:off x="3354"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38" name="Freeform 207"/>
                          <wps:cNvSpPr>
                            <a:spLocks/>
                          </wps:cNvSpPr>
                          <wps:spPr bwMode="auto">
                            <a:xfrm>
                              <a:off x="3729"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39" name="Group 208"/>
                        <wpg:cNvGrpSpPr>
                          <a:grpSpLocks/>
                        </wpg:cNvGrpSpPr>
                        <wpg:grpSpPr bwMode="auto">
                          <a:xfrm>
                            <a:off x="1365657" y="3278505"/>
                            <a:ext cx="273050" cy="163830"/>
                            <a:chOff x="2838" y="5167"/>
                            <a:chExt cx="430" cy="258"/>
                          </a:xfrm>
                        </wpg:grpSpPr>
                        <wps:wsp>
                          <wps:cNvPr id="1340" name="Freeform 209"/>
                          <wps:cNvSpPr>
                            <a:spLocks/>
                          </wps:cNvSpPr>
                          <wps:spPr bwMode="auto">
                            <a:xfrm>
                              <a:off x="2838"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41" name="Freeform 210"/>
                          <wps:cNvSpPr>
                            <a:spLocks/>
                          </wps:cNvSpPr>
                          <wps:spPr bwMode="auto">
                            <a:xfrm>
                              <a:off x="3214"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42" name="Freeform 211"/>
                          <wps:cNvSpPr>
                            <a:spLocks/>
                          </wps:cNvSpPr>
                          <wps:spPr bwMode="auto">
                            <a:xfrm>
                              <a:off x="2838"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43" name="Freeform 212"/>
                          <wps:cNvSpPr>
                            <a:spLocks/>
                          </wps:cNvSpPr>
                          <wps:spPr bwMode="auto">
                            <a:xfrm>
                              <a:off x="3214"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44" name="Group 213"/>
                        <wpg:cNvGrpSpPr>
                          <a:grpSpLocks/>
                        </wpg:cNvGrpSpPr>
                        <wpg:grpSpPr bwMode="auto">
                          <a:xfrm>
                            <a:off x="1311047" y="3223895"/>
                            <a:ext cx="273050" cy="163830"/>
                            <a:chOff x="2752" y="5081"/>
                            <a:chExt cx="430" cy="258"/>
                          </a:xfrm>
                        </wpg:grpSpPr>
                        <wps:wsp>
                          <wps:cNvPr id="1345" name="Freeform 214"/>
                          <wps:cNvSpPr>
                            <a:spLocks/>
                          </wps:cNvSpPr>
                          <wps:spPr bwMode="auto">
                            <a:xfrm>
                              <a:off x="2752"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46" name="Freeform 215"/>
                          <wps:cNvSpPr>
                            <a:spLocks/>
                          </wps:cNvSpPr>
                          <wps:spPr bwMode="auto">
                            <a:xfrm>
                              <a:off x="3128"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47" name="Freeform 216"/>
                          <wps:cNvSpPr>
                            <a:spLocks/>
                          </wps:cNvSpPr>
                          <wps:spPr bwMode="auto">
                            <a:xfrm>
                              <a:off x="2752" y="5081"/>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48" name="Freeform 217"/>
                          <wps:cNvSpPr>
                            <a:spLocks/>
                          </wps:cNvSpPr>
                          <wps:spPr bwMode="auto">
                            <a:xfrm>
                              <a:off x="3128"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49" name="Group 218"/>
                        <wpg:cNvGrpSpPr>
                          <a:grpSpLocks/>
                        </wpg:cNvGrpSpPr>
                        <wpg:grpSpPr bwMode="auto">
                          <a:xfrm>
                            <a:off x="1257072" y="3169285"/>
                            <a:ext cx="272415" cy="163830"/>
                            <a:chOff x="2667" y="4995"/>
                            <a:chExt cx="429" cy="258"/>
                          </a:xfrm>
                        </wpg:grpSpPr>
                        <wps:wsp>
                          <wps:cNvPr id="1350" name="Freeform 219"/>
                          <wps:cNvSpPr>
                            <a:spLocks/>
                          </wps:cNvSpPr>
                          <wps:spPr bwMode="auto">
                            <a:xfrm>
                              <a:off x="2667"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51" name="Freeform 220"/>
                          <wps:cNvSpPr>
                            <a:spLocks/>
                          </wps:cNvSpPr>
                          <wps:spPr bwMode="auto">
                            <a:xfrm>
                              <a:off x="3042"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52" name="Freeform 221"/>
                          <wps:cNvSpPr>
                            <a:spLocks/>
                          </wps:cNvSpPr>
                          <wps:spPr bwMode="auto">
                            <a:xfrm>
                              <a:off x="2667"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53" name="Freeform 222"/>
                          <wps:cNvSpPr>
                            <a:spLocks/>
                          </wps:cNvSpPr>
                          <wps:spPr bwMode="auto">
                            <a:xfrm>
                              <a:off x="3042"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54" name="Group 223"/>
                        <wpg:cNvGrpSpPr>
                          <a:grpSpLocks/>
                        </wpg:cNvGrpSpPr>
                        <wpg:grpSpPr bwMode="auto">
                          <a:xfrm>
                            <a:off x="1202462" y="3114675"/>
                            <a:ext cx="272415" cy="163830"/>
                            <a:chOff x="2581" y="4909"/>
                            <a:chExt cx="429" cy="258"/>
                          </a:xfrm>
                        </wpg:grpSpPr>
                        <wps:wsp>
                          <wps:cNvPr id="1355" name="Freeform 224"/>
                          <wps:cNvSpPr>
                            <a:spLocks/>
                          </wps:cNvSpPr>
                          <wps:spPr bwMode="auto">
                            <a:xfrm>
                              <a:off x="2581"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56" name="Freeform 225"/>
                          <wps:cNvSpPr>
                            <a:spLocks/>
                          </wps:cNvSpPr>
                          <wps:spPr bwMode="auto">
                            <a:xfrm>
                              <a:off x="2956"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57" name="Freeform 226"/>
                          <wps:cNvSpPr>
                            <a:spLocks/>
                          </wps:cNvSpPr>
                          <wps:spPr bwMode="auto">
                            <a:xfrm>
                              <a:off x="2581" y="4909"/>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58" name="Freeform 227"/>
                          <wps:cNvSpPr>
                            <a:spLocks/>
                          </wps:cNvSpPr>
                          <wps:spPr bwMode="auto">
                            <a:xfrm>
                              <a:off x="2956" y="5135"/>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59" name="Group 228"/>
                        <wpg:cNvGrpSpPr>
                          <a:grpSpLocks/>
                        </wpg:cNvGrpSpPr>
                        <wpg:grpSpPr bwMode="auto">
                          <a:xfrm>
                            <a:off x="874802" y="3278505"/>
                            <a:ext cx="273050" cy="163830"/>
                            <a:chOff x="2065" y="5167"/>
                            <a:chExt cx="430" cy="258"/>
                          </a:xfrm>
                        </wpg:grpSpPr>
                        <wps:wsp>
                          <wps:cNvPr id="1360" name="Freeform 229"/>
                          <wps:cNvSpPr>
                            <a:spLocks/>
                          </wps:cNvSpPr>
                          <wps:spPr bwMode="auto">
                            <a:xfrm>
                              <a:off x="2065"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61" name="Freeform 230"/>
                          <wps:cNvSpPr>
                            <a:spLocks/>
                          </wps:cNvSpPr>
                          <wps:spPr bwMode="auto">
                            <a:xfrm>
                              <a:off x="244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62" name="Freeform 231"/>
                          <wps:cNvSpPr>
                            <a:spLocks/>
                          </wps:cNvSpPr>
                          <wps:spPr bwMode="auto">
                            <a:xfrm>
                              <a:off x="2065" y="5167"/>
                              <a:ext cx="430" cy="258"/>
                            </a:xfrm>
                            <a:custGeom>
                              <a:avLst/>
                              <a:gdLst>
                                <a:gd name="T0" fmla="*/ 0 w 430"/>
                                <a:gd name="T1" fmla="*/ 0 h 258"/>
                                <a:gd name="T2" fmla="*/ 0 w 430"/>
                                <a:gd name="T3" fmla="*/ 258 h 258"/>
                                <a:gd name="T4" fmla="*/ 376 w 430"/>
                                <a:gd name="T5" fmla="*/ 258 h 258"/>
                                <a:gd name="T6" fmla="*/ 430 w 430"/>
                                <a:gd name="T7" fmla="*/ 226 h 258"/>
                                <a:gd name="T8" fmla="*/ 430 w 430"/>
                                <a:gd name="T9" fmla="*/ 0 h 258"/>
                                <a:gd name="T10" fmla="*/ 0 w 430"/>
                                <a:gd name="T11" fmla="*/ 0 h 258"/>
                              </a:gdLst>
                              <a:ahLst/>
                              <a:cxnLst>
                                <a:cxn ang="0">
                                  <a:pos x="T0" y="T1"/>
                                </a:cxn>
                                <a:cxn ang="0">
                                  <a:pos x="T2" y="T3"/>
                                </a:cxn>
                                <a:cxn ang="0">
                                  <a:pos x="T4" y="T5"/>
                                </a:cxn>
                                <a:cxn ang="0">
                                  <a:pos x="T6" y="T7"/>
                                </a:cxn>
                                <a:cxn ang="0">
                                  <a:pos x="T8" y="T9"/>
                                </a:cxn>
                                <a:cxn ang="0">
                                  <a:pos x="T10" y="T11"/>
                                </a:cxn>
                              </a:cxnLst>
                              <a:rect l="0" t="0" r="r" b="b"/>
                              <a:pathLst>
                                <a:path w="430" h="258">
                                  <a:moveTo>
                                    <a:pt x="0" y="0"/>
                                  </a:moveTo>
                                  <a:lnTo>
                                    <a:pt x="0" y="258"/>
                                  </a:lnTo>
                                  <a:lnTo>
                                    <a:pt x="376" y="258"/>
                                  </a:lnTo>
                                  <a:lnTo>
                                    <a:pt x="430" y="226"/>
                                  </a:lnTo>
                                  <a:lnTo>
                                    <a:pt x="430"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63" name="Freeform 232"/>
                          <wps:cNvSpPr>
                            <a:spLocks/>
                          </wps:cNvSpPr>
                          <wps:spPr bwMode="auto">
                            <a:xfrm>
                              <a:off x="2441"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64" name="Group 233"/>
                        <wpg:cNvGrpSpPr>
                          <a:grpSpLocks/>
                        </wpg:cNvGrpSpPr>
                        <wpg:grpSpPr bwMode="auto">
                          <a:xfrm>
                            <a:off x="820827" y="3223895"/>
                            <a:ext cx="272415" cy="163830"/>
                            <a:chOff x="1980" y="5081"/>
                            <a:chExt cx="429" cy="258"/>
                          </a:xfrm>
                        </wpg:grpSpPr>
                        <wps:wsp>
                          <wps:cNvPr id="1365" name="Freeform 234"/>
                          <wps:cNvSpPr>
                            <a:spLocks/>
                          </wps:cNvSpPr>
                          <wps:spPr bwMode="auto">
                            <a:xfrm>
                              <a:off x="1980"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66" name="Freeform 235"/>
                          <wps:cNvSpPr>
                            <a:spLocks/>
                          </wps:cNvSpPr>
                          <wps:spPr bwMode="auto">
                            <a:xfrm>
                              <a:off x="2355"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67" name="Freeform 236"/>
                          <wps:cNvSpPr>
                            <a:spLocks/>
                          </wps:cNvSpPr>
                          <wps:spPr bwMode="auto">
                            <a:xfrm>
                              <a:off x="1980"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68" name="Freeform 237"/>
                          <wps:cNvSpPr>
                            <a:spLocks/>
                          </wps:cNvSpPr>
                          <wps:spPr bwMode="auto">
                            <a:xfrm>
                              <a:off x="2355"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69" name="Group 238"/>
                        <wpg:cNvGrpSpPr>
                          <a:grpSpLocks/>
                        </wpg:cNvGrpSpPr>
                        <wpg:grpSpPr bwMode="auto">
                          <a:xfrm>
                            <a:off x="766217" y="3169285"/>
                            <a:ext cx="272415" cy="163830"/>
                            <a:chOff x="1894" y="4995"/>
                            <a:chExt cx="429" cy="258"/>
                          </a:xfrm>
                        </wpg:grpSpPr>
                        <wps:wsp>
                          <wps:cNvPr id="1370" name="Freeform 239"/>
                          <wps:cNvSpPr>
                            <a:spLocks/>
                          </wps:cNvSpPr>
                          <wps:spPr bwMode="auto">
                            <a:xfrm>
                              <a:off x="1894"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71" name="Freeform 240"/>
                          <wps:cNvSpPr>
                            <a:spLocks/>
                          </wps:cNvSpPr>
                          <wps:spPr bwMode="auto">
                            <a:xfrm>
                              <a:off x="2269"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72" name="Freeform 241"/>
                          <wps:cNvSpPr>
                            <a:spLocks/>
                          </wps:cNvSpPr>
                          <wps:spPr bwMode="auto">
                            <a:xfrm>
                              <a:off x="1894" y="4995"/>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73" name="Freeform 242"/>
                          <wps:cNvSpPr>
                            <a:spLocks/>
                          </wps:cNvSpPr>
                          <wps:spPr bwMode="auto">
                            <a:xfrm>
                              <a:off x="2269" y="5221"/>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74" name="Group 243"/>
                        <wpg:cNvGrpSpPr>
                          <a:grpSpLocks/>
                        </wpg:cNvGrpSpPr>
                        <wpg:grpSpPr bwMode="auto">
                          <a:xfrm>
                            <a:off x="711607" y="3114675"/>
                            <a:ext cx="272415" cy="163830"/>
                            <a:chOff x="1808" y="4909"/>
                            <a:chExt cx="429" cy="258"/>
                          </a:xfrm>
                        </wpg:grpSpPr>
                        <wps:wsp>
                          <wps:cNvPr id="1375" name="Freeform 244"/>
                          <wps:cNvSpPr>
                            <a:spLocks/>
                          </wps:cNvSpPr>
                          <wps:spPr bwMode="auto">
                            <a:xfrm>
                              <a:off x="180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76" name="Freeform 245"/>
                          <wps:cNvSpPr>
                            <a:spLocks/>
                          </wps:cNvSpPr>
                          <wps:spPr bwMode="auto">
                            <a:xfrm>
                              <a:off x="218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77" name="Freeform 246"/>
                          <wps:cNvSpPr>
                            <a:spLocks/>
                          </wps:cNvSpPr>
                          <wps:spPr bwMode="auto">
                            <a:xfrm>
                              <a:off x="1808"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78" name="Freeform 247"/>
                          <wps:cNvSpPr>
                            <a:spLocks/>
                          </wps:cNvSpPr>
                          <wps:spPr bwMode="auto">
                            <a:xfrm>
                              <a:off x="2184"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79" name="Group 248"/>
                        <wpg:cNvGrpSpPr>
                          <a:grpSpLocks/>
                        </wpg:cNvGrpSpPr>
                        <wpg:grpSpPr bwMode="auto">
                          <a:xfrm>
                            <a:off x="384582" y="3278505"/>
                            <a:ext cx="272415" cy="163830"/>
                            <a:chOff x="1293" y="5167"/>
                            <a:chExt cx="429" cy="258"/>
                          </a:xfrm>
                        </wpg:grpSpPr>
                        <wps:wsp>
                          <wps:cNvPr id="1380" name="Freeform 249"/>
                          <wps:cNvSpPr>
                            <a:spLocks/>
                          </wps:cNvSpPr>
                          <wps:spPr bwMode="auto">
                            <a:xfrm>
                              <a:off x="1293"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81" name="Freeform 250"/>
                          <wps:cNvSpPr>
                            <a:spLocks/>
                          </wps:cNvSpPr>
                          <wps:spPr bwMode="auto">
                            <a:xfrm>
                              <a:off x="1668"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82" name="Freeform 251"/>
                          <wps:cNvSpPr>
                            <a:spLocks/>
                          </wps:cNvSpPr>
                          <wps:spPr bwMode="auto">
                            <a:xfrm>
                              <a:off x="1293" y="5167"/>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83" name="Freeform 252"/>
                          <wps:cNvSpPr>
                            <a:spLocks/>
                          </wps:cNvSpPr>
                          <wps:spPr bwMode="auto">
                            <a:xfrm>
                              <a:off x="1668" y="5393"/>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84" name="Group 253"/>
                        <wpg:cNvGrpSpPr>
                          <a:grpSpLocks/>
                        </wpg:cNvGrpSpPr>
                        <wpg:grpSpPr bwMode="auto">
                          <a:xfrm>
                            <a:off x="329972" y="3223895"/>
                            <a:ext cx="272415" cy="163830"/>
                            <a:chOff x="1207" y="5081"/>
                            <a:chExt cx="429" cy="258"/>
                          </a:xfrm>
                        </wpg:grpSpPr>
                        <wps:wsp>
                          <wps:cNvPr id="1385" name="Freeform 254"/>
                          <wps:cNvSpPr>
                            <a:spLocks/>
                          </wps:cNvSpPr>
                          <wps:spPr bwMode="auto">
                            <a:xfrm>
                              <a:off x="1207"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86" name="Freeform 255"/>
                          <wps:cNvSpPr>
                            <a:spLocks/>
                          </wps:cNvSpPr>
                          <wps:spPr bwMode="auto">
                            <a:xfrm>
                              <a:off x="1582"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87" name="Freeform 256"/>
                          <wps:cNvSpPr>
                            <a:spLocks/>
                          </wps:cNvSpPr>
                          <wps:spPr bwMode="auto">
                            <a:xfrm>
                              <a:off x="1207" y="5081"/>
                              <a:ext cx="429" cy="258"/>
                            </a:xfrm>
                            <a:custGeom>
                              <a:avLst/>
                              <a:gdLst>
                                <a:gd name="T0" fmla="*/ 0 w 429"/>
                                <a:gd name="T1" fmla="*/ 0 h 258"/>
                                <a:gd name="T2" fmla="*/ 0 w 429"/>
                                <a:gd name="T3" fmla="*/ 258 h 258"/>
                                <a:gd name="T4" fmla="*/ 375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5"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88" name="Freeform 257"/>
                          <wps:cNvSpPr>
                            <a:spLocks/>
                          </wps:cNvSpPr>
                          <wps:spPr bwMode="auto">
                            <a:xfrm>
                              <a:off x="1582" y="5307"/>
                              <a:ext cx="54"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89" name="Group 258"/>
                        <wpg:cNvGrpSpPr>
                          <a:grpSpLocks/>
                        </wpg:cNvGrpSpPr>
                        <wpg:grpSpPr bwMode="auto">
                          <a:xfrm>
                            <a:off x="275362" y="3169285"/>
                            <a:ext cx="272415" cy="163830"/>
                            <a:chOff x="1121" y="4995"/>
                            <a:chExt cx="429" cy="258"/>
                          </a:xfrm>
                        </wpg:grpSpPr>
                        <wps:wsp>
                          <wps:cNvPr id="1390" name="Freeform 259"/>
                          <wps:cNvSpPr>
                            <a:spLocks/>
                          </wps:cNvSpPr>
                          <wps:spPr bwMode="auto">
                            <a:xfrm>
                              <a:off x="112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91" name="Freeform 260"/>
                          <wps:cNvSpPr>
                            <a:spLocks/>
                          </wps:cNvSpPr>
                          <wps:spPr bwMode="auto">
                            <a:xfrm>
                              <a:off x="149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92" name="Freeform 261"/>
                          <wps:cNvSpPr>
                            <a:spLocks/>
                          </wps:cNvSpPr>
                          <wps:spPr bwMode="auto">
                            <a:xfrm>
                              <a:off x="1121" y="4995"/>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93" name="Freeform 262"/>
                          <wps:cNvSpPr>
                            <a:spLocks/>
                          </wps:cNvSpPr>
                          <wps:spPr bwMode="auto">
                            <a:xfrm>
                              <a:off x="1497" y="5221"/>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g:wgp>
                        <wpg:cNvPr id="1394" name="Group 263"/>
                        <wpg:cNvGrpSpPr>
                          <a:grpSpLocks/>
                        </wpg:cNvGrpSpPr>
                        <wpg:grpSpPr bwMode="auto">
                          <a:xfrm>
                            <a:off x="220752" y="3114675"/>
                            <a:ext cx="272415" cy="163830"/>
                            <a:chOff x="1035" y="4909"/>
                            <a:chExt cx="429" cy="258"/>
                          </a:xfrm>
                        </wpg:grpSpPr>
                        <wps:wsp>
                          <wps:cNvPr id="1395" name="Freeform 264"/>
                          <wps:cNvSpPr>
                            <a:spLocks/>
                          </wps:cNvSpPr>
                          <wps:spPr bwMode="auto">
                            <a:xfrm>
                              <a:off x="1035"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solidFill>
                              <a:srgbClr val="CCFFCC"/>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396" name="Freeform 265"/>
                          <wps:cNvSpPr>
                            <a:spLocks/>
                          </wps:cNvSpPr>
                          <wps:spPr bwMode="auto">
                            <a:xfrm>
                              <a:off x="1411"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solidFill>
                              <a:srgbClr val="A4CDA4"/>
                            </a:solidFill>
                            <a:ln w="0">
                              <a:solidFill>
                                <a:srgbClr val="000000"/>
                              </a:solidFill>
                              <a:prstDash val="solid"/>
                              <a:round/>
                              <a:headEnd/>
                              <a:tailEnd/>
                            </a:ln>
                          </wps:spPr>
                          <wps:bodyPr rot="0" vert="horz" wrap="square" lIns="91440" tIns="45720" rIns="91440" bIns="45720" anchor="t" anchorCtr="0" upright="1">
                            <a:noAutofit/>
                          </wps:bodyPr>
                        </wps:wsp>
                        <wps:wsp>
                          <wps:cNvPr id="1397" name="Freeform 266"/>
                          <wps:cNvSpPr>
                            <a:spLocks/>
                          </wps:cNvSpPr>
                          <wps:spPr bwMode="auto">
                            <a:xfrm>
                              <a:off x="1035" y="4909"/>
                              <a:ext cx="429" cy="258"/>
                            </a:xfrm>
                            <a:custGeom>
                              <a:avLst/>
                              <a:gdLst>
                                <a:gd name="T0" fmla="*/ 0 w 429"/>
                                <a:gd name="T1" fmla="*/ 0 h 258"/>
                                <a:gd name="T2" fmla="*/ 0 w 429"/>
                                <a:gd name="T3" fmla="*/ 258 h 258"/>
                                <a:gd name="T4" fmla="*/ 376 w 429"/>
                                <a:gd name="T5" fmla="*/ 258 h 258"/>
                                <a:gd name="T6" fmla="*/ 429 w 429"/>
                                <a:gd name="T7" fmla="*/ 226 h 258"/>
                                <a:gd name="T8" fmla="*/ 429 w 429"/>
                                <a:gd name="T9" fmla="*/ 0 h 258"/>
                                <a:gd name="T10" fmla="*/ 0 w 429"/>
                                <a:gd name="T11" fmla="*/ 0 h 258"/>
                              </a:gdLst>
                              <a:ahLst/>
                              <a:cxnLst>
                                <a:cxn ang="0">
                                  <a:pos x="T0" y="T1"/>
                                </a:cxn>
                                <a:cxn ang="0">
                                  <a:pos x="T2" y="T3"/>
                                </a:cxn>
                                <a:cxn ang="0">
                                  <a:pos x="T4" y="T5"/>
                                </a:cxn>
                                <a:cxn ang="0">
                                  <a:pos x="T6" y="T7"/>
                                </a:cxn>
                                <a:cxn ang="0">
                                  <a:pos x="T8" y="T9"/>
                                </a:cxn>
                                <a:cxn ang="0">
                                  <a:pos x="T10" y="T11"/>
                                </a:cxn>
                              </a:cxnLst>
                              <a:rect l="0" t="0" r="r" b="b"/>
                              <a:pathLst>
                                <a:path w="429" h="258">
                                  <a:moveTo>
                                    <a:pt x="0" y="0"/>
                                  </a:moveTo>
                                  <a:lnTo>
                                    <a:pt x="0" y="258"/>
                                  </a:lnTo>
                                  <a:lnTo>
                                    <a:pt x="376" y="258"/>
                                  </a:lnTo>
                                  <a:lnTo>
                                    <a:pt x="429" y="226"/>
                                  </a:lnTo>
                                  <a:lnTo>
                                    <a:pt x="429" y="0"/>
                                  </a:lnTo>
                                  <a:lnTo>
                                    <a:pt x="0" y="0"/>
                                  </a:lnTo>
                                  <a:close/>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s:wsp>
                          <wps:cNvPr id="1398" name="Freeform 267"/>
                          <wps:cNvSpPr>
                            <a:spLocks/>
                          </wps:cNvSpPr>
                          <wps:spPr bwMode="auto">
                            <a:xfrm>
                              <a:off x="1411" y="5135"/>
                              <a:ext cx="53" cy="32"/>
                            </a:xfrm>
                            <a:custGeom>
                              <a:avLst/>
                              <a:gdLst>
                                <a:gd name="T0" fmla="*/ 0 w 125"/>
                                <a:gd name="T1" fmla="*/ 75 h 75"/>
                                <a:gd name="T2" fmla="*/ 33 w 125"/>
                                <a:gd name="T3" fmla="*/ 3 h 75"/>
                                <a:gd name="T4" fmla="*/ 125 w 125"/>
                                <a:gd name="T5" fmla="*/ 0 h 75"/>
                              </a:gdLst>
                              <a:ahLst/>
                              <a:cxnLst>
                                <a:cxn ang="0">
                                  <a:pos x="T0" y="T1"/>
                                </a:cxn>
                                <a:cxn ang="0">
                                  <a:pos x="T2" y="T3"/>
                                </a:cxn>
                                <a:cxn ang="0">
                                  <a:pos x="T4" y="T5"/>
                                </a:cxn>
                              </a:cxnLst>
                              <a:rect l="0" t="0" r="r" b="b"/>
                              <a:pathLst>
                                <a:path w="125" h="75">
                                  <a:moveTo>
                                    <a:pt x="0" y="75"/>
                                  </a:moveTo>
                                  <a:lnTo>
                                    <a:pt x="33" y="3"/>
                                  </a:lnTo>
                                  <a:cubicBezTo>
                                    <a:pt x="45" y="15"/>
                                    <a:pt x="79" y="15"/>
                                    <a:pt x="125" y="0"/>
                                  </a:cubicBezTo>
                                </a:path>
                              </a:pathLst>
                            </a:custGeom>
                            <a:noFill/>
                            <a:ln w="6985" cap="rnd">
                              <a:solidFill>
                                <a:srgbClr val="000000"/>
                              </a:solidFill>
                              <a:prstDash val="solid"/>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399" name="Rectangle 268"/>
                        <wps:cNvSpPr>
                          <a:spLocks noChangeArrowheads="1"/>
                        </wps:cNvSpPr>
                        <wps:spPr bwMode="auto">
                          <a:xfrm>
                            <a:off x="4732484" y="3108120"/>
                            <a:ext cx="770890" cy="29083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C4696AE" w14:textId="77777777" w:rsidR="00F14AB6" w:rsidRPr="008A6BC2" w:rsidRDefault="00F14AB6" w:rsidP="00BE0CA3">
                              <w:pPr>
                                <w:rPr>
                                  <w:sz w:val="28"/>
                                  <w:szCs w:val="28"/>
                                  <w:lang w:val="en-GB"/>
                                </w:rPr>
                              </w:pPr>
                              <w:r w:rsidRPr="008A6BC2">
                                <w:rPr>
                                  <w:rFonts w:ascii="Tahoma" w:hAnsi="Tahoma" w:cs="Tahoma"/>
                                  <w:b/>
                                  <w:bCs/>
                                  <w:color w:val="3333CC"/>
                                  <w:sz w:val="28"/>
                                  <w:szCs w:val="28"/>
                                  <w:lang w:val="en-GB"/>
                                </w:rPr>
                                <w:t xml:space="preserve"> Records</w:t>
                              </w:r>
                            </w:p>
                          </w:txbxContent>
                        </wps:txbx>
                        <wps:bodyPr rot="0" vert="horz" wrap="none" lIns="0" tIns="0" rIns="0" bIns="0" anchor="t" anchorCtr="0" upright="1">
                          <a:spAutoFit/>
                        </wps:bodyPr>
                      </wps:wsp>
                      <wpg:wgp>
                        <wpg:cNvPr id="1400" name="Group 269"/>
                        <wpg:cNvGrpSpPr>
                          <a:grpSpLocks/>
                        </wpg:cNvGrpSpPr>
                        <wpg:grpSpPr bwMode="auto">
                          <a:xfrm>
                            <a:off x="984022" y="819785"/>
                            <a:ext cx="1036320" cy="248285"/>
                            <a:chOff x="2237" y="1295"/>
                            <a:chExt cx="1632" cy="391"/>
                          </a:xfrm>
                        </wpg:grpSpPr>
                        <wps:wsp>
                          <wps:cNvPr id="1401" name="Rectangle 270"/>
                          <wps:cNvSpPr>
                            <a:spLocks noChangeArrowheads="1"/>
                          </wps:cNvSpPr>
                          <wps:spPr bwMode="auto">
                            <a:xfrm>
                              <a:off x="2237" y="1295"/>
                              <a:ext cx="1632" cy="391"/>
                            </a:xfrm>
                            <a:prstGeom prst="rect">
                              <a:avLst/>
                            </a:prstGeom>
                            <a:solidFill>
                              <a:srgbClr val="FFFF9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271"/>
                          <wps:cNvSpPr>
                            <a:spLocks noChangeArrowheads="1"/>
                          </wps:cNvSpPr>
                          <wps:spPr bwMode="auto">
                            <a:xfrm>
                              <a:off x="2237" y="1295"/>
                              <a:ext cx="1632" cy="391"/>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403" name="Rectangle 272"/>
                        <wps:cNvSpPr>
                          <a:spLocks noChangeArrowheads="1"/>
                        </wps:cNvSpPr>
                        <wps:spPr bwMode="auto">
                          <a:xfrm>
                            <a:off x="1048561" y="911860"/>
                            <a:ext cx="628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DAC73E0" w14:textId="77777777" w:rsidR="00F14AB6" w:rsidRPr="008A6BC2" w:rsidRDefault="00F14AB6" w:rsidP="00BE0CA3">
                              <w:pPr>
                                <w:rPr>
                                  <w:lang w:val="en-GB"/>
                                </w:rPr>
                              </w:pPr>
                            </w:p>
                          </w:txbxContent>
                        </wps:txbx>
                        <wps:bodyPr rot="0" vert="horz" wrap="none" lIns="0" tIns="0" rIns="0" bIns="0" anchor="t" anchorCtr="0" upright="1">
                          <a:spAutoFit/>
                        </wps:bodyPr>
                      </wps:wsp>
                      <wps:wsp>
                        <wps:cNvPr id="1404" name="Rectangle 273"/>
                        <wps:cNvSpPr>
                          <a:spLocks noChangeArrowheads="1"/>
                        </wps:cNvSpPr>
                        <wps:spPr bwMode="auto">
                          <a:xfrm>
                            <a:off x="1391386" y="911860"/>
                            <a:ext cx="62865" cy="2336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CCD2F5E" w14:textId="77777777" w:rsidR="00F14AB6" w:rsidRPr="008A6BC2" w:rsidRDefault="00F14AB6" w:rsidP="00BE0CA3">
                              <w:pPr>
                                <w:rPr>
                                  <w:lang w:val="en-GB"/>
                                </w:rPr>
                              </w:pPr>
                            </w:p>
                          </w:txbxContent>
                        </wps:txbx>
                        <wps:bodyPr rot="0" vert="horz" wrap="none" lIns="0" tIns="0" rIns="0" bIns="0" anchor="t" anchorCtr="0" upright="1">
                          <a:spAutoFit/>
                        </wps:bodyPr>
                      </wps:wsp>
                      <wpg:wgp>
                        <wpg:cNvPr id="1405" name="Group 274"/>
                        <wpg:cNvGrpSpPr>
                          <a:grpSpLocks/>
                        </wpg:cNvGrpSpPr>
                        <wpg:grpSpPr bwMode="auto">
                          <a:xfrm>
                            <a:off x="1965732" y="874395"/>
                            <a:ext cx="1036320" cy="248285"/>
                            <a:chOff x="3783" y="1381"/>
                            <a:chExt cx="1632" cy="391"/>
                          </a:xfrm>
                        </wpg:grpSpPr>
                        <wps:wsp>
                          <wps:cNvPr id="1406" name="Rectangle 275"/>
                          <wps:cNvSpPr>
                            <a:spLocks noChangeArrowheads="1"/>
                          </wps:cNvSpPr>
                          <wps:spPr bwMode="auto">
                            <a:xfrm>
                              <a:off x="3783" y="1381"/>
                              <a:ext cx="1632" cy="391"/>
                            </a:xfrm>
                            <a:prstGeom prst="rect">
                              <a:avLst/>
                            </a:prstGeom>
                            <a:solidFill>
                              <a:srgbClr val="FFFF9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276"/>
                          <wps:cNvSpPr>
                            <a:spLocks noChangeArrowheads="1"/>
                          </wps:cNvSpPr>
                          <wps:spPr bwMode="auto">
                            <a:xfrm>
                              <a:off x="3783" y="1381"/>
                              <a:ext cx="1632" cy="391"/>
                            </a:xfrm>
                            <a:prstGeom prst="rect">
                              <a:avLst/>
                            </a:prstGeom>
                            <a:noFill/>
                            <a:ln w="6985" cap="rnd">
                              <a:solidFill>
                                <a:srgbClr val="0033CC"/>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wgp>
                      <wps:wsp>
                        <wps:cNvPr id="1408" name="Rectangle 277"/>
                        <wps:cNvSpPr>
                          <a:spLocks noChangeArrowheads="1"/>
                        </wps:cNvSpPr>
                        <wps:spPr bwMode="auto">
                          <a:xfrm>
                            <a:off x="2154646" y="910903"/>
                            <a:ext cx="727075" cy="245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6B6A0FC" w14:textId="77777777" w:rsidR="00F14AB6" w:rsidRPr="008A6BC2" w:rsidRDefault="00F14AB6" w:rsidP="00BE0CA3">
                              <w:pPr>
                                <w:rPr>
                                  <w:lang w:val="en-GB"/>
                                </w:rPr>
                              </w:pPr>
                              <w:r w:rsidRPr="008A6BC2">
                                <w:rPr>
                                  <w:rFonts w:ascii="Tahoma" w:hAnsi="Tahoma" w:cs="Tahoma"/>
                                  <w:color w:val="003366"/>
                                  <w:lang w:val="en-GB"/>
                                </w:rPr>
                                <w:t>Annual Plan</w:t>
                              </w:r>
                            </w:p>
                          </w:txbxContent>
                        </wps:txbx>
                        <wps:bodyPr rot="0" vert="horz" wrap="none" lIns="0" tIns="0" rIns="0" bIns="0" anchor="t" anchorCtr="0" upright="1">
                          <a:spAutoFit/>
                        </wps:bodyPr>
                      </wps:wsp>
                      <wps:wsp>
                        <wps:cNvPr id="1409" name="Rectangle 278"/>
                        <wps:cNvSpPr>
                          <a:spLocks noChangeArrowheads="1"/>
                        </wps:cNvSpPr>
                        <wps:spPr bwMode="auto">
                          <a:xfrm>
                            <a:off x="989102" y="874160"/>
                            <a:ext cx="1038860" cy="2485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15A4C53" w14:textId="77777777" w:rsidR="00F14AB6" w:rsidRPr="008A6BC2" w:rsidRDefault="00F14AB6" w:rsidP="00BE0CA3">
                              <w:pPr>
                                <w:rPr>
                                  <w:rFonts w:ascii="Tahoma" w:hAnsi="Tahoma" w:cs="Tahoma"/>
                                  <w:color w:val="003366"/>
                                  <w:sz w:val="21"/>
                                  <w:szCs w:val="21"/>
                                  <w:lang w:val="en-GB"/>
                                </w:rPr>
                              </w:pPr>
                              <w:r w:rsidRPr="008A6BC2">
                                <w:rPr>
                                  <w:rFonts w:ascii="Tahoma" w:hAnsi="Tahoma" w:cs="Tahoma"/>
                                  <w:color w:val="003366"/>
                                  <w:sz w:val="21"/>
                                  <w:szCs w:val="21"/>
                                  <w:lang w:val="en-GB"/>
                                </w:rPr>
                                <w:t xml:space="preserve">  Strategic Goals</w:t>
                              </w:r>
                            </w:p>
                          </w:txbxContent>
                        </wps:txbx>
                        <wps:bodyPr rot="0" vert="horz" wrap="square" lIns="0" tIns="0" rIns="0" bIns="0" anchor="t" anchorCtr="0" upright="1">
                          <a:noAutofit/>
                        </wps:bodyPr>
                      </wps:wsp>
                      <wps:wsp>
                        <wps:cNvPr id="1410" name="Raven povezovalnik 1410"/>
                        <wps:cNvCnPr/>
                        <wps:spPr>
                          <a:xfrm flipV="1">
                            <a:off x="3552" y="1184157"/>
                            <a:ext cx="5503575" cy="33656"/>
                          </a:xfrm>
                          <a:prstGeom prst="line">
                            <a:avLst/>
                          </a:prstGeom>
                          <a:noFill/>
                          <a:ln w="19050" cap="flat" cmpd="sng" algn="ctr">
                            <a:solidFill>
                              <a:sysClr val="windowText" lastClr="000000"/>
                            </a:solidFill>
                            <a:prstDash val="sysDash"/>
                            <a:miter lim="800000"/>
                          </a:ln>
                          <a:effectLst/>
                        </wps:spPr>
                        <wps:bodyPr/>
                      </wps:wsp>
                      <wps:wsp>
                        <wps:cNvPr id="1411" name="Raven povezovalnik 1411"/>
                        <wps:cNvCnPr/>
                        <wps:spPr>
                          <a:xfrm flipV="1">
                            <a:off x="0" y="2188314"/>
                            <a:ext cx="5541645" cy="33656"/>
                          </a:xfrm>
                          <a:prstGeom prst="line">
                            <a:avLst/>
                          </a:prstGeom>
                          <a:noFill/>
                          <a:ln w="19050" cap="flat" cmpd="sng" algn="ctr">
                            <a:solidFill>
                              <a:sysClr val="windowText" lastClr="000000"/>
                            </a:solidFill>
                            <a:prstDash val="sysDash"/>
                            <a:miter lim="800000"/>
                          </a:ln>
                          <a:effectLst/>
                        </wps:spPr>
                        <wps:bodyPr/>
                      </wps:wsp>
                      <wps:wsp>
                        <wps:cNvPr id="1412" name="Raven povezovalnik 1412"/>
                        <wps:cNvCnPr/>
                        <wps:spPr>
                          <a:xfrm flipV="1">
                            <a:off x="4828" y="2957344"/>
                            <a:ext cx="5536817" cy="33656"/>
                          </a:xfrm>
                          <a:prstGeom prst="line">
                            <a:avLst/>
                          </a:prstGeom>
                          <a:noFill/>
                          <a:ln w="19050" cap="flat" cmpd="sng" algn="ctr">
                            <a:solidFill>
                              <a:sysClr val="windowText" lastClr="000000"/>
                            </a:solidFill>
                            <a:prstDash val="sysDash"/>
                            <a:miter lim="800000"/>
                          </a:ln>
                          <a:effectLst/>
                        </wps:spPr>
                        <wps:bodyPr/>
                      </wps:wsp>
                    </wpc:wpc>
                  </a:graphicData>
                </a:graphic>
              </wp:inline>
            </w:drawing>
          </mc:Choice>
          <mc:Fallback>
            <w:pict>
              <v:group w14:anchorId="363F152C" id="Platno 1413" o:spid="_x0000_s1215" editas="canvas" style="width:535.1pt;height:287.05pt;mso-position-horizontal-relative:char;mso-position-vertical-relative:line" coordsize="67951,3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">
                <v:shape id="_x0000_s1216" type="#_x0000_t75" style="position:absolute;width:67951;height:36455;visibility:visible;mso-wrap-style:square">
                  <v:fill o:detectmouseclick="t"/>
                  <v:path o:connecttype="none"/>
                </v:shape>
                <v:group id="Group 4" o:spid="_x0000_s1217" style="position:absolute;left:9503;top:4374;width:21177;height:2914" coordorigin="2752,693" coordsize="197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rect id="Rectangle 5" o:spid="_x0000_s1218" style="position:absolute;left:2752;top:693;width:19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" fillcolor="#ff9" stroked="f"/>
                  <v:rect id="Rectangle 6" o:spid="_x0000_s1219" style="position:absolute;left:2752;top:693;width:197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" filled="f" strokecolor="#03c" strokeweight=".55pt">
                    <v:stroke endcap="round"/>
                  </v:rect>
                </v:group>
                <v:rect id="Rectangle 7" o:spid="_x0000_s1220" style="position:absolute;left:10348;top:4836;width:18764;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8HwAAAAN0AAAAPAAAAZHJzL2Rvd25yZXYueG1sRE/bisIw&#10;EH1f8B/CCL6taU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TQmvB8AAAADdAAAADwAAAAAA&#10;AAAAAAAAAAAHAgAAZHJzL2Rvd25yZXYueG1sUEsFBgAAAAADAAMAtwAAAPQCAAAAAA==&#10;" filled="f" stroked="f">
                  <v:textbox style="mso-fit-shape-to-text:t" inset="0,0,0,0">
                    <w:txbxContent>
                      <w:p w14:paraId="193F84EE" w14:textId="77777777" w:rsidR="00F14AB6" w:rsidRPr="008A6BC2" w:rsidRDefault="00F14AB6" w:rsidP="00BE0CA3">
                        <w:pPr>
                          <w:rPr>
                            <w:lang w:val="en-GB"/>
                          </w:rPr>
                        </w:pPr>
                        <w:r w:rsidRPr="008A6BC2">
                          <w:rPr>
                            <w:rFonts w:ascii="Tahoma" w:hAnsi="Tahoma" w:cs="Tahoma"/>
                            <w:color w:val="003366"/>
                            <w:sz w:val="28"/>
                            <w:szCs w:val="28"/>
                            <w:lang w:val="en-GB"/>
                          </w:rPr>
                          <w:t>MANAGEMENT MANUAL</w:t>
                        </w:r>
                      </w:p>
                    </w:txbxContent>
                  </v:textbox>
                </v:rect>
                <v:group id="Group 8" o:spid="_x0000_s1221" style="position:absolute;left:8208;top:12655;width:10357;height:4236" coordorigin="1980,1983" coordsize="163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rect id="Rectangle 9" o:spid="_x0000_s1222" style="position:absolute;left:1980;top:1983;width:163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" fillcolor="#9fc" stroked="f"/>
                  <v:rect id="Rectangle 10" o:spid="_x0000_s1223" style="position:absolute;left:1980;top:1983;width:163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" filled="f" strokecolor="#03c" strokeweight=".55pt">
                    <v:stroke endcap="round"/>
                  </v:rect>
                </v:group>
                <v:rect id="Rectangle 11" o:spid="_x0000_s1224" style="position:absolute;left:8989;top:12941;width:8833;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kEwAAAAN0AAAAPAAAAZHJzL2Rvd25yZXYueG1sRE/bisIw&#10;EH0X/Icwgm+aKrp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MjKpBMAAAADdAAAADwAAAAAA&#10;AAAAAAAAAAAHAgAAZHJzL2Rvd25yZXYueG1sUEsFBgAAAAADAAMAtwAAAPQCAAAAAA==&#10;" filled="f" stroked="f">
                  <v:textbox style="mso-fit-shape-to-text:t" inset="0,0,0,0">
                    <w:txbxContent>
                      <w:p w14:paraId="5EE5BEB5" w14:textId="11A14458" w:rsidR="00F14AB6" w:rsidRPr="008A6BC2" w:rsidRDefault="00F14AB6" w:rsidP="00BE0CA3">
                        <w:pPr>
                          <w:rPr>
                            <w:lang w:val="en-GB"/>
                          </w:rPr>
                        </w:pPr>
                        <w:r w:rsidRPr="008A6BC2">
                          <w:rPr>
                            <w:rFonts w:ascii="Tahoma" w:hAnsi="Tahoma" w:cs="Tahoma"/>
                            <w:color w:val="003366"/>
                            <w:lang w:val="en-GB"/>
                          </w:rPr>
                          <w:t>Organ</w:t>
                        </w:r>
                        <w:r>
                          <w:rPr>
                            <w:rFonts w:ascii="Tahoma" w:hAnsi="Tahoma" w:cs="Tahoma"/>
                            <w:color w:val="003366"/>
                            <w:lang w:val="en-GB"/>
                          </w:rPr>
                          <w:t>is</w:t>
                        </w:r>
                        <w:r w:rsidRPr="008A6BC2">
                          <w:rPr>
                            <w:rFonts w:ascii="Tahoma" w:hAnsi="Tahoma" w:cs="Tahoma"/>
                            <w:color w:val="003366"/>
                            <w:lang w:val="en-GB"/>
                          </w:rPr>
                          <w:t>ational</w:t>
                        </w:r>
                      </w:p>
                    </w:txbxContent>
                  </v:textbox>
                </v:rect>
                <v:rect id="Rectangle 12" o:spid="_x0000_s1225" style="position:absolute;left:10587;top:14693;width:666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" filled="f" stroked="f">
                  <v:textbox style="mso-fit-shape-to-text:t" inset="0,0,0,0">
                    <w:txbxContent>
                      <w:p w14:paraId="4DA56995" w14:textId="77777777" w:rsidR="00F14AB6" w:rsidRPr="008A6BC2" w:rsidRDefault="00F14AB6" w:rsidP="00BE0CA3">
                        <w:pPr>
                          <w:rPr>
                            <w:lang w:val="en-GB"/>
                          </w:rPr>
                        </w:pPr>
                        <w:r w:rsidRPr="008A6BC2">
                          <w:rPr>
                            <w:rFonts w:ascii="Tahoma" w:hAnsi="Tahoma" w:cs="Tahoma"/>
                            <w:color w:val="003366"/>
                            <w:lang w:val="en-GB"/>
                          </w:rPr>
                          <w:t>Procedure</w:t>
                        </w:r>
                      </w:p>
                      <w:p w14:paraId="5DD05AAF" w14:textId="77777777" w:rsidR="00F14AB6" w:rsidRPr="008A6BC2" w:rsidRDefault="00F14AB6" w:rsidP="00BE0CA3">
                        <w:pPr>
                          <w:rPr>
                            <w:lang w:val="en-GB"/>
                          </w:rPr>
                        </w:pPr>
                      </w:p>
                    </w:txbxContent>
                  </v:textbox>
                </v:rect>
                <v:group id="Group 13" o:spid="_x0000_s1226" style="position:absolute;left:13656;top:13658;width:10363;height:4236" coordorigin="2838,2155" coordsize="16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rect id="Rectangle 14" o:spid="_x0000_s1227" style="position:absolute;left:2838;top:2155;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" fillcolor="#9fc" stroked="f"/>
                  <v:rect id="Rectangle 15" o:spid="_x0000_s1228" style="position:absolute;left:2838;top:2155;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" filled="f" strokecolor="#03c" strokeweight=".55pt">
                    <v:stroke endcap="round"/>
                  </v:rect>
                </v:group>
                <v:rect id="Rectangle 16" o:spid="_x0000_s1229" style="position:absolute;left:14460;top:14039;width:8833;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xBwwAAAN0AAAAPAAAAZHJzL2Rvd25yZXYueG1sRI/dagIx&#10;EIXvhb5DmELvNKtQ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p5ycQcMAAADdAAAADwAA&#10;AAAAAAAAAAAAAAAHAgAAZHJzL2Rvd25yZXYueG1sUEsFBgAAAAADAAMAtwAAAPcCAAAAAA==&#10;" filled="f" stroked="f">
                  <v:textbox style="mso-fit-shape-to-text:t" inset="0,0,0,0">
                    <w:txbxContent>
                      <w:p w14:paraId="69036454" w14:textId="77777777" w:rsidR="00F14AB6" w:rsidRPr="008A6BC2" w:rsidRDefault="00F14AB6" w:rsidP="00BE0CA3">
                        <w:pPr>
                          <w:rPr>
                            <w:lang w:val="en-GB"/>
                          </w:rPr>
                        </w:pPr>
                        <w:r w:rsidRPr="008A6BC2">
                          <w:rPr>
                            <w:rFonts w:ascii="Tahoma" w:hAnsi="Tahoma" w:cs="Tahoma"/>
                            <w:color w:val="003366"/>
                            <w:lang w:val="en-GB"/>
                          </w:rPr>
                          <w:t>Organisational</w:t>
                        </w:r>
                      </w:p>
                    </w:txbxContent>
                  </v:textbox>
                </v:rect>
                <v:rect id="Rectangle 17" o:spid="_x0000_s1230" style="position:absolute;left:15838;top:15786;width:6871;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" filled="f" stroked="f">
                  <v:textbox style="mso-fit-shape-to-text:t" inset="0,0,0,0">
                    <w:txbxContent>
                      <w:p w14:paraId="4E807A2C" w14:textId="77777777" w:rsidR="00F14AB6" w:rsidRPr="008A6BC2" w:rsidRDefault="00F14AB6" w:rsidP="00BE0CA3">
                        <w:pPr>
                          <w:rPr>
                            <w:lang w:val="en-GB"/>
                          </w:rPr>
                        </w:pPr>
                        <w:r w:rsidRPr="008A6BC2">
                          <w:rPr>
                            <w:rFonts w:ascii="Tahoma" w:hAnsi="Tahoma" w:cs="Tahoma"/>
                            <w:color w:val="003366"/>
                            <w:lang w:val="en-GB"/>
                          </w:rPr>
                          <w:t>Procedure</w:t>
                        </w:r>
                      </w:p>
                      <w:p w14:paraId="31DBCFF7" w14:textId="77777777" w:rsidR="00F14AB6" w:rsidRPr="008A6BC2" w:rsidRDefault="00F14AB6" w:rsidP="00BE0CA3">
                        <w:pPr>
                          <w:rPr>
                            <w:lang w:val="en-GB"/>
                          </w:rPr>
                        </w:pPr>
                      </w:p>
                    </w:txbxContent>
                  </v:textbox>
                </v:rect>
                <v:group id="Group 18" o:spid="_x0000_s1231" style="position:absolute;left:19111;top:14751;width:10363;height:4235" coordorigin="3697,2327" coordsize="16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rect id="Rectangle 19" o:spid="_x0000_s1232" style="position:absolute;left:3697;top:2327;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" fillcolor="#9fc" stroked="f"/>
                  <v:rect id="Rectangle 20" o:spid="_x0000_s1233" style="position:absolute;left:3697;top:2327;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" filled="f" strokecolor="#03c" strokeweight=".55pt">
                    <v:stroke endcap="round"/>
                  </v:rect>
                </v:group>
                <v:rect id="Rectangle 21" o:spid="_x0000_s1234" style="position:absolute;left:19908;top:15132;width:8833;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14:paraId="3CF016D4" w14:textId="77777777" w:rsidR="00F14AB6" w:rsidRPr="008A6BC2" w:rsidRDefault="00F14AB6" w:rsidP="00BE0CA3">
                        <w:pPr>
                          <w:rPr>
                            <w:lang w:val="en-GB"/>
                          </w:rPr>
                        </w:pPr>
                        <w:r w:rsidRPr="008A6BC2">
                          <w:rPr>
                            <w:rFonts w:ascii="Tahoma" w:hAnsi="Tahoma" w:cs="Tahoma"/>
                            <w:color w:val="003366"/>
                            <w:lang w:val="en-GB"/>
                          </w:rPr>
                          <w:t>Organisational</w:t>
                        </w:r>
                      </w:p>
                    </w:txbxContent>
                  </v:textbox>
                </v:rect>
                <v:rect id="Rectangle 22" o:spid="_x0000_s1235" style="position:absolute;left:20949;top:16878;width:7214;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" filled="f" stroked="f">
                  <v:textbox style="mso-fit-shape-to-text:t" inset="0,0,0,0">
                    <w:txbxContent>
                      <w:p w14:paraId="1E315CBD" w14:textId="77777777" w:rsidR="00F14AB6" w:rsidRPr="008A6BC2" w:rsidRDefault="00F14AB6" w:rsidP="00BE0CA3">
                        <w:pPr>
                          <w:rPr>
                            <w:lang w:val="en-GB"/>
                          </w:rPr>
                        </w:pPr>
                        <w:r w:rsidRPr="008A6BC2">
                          <w:rPr>
                            <w:rFonts w:ascii="Tahoma" w:hAnsi="Tahoma" w:cs="Tahoma"/>
                            <w:color w:val="003366"/>
                            <w:lang w:val="en-GB"/>
                          </w:rPr>
                          <w:t>Procedure</w:t>
                        </w:r>
                      </w:p>
                      <w:p w14:paraId="66BF8A30" w14:textId="77777777" w:rsidR="00F14AB6" w:rsidRPr="008A6BC2" w:rsidRDefault="00F14AB6" w:rsidP="00BE0CA3">
                        <w:pPr>
                          <w:rPr>
                            <w:lang w:val="en-GB"/>
                          </w:rPr>
                        </w:pPr>
                      </w:p>
                    </w:txbxContent>
                  </v:textbox>
                </v:rect>
                <v:group id="Group 23" o:spid="_x0000_s1236" style="position:absolute;left:24565;top:15843;width:10364;height:4235" coordorigin="4556,2499" coordsize="16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rect id="Rectangle 24" o:spid="_x0000_s1237" style="position:absolute;left:4556;top:2499;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" fillcolor="#9fc" stroked="f"/>
                  <v:rect id="Rectangle 25" o:spid="_x0000_s1238" style="position:absolute;left:4556;top:2499;width:163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" filled="f" strokecolor="#03c" strokeweight=".55pt">
                    <v:stroke endcap="round"/>
                  </v:rect>
                </v:group>
                <v:rect id="Rectangle 26" o:spid="_x0000_s1239" style="position:absolute;left:25362;top:16224;width:8833;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" filled="f" stroked="f">
                  <v:textbox style="mso-fit-shape-to-text:t" inset="0,0,0,0">
                    <w:txbxContent>
                      <w:p w14:paraId="76D0C841" w14:textId="77777777" w:rsidR="00F14AB6" w:rsidRPr="008A6BC2" w:rsidRDefault="00F14AB6" w:rsidP="00BE0CA3">
                        <w:pPr>
                          <w:rPr>
                            <w:lang w:val="en-GB"/>
                          </w:rPr>
                        </w:pPr>
                        <w:r w:rsidRPr="008A6BC2">
                          <w:rPr>
                            <w:rFonts w:ascii="Tahoma" w:hAnsi="Tahoma" w:cs="Tahoma"/>
                            <w:color w:val="003366"/>
                            <w:lang w:val="en-GB"/>
                          </w:rPr>
                          <w:t xml:space="preserve">Organisational </w:t>
                        </w:r>
                      </w:p>
                    </w:txbxContent>
                  </v:textbox>
                </v:rect>
                <v:rect id="Rectangle 27" o:spid="_x0000_s1240" style="position:absolute;left:26623;top:17736;width:643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" filled="f" stroked="f">
                  <v:textbox style="mso-fit-shape-to-text:t" inset="0,0,0,0">
                    <w:txbxContent>
                      <w:p w14:paraId="771A9FCB" w14:textId="77777777" w:rsidR="00F14AB6" w:rsidRPr="008A6BC2" w:rsidRDefault="00F14AB6" w:rsidP="00BE0CA3">
                        <w:pPr>
                          <w:rPr>
                            <w:lang w:val="en-GB"/>
                          </w:rPr>
                        </w:pPr>
                        <w:r w:rsidRPr="008A6BC2">
                          <w:rPr>
                            <w:rFonts w:ascii="Tahoma" w:hAnsi="Tahoma" w:cs="Tahoma"/>
                            <w:color w:val="003366"/>
                            <w:lang w:val="en-GB"/>
                          </w:rPr>
                          <w:t>Procedure</w:t>
                        </w:r>
                      </w:p>
                    </w:txbxContent>
                  </v:textbox>
                </v:rect>
                <v:group id="Group 28" o:spid="_x0000_s1241" style="position:absolute;left:25111;top:24587;width:8179;height:3346" coordorigin="4642,3876" coordsize="128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tangle 29" o:spid="_x0000_s1242" style="position:absolute;left:4642;top:3876;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" fillcolor="#ccecff" stroked="f"/>
                  <v:rect id="Rectangle 30" o:spid="_x0000_s1243" style="position:absolute;left:4642;top:3876;width:12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" filled="f" strokecolor="#03c" strokeweight=".55pt">
                    <v:stroke endcap="round"/>
                  </v:rect>
                </v:group>
                <v:rect id="Rectangle 31" o:spid="_x0000_s1244" style="position:absolute;left:26314;top:25126;width:5620;height:4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14:paraId="34BBF923"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2A517BCC" w14:textId="77777777" w:rsidR="00F14AB6" w:rsidRPr="008A6BC2" w:rsidRDefault="00F14AB6" w:rsidP="00BE0CA3">
                        <w:pPr>
                          <w:rPr>
                            <w:lang w:val="en-GB"/>
                          </w:rPr>
                        </w:pPr>
                      </w:p>
                    </w:txbxContent>
                  </v:textbox>
                </v:rect>
                <v:rect id="Rectangle 32" o:spid="_x0000_s1245" style="position:absolute;left:27203;top:26257;width:4229;height:4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" filled="f" stroked="f">
                  <v:textbox style="mso-fit-shape-to-text:t" inset="0,0,0,0">
                    <w:txbxContent>
                      <w:p w14:paraId="11207F48"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26BFAF52" w14:textId="77777777" w:rsidR="00F14AB6" w:rsidRPr="008A6BC2" w:rsidRDefault="00F14AB6" w:rsidP="00BE0CA3">
                        <w:pPr>
                          <w:rPr>
                            <w:lang w:val="en-GB"/>
                          </w:rPr>
                        </w:pPr>
                      </w:p>
                    </w:txbxContent>
                  </v:textbox>
                </v:rect>
                <v:group id="Group 33" o:spid="_x0000_s1246" style="position:absolute;left:29474;top:25133;width:8179;height:2914" coordorigin="5329,3962" coordsize="128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rect id="Rectangle 34" o:spid="_x0000_s1247" style="position:absolute;left:5329;top:3962;width:128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" fillcolor="#ccecff" stroked="f"/>
                  <v:rect id="Rectangle 35" o:spid="_x0000_s1248" style="position:absolute;left:5329;top:3962;width:128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" filled="f" strokecolor="#03c" strokeweight=".55pt">
                    <v:stroke endcap="round"/>
                  </v:rect>
                </v:group>
                <v:rect id="Rectangle 36" o:spid="_x0000_s1249" style="position:absolute;left:30676;top:25488;width:5620;height:4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14:paraId="2CA858A4"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515D5681" w14:textId="77777777" w:rsidR="00F14AB6" w:rsidRPr="008A6BC2" w:rsidRDefault="00F14AB6" w:rsidP="00BE0CA3">
                        <w:pPr>
                          <w:rPr>
                            <w:lang w:val="en-GB"/>
                          </w:rPr>
                        </w:pPr>
                      </w:p>
                    </w:txbxContent>
                  </v:textbox>
                </v:rect>
                <v:rect id="Rectangle 37" o:spid="_x0000_s1250" style="position:absolute;left:31908;top:26581;width:4229;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6wAAAAN0AAAAPAAAAZHJzL2Rvd25yZXYueG1sRE/NisIw&#10;EL4v+A5hBG9rWg+uVK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g2VlusAAAADdAAAADwAAAAAA&#10;AAAAAAAAAAAHAgAAZHJzL2Rvd25yZXYueG1sUEsFBgAAAAADAAMAtwAAAPQCAAAAAA==&#10;" filled="f" stroked="f">
                  <v:textbox style="mso-fit-shape-to-text:t" inset="0,0,0,0">
                    <w:txbxContent>
                      <w:p w14:paraId="3521DCA5" w14:textId="77777777" w:rsidR="00F14AB6" w:rsidRPr="008A6BC2" w:rsidRDefault="00F14AB6" w:rsidP="00BE0CA3">
                        <w:pPr>
                          <w:rPr>
                            <w:lang w:val="en-GB"/>
                          </w:rPr>
                        </w:pPr>
                        <w:r w:rsidRPr="008A6BC2">
                          <w:rPr>
                            <w:rFonts w:ascii="Tahoma" w:hAnsi="Tahoma" w:cs="Tahoma"/>
                            <w:color w:val="003366"/>
                            <w:sz w:val="14"/>
                            <w:szCs w:val="14"/>
                            <w:lang w:val="en-GB"/>
                          </w:rPr>
                          <w:t>Instruction</w:t>
                        </w:r>
                      </w:p>
                    </w:txbxContent>
                  </v:textbox>
                </v:rect>
                <v:group id="Group 38" o:spid="_x0000_s1251" style="position:absolute;left:33836;top:25679;width:8179;height:2915" coordorigin="6016,4048" coordsize="128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rect id="Rectangle 39" o:spid="_x0000_s1252" style="position:absolute;left:6016;top:4048;width:128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" fillcolor="#ccecff" stroked="f"/>
                  <v:rect id="Rectangle 40" o:spid="_x0000_s1253" style="position:absolute;left:6016;top:4048;width:128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" filled="f" strokecolor="#03c" strokeweight=".55pt">
                    <v:stroke endcap="round"/>
                  </v:rect>
                </v:group>
                <v:rect id="Rectangle 41" o:spid="_x0000_s1254" style="position:absolute;left:35038;top:26035;width:5620;height:1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O5wAAAAN0AAAAPAAAAZHJzL2Rvd25yZXYueG1sRE/bisIw&#10;EH0X/Icwgm+aKuh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F5jucAAAADdAAAADwAAAAAA&#10;AAAAAAAAAAAHAgAAZHJzL2Rvd25yZXYueG1sUEsFBgAAAAADAAMAtwAAAPQCAAAAAA==&#10;" filled="f" stroked="f">
                  <v:textbox style="mso-fit-shape-to-text:t" inset="0,0,0,0">
                    <w:txbxContent>
                      <w:p w14:paraId="653ABD9F"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txbxContent>
                  </v:textbox>
                </v:rect>
                <v:rect id="Rectangle 42" o:spid="_x0000_s1255" style="position:absolute;left:35852;top:27022;width:516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" filled="f" stroked="f">
                  <v:textbox style="mso-fit-shape-to-text:t" inset="0,0,0,0">
                    <w:txbxContent>
                      <w:p w14:paraId="47CE80F5" w14:textId="77777777" w:rsidR="00F14AB6" w:rsidRPr="008A6BC2" w:rsidRDefault="00F14AB6" w:rsidP="00BE0CA3">
                        <w:pPr>
                          <w:rPr>
                            <w:lang w:val="en-GB"/>
                          </w:rPr>
                        </w:pPr>
                        <w:r w:rsidRPr="008A6BC2">
                          <w:rPr>
                            <w:rFonts w:ascii="Tahoma" w:hAnsi="Tahoma" w:cs="Tahoma"/>
                            <w:color w:val="003366"/>
                            <w:sz w:val="14"/>
                            <w:szCs w:val="14"/>
                            <w:lang w:val="en-GB"/>
                          </w:rPr>
                          <w:t>Instruction</w:t>
                        </w:r>
                      </w:p>
                    </w:txbxContent>
                  </v:textbox>
                </v:rect>
                <v:group id="Group 43" o:spid="_x0000_s1256" style="position:absolute;left:4385;top:24041;width:8185;height:2914" coordorigin="1378,3790" coordsize="128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rect id="Rectangle 44" o:spid="_x0000_s1257" style="position:absolute;left:1378;top:3790;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" fillcolor="#ccecff" stroked="f"/>
                  <v:rect id="Rectangle 45" o:spid="_x0000_s1258" style="position:absolute;left:1378;top:3790;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" filled="f" strokecolor="#03c" strokeweight=".55pt">
                    <v:stroke endcap="round"/>
                  </v:rect>
                </v:group>
                <v:rect id="Rectangle 46" o:spid="_x0000_s1259" style="position:absolute;left:5591;top:24396;width:5620;height:4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" filled="f" stroked="f">
                  <v:textbox style="mso-fit-shape-to-text:t" inset="0,0,0,0">
                    <w:txbxContent>
                      <w:p w14:paraId="2E5632F3"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3BED6F51" w14:textId="77777777" w:rsidR="00F14AB6" w:rsidRPr="008A6BC2" w:rsidRDefault="00F14AB6" w:rsidP="00BE0CA3">
                        <w:pPr>
                          <w:rPr>
                            <w:lang w:val="en-GB"/>
                          </w:rPr>
                        </w:pPr>
                      </w:p>
                    </w:txbxContent>
                  </v:textbox>
                </v:rect>
                <v:rect id="Rectangle 47" o:spid="_x0000_s1260" style="position:absolute;left:6569;top:25589;width:4229;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" filled="f" stroked="f">
                  <v:textbox inset="0,0,0,0">
                    <w:txbxContent>
                      <w:p w14:paraId="5054C6AE"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5F56D56E" w14:textId="77777777" w:rsidR="00F14AB6" w:rsidRPr="008A6BC2" w:rsidRDefault="00F14AB6" w:rsidP="00BE0CA3">
                        <w:pPr>
                          <w:rPr>
                            <w:lang w:val="en-GB"/>
                          </w:rPr>
                        </w:pPr>
                      </w:p>
                    </w:txbxContent>
                  </v:textbox>
                </v:rect>
                <v:group id="Group 48" o:spid="_x0000_s1261" style="position:absolute;left:8748;top:24587;width:8185;height:2914" coordorigin="2065,3876" coordsize="128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rect id="Rectangle 49" o:spid="_x0000_s1262" style="position:absolute;left:2065;top:3876;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" fillcolor="#ccecff" stroked="f"/>
                  <v:rect id="Rectangle 50" o:spid="_x0000_s1263" style="position:absolute;left:2065;top:3876;width:12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" filled="f" strokecolor="#03c" strokeweight=".55pt">
                    <v:stroke endcap="round"/>
                  </v:rect>
                </v:group>
                <v:rect id="Rectangle 51" o:spid="_x0000_s1264" style="position:absolute;left:9953;top:24942;width:5619;height:4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14:paraId="31D11D48"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3E5D2BA6" w14:textId="77777777" w:rsidR="00F14AB6" w:rsidRPr="008A6BC2" w:rsidRDefault="00F14AB6" w:rsidP="00BE0CA3">
                        <w:pPr>
                          <w:rPr>
                            <w:lang w:val="en-GB"/>
                          </w:rPr>
                        </w:pPr>
                      </w:p>
                    </w:txbxContent>
                  </v:textbox>
                </v:rect>
                <v:rect id="Rectangle 52" o:spid="_x0000_s1265" style="position:absolute;left:10720;top:26035;width:4229;height:1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" filled="f" stroked="f">
                  <v:textbox inset="0,0,0,0">
                    <w:txbxContent>
                      <w:p w14:paraId="6382B20E"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27F5B0EF" w14:textId="77777777" w:rsidR="00F14AB6" w:rsidRPr="008A6BC2" w:rsidRDefault="00F14AB6" w:rsidP="00BE0CA3">
                        <w:pPr>
                          <w:rPr>
                            <w:lang w:val="en-GB"/>
                          </w:rPr>
                        </w:pPr>
                      </w:p>
                    </w:txbxContent>
                  </v:textbox>
                </v:rect>
                <v:group id="Group 53" o:spid="_x0000_s1266" style="position:absolute;left:13110;top:25133;width:8185;height:3346" coordorigin="2752,3962" coordsize="128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rect id="Rectangle 54" o:spid="_x0000_s1267" style="position:absolute;left:2752;top:3962;width:128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" fillcolor="#ccecff" stroked="f"/>
                  <v:rect id="Rectangle 55" o:spid="_x0000_s1268" style="position:absolute;left:2752;top:3962;width:128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" filled="f" strokecolor="#03c" strokeweight=".55pt">
                    <v:stroke endcap="round"/>
                  </v:rect>
                </v:group>
                <v:rect id="Rectangle 56" o:spid="_x0000_s1269" style="position:absolute;left:14314;top:25673;width:5620;height:1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" filled="f" stroked="f">
                  <v:textbox inset="0,0,0,0">
                    <w:txbxContent>
                      <w:p w14:paraId="43CB2CC3" w14:textId="77777777" w:rsidR="00F14AB6" w:rsidRPr="008A6BC2" w:rsidRDefault="00F14AB6" w:rsidP="00BE0CA3">
                        <w:pPr>
                          <w:rPr>
                            <w:lang w:val="en-GB"/>
                          </w:rPr>
                        </w:pPr>
                        <w:r w:rsidRPr="008A6BC2">
                          <w:rPr>
                            <w:rFonts w:ascii="Tahoma" w:hAnsi="Tahoma" w:cs="Tahoma"/>
                            <w:color w:val="003366"/>
                            <w:sz w:val="14"/>
                            <w:szCs w:val="14"/>
                            <w:lang w:val="en-GB"/>
                          </w:rPr>
                          <w:t xml:space="preserve">Organisational </w:t>
                        </w:r>
                      </w:p>
                      <w:p w14:paraId="64811A5E" w14:textId="77777777" w:rsidR="00F14AB6" w:rsidRPr="008A6BC2" w:rsidRDefault="00F14AB6" w:rsidP="00BE0CA3">
                        <w:pPr>
                          <w:rPr>
                            <w:lang w:val="en-GB"/>
                          </w:rPr>
                        </w:pPr>
                      </w:p>
                    </w:txbxContent>
                  </v:textbox>
                </v:rect>
                <v:rect id="Rectangle 57" o:spid="_x0000_s1270" style="position:absolute;left:15210;top:26803;width:4229;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" filled="f" stroked="f">
                  <v:textbox inset="0,0,0,0">
                    <w:txbxContent>
                      <w:p w14:paraId="13BA1070" w14:textId="77777777" w:rsidR="00F14AB6" w:rsidRPr="008A6BC2" w:rsidRDefault="00F14AB6" w:rsidP="00BE0CA3">
                        <w:pPr>
                          <w:rPr>
                            <w:lang w:val="en-GB"/>
                          </w:rPr>
                        </w:pPr>
                        <w:r w:rsidRPr="008A6BC2">
                          <w:rPr>
                            <w:rFonts w:ascii="Tahoma" w:hAnsi="Tahoma" w:cs="Tahoma"/>
                            <w:color w:val="003366"/>
                            <w:sz w:val="14"/>
                            <w:szCs w:val="14"/>
                            <w:lang w:val="en-GB"/>
                          </w:rPr>
                          <w:t>Instruction</w:t>
                        </w:r>
                      </w:p>
                      <w:p w14:paraId="641554A1" w14:textId="77777777" w:rsidR="00F14AB6" w:rsidRPr="008A6BC2" w:rsidRDefault="00F14AB6" w:rsidP="00BE0CA3">
                        <w:pPr>
                          <w:rPr>
                            <w:lang w:val="en-GB"/>
                          </w:rPr>
                        </w:pPr>
                      </w:p>
                    </w:txbxContent>
                  </v:textbox>
                </v:rect>
                <v:shape id="Freeform 58" o:spid="_x0000_s1271" style="position:absolute;left:7560;top:16891;width:2331;height:7150;visibility:visible;mso-wrap-style:square;v-text-anchor:top" coordsize="171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" path="m140,4909l1642,28v5,-18,24,-28,41,-22c1701,11,1711,30,1705,47l203,4929v-5,17,-24,27,-41,22c144,4945,134,4927,140,4909xm382,4914l73,5237,,4796r382,118xe" fillcolor="#03c" strokecolor="#03c" strokeweight=".1pt">
                  <v:stroke joinstyle="bevel"/>
                  <v:path arrowok="t" o:connecttype="custom" o:connectlocs="19069,670228;223647,3823;229231,819;232228,6417;27649,672959;22065,675962;19069,670228;52030,670911;9943,715010;0,654800;52030,670911" o:connectangles="0,0,0,0,0,0,0,0,0,0,0"/>
                  <o:lock v:ext="edit" verticies="t"/>
                </v:shape>
                <v:shape id="Freeform 59" o:spid="_x0000_s1272" style="position:absolute;left:10195;top:16891;width:1334;height:7696;visibility:visible;mso-wrap-style:square;v-text-anchor:top" coordsize="97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" path="m156,5301l908,31c911,13,928,,946,2v18,3,31,20,28,38l222,5310v-3,18,-20,31,-38,28c166,5336,153,5319,156,5301xm396,5268l141,5635,,5211r396,57xe" fillcolor="#03c" strokecolor="#03c" strokeweight=".1pt">
                  <v:stroke joinstyle="bevel"/>
                  <v:path arrowok="t" o:connecttype="custom" o:connectlocs="21292,724003;123932,4234;129119,273;132941,5463;30301,725232;25114,729056;21292,724003;54050,719496;19245,769620;0,711711;54050,719496" o:connectangles="0,0,0,0,0,0,0,0,0,0,0"/>
                  <o:lock v:ext="edit" verticies="t"/>
                </v:shape>
                <v:shape id="Freeform 60" o:spid="_x0000_s1273" style="position:absolute;left:12513;top:16884;width:3893;height:8249;visibility:visible;mso-wrap-style:square;v-text-anchor:top" coordsize="2851,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" path="m2667,5751l8,53c,36,8,16,24,8,41,,61,8,69,24l2728,5722v7,17,,37,-16,45c2695,5774,2675,5767,2667,5751xm2851,5591r-13,447l2488,5761r363,-170xe" fillcolor="#03c" strokecolor="#03c" strokeweight=".1pt">
                  <v:stroke joinstyle="bevel"/>
                  <v:path arrowok="t" o:connecttype="custom" o:connectlocs="364133,785657;1092,7240;3277,1093;9421,3279;372461,781696;370277,787843;364133,785657;389255,763799;387480,824865;339694,787023;389255,763799" o:connectangles="0,0,0,0,0,0,0,0,0,0,0"/>
                  <o:lock v:ext="edit" verticies="t"/>
                </v:shape>
                <v:shape id="Freeform 61" o:spid="_x0000_s1274" style="position:absolute;left:27753;top:19621;width:1772;height:4966;visibility:visible;mso-wrap-style:square;v-text-anchor:top" coordsize="13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" path="m137,3311l1232,27c1238,9,1257,,1274,6v17,6,27,25,21,42l200,3332v-5,17,-24,27,-42,21c141,3347,131,3328,137,3311xm380,3321l63,3637,,3195r380,126xe" fillcolor="#03c" strokecolor="#03c" strokeweight=".1pt">
                  <v:stroke joinstyle="bevel"/>
                  <v:path arrowok="t" o:connecttype="custom" o:connectlocs="18656,452060;167769,3686;173488,819;176348,6554;27235,454927;21516,457795;18656,452060;51747,453426;8579,496570;0,436222;51747,453426" o:connectangles="0,0,0,0,0,0,0,0,0,0,0"/>
                  <o:lock v:ext="edit" verticies="t"/>
                </v:shape>
                <v:shape id="Freeform 62" o:spid="_x0000_s1275" style="position:absolute;left:30833;top:19627;width:546;height:5506;visibility:visible;mso-wrap-style:square;v-text-anchor:top" coordsize="40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" path="m167,3700l167,33c167,15,182,,200,v19,,34,15,34,33l234,3700v,19,-15,33,-34,33c182,3733,167,3719,167,3700xm400,3633l200,4033,,3633r400,xe" fillcolor="#03c" strokecolor="#03c" strokeweight=".1pt">
                  <v:stroke joinstyle="bevel"/>
                  <v:path arrowok="t" o:connecttype="custom" o:connectlocs="22800,505087;22800,4505;27305,0;31947,4505;31947,505087;27305,509592;22800,505087;54610,495941;27305,550545;0,495941;54610,495941" o:connectangles="0,0,0,0,0,0,0,0,0,0,0"/>
                  <o:lock v:ext="edit" verticies="t"/>
                </v:shape>
                <v:shape id="Freeform 63" o:spid="_x0000_s1276" style="position:absolute;left:32147;top:19621;width:3867;height:6058;visibility:visible;mso-wrap-style:square;v-text-anchor:top" coordsize="1419,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" path="m1316,2088l5,28c,21,3,10,11,5,18,,29,3,34,11l1344,2070v5,8,3,18,-5,23c1331,2098,1321,2096,1316,2088xm1396,1997r23,222l1228,2104r168,-107xe" fillcolor="#03c" strokecolor="#03c" strokeweight=".1pt">
                  <v:stroke joinstyle="bevel"/>
                  <v:path arrowok="t" o:connecttype="custom" o:connectlocs="358645,570027;1363,7644;2998,1365;9266,3003;366276,565113;364913,571392;358645,570027;380447,545184;386715,605790;334662,574395;380447,545184" o:connectangles="0,0,0,0,0,0,0,0,0,0,0"/>
                  <o:lock v:ext="edit" verticies="t"/>
                </v:shape>
                <v:shape id="Freeform 64" o:spid="_x0000_s1277" style="position:absolute;left:16710;top:7054;width:813;height:5512;visibility:visible;mso-wrap-style:square;v-text-anchor:top" coordsize="594,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" path="m593,39l226,3707v-2,18,-18,32,-37,30c171,3735,158,3719,159,3700l526,32c528,14,544,,563,2v18,2,31,18,30,37xm398,3657l159,4035,,3618r398,39xe" fillcolor="blue" strokecolor="blue" strokeweight=".1pt">
                  <v:stroke joinstyle="bevel"/>
                  <v:path arrowok="t" o:connecttype="custom" o:connectlocs="81143,5327;30925,506375;25862,510473;21757,505419;71975,4371;77038,273;81143,5327;54460,499545;21757,551180;0,494218;54460,499545" o:connectangles="0,0,0,0,0,0,0,0,0,0,0"/>
                  <o:lock v:ext="edit" verticies="t"/>
                </v:shape>
                <v:shape id="Freeform 65" o:spid="_x0000_s1278" style="position:absolute;left:21244;top:7054;width:6046;height:7697;visibility:visible;mso-wrap-style:square;v-text-anchor:top" coordsize="4437,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" path="m64,17l4258,5355v11,14,9,35,-6,47c4238,5413,4217,5410,4205,5396l11,58c,44,2,23,17,11,31,,52,2,64,17xm4348,5199r89,438l4033,5447r315,-248xe" fillcolor="#03c" strokecolor="#03c" strokeweight=".1pt">
                  <v:stroke joinstyle="bevel"/>
                  <v:path arrowok="t" o:connecttype="custom" o:connectlocs="8720,2321;580132,731119;579315,737535;572911,736716;1499,7919;2316,1502;8720,2321;592394,709820;604520,769620;549477,743679;592394,709820" o:connectangles="0,0,0,0,0,0,0,0,0,0,0"/>
                  <o:lock v:ext="edit" verticies="t"/>
                </v:shape>
                <v:group id="Group 66" o:spid="_x0000_s1279" style="position:absolute;left:1661;width:10363;height:2482" coordorigin="949,4"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Rectangle 67" o:spid="_x0000_s1280" style="position:absolute;left:949;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" fillcolor="#fc9" stroked="f"/>
                  <v:rect id="Rectangle 68" o:spid="_x0000_s1281" style="position:absolute;left:949;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" filled="f" strokecolor="#03c" strokeweight=".55pt">
                    <v:stroke endcap="round"/>
                  </v:rect>
                </v:group>
                <v:rect id="Rectangle 69" o:spid="_x0000_s1282" style="position:absolute;left:3458;top:373;width:4502;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7633197E" w14:textId="77777777" w:rsidR="00F14AB6" w:rsidRPr="008A6BC2" w:rsidRDefault="00F14AB6" w:rsidP="00BE0CA3">
                        <w:pPr>
                          <w:rPr>
                            <w:lang w:val="en-GB"/>
                          </w:rPr>
                        </w:pPr>
                        <w:r w:rsidRPr="008A6BC2">
                          <w:rPr>
                            <w:rFonts w:ascii="Tahoma" w:hAnsi="Tahoma" w:cs="Tahoma"/>
                            <w:color w:val="003366"/>
                            <w:lang w:val="en-GB"/>
                          </w:rPr>
                          <w:t>Mission</w:t>
                        </w:r>
                      </w:p>
                    </w:txbxContent>
                  </v:textbox>
                </v:rect>
                <v:group id="Group 70" o:spid="_x0000_s1283" style="position:absolute;left:13110;width:10363;height:2482" coordorigin="2752,4"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Rectangle 71" o:spid="_x0000_s1284" style="position:absolute;left:2752;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" fillcolor="#fc9" stroked="f"/>
                  <v:rect id="Rectangle 72" o:spid="_x0000_s1285" style="position:absolute;left:2752;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" filled="f" strokecolor="#03c" strokeweight=".55pt">
                    <v:stroke endcap="round"/>
                  </v:rect>
                </v:group>
                <v:rect id="Rectangle 73" o:spid="_x0000_s1286" style="position:absolute;left:16641;top:374;width:3638;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5E9B73C2" w14:textId="77777777" w:rsidR="00F14AB6" w:rsidRPr="008A6BC2" w:rsidRDefault="00F14AB6" w:rsidP="00BE0CA3">
                        <w:pPr>
                          <w:rPr>
                            <w:lang w:val="en-GB"/>
                          </w:rPr>
                        </w:pPr>
                        <w:r w:rsidRPr="008A6BC2">
                          <w:rPr>
                            <w:rFonts w:ascii="Tahoma" w:hAnsi="Tahoma" w:cs="Tahoma"/>
                            <w:color w:val="003366"/>
                            <w:lang w:val="en-GB"/>
                          </w:rPr>
                          <w:t>Vision</w:t>
                        </w:r>
                      </w:p>
                    </w:txbxContent>
                  </v:textbox>
                </v:rect>
                <v:group id="Group 74" o:spid="_x0000_s1287" style="position:absolute;left:24565;width:10364;height:2482" coordorigin="4556,4"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75" o:spid="_x0000_s1288" style="position:absolute;left:4556;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" fillcolor="#fc9" stroked="f"/>
                  <v:rect id="Rectangle 76" o:spid="_x0000_s1289" style="position:absolute;left:4556;top:4;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" filled="f" strokecolor="#03c" strokeweight=".55pt">
                    <v:stroke endcap="round"/>
                  </v:rect>
                </v:group>
                <v:rect id="Rectangle 77" o:spid="_x0000_s1290" style="position:absolute;left:26854;top:374;width:4026;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0C0AD3B2" w14:textId="77777777" w:rsidR="00F14AB6" w:rsidRPr="008A6BC2" w:rsidRDefault="00F14AB6" w:rsidP="00BE0CA3">
                        <w:pPr>
                          <w:rPr>
                            <w:lang w:val="en-GB"/>
                          </w:rPr>
                        </w:pPr>
                        <w:r w:rsidRPr="008A6BC2">
                          <w:rPr>
                            <w:rFonts w:ascii="Tahoma" w:hAnsi="Tahoma" w:cs="Tahoma"/>
                            <w:color w:val="003366"/>
                            <w:lang w:val="en-GB"/>
                          </w:rPr>
                          <w:t>Values</w:t>
                        </w:r>
                      </w:p>
                    </w:txbxContent>
                  </v:textbox>
                </v:rect>
                <v:group id="Group 78" o:spid="_x0000_s1291" style="position:absolute;left:36561;width:12541;height:2482" coordorigin="6445,4" coordsize="19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Rectangle 79" o:spid="_x0000_s1292" style="position:absolute;left:6445;top:4;width:197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" fillcolor="#fc9" stroked="f"/>
                  <v:rect id="Rectangle 80" o:spid="_x0000_s1293" style="position:absolute;left:6445;top:4;width:197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" filled="f" strokecolor="#03c" strokeweight=".55pt">
                    <v:stroke endcap="round"/>
                  </v:rect>
                </v:group>
                <v:rect id="Rectangle 81" o:spid="_x0000_s1294" style="position:absolute;left:37698;top:374;width:10281;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14:paraId="2FEF615D" w14:textId="77777777" w:rsidR="00F14AB6" w:rsidRPr="00C15194" w:rsidRDefault="00F14AB6" w:rsidP="00BE0CA3">
                        <w:pPr>
                          <w:rPr>
                            <w:lang w:val="en-GB"/>
                          </w:rPr>
                        </w:pPr>
                        <w:r w:rsidRPr="00C15194">
                          <w:rPr>
                            <w:rFonts w:ascii="Tahoma" w:hAnsi="Tahoma" w:cs="Tahoma"/>
                            <w:color w:val="003366"/>
                            <w:lang w:val="en-GB"/>
                          </w:rPr>
                          <w:t>Policy Statement</w:t>
                        </w:r>
                      </w:p>
                    </w:txbxContent>
                  </v:textbox>
                </v:rect>
                <v:rect id="Rectangle 84" o:spid="_x0000_s1295" style="position:absolute;left:50986;top:4453;width:1664;height:2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" filled="f" stroked="f">
                  <v:textbox inset="0,0,0,0">
                    <w:txbxContent>
                      <w:p w14:paraId="285A6FEA" w14:textId="77777777" w:rsidR="00F14AB6" w:rsidRPr="008A6BC2" w:rsidRDefault="00F14AB6" w:rsidP="00BE0CA3">
                        <w:pPr>
                          <w:rPr>
                            <w:lang w:val="en-GB"/>
                          </w:rPr>
                        </w:pPr>
                        <w:r w:rsidRPr="008A6BC2">
                          <w:rPr>
                            <w:rFonts w:ascii="Tahoma" w:hAnsi="Tahoma" w:cs="Tahoma"/>
                            <w:b/>
                            <w:bCs/>
                            <w:color w:val="3333CC"/>
                            <w:sz w:val="34"/>
                            <w:szCs w:val="34"/>
                            <w:lang w:val="en-GB"/>
                          </w:rPr>
                          <w:t>Q</w:t>
                        </w:r>
                      </w:p>
                    </w:txbxContent>
                  </v:textbox>
                </v:rect>
                <v:rect id="Rectangle 85" o:spid="_x0000_s1296" style="position:absolute;left:50301;top:13976;width:3086;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5893CA0D" w14:textId="77777777" w:rsidR="00F14AB6" w:rsidRPr="008A6BC2" w:rsidRDefault="00F14AB6" w:rsidP="00BE0CA3">
                        <w:pPr>
                          <w:rPr>
                            <w:lang w:val="en-GB"/>
                          </w:rPr>
                        </w:pPr>
                        <w:r w:rsidRPr="008A6BC2">
                          <w:rPr>
                            <w:rFonts w:ascii="Tahoma" w:hAnsi="Tahoma" w:cs="Tahoma"/>
                            <w:b/>
                            <w:bCs/>
                            <w:color w:val="3333CC"/>
                            <w:sz w:val="34"/>
                            <w:szCs w:val="34"/>
                            <w:lang w:val="en-GB"/>
                          </w:rPr>
                          <w:t>OP</w:t>
                        </w:r>
                      </w:p>
                    </w:txbxContent>
                  </v:textbox>
                </v:rect>
                <v:rect id="Rectangle 86" o:spid="_x0000_s1297" style="position:absolute;left:50301;top:22713;width:3327;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01DBE622" w14:textId="77777777" w:rsidR="00F14AB6" w:rsidRPr="008A6BC2" w:rsidRDefault="00F14AB6" w:rsidP="00BE0CA3">
                        <w:pPr>
                          <w:rPr>
                            <w:lang w:val="en-GB"/>
                          </w:rPr>
                        </w:pPr>
                        <w:r w:rsidRPr="008A6BC2">
                          <w:rPr>
                            <w:rFonts w:ascii="Tahoma" w:hAnsi="Tahoma" w:cs="Tahoma"/>
                            <w:b/>
                            <w:bCs/>
                            <w:color w:val="3333CC"/>
                            <w:sz w:val="34"/>
                            <w:szCs w:val="34"/>
                            <w:lang w:val="en-GB"/>
                          </w:rPr>
                          <w:t>ON</w:t>
                        </w:r>
                      </w:p>
                    </w:txbxContent>
                  </v:textbox>
                </v:rect>
                <v:group id="Group 88" o:spid="_x0000_s1298" style="position:absolute;left:43107;top:32785;width:2725;height:1638" coordorigin="7476,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89" o:spid="_x0000_s1299" style="position:absolute;left:7476;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" path="m,l,258r375,l429,226,429,,,xe" fillcolor="#cfc" stroked="f">
                    <v:path arrowok="t" o:connecttype="custom" o:connectlocs="0,0;0,258;375,258;429,226;429,0;0,0" o:connectangles="0,0,0,0,0,0"/>
                  </v:shape>
                  <v:shape id="Freeform 90" o:spid="_x0000_s1300" style="position:absolute;left:785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" path="m,75l33,3c45,15,79,15,125,e" fillcolor="#a4cda4" strokeweight="0">
                    <v:path arrowok="t" o:connecttype="custom" o:connectlocs="0,32;14,1;54,0" o:connectangles="0,0,0"/>
                  </v:shape>
                  <v:shape id="Freeform 91" o:spid="_x0000_s1301" style="position:absolute;left:7476;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" path="m,l,258r375,l429,226,429,,,xe" filled="f" strokeweight=".55pt">
                    <v:stroke endcap="round"/>
                    <v:path arrowok="t" o:connecttype="custom" o:connectlocs="0,0;0,258;375,258;429,226;429,0;0,0" o:connectangles="0,0,0,0,0,0"/>
                  </v:shape>
                  <v:shape id="Freeform 92" o:spid="_x0000_s1302" style="position:absolute;left:785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" path="m,75l33,3c45,15,79,15,125,e" filled="f" strokeweight=".55pt">
                    <v:stroke endcap="round"/>
                    <v:path arrowok="t" o:connecttype="custom" o:connectlocs="0,32;14,1;54,0" o:connectangles="0,0,0"/>
                  </v:shape>
                </v:group>
                <v:group id="Group 93" o:spid="_x0000_s1303" style="position:absolute;left:42561;top:32238;width:2724;height:1639" coordorigin="7390,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94" o:spid="_x0000_s1304" style="position:absolute;left:739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" path="m,l,258r376,l429,226,429,,,xe" fillcolor="#cfc" stroked="f">
                    <v:path arrowok="t" o:connecttype="custom" o:connectlocs="0,0;0,258;376,258;429,226;429,0;0,0" o:connectangles="0,0,0,0,0,0"/>
                  </v:shape>
                  <v:shape id="Freeform 95" o:spid="_x0000_s1305" style="position:absolute;left:7766;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" path="m,75l33,3c45,15,79,15,125,e" fillcolor="#a4cda4" strokeweight="0">
                    <v:path arrowok="t" o:connecttype="custom" o:connectlocs="0,32;14,1;53,0" o:connectangles="0,0,0"/>
                  </v:shape>
                  <v:shape id="Freeform 96" o:spid="_x0000_s1306" style="position:absolute;left:739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" path="m,l,258r376,l429,226,429,,,xe" filled="f" strokeweight=".55pt">
                    <v:stroke endcap="round"/>
                    <v:path arrowok="t" o:connecttype="custom" o:connectlocs="0,0;0,258;376,258;429,226;429,0;0,0" o:connectangles="0,0,0,0,0,0"/>
                  </v:shape>
                  <v:shape id="Freeform 97" o:spid="_x0000_s1307" style="position:absolute;left:7766;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" path="m,75l33,3c45,15,79,15,125,e" filled="f" strokeweight=".55pt">
                    <v:stroke endcap="round"/>
                    <v:path arrowok="t" o:connecttype="custom" o:connectlocs="0,32;14,1;53,0" o:connectangles="0,0,0"/>
                  </v:shape>
                </v:group>
                <v:group id="Group 98" o:spid="_x0000_s1308" style="position:absolute;left:42015;top:31692;width:2724;height:1639" coordorigin="7304,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99" o:spid="_x0000_s1309" style="position:absolute;left:730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" path="m,l,258r376,l429,226,429,,,xe" fillcolor="#cfc" stroked="f">
                    <v:path arrowok="t" o:connecttype="custom" o:connectlocs="0,0;0,258;376,258;429,226;429,0;0,0" o:connectangles="0,0,0,0,0,0"/>
                  </v:shape>
                  <v:shape id="Freeform 100" o:spid="_x0000_s1310" style="position:absolute;left:7680;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" path="m,75l33,3c45,15,79,15,125,e" fillcolor="#a4cda4" strokeweight="0">
                    <v:path arrowok="t" o:connecttype="custom" o:connectlocs="0,32;14,1;53,0" o:connectangles="0,0,0"/>
                  </v:shape>
                  <v:shape id="Freeform 101" o:spid="_x0000_s1311" style="position:absolute;left:730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" path="m,l,258r376,l429,226,429,,,xe" filled="f" strokeweight=".55pt">
                    <v:stroke endcap="round"/>
                    <v:path arrowok="t" o:connecttype="custom" o:connectlocs="0,0;0,258;376,258;429,226;429,0;0,0" o:connectangles="0,0,0,0,0,0"/>
                  </v:shape>
                  <v:shape id="Freeform 102" o:spid="_x0000_s1312" style="position:absolute;left:7680;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" path="m,75l33,3c45,15,79,15,125,e" filled="f" strokeweight=".55pt">
                    <v:stroke endcap="round"/>
                    <v:path arrowok="t" o:connecttype="custom" o:connectlocs="0,32;14,1;53,0" o:connectangles="0,0,0"/>
                  </v:shape>
                </v:group>
                <v:group id="Group 103" o:spid="_x0000_s1313" style="position:absolute;left:41469;top:31146;width:2724;height:1639" coordorigin="7218,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04" o:spid="_x0000_s1314" style="position:absolute;left:721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" path="m,l,258r376,l429,226,429,,,xe" fillcolor="#cfc" stroked="f">
                    <v:path arrowok="t" o:connecttype="custom" o:connectlocs="0,0;0,258;376,258;429,226;429,0;0,0" o:connectangles="0,0,0,0,0,0"/>
                  </v:shape>
                  <v:shape id="Freeform 105" o:spid="_x0000_s1315" style="position:absolute;left:759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" path="m,75l33,3c45,15,79,15,125,e" fillcolor="#a4cda4" strokeweight="0">
                    <v:path arrowok="t" o:connecttype="custom" o:connectlocs="0,32;14,1;53,0" o:connectangles="0,0,0"/>
                  </v:shape>
                  <v:shape id="Freeform 106" o:spid="_x0000_s1316" style="position:absolute;left:721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" path="m,l,258r376,l429,226,429,,,xe" filled="f" strokeweight=".55pt">
                    <v:stroke endcap="round"/>
                    <v:path arrowok="t" o:connecttype="custom" o:connectlocs="0,0;0,258;376,258;429,226;429,0;0,0" o:connectangles="0,0,0,0,0,0"/>
                  </v:shape>
                  <v:shape id="Freeform 107" o:spid="_x0000_s1317" style="position:absolute;left:759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" path="m,75l33,3c45,15,79,15,125,e" filled="f" strokeweight=".55pt">
                    <v:stroke endcap="round"/>
                    <v:path arrowok="t" o:connecttype="custom" o:connectlocs="0,32;14,1;53,0" o:connectangles="0,0,0"/>
                  </v:shape>
                </v:group>
                <v:group id="Group 108" o:spid="_x0000_s1318" style="position:absolute;left:38199;top:32785;width:2724;height:1638" coordorigin="6703,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09" o:spid="_x0000_s1319" style="position:absolute;left:670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" path="m,l,258r376,l429,226,429,,,xe" fillcolor="#cfc" stroked="f">
                    <v:path arrowok="t" o:connecttype="custom" o:connectlocs="0,0;0,258;376,258;429,226;429,0;0,0" o:connectangles="0,0,0,0,0,0"/>
                  </v:shape>
                  <v:shape id="Freeform 110" o:spid="_x0000_s1320" style="position:absolute;left:7079;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" path="m,75l33,3c45,15,79,15,125,e" fillcolor="#a4cda4" strokeweight="0">
                    <v:path arrowok="t" o:connecttype="custom" o:connectlocs="0,32;14,1;53,0" o:connectangles="0,0,0"/>
                  </v:shape>
                  <v:shape id="Freeform 111" o:spid="_x0000_s1321" style="position:absolute;left:670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" path="m,l,258r376,l429,226,429,,,xe" filled="f" strokeweight=".55pt">
                    <v:stroke endcap="round"/>
                    <v:path arrowok="t" o:connecttype="custom" o:connectlocs="0,0;0,258;376,258;429,226;429,0;0,0" o:connectangles="0,0,0,0,0,0"/>
                  </v:shape>
                  <v:shape id="Freeform 112" o:spid="_x0000_s1322" style="position:absolute;left:7079;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" path="m,75l33,3c45,15,79,15,125,e" filled="f" strokeweight=".55pt">
                    <v:stroke endcap="round"/>
                    <v:path arrowok="t" o:connecttype="custom" o:connectlocs="0,32;14,1;53,0" o:connectangles="0,0,0"/>
                  </v:shape>
                </v:group>
                <v:group id="Group 113" o:spid="_x0000_s1323" style="position:absolute;left:37653;top:32238;width:2724;height:1639" coordorigin="6617,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14" o:spid="_x0000_s1324" style="position:absolute;left:661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" path="m,l,258r376,l429,226,429,,,xe" fillcolor="#cfc" stroked="f">
                    <v:path arrowok="t" o:connecttype="custom" o:connectlocs="0,0;0,258;376,258;429,226;429,0;0,0" o:connectangles="0,0,0,0,0,0"/>
                  </v:shape>
                  <v:shape id="Freeform 115" o:spid="_x0000_s1325" style="position:absolute;left:6993;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" path="m,75l33,3c45,15,79,15,125,e" fillcolor="#a4cda4" strokeweight="0">
                    <v:path arrowok="t" o:connecttype="custom" o:connectlocs="0,32;14,1;53,0" o:connectangles="0,0,0"/>
                  </v:shape>
                  <v:shape id="Freeform 116" o:spid="_x0000_s1326" style="position:absolute;left:661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" path="m,l,258r376,l429,226,429,,,xe" filled="f" strokeweight=".55pt">
                    <v:stroke endcap="round"/>
                    <v:path arrowok="t" o:connecttype="custom" o:connectlocs="0,0;0,258;376,258;429,226;429,0;0,0" o:connectangles="0,0,0,0,0,0"/>
                  </v:shape>
                  <v:shape id="Freeform 117" o:spid="_x0000_s1327" style="position:absolute;left:6993;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" path="m,75l33,3c45,15,79,15,125,e" filled="f" strokeweight=".55pt">
                    <v:stroke endcap="round"/>
                    <v:path arrowok="t" o:connecttype="custom" o:connectlocs="0,32;14,1;53,0" o:connectangles="0,0,0"/>
                  </v:shape>
                </v:group>
                <v:group id="Group 118" o:spid="_x0000_s1328" style="position:absolute;left:37107;top:31692;width:2724;height:1639" coordorigin="6531,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19" o:spid="_x0000_s1329" style="position:absolute;left:653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" path="m,l,258r376,l429,226,429,,,xe" fillcolor="#cfc" stroked="f">
                    <v:path arrowok="t" o:connecttype="custom" o:connectlocs="0,0;0,258;376,258;429,226;429,0;0,0" o:connectangles="0,0,0,0,0,0"/>
                  </v:shape>
                  <v:shape id="Freeform 120" o:spid="_x0000_s1330" style="position:absolute;left:690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" path="m,75l33,3c45,15,79,15,125,e" fillcolor="#a4cda4" strokeweight="0">
                    <v:path arrowok="t" o:connecttype="custom" o:connectlocs="0,32;14,1;53,0" o:connectangles="0,0,0"/>
                  </v:shape>
                  <v:shape id="Freeform 121" o:spid="_x0000_s1331" style="position:absolute;left:653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" path="m,l,258r376,l429,226,429,,,xe" filled="f" strokeweight=".55pt">
                    <v:stroke endcap="round"/>
                    <v:path arrowok="t" o:connecttype="custom" o:connectlocs="0,0;0,258;376,258;429,226;429,0;0,0" o:connectangles="0,0,0,0,0,0"/>
                  </v:shape>
                  <v:shape id="Freeform 122" o:spid="_x0000_s1332" style="position:absolute;left:690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" path="m,75l33,3c45,15,79,15,125,e" filled="f" strokeweight=".55pt">
                    <v:stroke endcap="round"/>
                    <v:path arrowok="t" o:connecttype="custom" o:connectlocs="0,32;14,1;53,0" o:connectangles="0,0,0"/>
                  </v:shape>
                </v:group>
                <v:group id="Group 123" o:spid="_x0000_s1333" style="position:absolute;left:36561;top:31146;width:2730;height:1639" coordorigin="6445,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4" o:spid="_x0000_s1334" style="position:absolute;left:6445;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" path="m,l,258r376,l430,226,430,,,xe" fillcolor="#cfc" stroked="f">
                    <v:path arrowok="t" o:connecttype="custom" o:connectlocs="0,0;0,258;376,258;430,226;430,0;0,0" o:connectangles="0,0,0,0,0,0"/>
                  </v:shape>
                  <v:shape id="Freeform 125" o:spid="_x0000_s1335" style="position:absolute;left:6821;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" path="m,75l33,3c45,15,79,15,125,e" fillcolor="#a4cda4" strokeweight="0">
                    <v:path arrowok="t" o:connecttype="custom" o:connectlocs="0,32;14,1;54,0" o:connectangles="0,0,0"/>
                  </v:shape>
                  <v:shape id="Freeform 126" o:spid="_x0000_s1336" style="position:absolute;left:6445;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" path="m,l,258r376,l430,226,430,,,xe" filled="f" strokeweight=".55pt">
                    <v:stroke endcap="round"/>
                    <v:path arrowok="t" o:connecttype="custom" o:connectlocs="0,0;0,258;376,258;430,226;430,0;0,0" o:connectangles="0,0,0,0,0,0"/>
                  </v:shape>
                  <v:shape id="Freeform 127" o:spid="_x0000_s1337" style="position:absolute;left:6821;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" path="m,75l33,3c45,15,79,15,125,e" filled="f" strokeweight=".55pt">
                    <v:stroke endcap="round"/>
                    <v:path arrowok="t" o:connecttype="custom" o:connectlocs="0,32;14,1;54,0" o:connectangles="0,0,0"/>
                  </v:shape>
                </v:group>
                <v:group id="Group 128" o:spid="_x0000_s1338" style="position:absolute;left:33290;top:32785;width:2724;height:1638" coordorigin="5930,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9" o:spid="_x0000_s1339" style="position:absolute;left:5930;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" path="m,l,258r376,l429,226,429,,,xe" fillcolor="#cfc" stroked="f">
                    <v:path arrowok="t" o:connecttype="custom" o:connectlocs="0,0;0,258;376,258;429,226;429,0;0,0" o:connectangles="0,0,0,0,0,0"/>
                  </v:shape>
                  <v:shape id="Freeform 130" o:spid="_x0000_s1340" style="position:absolute;left:6306;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" path="m,75l33,3c45,15,79,15,125,e" fillcolor="#a4cda4" strokeweight="0">
                    <v:path arrowok="t" o:connecttype="custom" o:connectlocs="0,32;14,1;53,0" o:connectangles="0,0,0"/>
                  </v:shape>
                  <v:shape id="Freeform 131" o:spid="_x0000_s1341" style="position:absolute;left:5930;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" path="m,l,258r376,l429,226,429,,,xe" filled="f" strokeweight=".55pt">
                    <v:stroke endcap="round"/>
                    <v:path arrowok="t" o:connecttype="custom" o:connectlocs="0,0;0,258;376,258;429,226;429,0;0,0" o:connectangles="0,0,0,0,0,0"/>
                  </v:shape>
                  <v:shape id="Freeform 132" o:spid="_x0000_s1342" style="position:absolute;left:6306;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" path="m,75l33,3c45,15,79,15,125,e" filled="f" strokeweight=".55pt">
                    <v:stroke endcap="round"/>
                    <v:path arrowok="t" o:connecttype="custom" o:connectlocs="0,32;14,1;53,0" o:connectangles="0,0,0"/>
                  </v:shape>
                </v:group>
                <v:group id="Group 133" o:spid="_x0000_s1343" style="position:absolute;left:32744;top:32238;width:2724;height:1639" coordorigin="5844,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34" o:spid="_x0000_s1344" style="position:absolute;left:5844;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" path="m,l,258r376,l429,226,429,,,xe" fillcolor="#cfc" stroked="f">
                    <v:path arrowok="t" o:connecttype="custom" o:connectlocs="0,0;0,258;376,258;429,226;429,0;0,0" o:connectangles="0,0,0,0,0,0"/>
                  </v:shape>
                  <v:shape id="Freeform 135" o:spid="_x0000_s1345" style="position:absolute;left:6220;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" path="m,75l33,3c45,15,79,15,125,e" fillcolor="#a4cda4" strokeweight="0">
                    <v:path arrowok="t" o:connecttype="custom" o:connectlocs="0,32;14,1;53,0" o:connectangles="0,0,0"/>
                  </v:shape>
                  <v:shape id="Freeform 136" o:spid="_x0000_s1346" style="position:absolute;left:5844;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" path="m,l,258r376,l429,226,429,,,xe" filled="f" strokeweight=".55pt">
                    <v:stroke endcap="round"/>
                    <v:path arrowok="t" o:connecttype="custom" o:connectlocs="0,0;0,258;376,258;429,226;429,0;0,0" o:connectangles="0,0,0,0,0,0"/>
                  </v:shape>
                  <v:shape id="Freeform 137" o:spid="_x0000_s1347" style="position:absolute;left:6220;top:5307;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" path="m,75l33,3c45,15,79,15,125,e" filled="f" strokeweight=".55pt">
                    <v:stroke endcap="round"/>
                    <v:path arrowok="t" o:connecttype="custom" o:connectlocs="0,32;14,1;53,0" o:connectangles="0,0,0"/>
                  </v:shape>
                </v:group>
                <v:group id="Group 138" o:spid="_x0000_s1348" style="position:absolute;left:32198;top:31692;width:2731;height:1639" coordorigin="5758,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39" o:spid="_x0000_s1349" style="position:absolute;left:5758;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" path="m,l,258r376,l430,226,430,,,xe" fillcolor="#cfc" stroked="f">
                    <v:path arrowok="t" o:connecttype="custom" o:connectlocs="0,0;0,258;376,258;430,226;430,0;0,0" o:connectangles="0,0,0,0,0,0"/>
                  </v:shape>
                  <v:shape id="Freeform 140" o:spid="_x0000_s1350" style="position:absolute;left:6134;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" path="m,75l33,3c45,15,79,15,125,e" fillcolor="#a4cda4" strokeweight="0">
                    <v:path arrowok="t" o:connecttype="custom" o:connectlocs="0,32;14,1;54,0" o:connectangles="0,0,0"/>
                  </v:shape>
                  <v:shape id="Freeform 141" o:spid="_x0000_s1351" style="position:absolute;left:5758;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" path="m,l,258r376,l430,226,430,,,xe" filled="f" strokeweight=".55pt">
                    <v:stroke endcap="round"/>
                    <v:path arrowok="t" o:connecttype="custom" o:connectlocs="0,0;0,258;376,258;430,226;430,0;0,0" o:connectangles="0,0,0,0,0,0"/>
                  </v:shape>
                  <v:shape id="Freeform 142" o:spid="_x0000_s1352" style="position:absolute;left:6134;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" path="m,75l33,3c45,15,79,15,125,e" filled="f" strokeweight=".55pt">
                    <v:stroke endcap="round"/>
                    <v:path arrowok="t" o:connecttype="custom" o:connectlocs="0,32;14,1;54,0" o:connectangles="0,0,0"/>
                  </v:shape>
                </v:group>
                <v:group id="Group 143" o:spid="_x0000_s1353" style="position:absolute;left:31652;top:31146;width:2730;height:1639" coordorigin="5672,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44" o:spid="_x0000_s1354" style="position:absolute;left:5672;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" path="m,l,258r376,l430,226,430,,,xe" fillcolor="#cfc" stroked="f">
                    <v:path arrowok="t" o:connecttype="custom" o:connectlocs="0,0;0,258;376,258;430,226;430,0;0,0" o:connectangles="0,0,0,0,0,0"/>
                  </v:shape>
                  <v:shape id="Freeform 145" o:spid="_x0000_s1355" style="position:absolute;left:6048;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" path="m,75l33,3c45,15,79,15,125,e" fillcolor="#a4cda4" strokeweight="0">
                    <v:path arrowok="t" o:connecttype="custom" o:connectlocs="0,32;14,1;54,0" o:connectangles="0,0,0"/>
                  </v:shape>
                  <v:shape id="Freeform 146" o:spid="_x0000_s1356" style="position:absolute;left:5672;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" path="m,l,258r376,l430,226,430,,,xe" filled="f" strokeweight=".55pt">
                    <v:stroke endcap="round"/>
                    <v:path arrowok="t" o:connecttype="custom" o:connectlocs="0,0;0,258;376,258;430,226;430,0;0,0" o:connectangles="0,0,0,0,0,0"/>
                  </v:shape>
                  <v:shape id="Freeform 147" o:spid="_x0000_s1357" style="position:absolute;left:6048;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" path="m,75l33,3c45,15,79,15,125,e" filled="f" strokeweight=".55pt">
                    <v:stroke endcap="round"/>
                    <v:path arrowok="t" o:connecttype="custom" o:connectlocs="0,32;14,1;54,0" o:connectangles="0,0,0"/>
                  </v:shape>
                </v:group>
                <v:group id="Group 148" o:spid="_x0000_s1358" style="position:absolute;left:28382;top:32785;width:2724;height:1638" coordorigin="5157,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49" o:spid="_x0000_s1359" style="position:absolute;left:5157;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" path="m,l,258r376,l429,226,429,,,xe" fillcolor="#cfc" stroked="f">
                    <v:path arrowok="t" o:connecttype="custom" o:connectlocs="0,0;0,258;376,258;429,226;429,0;0,0" o:connectangles="0,0,0,0,0,0"/>
                  </v:shape>
                  <v:shape id="Freeform 150" o:spid="_x0000_s1360" style="position:absolute;left:5533;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" path="m,75l33,3c45,15,79,15,125,e" fillcolor="#a4cda4" strokeweight="0">
                    <v:path arrowok="t" o:connecttype="custom" o:connectlocs="0,32;14,1;53,0" o:connectangles="0,0,0"/>
                  </v:shape>
                  <v:shape id="Freeform 151" o:spid="_x0000_s1361" style="position:absolute;left:5157;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" path="m,l,258r376,l429,226,429,,,xe" filled="f" strokeweight=".55pt">
                    <v:stroke endcap="round"/>
                    <v:path arrowok="t" o:connecttype="custom" o:connectlocs="0,0;0,258;376,258;429,226;429,0;0,0" o:connectangles="0,0,0,0,0,0"/>
                  </v:shape>
                  <v:shape id="Freeform 152" o:spid="_x0000_s1362" style="position:absolute;left:5533;top:5393;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" path="m,75l33,3c45,15,79,15,125,e" filled="f" strokeweight=".55pt">
                    <v:stroke endcap="round"/>
                    <v:path arrowok="t" o:connecttype="custom" o:connectlocs="0,32;14,1;53,0" o:connectangles="0,0,0"/>
                  </v:shape>
                </v:group>
                <v:group id="Group 153" o:spid="_x0000_s1363" style="position:absolute;left:27836;top:32238;width:2730;height:1639" coordorigin="5071,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154" o:spid="_x0000_s1364" style="position:absolute;left:5071;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" path="m,l,258r376,l430,226,430,,,xe" fillcolor="#cfc" stroked="f">
                    <v:path arrowok="t" o:connecttype="custom" o:connectlocs="0,0;0,258;376,258;430,226;430,0;0,0" o:connectangles="0,0,0,0,0,0"/>
                  </v:shape>
                  <v:shape id="Freeform 155" o:spid="_x0000_s1365" style="position:absolute;left:5447;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" path="m,75l33,3c45,15,79,15,125,e" fillcolor="#a4cda4" strokeweight="0">
                    <v:path arrowok="t" o:connecttype="custom" o:connectlocs="0,32;14,1;54,0" o:connectangles="0,0,0"/>
                  </v:shape>
                  <v:shape id="Freeform 156" o:spid="_x0000_s1366" style="position:absolute;left:5071;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" path="m,l,258r376,l430,226,430,,,xe" filled="f" strokeweight=".55pt">
                    <v:stroke endcap="round"/>
                    <v:path arrowok="t" o:connecttype="custom" o:connectlocs="0,0;0,258;376,258;430,226;430,0;0,0" o:connectangles="0,0,0,0,0,0"/>
                  </v:shape>
                  <v:shape id="Freeform 157" o:spid="_x0000_s1367" style="position:absolute;left:5447;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" path="m,75l33,3c45,15,79,15,125,e" filled="f" strokeweight=".55pt">
                    <v:stroke endcap="round"/>
                    <v:path arrowok="t" o:connecttype="custom" o:connectlocs="0,32;14,1;54,0" o:connectangles="0,0,0"/>
                  </v:shape>
                </v:group>
                <v:group id="Group 158" o:spid="_x0000_s1368" style="position:absolute;left:27290;top:31692;width:2730;height:1639" coordorigin="4985,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59" o:spid="_x0000_s1369" style="position:absolute;left:4985;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" path="m,l,258r376,l430,226,430,,,xe" fillcolor="#cfc" stroked="f">
                    <v:path arrowok="t" o:connecttype="custom" o:connectlocs="0,0;0,258;376,258;430,226;430,0;0,0" o:connectangles="0,0,0,0,0,0"/>
                  </v:shape>
                  <v:shape id="Freeform 160" o:spid="_x0000_s1370" style="position:absolute;left:5361;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" path="m,75l33,3c45,15,79,15,125,e" fillcolor="#a4cda4" strokeweight="0">
                    <v:path arrowok="t" o:connecttype="custom" o:connectlocs="0,32;14,1;54,0" o:connectangles="0,0,0"/>
                  </v:shape>
                  <v:shape id="Freeform 161" o:spid="_x0000_s1371" style="position:absolute;left:4985;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" path="m,l,258r376,l430,226,430,,,xe" filled="f" strokeweight=".55pt">
                    <v:stroke endcap="round"/>
                    <v:path arrowok="t" o:connecttype="custom" o:connectlocs="0,0;0,258;376,258;430,226;430,0;0,0" o:connectangles="0,0,0,0,0,0"/>
                  </v:shape>
                  <v:shape id="Freeform 162" o:spid="_x0000_s1372" style="position:absolute;left:5361;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" path="m,75l33,3c45,15,79,15,125,e" filled="f" strokeweight=".55pt">
                    <v:stroke endcap="round"/>
                    <v:path arrowok="t" o:connecttype="custom" o:connectlocs="0,32;14,1;54,0" o:connectangles="0,0,0"/>
                  </v:shape>
                </v:group>
                <v:group id="Group 163" o:spid="_x0000_s1373" style="position:absolute;left:26743;top:31146;width:2731;height:1639" coordorigin="4899,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164" o:spid="_x0000_s1374" style="position:absolute;left:4899;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" path="m,l,258r376,l430,226,430,,,xe" fillcolor="#cfc" stroked="f">
                    <v:path arrowok="t" o:connecttype="custom" o:connectlocs="0,0;0,258;376,258;430,226;430,0;0,0" o:connectangles="0,0,0,0,0,0"/>
                  </v:shape>
                  <v:shape id="Freeform 165" o:spid="_x0000_s1375" style="position:absolute;left:5275;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" path="m,75l33,3c45,15,79,15,125,e" fillcolor="#a4cda4" strokeweight="0">
                    <v:path arrowok="t" o:connecttype="custom" o:connectlocs="0,32;14,1;54,0" o:connectangles="0,0,0"/>
                  </v:shape>
                  <v:shape id="Freeform 166" o:spid="_x0000_s1376" style="position:absolute;left:4899;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" path="m,l,258r376,l430,226,430,,,xe" filled="f" strokeweight=".55pt">
                    <v:stroke endcap="round"/>
                    <v:path arrowok="t" o:connecttype="custom" o:connectlocs="0,0;0,258;376,258;430,226;430,0;0,0" o:connectangles="0,0,0,0,0,0"/>
                  </v:shape>
                  <v:shape id="Freeform 167" o:spid="_x0000_s1377" style="position:absolute;left:5275;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" path="m,75l33,3c45,15,79,15,125,e" filled="f" strokeweight=".55pt">
                    <v:stroke endcap="round"/>
                    <v:path arrowok="t" o:connecttype="custom" o:connectlocs="0,32;14,1;54,0" o:connectangles="0,0,0"/>
                  </v:shape>
                </v:group>
                <v:group id="Group 168" o:spid="_x0000_s1378" style="position:absolute;left:23473;top:32785;width:2731;height:1638" coordorigin="4384,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69" o:spid="_x0000_s1379" style="position:absolute;left:4384;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" path="m,l,258r376,l430,226,430,,,xe" fillcolor="#cfc" stroked="f">
                    <v:path arrowok="t" o:connecttype="custom" o:connectlocs="0,0;0,258;376,258;430,226;430,0;0,0" o:connectangles="0,0,0,0,0,0"/>
                  </v:shape>
                  <v:shape id="Freeform 170" o:spid="_x0000_s1380" style="position:absolute;left:4760;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" path="m,75l33,3c45,15,79,15,125,e" fillcolor="#a4cda4" strokeweight="0">
                    <v:path arrowok="t" o:connecttype="custom" o:connectlocs="0,32;14,1;54,0" o:connectangles="0,0,0"/>
                  </v:shape>
                  <v:shape id="Freeform 171" o:spid="_x0000_s1381" style="position:absolute;left:4384;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" path="m,l,258r376,l430,226,430,,,xe" filled="f" strokeweight=".55pt">
                    <v:stroke endcap="round"/>
                    <v:path arrowok="t" o:connecttype="custom" o:connectlocs="0,0;0,258;376,258;430,226;430,0;0,0" o:connectangles="0,0,0,0,0,0"/>
                  </v:shape>
                  <v:shape id="Freeform 172" o:spid="_x0000_s1382" style="position:absolute;left:4760;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" path="m,75l33,3c45,15,79,15,125,e" filled="f" strokeweight=".55pt">
                    <v:stroke endcap="round"/>
                    <v:path arrowok="t" o:connecttype="custom" o:connectlocs="0,32;14,1;54,0" o:connectangles="0,0,0"/>
                  </v:shape>
                </v:group>
                <v:group id="Group 173" o:spid="_x0000_s1383" style="position:absolute;left:22927;top:32238;width:2731;height:1639" coordorigin="4298,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74" o:spid="_x0000_s1384" style="position:absolute;left:4298;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" path="m,l,258r376,l430,226,430,,,xe" fillcolor="#cfc" stroked="f">
                    <v:path arrowok="t" o:connecttype="custom" o:connectlocs="0,0;0,258;376,258;430,226;430,0;0,0" o:connectangles="0,0,0,0,0,0"/>
                  </v:shape>
                  <v:shape id="Freeform 175" o:spid="_x0000_s1385" style="position:absolute;left:4674;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" path="m,75l33,3c45,15,79,15,125,e" fillcolor="#a4cda4" strokeweight="0">
                    <v:path arrowok="t" o:connecttype="custom" o:connectlocs="0,32;14,1;54,0" o:connectangles="0,0,0"/>
                  </v:shape>
                  <v:shape id="Freeform 176" o:spid="_x0000_s1386" style="position:absolute;left:4298;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" path="m,l,258r376,l430,226,430,,,xe" filled="f" strokeweight=".55pt">
                    <v:stroke endcap="round"/>
                    <v:path arrowok="t" o:connecttype="custom" o:connectlocs="0,0;0,258;376,258;430,226;430,0;0,0" o:connectangles="0,0,0,0,0,0"/>
                  </v:shape>
                  <v:shape id="Freeform 177" o:spid="_x0000_s1387" style="position:absolute;left:4674;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" path="m,75l33,3c45,15,79,15,125,e" filled="f" strokeweight=".55pt">
                    <v:stroke endcap="round"/>
                    <v:path arrowok="t" o:connecttype="custom" o:connectlocs="0,32;14,1;54,0" o:connectangles="0,0,0"/>
                  </v:shape>
                </v:group>
                <v:group id="Group 178" o:spid="_x0000_s1388" style="position:absolute;left:22381;top:31692;width:2730;height:1639" coordorigin="4212,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79" o:spid="_x0000_s1389" style="position:absolute;left:4212;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" path="m,l,258r376,l430,226,430,,,xe" fillcolor="#cfc" stroked="f">
                    <v:path arrowok="t" o:connecttype="custom" o:connectlocs="0,0;0,258;376,258;430,226;430,0;0,0" o:connectangles="0,0,0,0,0,0"/>
                  </v:shape>
                  <v:shape id="Freeform 180" o:spid="_x0000_s1390" style="position:absolute;left:4588;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" path="m,75l33,3c45,15,79,15,125,e" fillcolor="#a4cda4" strokeweight="0">
                    <v:path arrowok="t" o:connecttype="custom" o:connectlocs="0,32;14,1;54,0" o:connectangles="0,0,0"/>
                  </v:shape>
                  <v:shape id="Freeform 181" o:spid="_x0000_s1391" style="position:absolute;left:4212;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" path="m,l,258r376,l430,226,430,,,xe" filled="f" strokeweight=".55pt">
                    <v:stroke endcap="round"/>
                    <v:path arrowok="t" o:connecttype="custom" o:connectlocs="0,0;0,258;376,258;430,226;430,0;0,0" o:connectangles="0,0,0,0,0,0"/>
                  </v:shape>
                  <v:shape id="Freeform 182" o:spid="_x0000_s1392" style="position:absolute;left:4588;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" path="m,75l33,3c45,15,79,15,125,e" filled="f" strokeweight=".55pt">
                    <v:stroke endcap="round"/>
                    <v:path arrowok="t" o:connecttype="custom" o:connectlocs="0,32;14,1;54,0" o:connectangles="0,0,0"/>
                  </v:shape>
                </v:group>
                <v:group id="Group 183" o:spid="_x0000_s1393" style="position:absolute;left:21835;top:31146;width:2730;height:1639" coordorigin="4126,4909"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84" o:spid="_x0000_s1394" style="position:absolute;left:4126;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" path="m,l,258r376,l430,226,430,,,xe" fillcolor="#cfc" stroked="f">
                    <v:path arrowok="t" o:connecttype="custom" o:connectlocs="0,0;0,258;376,258;430,226;430,0;0,0" o:connectangles="0,0,0,0,0,0"/>
                  </v:shape>
                  <v:shape id="Freeform 185" o:spid="_x0000_s1395" style="position:absolute;left:4502;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" path="m,75l33,3c45,15,79,15,125,e" fillcolor="#a4cda4" strokeweight="0">
                    <v:path arrowok="t" o:connecttype="custom" o:connectlocs="0,32;14,1;54,0" o:connectangles="0,0,0"/>
                  </v:shape>
                  <v:shape id="Freeform 186" o:spid="_x0000_s1396" style="position:absolute;left:4126;top:4909;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" path="m,l,258r376,l430,226,430,,,xe" filled="f" strokeweight=".55pt">
                    <v:stroke endcap="round"/>
                    <v:path arrowok="t" o:connecttype="custom" o:connectlocs="0,0;0,258;376,258;430,226;430,0;0,0" o:connectangles="0,0,0,0,0,0"/>
                  </v:shape>
                  <v:shape id="Freeform 187" o:spid="_x0000_s1397" style="position:absolute;left:4502;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" path="m,75l33,3c45,15,79,15,125,e" filled="f" strokeweight=".55pt">
                    <v:stroke endcap="round"/>
                    <v:path arrowok="t" o:connecttype="custom" o:connectlocs="0,32;14,1;54,0" o:connectangles="0,0,0"/>
                  </v:shape>
                </v:group>
                <v:group id="Group 188" o:spid="_x0000_s1398" style="position:absolute;left:18565;top:32785;width:2730;height:1638" coordorigin="3611,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89" o:spid="_x0000_s1399" style="position:absolute;left:3611;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" path="m,l,258r376,l430,226,430,,,xe" fillcolor="#cfc" stroked="f">
                    <v:path arrowok="t" o:connecttype="custom" o:connectlocs="0,0;0,258;376,258;430,226;430,0;0,0" o:connectangles="0,0,0,0,0,0"/>
                  </v:shape>
                  <v:shape id="Freeform 190" o:spid="_x0000_s1400" style="position:absolute;left:3987;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" path="m,75l33,3c45,15,79,15,125,e" fillcolor="#a4cda4" strokeweight="0">
                    <v:path arrowok="t" o:connecttype="custom" o:connectlocs="0,32;14,1;54,0" o:connectangles="0,0,0"/>
                  </v:shape>
                  <v:shape id="Freeform 191" o:spid="_x0000_s1401" style="position:absolute;left:3611;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" path="m,l,258r376,l430,226,430,,,xe" filled="f" strokeweight=".55pt">
                    <v:stroke endcap="round"/>
                    <v:path arrowok="t" o:connecttype="custom" o:connectlocs="0,0;0,258;376,258;430,226;430,0;0,0" o:connectangles="0,0,0,0,0,0"/>
                  </v:shape>
                  <v:shape id="Freeform 192" o:spid="_x0000_s1402" style="position:absolute;left:3987;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" path="m,75l33,3c45,15,79,15,125,e" filled="f" strokeweight=".55pt">
                    <v:stroke endcap="round"/>
                    <v:path arrowok="t" o:connecttype="custom" o:connectlocs="0,32;14,1;54,0" o:connectangles="0,0,0"/>
                  </v:shape>
                </v:group>
                <v:group id="Group 193" o:spid="_x0000_s1403" style="position:absolute;left:18019;top:32238;width:2730;height:1639" coordorigin="3525,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94" o:spid="_x0000_s1404" style="position:absolute;left:3525;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" path="m,l,258r376,l430,226,430,,,xe" fillcolor="#cfc" stroked="f">
                    <v:path arrowok="t" o:connecttype="custom" o:connectlocs="0,0;0,258;376,258;430,226;430,0;0,0" o:connectangles="0,0,0,0,0,0"/>
                  </v:shape>
                  <v:shape id="Freeform 195" o:spid="_x0000_s1405" style="position:absolute;left:3901;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" path="m,75l33,3c45,15,79,15,125,e" fillcolor="#a4cda4" strokeweight="0">
                    <v:path arrowok="t" o:connecttype="custom" o:connectlocs="0,32;14,1;54,0" o:connectangles="0,0,0"/>
                  </v:shape>
                  <v:shape id="Freeform 196" o:spid="_x0000_s1406" style="position:absolute;left:3525;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" path="m,l,258r376,l430,226,430,,,xe" filled="f" strokeweight=".55pt">
                    <v:stroke endcap="round"/>
                    <v:path arrowok="t" o:connecttype="custom" o:connectlocs="0,0;0,258;376,258;430,226;430,0;0,0" o:connectangles="0,0,0,0,0,0"/>
                  </v:shape>
                  <v:shape id="Freeform 197" o:spid="_x0000_s1407" style="position:absolute;left:3901;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" path="m,75l33,3c45,15,79,15,125,e" filled="f" strokeweight=".55pt">
                    <v:stroke endcap="round"/>
                    <v:path arrowok="t" o:connecttype="custom" o:connectlocs="0,32;14,1;54,0" o:connectangles="0,0,0"/>
                  </v:shape>
                </v:group>
                <v:group id="Group 198" o:spid="_x0000_s1408" style="position:absolute;left:17472;top:31692;width:2731;height:1639" coordorigin="3439,4995"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99" o:spid="_x0000_s1409" style="position:absolute;left:3439;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" path="m,l,258r376,l430,226,430,,,xe" fillcolor="#cfc" stroked="f">
                    <v:path arrowok="t" o:connecttype="custom" o:connectlocs="0,0;0,258;376,258;430,226;430,0;0,0" o:connectangles="0,0,0,0,0,0"/>
                  </v:shape>
                  <v:shape id="Freeform 200" o:spid="_x0000_s1410" style="position:absolute;left:3815;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" path="m,75l33,3c45,15,79,15,125,e" fillcolor="#a4cda4" strokeweight="0">
                    <v:path arrowok="t" o:connecttype="custom" o:connectlocs="0,32;14,1;54,0" o:connectangles="0,0,0"/>
                  </v:shape>
                  <v:shape id="Freeform 201" o:spid="_x0000_s1411" style="position:absolute;left:3439;top:4995;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" path="m,l,258r376,l430,226,430,,,xe" filled="f" strokeweight=".55pt">
                    <v:stroke endcap="round"/>
                    <v:path arrowok="t" o:connecttype="custom" o:connectlocs="0,0;0,258;376,258;430,226;430,0;0,0" o:connectangles="0,0,0,0,0,0"/>
                  </v:shape>
                  <v:shape id="Freeform 202" o:spid="_x0000_s1412" style="position:absolute;left:3815;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" path="m,75l33,3c45,15,79,15,125,e" filled="f" strokeweight=".55pt">
                    <v:stroke endcap="round"/>
                    <v:path arrowok="t" o:connecttype="custom" o:connectlocs="0,32;14,1;54,0" o:connectangles="0,0,0"/>
                  </v:shape>
                </v:group>
                <v:group id="Group 203" o:spid="_x0000_s1413" style="position:absolute;left:16933;top:31146;width:2724;height:1639" coordorigin="3354,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204" o:spid="_x0000_s1414" style="position:absolute;left:3354;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" path="m,l,258r375,l429,226,429,,,xe" fillcolor="#cfc" stroked="f">
                    <v:path arrowok="t" o:connecttype="custom" o:connectlocs="0,0;0,258;375,258;429,226;429,0;0,0" o:connectangles="0,0,0,0,0,0"/>
                  </v:shape>
                  <v:shape id="Freeform 205" o:spid="_x0000_s1415" style="position:absolute;left:3729;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" path="m,75l33,3c45,15,79,15,125,e" fillcolor="#a4cda4" strokeweight="0">
                    <v:path arrowok="t" o:connecttype="custom" o:connectlocs="0,32;14,1;54,0" o:connectangles="0,0,0"/>
                  </v:shape>
                  <v:shape id="Freeform 206" o:spid="_x0000_s1416" style="position:absolute;left:3354;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" path="m,l,258r375,l429,226,429,,,xe" filled="f" strokeweight=".55pt">
                    <v:stroke endcap="round"/>
                    <v:path arrowok="t" o:connecttype="custom" o:connectlocs="0,0;0,258;375,258;429,226;429,0;0,0" o:connectangles="0,0,0,0,0,0"/>
                  </v:shape>
                  <v:shape id="Freeform 207" o:spid="_x0000_s1417" style="position:absolute;left:3729;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" path="m,75l33,3c45,15,79,15,125,e" filled="f" strokeweight=".55pt">
                    <v:stroke endcap="round"/>
                    <v:path arrowok="t" o:connecttype="custom" o:connectlocs="0,32;14,1;54,0" o:connectangles="0,0,0"/>
                  </v:shape>
                </v:group>
                <v:group id="Group 208" o:spid="_x0000_s1418" style="position:absolute;left:13656;top:32785;width:2731;height:1638" coordorigin="2838,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209" o:spid="_x0000_s1419" style="position:absolute;left:2838;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" path="m,l,258r376,l430,226,430,,,xe" fillcolor="#cfc" stroked="f">
                    <v:path arrowok="t" o:connecttype="custom" o:connectlocs="0,0;0,258;376,258;430,226;430,0;0,0" o:connectangles="0,0,0,0,0,0"/>
                  </v:shape>
                  <v:shape id="Freeform 210" o:spid="_x0000_s1420" style="position:absolute;left:3214;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" path="m,75l33,3c45,15,79,15,125,e" fillcolor="#a4cda4" strokeweight="0">
                    <v:path arrowok="t" o:connecttype="custom" o:connectlocs="0,32;14,1;54,0" o:connectangles="0,0,0"/>
                  </v:shape>
                  <v:shape id="Freeform 211" o:spid="_x0000_s1421" style="position:absolute;left:2838;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" path="m,l,258r376,l430,226,430,,,xe" filled="f" strokeweight=".55pt">
                    <v:stroke endcap="round"/>
                    <v:path arrowok="t" o:connecttype="custom" o:connectlocs="0,0;0,258;376,258;430,226;430,0;0,0" o:connectangles="0,0,0,0,0,0"/>
                  </v:shape>
                  <v:shape id="Freeform 212" o:spid="_x0000_s1422" style="position:absolute;left:3214;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" path="m,75l33,3c45,15,79,15,125,e" filled="f" strokeweight=".55pt">
                    <v:stroke endcap="round"/>
                    <v:path arrowok="t" o:connecttype="custom" o:connectlocs="0,32;14,1;54,0" o:connectangles="0,0,0"/>
                  </v:shape>
                </v:group>
                <v:group id="Group 213" o:spid="_x0000_s1423" style="position:absolute;left:13110;top:32238;width:2730;height:1639" coordorigin="2752,5081"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214" o:spid="_x0000_s1424" style="position:absolute;left:2752;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" path="m,l,258r376,l430,226,430,,,xe" fillcolor="#cfc" stroked="f">
                    <v:path arrowok="t" o:connecttype="custom" o:connectlocs="0,0;0,258;376,258;430,226;430,0;0,0" o:connectangles="0,0,0,0,0,0"/>
                  </v:shape>
                  <v:shape id="Freeform 215" o:spid="_x0000_s1425" style="position:absolute;left:3128;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" path="m,75l33,3c45,15,79,15,125,e" fillcolor="#a4cda4" strokeweight="0">
                    <v:path arrowok="t" o:connecttype="custom" o:connectlocs="0,32;14,1;54,0" o:connectangles="0,0,0"/>
                  </v:shape>
                  <v:shape id="Freeform 216" o:spid="_x0000_s1426" style="position:absolute;left:2752;top:5081;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" path="m,l,258r376,l430,226,430,,,xe" filled="f" strokeweight=".55pt">
                    <v:stroke endcap="round"/>
                    <v:path arrowok="t" o:connecttype="custom" o:connectlocs="0,0;0,258;376,258;430,226;430,0;0,0" o:connectangles="0,0,0,0,0,0"/>
                  </v:shape>
                  <v:shape id="Freeform 217" o:spid="_x0000_s1427" style="position:absolute;left:3128;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" path="m,75l33,3c45,15,79,15,125,e" filled="f" strokeweight=".55pt">
                    <v:stroke endcap="round"/>
                    <v:path arrowok="t" o:connecttype="custom" o:connectlocs="0,32;14,1;54,0" o:connectangles="0,0,0"/>
                  </v:shape>
                </v:group>
                <v:group id="Group 218" o:spid="_x0000_s1428" style="position:absolute;left:12570;top:31692;width:2724;height:1639" coordorigin="2667,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219" o:spid="_x0000_s1429" style="position:absolute;left:2667;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" path="m,l,258r375,l429,226,429,,,xe" fillcolor="#cfc" stroked="f">
                    <v:path arrowok="t" o:connecttype="custom" o:connectlocs="0,0;0,258;375,258;429,226;429,0;0,0" o:connectangles="0,0,0,0,0,0"/>
                  </v:shape>
                  <v:shape id="Freeform 220" o:spid="_x0000_s1430" style="position:absolute;left:3042;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" path="m,75l33,3c45,15,79,15,125,e" fillcolor="#a4cda4" strokeweight="0">
                    <v:path arrowok="t" o:connecttype="custom" o:connectlocs="0,32;14,1;54,0" o:connectangles="0,0,0"/>
                  </v:shape>
                  <v:shape id="Freeform 221" o:spid="_x0000_s1431" style="position:absolute;left:2667;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" path="m,l,258r375,l429,226,429,,,xe" filled="f" strokeweight=".55pt">
                    <v:stroke endcap="round"/>
                    <v:path arrowok="t" o:connecttype="custom" o:connectlocs="0,0;0,258;375,258;429,226;429,0;0,0" o:connectangles="0,0,0,0,0,0"/>
                  </v:shape>
                  <v:shape id="Freeform 222" o:spid="_x0000_s1432" style="position:absolute;left:3042;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" path="m,75l33,3c45,15,79,15,125,e" filled="f" strokeweight=".55pt">
                    <v:stroke endcap="round"/>
                    <v:path arrowok="t" o:connecttype="custom" o:connectlocs="0,32;14,1;54,0" o:connectangles="0,0,0"/>
                  </v:shape>
                </v:group>
                <v:group id="Group 223" o:spid="_x0000_s1433" style="position:absolute;left:12024;top:31146;width:2724;height:1639" coordorigin="2581,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224" o:spid="_x0000_s1434" style="position:absolute;left:2581;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" path="m,l,258r375,l429,226,429,,,xe" fillcolor="#cfc" stroked="f">
                    <v:path arrowok="t" o:connecttype="custom" o:connectlocs="0,0;0,258;375,258;429,226;429,0;0,0" o:connectangles="0,0,0,0,0,0"/>
                  </v:shape>
                  <v:shape id="Freeform 225" o:spid="_x0000_s1435" style="position:absolute;left:2956;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" path="m,75l33,3c45,15,79,15,125,e" fillcolor="#a4cda4" strokeweight="0">
                    <v:path arrowok="t" o:connecttype="custom" o:connectlocs="0,32;14,1;54,0" o:connectangles="0,0,0"/>
                  </v:shape>
                  <v:shape id="Freeform 226" o:spid="_x0000_s1436" style="position:absolute;left:2581;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" path="m,l,258r375,l429,226,429,,,xe" filled="f" strokeweight=".55pt">
                    <v:stroke endcap="round"/>
                    <v:path arrowok="t" o:connecttype="custom" o:connectlocs="0,0;0,258;375,258;429,226;429,0;0,0" o:connectangles="0,0,0,0,0,0"/>
                  </v:shape>
                  <v:shape id="Freeform 227" o:spid="_x0000_s1437" style="position:absolute;left:2956;top:5135;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" path="m,75l33,3c45,15,79,15,125,e" filled="f" strokeweight=".55pt">
                    <v:stroke endcap="round"/>
                    <v:path arrowok="t" o:connecttype="custom" o:connectlocs="0,32;14,1;54,0" o:connectangles="0,0,0"/>
                  </v:shape>
                </v:group>
                <v:group id="Group 228" o:spid="_x0000_s1438" style="position:absolute;left:8748;top:32785;width:2730;height:1638" coordorigin="2065,5167"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229" o:spid="_x0000_s1439" style="position:absolute;left:2065;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" path="m,l,258r376,l430,226,430,,,xe" fillcolor="#cfc" stroked="f">
                    <v:path arrowok="t" o:connecttype="custom" o:connectlocs="0,0;0,258;376,258;430,226;430,0;0,0" o:connectangles="0,0,0,0,0,0"/>
                  </v:shape>
                  <v:shape id="Freeform 230" o:spid="_x0000_s1440" style="position:absolute;left:244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" path="m,75l33,3c45,15,79,15,125,e" fillcolor="#a4cda4" strokeweight="0">
                    <v:path arrowok="t" o:connecttype="custom" o:connectlocs="0,32;14,1;54,0" o:connectangles="0,0,0"/>
                  </v:shape>
                  <v:shape id="Freeform 231" o:spid="_x0000_s1441" style="position:absolute;left:2065;top:5167;width:430;height:258;visibility:visible;mso-wrap-style:square;v-text-anchor:top" coordsize="43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" path="m,l,258r376,l430,226,430,,,xe" filled="f" strokeweight=".55pt">
                    <v:stroke endcap="round"/>
                    <v:path arrowok="t" o:connecttype="custom" o:connectlocs="0,0;0,258;376,258;430,226;430,0;0,0" o:connectangles="0,0,0,0,0,0"/>
                  </v:shape>
                  <v:shape id="Freeform 232" o:spid="_x0000_s1442" style="position:absolute;left:2441;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" path="m,75l33,3c45,15,79,15,125,e" filled="f" strokeweight=".55pt">
                    <v:stroke endcap="round"/>
                    <v:path arrowok="t" o:connecttype="custom" o:connectlocs="0,32;14,1;54,0" o:connectangles="0,0,0"/>
                  </v:shape>
                </v:group>
                <v:group id="Group 233" o:spid="_x0000_s1443" style="position:absolute;left:8208;top:32238;width:2724;height:1639" coordorigin="1980,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234" o:spid="_x0000_s1444" style="position:absolute;left:198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" path="m,l,258r375,l429,226,429,,,xe" fillcolor="#cfc" stroked="f">
                    <v:path arrowok="t" o:connecttype="custom" o:connectlocs="0,0;0,258;375,258;429,226;429,0;0,0" o:connectangles="0,0,0,0,0,0"/>
                  </v:shape>
                  <v:shape id="Freeform 235" o:spid="_x0000_s1445" style="position:absolute;left:2355;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" path="m,75l33,3c45,15,79,15,125,e" fillcolor="#a4cda4" strokeweight="0">
                    <v:path arrowok="t" o:connecttype="custom" o:connectlocs="0,32;14,1;54,0" o:connectangles="0,0,0"/>
                  </v:shape>
                  <v:shape id="Freeform 236" o:spid="_x0000_s1446" style="position:absolute;left:1980;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" path="m,l,258r375,l429,226,429,,,xe" filled="f" strokeweight=".55pt">
                    <v:stroke endcap="round"/>
                    <v:path arrowok="t" o:connecttype="custom" o:connectlocs="0,0;0,258;375,258;429,226;429,0;0,0" o:connectangles="0,0,0,0,0,0"/>
                  </v:shape>
                  <v:shape id="Freeform 237" o:spid="_x0000_s1447" style="position:absolute;left:2355;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" path="m,75l33,3c45,15,79,15,125,e" filled="f" strokeweight=".55pt">
                    <v:stroke endcap="round"/>
                    <v:path arrowok="t" o:connecttype="custom" o:connectlocs="0,32;14,1;54,0" o:connectangles="0,0,0"/>
                  </v:shape>
                </v:group>
                <v:group id="Group 238" o:spid="_x0000_s1448" style="position:absolute;left:7662;top:31692;width:2724;height:1639" coordorigin="1894,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239" o:spid="_x0000_s1449" style="position:absolute;left:189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" path="m,l,258r375,l429,226,429,,,xe" fillcolor="#cfc" stroked="f">
                    <v:path arrowok="t" o:connecttype="custom" o:connectlocs="0,0;0,258;375,258;429,226;429,0;0,0" o:connectangles="0,0,0,0,0,0"/>
                  </v:shape>
                  <v:shape id="Freeform 240" o:spid="_x0000_s1450" style="position:absolute;left:2269;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" path="m,75l33,3c45,15,79,15,125,e" fillcolor="#a4cda4" strokeweight="0">
                    <v:path arrowok="t" o:connecttype="custom" o:connectlocs="0,32;14,1;54,0" o:connectangles="0,0,0"/>
                  </v:shape>
                  <v:shape id="Freeform 241" o:spid="_x0000_s1451" style="position:absolute;left:1894;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" path="m,l,258r375,l429,226,429,,,xe" filled="f" strokeweight=".55pt">
                    <v:stroke endcap="round"/>
                    <v:path arrowok="t" o:connecttype="custom" o:connectlocs="0,0;0,258;375,258;429,226;429,0;0,0" o:connectangles="0,0,0,0,0,0"/>
                  </v:shape>
                  <v:shape id="Freeform 242" o:spid="_x0000_s1452" style="position:absolute;left:2269;top:5221;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" path="m,75l33,3c45,15,79,15,125,e" filled="f" strokeweight=".55pt">
                    <v:stroke endcap="round"/>
                    <v:path arrowok="t" o:connecttype="custom" o:connectlocs="0,32;14,1;54,0" o:connectangles="0,0,0"/>
                  </v:shape>
                </v:group>
                <v:group id="Group 243" o:spid="_x0000_s1453" style="position:absolute;left:7116;top:31146;width:2724;height:1639" coordorigin="1808,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244" o:spid="_x0000_s1454" style="position:absolute;left:180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" path="m,l,258r376,l429,226,429,,,xe" fillcolor="#cfc" stroked="f">
                    <v:path arrowok="t" o:connecttype="custom" o:connectlocs="0,0;0,258;376,258;429,226;429,0;0,0" o:connectangles="0,0,0,0,0,0"/>
                  </v:shape>
                  <v:shape id="Freeform 245" o:spid="_x0000_s1455" style="position:absolute;left:218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" path="m,75l33,3c45,15,79,15,125,e" fillcolor="#a4cda4" strokeweight="0">
                    <v:path arrowok="t" o:connecttype="custom" o:connectlocs="0,32;14,1;53,0" o:connectangles="0,0,0"/>
                  </v:shape>
                  <v:shape id="Freeform 246" o:spid="_x0000_s1456" style="position:absolute;left:1808;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" path="m,l,258r376,l429,226,429,,,xe" filled="f" strokeweight=".55pt">
                    <v:stroke endcap="round"/>
                    <v:path arrowok="t" o:connecttype="custom" o:connectlocs="0,0;0,258;376,258;429,226;429,0;0,0" o:connectangles="0,0,0,0,0,0"/>
                  </v:shape>
                  <v:shape id="Freeform 247" o:spid="_x0000_s1457" style="position:absolute;left:2184;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" path="m,75l33,3c45,15,79,15,125,e" filled="f" strokeweight=".55pt">
                    <v:stroke endcap="round"/>
                    <v:path arrowok="t" o:connecttype="custom" o:connectlocs="0,32;14,1;53,0" o:connectangles="0,0,0"/>
                  </v:shape>
                </v:group>
                <v:group id="Group 248" o:spid="_x0000_s1458" style="position:absolute;left:3845;top:32785;width:2724;height:1638" coordorigin="1293,5167"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249" o:spid="_x0000_s1459" style="position:absolute;left:129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" path="m,l,258r375,l429,226,429,,,xe" fillcolor="#cfc" stroked="f">
                    <v:path arrowok="t" o:connecttype="custom" o:connectlocs="0,0;0,258;375,258;429,226;429,0;0,0" o:connectangles="0,0,0,0,0,0"/>
                  </v:shape>
                  <v:shape id="Freeform 250" o:spid="_x0000_s1460" style="position:absolute;left:1668;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" path="m,75l33,3c45,15,79,15,125,e" fillcolor="#a4cda4" strokeweight="0">
                    <v:path arrowok="t" o:connecttype="custom" o:connectlocs="0,32;14,1;54,0" o:connectangles="0,0,0"/>
                  </v:shape>
                  <v:shape id="Freeform 251" o:spid="_x0000_s1461" style="position:absolute;left:1293;top:5167;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" path="m,l,258r375,l429,226,429,,,xe" filled="f" strokeweight=".55pt">
                    <v:stroke endcap="round"/>
                    <v:path arrowok="t" o:connecttype="custom" o:connectlocs="0,0;0,258;375,258;429,226;429,0;0,0" o:connectangles="0,0,0,0,0,0"/>
                  </v:shape>
                  <v:shape id="Freeform 252" o:spid="_x0000_s1462" style="position:absolute;left:1668;top:5393;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" path="m,75l33,3c45,15,79,15,125,e" filled="f" strokeweight=".55pt">
                    <v:stroke endcap="round"/>
                    <v:path arrowok="t" o:connecttype="custom" o:connectlocs="0,32;14,1;54,0" o:connectangles="0,0,0"/>
                  </v:shape>
                </v:group>
                <v:group id="Group 253" o:spid="_x0000_s1463" style="position:absolute;left:3299;top:32238;width:2724;height:1639" coordorigin="1207,5081"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254" o:spid="_x0000_s1464" style="position:absolute;left:120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" path="m,l,258r375,l429,226,429,,,xe" fillcolor="#cfc" stroked="f">
                    <v:path arrowok="t" o:connecttype="custom" o:connectlocs="0,0;0,258;375,258;429,226;429,0;0,0" o:connectangles="0,0,0,0,0,0"/>
                  </v:shape>
                  <v:shape id="Freeform 255" o:spid="_x0000_s1465" style="position:absolute;left:1582;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" path="m,75l33,3c45,15,79,15,125,e" fillcolor="#a4cda4" strokeweight="0">
                    <v:path arrowok="t" o:connecttype="custom" o:connectlocs="0,32;14,1;54,0" o:connectangles="0,0,0"/>
                  </v:shape>
                  <v:shape id="Freeform 256" o:spid="_x0000_s1466" style="position:absolute;left:1207;top:5081;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" path="m,l,258r375,l429,226,429,,,xe" filled="f" strokeweight=".55pt">
                    <v:stroke endcap="round"/>
                    <v:path arrowok="t" o:connecttype="custom" o:connectlocs="0,0;0,258;375,258;429,226;429,0;0,0" o:connectangles="0,0,0,0,0,0"/>
                  </v:shape>
                  <v:shape id="Freeform 257" o:spid="_x0000_s1467" style="position:absolute;left:1582;top:5307;width:54;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" path="m,75l33,3c45,15,79,15,125,e" filled="f" strokeweight=".55pt">
                    <v:stroke endcap="round"/>
                    <v:path arrowok="t" o:connecttype="custom" o:connectlocs="0,32;14,1;54,0" o:connectangles="0,0,0"/>
                  </v:shape>
                </v:group>
                <v:group id="Group 258" o:spid="_x0000_s1468" style="position:absolute;left:2753;top:31692;width:2724;height:1639" coordorigin="1121,4995"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259" o:spid="_x0000_s1469" style="position:absolute;left:112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" path="m,l,258r376,l429,226,429,,,xe" fillcolor="#cfc" stroked="f">
                    <v:path arrowok="t" o:connecttype="custom" o:connectlocs="0,0;0,258;376,258;429,226;429,0;0,0" o:connectangles="0,0,0,0,0,0"/>
                  </v:shape>
                  <v:shape id="Freeform 260" o:spid="_x0000_s1470" style="position:absolute;left:149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" path="m,75l33,3c45,15,79,15,125,e" fillcolor="#a4cda4" strokeweight="0">
                    <v:path arrowok="t" o:connecttype="custom" o:connectlocs="0,32;14,1;53,0" o:connectangles="0,0,0"/>
                  </v:shape>
                  <v:shape id="Freeform 261" o:spid="_x0000_s1471" style="position:absolute;left:1121;top:4995;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" path="m,l,258r376,l429,226,429,,,xe" filled="f" strokeweight=".55pt">
                    <v:stroke endcap="round"/>
                    <v:path arrowok="t" o:connecttype="custom" o:connectlocs="0,0;0,258;376,258;429,226;429,0;0,0" o:connectangles="0,0,0,0,0,0"/>
                  </v:shape>
                  <v:shape id="Freeform 262" o:spid="_x0000_s1472" style="position:absolute;left:1497;top:5221;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" path="m,75l33,3c45,15,79,15,125,e" filled="f" strokeweight=".55pt">
                    <v:stroke endcap="round"/>
                    <v:path arrowok="t" o:connecttype="custom" o:connectlocs="0,32;14,1;53,0" o:connectangles="0,0,0"/>
                  </v:shape>
                </v:group>
                <v:group id="Group 263" o:spid="_x0000_s1473" style="position:absolute;left:2207;top:31146;width:2724;height:1639" coordorigin="1035,4909"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264" o:spid="_x0000_s1474" style="position:absolute;left:1035;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" path="m,l,258r376,l429,226,429,,,xe" fillcolor="#cfc" stroked="f">
                    <v:path arrowok="t" o:connecttype="custom" o:connectlocs="0,0;0,258;376,258;429,226;429,0;0,0" o:connectangles="0,0,0,0,0,0"/>
                  </v:shape>
                  <v:shape id="Freeform 265" o:spid="_x0000_s1475" style="position:absolute;left:1411;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" path="m,75l33,3c45,15,79,15,125,e" fillcolor="#a4cda4" strokeweight="0">
                    <v:path arrowok="t" o:connecttype="custom" o:connectlocs="0,32;14,1;53,0" o:connectangles="0,0,0"/>
                  </v:shape>
                  <v:shape id="Freeform 266" o:spid="_x0000_s1476" style="position:absolute;left:1035;top:4909;width:429;height:258;visibility:visible;mso-wrap-style:square;v-text-anchor:top" coordsize="42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" path="m,l,258r376,l429,226,429,,,xe" filled="f" strokeweight=".55pt">
                    <v:stroke endcap="round"/>
                    <v:path arrowok="t" o:connecttype="custom" o:connectlocs="0,0;0,258;376,258;429,226;429,0;0,0" o:connectangles="0,0,0,0,0,0"/>
                  </v:shape>
                  <v:shape id="Freeform 267" o:spid="_x0000_s1477" style="position:absolute;left:1411;top:5135;width:53;height:32;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" path="m,75l33,3c45,15,79,15,125,e" filled="f" strokeweight=".55pt">
                    <v:stroke endcap="round"/>
                    <v:path arrowok="t" o:connecttype="custom" o:connectlocs="0,32;14,1;53,0" o:connectangles="0,0,0"/>
                  </v:shape>
                </v:group>
                <v:rect id="Rectangle 268" o:spid="_x0000_s1478" style="position:absolute;left:47324;top:31081;width:7709;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nwAAAAN0AAAAPAAAAZHJzL2Rvd25yZXYueG1sRE/bisIw&#10;EH0X/Icwgm+aqrB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YNvhp8AAAADdAAAADwAAAAAA&#10;AAAAAAAAAAAHAgAAZHJzL2Rvd25yZXYueG1sUEsFBgAAAAADAAMAtwAAAPQCAAAAAA==&#10;" filled="f" stroked="f">
                  <v:textbox style="mso-fit-shape-to-text:t" inset="0,0,0,0">
                    <w:txbxContent>
                      <w:p w14:paraId="7C4696AE" w14:textId="77777777" w:rsidR="00F14AB6" w:rsidRPr="008A6BC2" w:rsidRDefault="00F14AB6" w:rsidP="00BE0CA3">
                        <w:pPr>
                          <w:rPr>
                            <w:sz w:val="28"/>
                            <w:szCs w:val="28"/>
                            <w:lang w:val="en-GB"/>
                          </w:rPr>
                        </w:pPr>
                        <w:r w:rsidRPr="008A6BC2">
                          <w:rPr>
                            <w:rFonts w:ascii="Tahoma" w:hAnsi="Tahoma" w:cs="Tahoma"/>
                            <w:b/>
                            <w:bCs/>
                            <w:color w:val="3333CC"/>
                            <w:sz w:val="28"/>
                            <w:szCs w:val="28"/>
                            <w:lang w:val="en-GB"/>
                          </w:rPr>
                          <w:t xml:space="preserve"> Records</w:t>
                        </w:r>
                      </w:p>
                    </w:txbxContent>
                  </v:textbox>
                </v:rect>
                <v:group id="Group 269" o:spid="_x0000_s1479" style="position:absolute;left:9840;top:8197;width:10363;height:2483" coordorigin="2237,1295"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rect id="Rectangle 270" o:spid="_x0000_s1480" style="position:absolute;left:2237;top:1295;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" fillcolor="#ff9" stroked="f"/>
                  <v:rect id="Rectangle 271" o:spid="_x0000_s1481" style="position:absolute;left:2237;top:1295;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" filled="f" strokecolor="#03c" strokeweight=".55pt">
                    <v:stroke endcap="round"/>
                  </v:rect>
                </v:group>
                <v:rect id="Rectangle 272" o:spid="_x0000_s1482" style="position:absolute;left:10485;top:9118;width:62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46vwAAAAN0AAAAPAAAAZHJzL2Rvd25yZXYueG1sRE/bagIx&#10;EH0X+g9hCn3TRC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KZOOr8AAAADdAAAADwAAAAAA&#10;AAAAAAAAAAAHAgAAZHJzL2Rvd25yZXYueG1sUEsFBgAAAAADAAMAtwAAAPQCAAAAAA==&#10;" filled="f" stroked="f">
                  <v:textbox style="mso-fit-shape-to-text:t" inset="0,0,0,0">
                    <w:txbxContent>
                      <w:p w14:paraId="5DAC73E0" w14:textId="77777777" w:rsidR="00F14AB6" w:rsidRPr="008A6BC2" w:rsidRDefault="00F14AB6" w:rsidP="00BE0CA3">
                        <w:pPr>
                          <w:rPr>
                            <w:lang w:val="en-GB"/>
                          </w:rPr>
                        </w:pPr>
                      </w:p>
                    </w:txbxContent>
                  </v:textbox>
                </v:rect>
                <v:rect id="Rectangle 273" o:spid="_x0000_s1483" style="position:absolute;left:13913;top:9118;width:62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bbwAAAAN0AAAAPAAAAZHJzL2Rvd25yZXYueG1sRE/bagIx&#10;EH0X+g9hhL5pooj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pnoW28AAAADdAAAADwAAAAAA&#10;AAAAAAAAAAAHAgAAZHJzL2Rvd25yZXYueG1sUEsFBgAAAAADAAMAtwAAAPQCAAAAAA==&#10;" filled="f" stroked="f">
                  <v:textbox style="mso-fit-shape-to-text:t" inset="0,0,0,0">
                    <w:txbxContent>
                      <w:p w14:paraId="0CCD2F5E" w14:textId="77777777" w:rsidR="00F14AB6" w:rsidRPr="008A6BC2" w:rsidRDefault="00F14AB6" w:rsidP="00BE0CA3">
                        <w:pPr>
                          <w:rPr>
                            <w:lang w:val="en-GB"/>
                          </w:rPr>
                        </w:pPr>
                      </w:p>
                    </w:txbxContent>
                  </v:textbox>
                </v:rect>
                <v:group id="Group 274" o:spid="_x0000_s1484" style="position:absolute;left:19657;top:8743;width:10363;height:2483" coordorigin="3783,1381" coordsize="16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rect id="Rectangle 275" o:spid="_x0000_s1485" style="position:absolute;left:3783;top:1381;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" fillcolor="#ff9" stroked="f"/>
                  <v:rect id="Rectangle 276" o:spid="_x0000_s1486" style="position:absolute;left:3783;top:1381;width:163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" filled="f" strokecolor="#03c" strokeweight=".55pt">
                    <v:stroke endcap="round"/>
                  </v:rect>
                </v:group>
                <v:rect id="Rectangle 277" o:spid="_x0000_s1487" style="position:absolute;left:21546;top:9109;width:7271;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zewwAAAN0AAAAPAAAAZHJzL2Rvd25yZXYueG1sRI/NagMx&#10;DITvhbyDUaG3xm4o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Jzcc3sMAAADdAAAADwAA&#10;AAAAAAAAAAAAAAAHAgAAZHJzL2Rvd25yZXYueG1sUEsFBgAAAAADAAMAtwAAAPcCAAAAAA==&#10;" filled="f" stroked="f">
                  <v:textbox style="mso-fit-shape-to-text:t" inset="0,0,0,0">
                    <w:txbxContent>
                      <w:p w14:paraId="06B6A0FC" w14:textId="77777777" w:rsidR="00F14AB6" w:rsidRPr="008A6BC2" w:rsidRDefault="00F14AB6" w:rsidP="00BE0CA3">
                        <w:pPr>
                          <w:rPr>
                            <w:lang w:val="en-GB"/>
                          </w:rPr>
                        </w:pPr>
                        <w:r w:rsidRPr="008A6BC2">
                          <w:rPr>
                            <w:rFonts w:ascii="Tahoma" w:hAnsi="Tahoma" w:cs="Tahoma"/>
                            <w:color w:val="003366"/>
                            <w:lang w:val="en-GB"/>
                          </w:rPr>
                          <w:t>Annual Plan</w:t>
                        </w:r>
                      </w:p>
                    </w:txbxContent>
                  </v:textbox>
                </v:rect>
                <v:rect id="Rectangle 278" o:spid="_x0000_s1488" style="position:absolute;left:9891;top:8741;width:10388;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715A4C53" w14:textId="77777777" w:rsidR="00F14AB6" w:rsidRPr="008A6BC2" w:rsidRDefault="00F14AB6" w:rsidP="00BE0CA3">
                        <w:pPr>
                          <w:rPr>
                            <w:rFonts w:ascii="Tahoma" w:hAnsi="Tahoma" w:cs="Tahoma"/>
                            <w:color w:val="003366"/>
                            <w:sz w:val="21"/>
                            <w:szCs w:val="21"/>
                            <w:lang w:val="en-GB"/>
                          </w:rPr>
                        </w:pPr>
                        <w:r w:rsidRPr="008A6BC2">
                          <w:rPr>
                            <w:rFonts w:ascii="Tahoma" w:hAnsi="Tahoma" w:cs="Tahoma"/>
                            <w:color w:val="003366"/>
                            <w:sz w:val="21"/>
                            <w:szCs w:val="21"/>
                            <w:lang w:val="en-GB"/>
                          </w:rPr>
                          <w:t xml:space="preserve">  Strategic Goals</w:t>
                        </w:r>
                      </w:p>
                    </w:txbxContent>
                  </v:textbox>
                </v:rect>
                <v:line id="Raven povezovalnik 1410" o:spid="_x0000_s1489" style="position:absolute;flip:y;visibility:visible;mso-wrap-style:square" from="35,11841" to="55071,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" strokecolor="windowText" strokeweight="1.5pt">
                  <v:stroke dashstyle="3 1" joinstyle="miter"/>
                </v:line>
                <v:line id="Raven povezovalnik 1411" o:spid="_x0000_s1490" style="position:absolute;flip:y;visibility:visible;mso-wrap-style:square" from="0,21883" to="55416,2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" strokecolor="windowText" strokeweight="1.5pt">
                  <v:stroke dashstyle="3 1" joinstyle="miter"/>
                </v:line>
                <v:line id="Raven povezovalnik 1412" o:spid="_x0000_s1491" style="position:absolute;flip:y;visibility:visible;mso-wrap-style:square" from="48,29573" to="55416,2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" strokecolor="windowText" strokeweight="1.5pt">
                  <v:stroke dashstyle="3 1" joinstyle="miter"/>
                </v:line>
                <w10:anchorlock/>
              </v:group>
            </w:pict>
          </mc:Fallback>
        </mc:AlternateContent>
      </w:r>
    </w:p>
    <w:p w14:paraId="2C602DFB" w14:textId="7BBE1578" w:rsidR="00BE0CA3" w:rsidRPr="00FD03BA" w:rsidRDefault="00BE0CA3" w:rsidP="00BE0CA3">
      <w:pPr>
        <w:rPr>
          <w:lang w:val="en-GB"/>
        </w:rPr>
      </w:pPr>
      <w:r w:rsidRPr="00FD03BA">
        <w:rPr>
          <w:lang w:val="en-GB"/>
        </w:rPr>
        <w:t>During the period from March 2014 to March 2017, several internal audits of the SNSA</w:t>
      </w:r>
      <w:r w:rsidR="00C03F1A">
        <w:rPr>
          <w:lang w:val="en-GB"/>
        </w:rPr>
        <w:t>’s</w:t>
      </w:r>
      <w:r w:rsidRPr="00FD03BA">
        <w:rPr>
          <w:lang w:val="en-GB"/>
        </w:rPr>
        <w:t xml:space="preserve"> management system </w:t>
      </w:r>
      <w:r w:rsidR="00C03F1A">
        <w:rPr>
          <w:lang w:val="en-GB"/>
        </w:rPr>
        <w:t>were</w:t>
      </w:r>
      <w:r w:rsidRPr="00FD03BA">
        <w:rPr>
          <w:lang w:val="en-GB"/>
        </w:rPr>
        <w:t xml:space="preserve"> performed. At the beginning of each calendar year, management reviews of the SNSA</w:t>
      </w:r>
      <w:r w:rsidR="00C03F1A">
        <w:rPr>
          <w:lang w:val="en-GB"/>
        </w:rPr>
        <w:t>’s</w:t>
      </w:r>
      <w:r w:rsidRPr="00FD03BA">
        <w:rPr>
          <w:lang w:val="en-GB"/>
        </w:rPr>
        <w:t xml:space="preserve"> management systems are carried out to ensure its continuing suitability, effectiveness and efficiency. Based on </w:t>
      </w:r>
      <w:r w:rsidR="00C03F1A">
        <w:rPr>
          <w:lang w:val="en-GB"/>
        </w:rPr>
        <w:t xml:space="preserve">the </w:t>
      </w:r>
      <w:r w:rsidRPr="00FD03BA">
        <w:rPr>
          <w:lang w:val="en-GB"/>
        </w:rPr>
        <w:t xml:space="preserve">findings, deficiencies have been remedied and several improvements to the management system have been introduced. </w:t>
      </w:r>
    </w:p>
    <w:p w14:paraId="00D0B5CD" w14:textId="324170F4" w:rsidR="00BE0CA3" w:rsidRPr="00FD03BA" w:rsidRDefault="00BE0CA3" w:rsidP="00BE0CA3">
      <w:pPr>
        <w:rPr>
          <w:lang w:val="en-GB"/>
        </w:rPr>
      </w:pPr>
      <w:r w:rsidRPr="00FD03BA">
        <w:rPr>
          <w:lang w:val="en-GB"/>
        </w:rPr>
        <w:t>Regulatory requirements for the licensee</w:t>
      </w:r>
      <w:r w:rsidR="009B11C3">
        <w:rPr>
          <w:lang w:val="en-GB"/>
        </w:rPr>
        <w:t>’</w:t>
      </w:r>
      <w:r w:rsidRPr="00FD03BA">
        <w:rPr>
          <w:lang w:val="en-GB"/>
        </w:rPr>
        <w:t xml:space="preserve">s management systems are defined in the Slovenian legislation, namely in </w:t>
      </w:r>
      <w:r w:rsidR="00C03F1A">
        <w:rPr>
          <w:lang w:val="en-GB"/>
        </w:rPr>
        <w:t xml:space="preserve">the </w:t>
      </w:r>
      <w:r w:rsidRPr="00FD03BA">
        <w:rPr>
          <w:lang w:val="en-GB"/>
        </w:rPr>
        <w:t>2002 Act and subsidiary legislation.</w:t>
      </w:r>
    </w:p>
    <w:p w14:paraId="61DB351D" w14:textId="28341309" w:rsidR="00BE0CA3" w:rsidRPr="00FD03BA" w:rsidRDefault="00BE0CA3" w:rsidP="00334282">
      <w:pPr>
        <w:pStyle w:val="SKRAOodstavekprednaslovom"/>
      </w:pPr>
      <w:r w:rsidRPr="00FD03BA">
        <w:t xml:space="preserve">The 2002 Act was amended in 2015. Amendments to the Act </w:t>
      </w:r>
      <w:r w:rsidR="009B11C3" w:rsidRPr="00FD03BA">
        <w:t xml:space="preserve">also </w:t>
      </w:r>
      <w:r w:rsidRPr="00FD03BA">
        <w:t xml:space="preserve">define the new requirements relating to the management systems. Namely, </w:t>
      </w:r>
      <w:r w:rsidR="009B11C3">
        <w:t>A</w:t>
      </w:r>
      <w:r w:rsidRPr="00FD03BA">
        <w:t>rticle 63</w:t>
      </w:r>
      <w:r w:rsidR="009B11C3">
        <w:t>,</w:t>
      </w:r>
      <w:r w:rsidRPr="00FD03BA">
        <w:t xml:space="preserve"> </w:t>
      </w:r>
      <w:r w:rsidR="009B11C3" w:rsidRPr="00086BE2">
        <w:rPr>
          <w:i/>
        </w:rPr>
        <w:t>inter alia</w:t>
      </w:r>
      <w:r w:rsidR="009B11C3">
        <w:t>,</w:t>
      </w:r>
      <w:r w:rsidRPr="00FD03BA">
        <w:t xml:space="preserve"> additionally defines that </w:t>
      </w:r>
      <w:r w:rsidR="009B11C3" w:rsidRPr="00FD03BA">
        <w:t xml:space="preserve">as part of its management system </w:t>
      </w:r>
      <w:r w:rsidRPr="00FD03BA">
        <w:t>the operator of a radiation or nuclear facility shall establish:</w:t>
      </w:r>
    </w:p>
    <w:p w14:paraId="319189DB" w14:textId="2F1520C2" w:rsidR="00BE0CA3" w:rsidRPr="00FD03BA" w:rsidRDefault="006B679F" w:rsidP="00BE0CA3">
      <w:pPr>
        <w:pStyle w:val="SKRAOodstavekspiko"/>
      </w:pPr>
      <w:r>
        <w:t>C</w:t>
      </w:r>
      <w:r w:rsidRPr="00FD03BA">
        <w:t xml:space="preserve">ontrol </w:t>
      </w:r>
      <w:r w:rsidR="00BE0CA3" w:rsidRPr="00FD03BA">
        <w:t xml:space="preserve">over contractors and suppliers and ensure that </w:t>
      </w:r>
      <w:r w:rsidR="00BE0CA3" w:rsidRPr="000B6E35">
        <w:t xml:space="preserve">work </w:t>
      </w:r>
      <w:r w:rsidR="009B11C3" w:rsidRPr="000B6E35">
        <w:t xml:space="preserve">is </w:t>
      </w:r>
      <w:r w:rsidR="00BE0CA3" w:rsidRPr="000B6E35">
        <w:t xml:space="preserve">carried out by companies that have </w:t>
      </w:r>
      <w:r w:rsidR="00F44677" w:rsidRPr="000B6E35">
        <w:t xml:space="preserve">an </w:t>
      </w:r>
      <w:r w:rsidR="00BE0CA3" w:rsidRPr="000B6E35">
        <w:t>established quality management system</w:t>
      </w:r>
      <w:r w:rsidR="006270A0">
        <w:t xml:space="preserve"> </w:t>
      </w:r>
      <w:r w:rsidR="006270A0" w:rsidRPr="006270A0">
        <w:t>and have skilled and experienced workers in the field of the experti</w:t>
      </w:r>
      <w:r w:rsidR="006270A0">
        <w:t>s</w:t>
      </w:r>
      <w:r w:rsidR="006270A0" w:rsidRPr="006270A0">
        <w:t>e of commissioned work</w:t>
      </w:r>
      <w:r w:rsidR="006270A0">
        <w:t>.</w:t>
      </w:r>
      <w:r w:rsidR="00BE0CA3" w:rsidRPr="006270A0">
        <w:rPr>
          <w:highlight w:val="green"/>
        </w:rPr>
        <w:t xml:space="preserve"> </w:t>
      </w:r>
    </w:p>
    <w:p w14:paraId="37626037" w14:textId="126084A9" w:rsidR="00BE0CA3" w:rsidRPr="00FD03BA" w:rsidRDefault="006B679F" w:rsidP="00BE0CA3">
      <w:pPr>
        <w:pStyle w:val="SKRAOodstavekspiko"/>
      </w:pPr>
      <w:r w:rsidRPr="00086BE2">
        <w:t>A</w:t>
      </w:r>
      <w:r w:rsidRPr="00404C88">
        <w:t xml:space="preserve">ttitudes </w:t>
      </w:r>
      <w:r w:rsidR="00BE0CA3" w:rsidRPr="00404C88">
        <w:t xml:space="preserve">and behaviour </w:t>
      </w:r>
      <w:r w:rsidR="00125FE9" w:rsidRPr="00086BE2">
        <w:t>amongst</w:t>
      </w:r>
      <w:r w:rsidR="00125FE9" w:rsidRPr="00404C88">
        <w:t xml:space="preserve"> </w:t>
      </w:r>
      <w:r w:rsidR="00BE0CA3" w:rsidRPr="00404C88">
        <w:t xml:space="preserve">employees in </w:t>
      </w:r>
      <w:r w:rsidR="00125FE9" w:rsidRPr="00086BE2">
        <w:t>the</w:t>
      </w:r>
      <w:r w:rsidR="00125FE9" w:rsidRPr="00404C88">
        <w:t xml:space="preserve"> </w:t>
      </w:r>
      <w:r w:rsidR="00BE0CA3" w:rsidRPr="00404C88">
        <w:t>organ</w:t>
      </w:r>
      <w:r w:rsidR="006D06BC" w:rsidRPr="00404C88">
        <w:t>is</w:t>
      </w:r>
      <w:r w:rsidR="00BE0CA3" w:rsidRPr="00404C88">
        <w:t xml:space="preserve">ation </w:t>
      </w:r>
      <w:r w:rsidR="00125FE9" w:rsidRPr="00086BE2">
        <w:t>that</w:t>
      </w:r>
      <w:r w:rsidR="00125FE9" w:rsidRPr="00404C88">
        <w:t xml:space="preserve"> </w:t>
      </w:r>
      <w:r w:rsidR="00125FE9" w:rsidRPr="00086BE2">
        <w:t>have</w:t>
      </w:r>
      <w:r w:rsidR="00125FE9" w:rsidRPr="00404C88">
        <w:t xml:space="preserve"> </w:t>
      </w:r>
      <w:r w:rsidR="00BE0CA3" w:rsidRPr="00404C88">
        <w:t xml:space="preserve">resulted in </w:t>
      </w:r>
      <w:r w:rsidR="00125FE9" w:rsidRPr="00086BE2">
        <w:t xml:space="preserve">a </w:t>
      </w:r>
      <w:r w:rsidR="00BE0CA3" w:rsidRPr="00404C88">
        <w:t xml:space="preserve">good safety culture. </w:t>
      </w:r>
      <w:r w:rsidR="00950E8D" w:rsidRPr="00404C88">
        <w:t>T</w:t>
      </w:r>
      <w:r w:rsidR="00BE0CA3" w:rsidRPr="00404C88">
        <w:t>hrough</w:t>
      </w:r>
      <w:r w:rsidR="00BE0CA3" w:rsidRPr="00FD03BA">
        <w:t xml:space="preserve"> self-assessment and regular reviews of the management system</w:t>
      </w:r>
      <w:r w:rsidR="00950E8D">
        <w:t>,</w:t>
      </w:r>
      <w:r w:rsidR="00950E8D" w:rsidRPr="00950E8D">
        <w:t xml:space="preserve"> </w:t>
      </w:r>
      <w:r w:rsidR="00950E8D">
        <w:t>t</w:t>
      </w:r>
      <w:r w:rsidR="00950E8D" w:rsidRPr="00FD03BA">
        <w:t>he operator must</w:t>
      </w:r>
      <w:r w:rsidR="00BE0CA3" w:rsidRPr="00FD03BA">
        <w:t xml:space="preserve"> verify the adequacy and effectiveness of </w:t>
      </w:r>
      <w:r w:rsidR="00950E8D">
        <w:t xml:space="preserve">the </w:t>
      </w:r>
      <w:r w:rsidR="00950E8D" w:rsidRPr="00FD03BA">
        <w:t xml:space="preserve">culture </w:t>
      </w:r>
      <w:r w:rsidR="00950E8D">
        <w:t xml:space="preserve">of </w:t>
      </w:r>
      <w:r w:rsidR="00BE0CA3" w:rsidRPr="00FD03BA">
        <w:t>safety.</w:t>
      </w:r>
    </w:p>
    <w:p w14:paraId="5411E6A9" w14:textId="2762FDBD" w:rsidR="00334282" w:rsidRPr="00FD03BA" w:rsidRDefault="00BE0CA3" w:rsidP="00BE0CA3">
      <w:pPr>
        <w:rPr>
          <w:lang w:val="en-GB"/>
        </w:rPr>
      </w:pPr>
      <w:r w:rsidRPr="00FD03BA">
        <w:rPr>
          <w:lang w:val="en-GB"/>
        </w:rPr>
        <w:t xml:space="preserve">The most important regulation defining quality management systems is </w:t>
      </w:r>
      <w:r w:rsidR="00F319E1">
        <w:rPr>
          <w:lang w:val="en-GB"/>
        </w:rPr>
        <w:t xml:space="preserve">the </w:t>
      </w:r>
      <w:r w:rsidRPr="00FD03BA">
        <w:rPr>
          <w:lang w:val="en-GB"/>
        </w:rPr>
        <w:t>Rules on Radiation and Nuclear Safety Factors (JV5).</w:t>
      </w:r>
      <w:bookmarkStart w:id="105" w:name="_Toc242175544"/>
      <w:bookmarkStart w:id="106" w:name="_Toc284417840"/>
      <w:r w:rsidRPr="00FD03BA">
        <w:rPr>
          <w:lang w:val="en-GB"/>
        </w:rPr>
        <w:t xml:space="preserve"> </w:t>
      </w:r>
      <w:r w:rsidR="00F319E1">
        <w:rPr>
          <w:lang w:val="en-GB"/>
        </w:rPr>
        <w:t>C</w:t>
      </w:r>
      <w:r w:rsidRPr="00FD03BA">
        <w:rPr>
          <w:lang w:val="en-GB"/>
        </w:rPr>
        <w:t xml:space="preserve">hapter </w:t>
      </w:r>
      <w:r w:rsidR="00950E8D">
        <w:rPr>
          <w:lang w:val="en-GB"/>
        </w:rPr>
        <w:t>F</w:t>
      </w:r>
      <w:r w:rsidRPr="00FD03BA">
        <w:rPr>
          <w:lang w:val="en-GB"/>
        </w:rPr>
        <w:t>ive (</w:t>
      </w:r>
      <w:r w:rsidR="00F319E1">
        <w:rPr>
          <w:lang w:val="en-GB"/>
        </w:rPr>
        <w:t>A</w:t>
      </w:r>
      <w:r w:rsidRPr="00FD03BA">
        <w:rPr>
          <w:lang w:val="en-GB"/>
        </w:rPr>
        <w:t>rticles 52 to 74) of the above mentioned regulation</w:t>
      </w:r>
      <w:r w:rsidR="00950E8D">
        <w:rPr>
          <w:lang w:val="en-GB"/>
        </w:rPr>
        <w:t>,</w:t>
      </w:r>
      <w:r w:rsidRPr="00FD03BA">
        <w:rPr>
          <w:lang w:val="en-GB"/>
        </w:rPr>
        <w:t xml:space="preserve"> </w:t>
      </w:r>
      <w:r w:rsidR="00950E8D">
        <w:rPr>
          <w:lang w:val="en-GB"/>
        </w:rPr>
        <w:t>i.e. “</w:t>
      </w:r>
      <w:r w:rsidR="00950E8D" w:rsidRPr="00FD03BA">
        <w:rPr>
          <w:lang w:val="en-GB"/>
        </w:rPr>
        <w:t>Management System</w:t>
      </w:r>
      <w:r w:rsidR="00950E8D">
        <w:rPr>
          <w:lang w:val="en-GB"/>
        </w:rPr>
        <w:t>”,</w:t>
      </w:r>
      <w:r w:rsidR="00950E8D" w:rsidRPr="00FD03BA">
        <w:rPr>
          <w:lang w:val="en-GB"/>
        </w:rPr>
        <w:t xml:space="preserve"> </w:t>
      </w:r>
      <w:r w:rsidRPr="00FD03BA">
        <w:rPr>
          <w:lang w:val="en-GB"/>
        </w:rPr>
        <w:t xml:space="preserve">is dedicated to the requirements of </w:t>
      </w:r>
      <w:r w:rsidR="00C77928">
        <w:rPr>
          <w:lang w:val="en-GB"/>
        </w:rPr>
        <w:t>a</w:t>
      </w:r>
      <w:r w:rsidR="00C77928" w:rsidRPr="00FD03BA">
        <w:rPr>
          <w:lang w:val="en-GB"/>
        </w:rPr>
        <w:t xml:space="preserve"> </w:t>
      </w:r>
      <w:r w:rsidRPr="00FD03BA">
        <w:rPr>
          <w:lang w:val="en-GB"/>
        </w:rPr>
        <w:t>process</w:t>
      </w:r>
      <w:r w:rsidR="00C77928">
        <w:rPr>
          <w:lang w:val="en-GB"/>
        </w:rPr>
        <w:t>-</w:t>
      </w:r>
      <w:r w:rsidRPr="00FD03BA">
        <w:rPr>
          <w:lang w:val="en-GB"/>
        </w:rPr>
        <w:t>oriented integrated management system</w:t>
      </w:r>
      <w:bookmarkEnd w:id="105"/>
      <w:bookmarkEnd w:id="106"/>
      <w:r w:rsidRPr="00FD03BA">
        <w:rPr>
          <w:lang w:val="en-GB"/>
        </w:rPr>
        <w:t>.</w:t>
      </w:r>
    </w:p>
    <w:p w14:paraId="4DCAC293" w14:textId="77777777" w:rsidR="00334282" w:rsidRPr="00FD03BA" w:rsidRDefault="00334282">
      <w:pPr>
        <w:spacing w:after="160" w:line="259" w:lineRule="auto"/>
        <w:jc w:val="left"/>
        <w:rPr>
          <w:lang w:val="en-GB"/>
        </w:rPr>
      </w:pPr>
      <w:r w:rsidRPr="00FD03BA">
        <w:rPr>
          <w:lang w:val="en-GB"/>
        </w:rPr>
        <w:br w:type="page"/>
      </w:r>
    </w:p>
    <w:p w14:paraId="769771CB" w14:textId="77777777" w:rsidR="0018741C" w:rsidRPr="00FD03BA" w:rsidRDefault="0018741C" w:rsidP="0018741C">
      <w:pPr>
        <w:pStyle w:val="Naslov2"/>
        <w:rPr>
          <w:lang w:val="en-GB"/>
        </w:rPr>
      </w:pPr>
      <w:bookmarkStart w:id="107" w:name="_Toc390870968"/>
      <w:bookmarkStart w:id="108" w:name="_Toc400696318"/>
      <w:bookmarkStart w:id="109" w:name="_Toc493574306"/>
      <w:bookmarkStart w:id="110" w:name="_Toc494097608"/>
      <w:r w:rsidRPr="00FD03BA">
        <w:rPr>
          <w:lang w:val="en-GB"/>
        </w:rPr>
        <w:lastRenderedPageBreak/>
        <w:t>Article 24: Operational Radiation Protection</w:t>
      </w:r>
      <w:bookmarkEnd w:id="107"/>
      <w:bookmarkEnd w:id="108"/>
      <w:bookmarkEnd w:id="109"/>
      <w:bookmarkEnd w:id="110"/>
    </w:p>
    <w:p w14:paraId="2AF56445" w14:textId="77777777" w:rsidR="0018741C" w:rsidRPr="00FD03BA" w:rsidRDefault="0018741C" w:rsidP="00435C17">
      <w:pPr>
        <w:pStyle w:val="SKRAOIntenzivenpoudarekstevilko"/>
        <w:numPr>
          <w:ilvl w:val="0"/>
          <w:numId w:val="30"/>
        </w:numPr>
      </w:pPr>
      <w:r w:rsidRPr="00FD03BA">
        <w:t>Each Contracting Party shall take the appropriate steps to ensure that during the operating lifetime of a spent fuel or radioactive waste management facility:</w:t>
      </w:r>
    </w:p>
    <w:p w14:paraId="231477B8" w14:textId="77777777" w:rsidR="0018741C" w:rsidRPr="00FD03BA" w:rsidRDefault="0018741C" w:rsidP="00435C17">
      <w:pPr>
        <w:pStyle w:val="SKRAOIntenzivenpoudarekotevilen"/>
        <w:numPr>
          <w:ilvl w:val="0"/>
          <w:numId w:val="31"/>
        </w:numPr>
        <w:rPr>
          <w:lang w:val="en-GB"/>
        </w:rPr>
      </w:pPr>
      <w:r w:rsidRPr="00FD03BA">
        <w:rPr>
          <w:lang w:val="en-GB"/>
        </w:rPr>
        <w:t>the radiation exposure of the workers and the public caused by the facility shall be kept as low as reasonably achievable, economic and social factors being taken into account;</w:t>
      </w:r>
    </w:p>
    <w:p w14:paraId="6341A0B6" w14:textId="77777777" w:rsidR="0018741C" w:rsidRPr="00FD03BA" w:rsidRDefault="0018741C" w:rsidP="00435C17">
      <w:pPr>
        <w:pStyle w:val="SKRAOIntenzivenpoudarekotevilen"/>
        <w:numPr>
          <w:ilvl w:val="0"/>
          <w:numId w:val="31"/>
        </w:numPr>
        <w:rPr>
          <w:lang w:val="en-GB"/>
        </w:rPr>
      </w:pPr>
      <w:r w:rsidRPr="00FD03BA">
        <w:rPr>
          <w:lang w:val="en-GB"/>
        </w:rPr>
        <w:t>no individual shall be exposed, in normal situations, to radiation doses which exceed national prescriptions for dose limitation which have due regard to internationally endorsed standards on radiation protection; and</w:t>
      </w:r>
    </w:p>
    <w:p w14:paraId="67BF6245" w14:textId="77777777" w:rsidR="0018741C" w:rsidRPr="00FD03BA" w:rsidRDefault="0018741C" w:rsidP="00435C17">
      <w:pPr>
        <w:pStyle w:val="SKRAOIntenzivenpoudarekotevilen"/>
        <w:numPr>
          <w:ilvl w:val="0"/>
          <w:numId w:val="31"/>
        </w:numPr>
        <w:rPr>
          <w:lang w:val="en-GB"/>
        </w:rPr>
      </w:pPr>
      <w:r w:rsidRPr="00FD03BA">
        <w:rPr>
          <w:lang w:val="en-GB"/>
        </w:rPr>
        <w:t>measures are taken to prevent unplanned and uncontrolled releases of radioactive materials into the environment.</w:t>
      </w:r>
    </w:p>
    <w:p w14:paraId="3429F072" w14:textId="77777777" w:rsidR="0018741C" w:rsidRPr="00FD03BA" w:rsidRDefault="0018741C" w:rsidP="0018741C">
      <w:pPr>
        <w:pStyle w:val="SKRAOIntenzivenpoudarekstevilko"/>
      </w:pPr>
      <w:r w:rsidRPr="00FD03BA">
        <w:t>Each Contracting Party shall take appropriate steps to ensure that discharges shall be limited:</w:t>
      </w:r>
    </w:p>
    <w:p w14:paraId="47FA1729" w14:textId="77777777" w:rsidR="0018741C" w:rsidRPr="00FD03BA" w:rsidRDefault="0018741C" w:rsidP="00435C17">
      <w:pPr>
        <w:pStyle w:val="SKRAOIntenzivenpoudarekotevilen"/>
        <w:numPr>
          <w:ilvl w:val="0"/>
          <w:numId w:val="32"/>
        </w:numPr>
        <w:rPr>
          <w:lang w:val="en-GB"/>
        </w:rPr>
      </w:pPr>
      <w:r w:rsidRPr="00FD03BA">
        <w:rPr>
          <w:lang w:val="en-GB"/>
        </w:rPr>
        <w:t>to keep exposure to radiation as low as reasonably achievable, economic and social factors being taken into account; and</w:t>
      </w:r>
    </w:p>
    <w:p w14:paraId="60576040" w14:textId="77777777" w:rsidR="0018741C" w:rsidRPr="00FD03BA" w:rsidRDefault="0018741C" w:rsidP="00435C17">
      <w:pPr>
        <w:pStyle w:val="SKRAOIntenzivenpoudarekotevilen"/>
        <w:numPr>
          <w:ilvl w:val="0"/>
          <w:numId w:val="32"/>
        </w:numPr>
        <w:rPr>
          <w:lang w:val="en-GB"/>
        </w:rPr>
      </w:pPr>
      <w:r w:rsidRPr="00FD03BA">
        <w:rPr>
          <w:lang w:val="en-GB"/>
        </w:rPr>
        <w:t>so that no individual shall be exposed, in normal situations, to radiation doses which exceed national prescriptions for dose limitation which have due regard to internationally endorsed standards on radiation protection.</w:t>
      </w:r>
    </w:p>
    <w:p w14:paraId="131467B8" w14:textId="77777777" w:rsidR="0018741C" w:rsidRPr="00FD03BA" w:rsidRDefault="0018741C" w:rsidP="0018741C">
      <w:pPr>
        <w:pStyle w:val="SKRAOIntenzivenpoudarekstevilko"/>
      </w:pPr>
      <w:r w:rsidRPr="00FD03BA">
        <w:t>Each Contracting Party shall take appropriate steps to ensure that during the operating lifetime of a regulated nuclear facility, in the event that an unplanned or uncontrolled release of radioactive materials into the environment occurs, appropriate corrective measures are implemented to control the release and mitigate its effects.</w:t>
      </w:r>
    </w:p>
    <w:p w14:paraId="10DBC9F9" w14:textId="53C8A892" w:rsidR="0018741C" w:rsidRPr="00FD03BA" w:rsidRDefault="0018741C" w:rsidP="0018741C">
      <w:pPr>
        <w:pStyle w:val="Naslov"/>
        <w:rPr>
          <w:lang w:val="en-GB"/>
        </w:rPr>
      </w:pPr>
      <w:r w:rsidRPr="00FD03BA">
        <w:rPr>
          <w:lang w:val="en-GB"/>
        </w:rPr>
        <w:t>Legislation, Regulations and Requirements</w:t>
      </w:r>
      <w:r w:rsidR="001714D1">
        <w:rPr>
          <w:lang w:val="en-GB"/>
        </w:rPr>
        <w:t xml:space="preserve"> </w:t>
      </w:r>
    </w:p>
    <w:p w14:paraId="5AE01DE9" w14:textId="1F475DF7" w:rsidR="0018741C" w:rsidRPr="00FD03BA" w:rsidRDefault="0018741C" w:rsidP="0018741C">
      <w:pPr>
        <w:rPr>
          <w:lang w:val="en-GB"/>
        </w:rPr>
      </w:pPr>
      <w:r w:rsidRPr="00FD03BA">
        <w:rPr>
          <w:lang w:val="en-GB"/>
        </w:rPr>
        <w:t xml:space="preserve">Radiation protection legislation as applied to nuclear and radiation facilities, including radioactive management, is regulated by the 2002 Act. The subsidiary regulations and decrees published </w:t>
      </w:r>
      <w:r w:rsidR="00162F34">
        <w:rPr>
          <w:lang w:val="en-GB"/>
        </w:rPr>
        <w:t>more recently</w:t>
      </w:r>
      <w:r w:rsidRPr="00FD03BA">
        <w:rPr>
          <w:lang w:val="en-GB"/>
        </w:rPr>
        <w:t xml:space="preserve"> are mostly based on Council Directive 96/29/Euratom.</w:t>
      </w:r>
    </w:p>
    <w:p w14:paraId="62E86648" w14:textId="234CFD33" w:rsidR="0018741C" w:rsidRPr="00FD03BA" w:rsidRDefault="0018741C" w:rsidP="0018741C">
      <w:pPr>
        <w:rPr>
          <w:lang w:val="en-GB"/>
        </w:rPr>
      </w:pPr>
      <w:r w:rsidRPr="00FD03BA">
        <w:rPr>
          <w:lang w:val="en-GB"/>
        </w:rPr>
        <w:t>The new subsidiary regulations concerning</w:t>
      </w:r>
      <w:r w:rsidR="0006347F">
        <w:rPr>
          <w:lang w:val="en-GB"/>
        </w:rPr>
        <w:t xml:space="preserve"> the</w:t>
      </w:r>
      <w:r w:rsidRPr="00FD03BA">
        <w:rPr>
          <w:lang w:val="en-GB"/>
        </w:rPr>
        <w:t xml:space="preserve"> licencing and </w:t>
      </w:r>
      <w:r w:rsidR="0006347F" w:rsidRPr="00FD03BA">
        <w:rPr>
          <w:lang w:val="en-GB"/>
        </w:rPr>
        <w:t>manag</w:t>
      </w:r>
      <w:r w:rsidR="0006347F">
        <w:rPr>
          <w:lang w:val="en-GB"/>
        </w:rPr>
        <w:t>ement of</w:t>
      </w:r>
      <w:r w:rsidR="0006347F" w:rsidRPr="00FD03BA">
        <w:rPr>
          <w:lang w:val="en-GB"/>
        </w:rPr>
        <w:t xml:space="preserve"> </w:t>
      </w:r>
      <w:r w:rsidRPr="00FD03BA">
        <w:rPr>
          <w:lang w:val="en-GB"/>
        </w:rPr>
        <w:t xml:space="preserve">radiation and nuclear facilities, as well as </w:t>
      </w:r>
      <w:r w:rsidR="0006347F">
        <w:rPr>
          <w:lang w:val="en-GB"/>
        </w:rPr>
        <w:t xml:space="preserve">their </w:t>
      </w:r>
      <w:r w:rsidRPr="00FD03BA">
        <w:rPr>
          <w:lang w:val="en-GB"/>
        </w:rPr>
        <w:t>operational safety</w:t>
      </w:r>
      <w:r w:rsidR="0006347F">
        <w:rPr>
          <w:lang w:val="en-GB"/>
        </w:rPr>
        <w:t>,</w:t>
      </w:r>
      <w:r w:rsidRPr="00FD03BA">
        <w:rPr>
          <w:lang w:val="en-GB"/>
        </w:rPr>
        <w:t xml:space="preserve"> are </w:t>
      </w:r>
      <w:r w:rsidR="0006347F">
        <w:rPr>
          <w:lang w:val="en-GB"/>
        </w:rPr>
        <w:t xml:space="preserve">the </w:t>
      </w:r>
      <w:r w:rsidRPr="00D13947">
        <w:rPr>
          <w:lang w:val="en-GB"/>
        </w:rPr>
        <w:t xml:space="preserve">Rules on </w:t>
      </w:r>
      <w:r w:rsidR="00086BE2" w:rsidRPr="00D13947">
        <w:rPr>
          <w:lang w:val="en-GB"/>
        </w:rPr>
        <w:t xml:space="preserve">Radiation </w:t>
      </w:r>
      <w:r w:rsidRPr="00D13947">
        <w:rPr>
          <w:lang w:val="en-GB"/>
        </w:rPr>
        <w:t xml:space="preserve">and </w:t>
      </w:r>
      <w:r w:rsidR="00086BE2" w:rsidRPr="00D13947">
        <w:rPr>
          <w:lang w:val="en-GB"/>
        </w:rPr>
        <w:t xml:space="preserve">Nuclear Safety Factors </w:t>
      </w:r>
      <w:r w:rsidRPr="00D13947">
        <w:rPr>
          <w:lang w:val="en-GB"/>
        </w:rPr>
        <w:t xml:space="preserve">and </w:t>
      </w:r>
      <w:r w:rsidR="0006347F" w:rsidRPr="00D13947">
        <w:rPr>
          <w:lang w:val="en-GB"/>
        </w:rPr>
        <w:t xml:space="preserve">the </w:t>
      </w:r>
      <w:r w:rsidRPr="00D13947">
        <w:rPr>
          <w:lang w:val="en-GB"/>
        </w:rPr>
        <w:t xml:space="preserve">Rules on </w:t>
      </w:r>
      <w:r w:rsidR="0006347F" w:rsidRPr="00D13947">
        <w:rPr>
          <w:lang w:val="en-GB"/>
        </w:rPr>
        <w:t xml:space="preserve">the </w:t>
      </w:r>
      <w:r w:rsidR="00086BE2" w:rsidRPr="00D13947">
        <w:rPr>
          <w:lang w:val="en-GB"/>
        </w:rPr>
        <w:t>Operational S</w:t>
      </w:r>
      <w:r w:rsidRPr="00D13947">
        <w:rPr>
          <w:lang w:val="en-GB"/>
        </w:rPr>
        <w:t xml:space="preserve">afety of </w:t>
      </w:r>
      <w:r w:rsidR="00086BE2" w:rsidRPr="00D13947">
        <w:rPr>
          <w:lang w:val="en-GB"/>
        </w:rPr>
        <w:t>Radiation and Nuclear Facilities</w:t>
      </w:r>
      <w:r w:rsidRPr="00D13947">
        <w:rPr>
          <w:lang w:val="en-GB"/>
        </w:rPr>
        <w:t xml:space="preserve">. The </w:t>
      </w:r>
      <w:r w:rsidR="00D13947" w:rsidRPr="00D13947">
        <w:rPr>
          <w:lang w:val="en-GB"/>
        </w:rPr>
        <w:t xml:space="preserve">control of radioactive discharges </w:t>
      </w:r>
      <w:r w:rsidRPr="00D13947">
        <w:rPr>
          <w:lang w:val="en-GB"/>
        </w:rPr>
        <w:t xml:space="preserve">and </w:t>
      </w:r>
      <w:r w:rsidR="0006347F" w:rsidRPr="00D13947">
        <w:rPr>
          <w:lang w:val="en-GB"/>
        </w:rPr>
        <w:t xml:space="preserve">the </w:t>
      </w:r>
      <w:r w:rsidR="00D13947" w:rsidRPr="00D13947">
        <w:rPr>
          <w:lang w:val="en-GB"/>
        </w:rPr>
        <w:t xml:space="preserve">monitoring </w:t>
      </w:r>
      <w:r w:rsidRPr="00D13947">
        <w:rPr>
          <w:lang w:val="en-GB"/>
        </w:rPr>
        <w:t xml:space="preserve">of </w:t>
      </w:r>
      <w:r w:rsidR="00D13947" w:rsidRPr="00D13947">
        <w:rPr>
          <w:lang w:val="en-GB"/>
        </w:rPr>
        <w:t>environ</w:t>
      </w:r>
      <w:r w:rsidR="00D13947" w:rsidRPr="00EB70BC">
        <w:rPr>
          <w:lang w:val="en-GB"/>
        </w:rPr>
        <w:t xml:space="preserve">mental radioactivity </w:t>
      </w:r>
      <w:r w:rsidRPr="00D13947">
        <w:rPr>
          <w:lang w:val="en-GB"/>
        </w:rPr>
        <w:t xml:space="preserve">are </w:t>
      </w:r>
      <w:r w:rsidR="00D13947" w:rsidRPr="00EB70BC">
        <w:rPr>
          <w:lang w:val="en-GB"/>
        </w:rPr>
        <w:t xml:space="preserve">covered </w:t>
      </w:r>
      <w:r w:rsidRPr="00D13947">
        <w:rPr>
          <w:lang w:val="en-GB"/>
        </w:rPr>
        <w:t>by the Rules on the Monitoring of Radioactivity.</w:t>
      </w:r>
    </w:p>
    <w:p w14:paraId="08A8D4EA" w14:textId="77777777" w:rsidR="0018741C" w:rsidRPr="00FD03BA" w:rsidRDefault="0018741C" w:rsidP="0018741C">
      <w:pPr>
        <w:rPr>
          <w:lang w:val="en-GB"/>
        </w:rPr>
      </w:pPr>
      <w:r w:rsidRPr="00FD03BA">
        <w:rPr>
          <w:lang w:val="en-GB"/>
        </w:rPr>
        <w:t>The two competent authorities for radiation protection are the Ministry of the Environment and Spatial Planning and the Ministry of Health. The Ministry of the Environment and Spatial Planning</w:t>
      </w:r>
      <w:r w:rsidRPr="00FD03BA" w:rsidDel="009A6E0C">
        <w:rPr>
          <w:lang w:val="en-GB"/>
        </w:rPr>
        <w:t xml:space="preserve"> </w:t>
      </w:r>
      <w:r w:rsidRPr="00FD03BA">
        <w:rPr>
          <w:lang w:val="en-GB"/>
        </w:rPr>
        <w:t xml:space="preserve">is responsible for licensing and inspections in industry (including nuclear facilities), research, education and administration, while the Ministry of Health has adequate competence for sources used in medicine and veterinary care. </w:t>
      </w:r>
    </w:p>
    <w:p w14:paraId="4FFCD90B" w14:textId="7E10FE5A" w:rsidR="0018741C" w:rsidRPr="00FD03BA" w:rsidRDefault="0018741C" w:rsidP="0018741C">
      <w:pPr>
        <w:rPr>
          <w:lang w:val="en-GB"/>
        </w:rPr>
      </w:pPr>
      <w:r w:rsidRPr="00FD03BA">
        <w:rPr>
          <w:lang w:val="en-GB"/>
        </w:rPr>
        <w:t xml:space="preserve">According to the 2002 Act, the design, planning, subsequent use and operation of sources and their handling (including </w:t>
      </w:r>
      <w:r w:rsidR="00817F44">
        <w:rPr>
          <w:lang w:val="en-GB"/>
        </w:rPr>
        <w:t xml:space="preserve">the </w:t>
      </w:r>
      <w:r w:rsidRPr="00FD03BA">
        <w:rPr>
          <w:lang w:val="en-GB"/>
        </w:rPr>
        <w:t xml:space="preserve">handling of radioactive waste) shall be performed in such a </w:t>
      </w:r>
      <w:r w:rsidR="00817F44">
        <w:rPr>
          <w:lang w:val="en-GB"/>
        </w:rPr>
        <w:t>manner so</w:t>
      </w:r>
      <w:r w:rsidR="00817F44" w:rsidRPr="00FD03BA">
        <w:rPr>
          <w:lang w:val="en-GB"/>
        </w:rPr>
        <w:t xml:space="preserve"> </w:t>
      </w:r>
      <w:r w:rsidRPr="00FD03BA">
        <w:rPr>
          <w:lang w:val="en-GB"/>
        </w:rPr>
        <w:t xml:space="preserve">as to ensure that exposure is as low as reasonably achievable (ALARA), taking into account economic and social factors. Radiation protection experts and technical support organisations are authorised to perform, </w:t>
      </w:r>
      <w:r w:rsidR="00205825" w:rsidRPr="00B56F79">
        <w:rPr>
          <w:i/>
          <w:lang w:val="en-GB"/>
        </w:rPr>
        <w:t>inter alia</w:t>
      </w:r>
      <w:r w:rsidRPr="00FD03BA">
        <w:rPr>
          <w:lang w:val="en-GB"/>
        </w:rPr>
        <w:t>, consult</w:t>
      </w:r>
      <w:r w:rsidR="00F14C16">
        <w:rPr>
          <w:lang w:val="en-GB"/>
        </w:rPr>
        <w:t>ation</w:t>
      </w:r>
      <w:r w:rsidRPr="00FD03BA">
        <w:rPr>
          <w:lang w:val="en-GB"/>
        </w:rPr>
        <w:t xml:space="preserve">, radiation safety assessments and dose calculations. Two such technical support organisations are authorised in Slovenia to perform specific tasks regarding </w:t>
      </w:r>
      <w:r w:rsidR="00F14C16">
        <w:rPr>
          <w:lang w:val="en-GB"/>
        </w:rPr>
        <w:t xml:space="preserve">the </w:t>
      </w:r>
      <w:r w:rsidRPr="00FD03BA">
        <w:rPr>
          <w:lang w:val="en-GB"/>
        </w:rPr>
        <w:t xml:space="preserve">radiation protection of workers and the public, radiological surveillance, </w:t>
      </w:r>
      <w:r w:rsidR="00F14C16">
        <w:rPr>
          <w:lang w:val="en-GB"/>
        </w:rPr>
        <w:t xml:space="preserve">the </w:t>
      </w:r>
      <w:r w:rsidRPr="00FD03BA">
        <w:rPr>
          <w:lang w:val="en-GB"/>
        </w:rPr>
        <w:t xml:space="preserve">monitoring of individuals, </w:t>
      </w:r>
      <w:r w:rsidR="00F14C16">
        <w:rPr>
          <w:lang w:val="en-GB"/>
        </w:rPr>
        <w:t xml:space="preserve">the </w:t>
      </w:r>
      <w:r w:rsidRPr="00FD03BA">
        <w:rPr>
          <w:lang w:val="en-GB"/>
        </w:rPr>
        <w:t>monitoring of the radioactivity of the environment, interventions</w:t>
      </w:r>
      <w:r w:rsidR="00F14C16">
        <w:rPr>
          <w:lang w:val="en-GB"/>
        </w:rPr>
        <w:t>,</w:t>
      </w:r>
      <w:r w:rsidRPr="00FD03BA">
        <w:rPr>
          <w:lang w:val="en-GB"/>
        </w:rPr>
        <w:t xml:space="preserve"> </w:t>
      </w:r>
      <w:r w:rsidR="00F14C16">
        <w:rPr>
          <w:lang w:val="en-GB"/>
        </w:rPr>
        <w:t>etc</w:t>
      </w:r>
      <w:r w:rsidRPr="00FD03BA">
        <w:rPr>
          <w:lang w:val="en-GB"/>
        </w:rPr>
        <w:t xml:space="preserve">. Five medical institutions are authorised </w:t>
      </w:r>
      <w:r w:rsidR="00F14C16">
        <w:rPr>
          <w:lang w:val="en-GB"/>
        </w:rPr>
        <w:t>to carry out</w:t>
      </w:r>
      <w:r w:rsidR="00F14C16" w:rsidRPr="00FD03BA">
        <w:rPr>
          <w:lang w:val="en-GB"/>
        </w:rPr>
        <w:t xml:space="preserve"> </w:t>
      </w:r>
      <w:r w:rsidRPr="00FD03BA">
        <w:rPr>
          <w:lang w:val="en-GB"/>
        </w:rPr>
        <w:t>health surveillance of workers</w:t>
      </w:r>
      <w:r w:rsidR="00D13947">
        <w:rPr>
          <w:lang w:val="en-GB"/>
        </w:rPr>
        <w:t xml:space="preserve"> in this field</w:t>
      </w:r>
      <w:r w:rsidRPr="00FD03BA">
        <w:rPr>
          <w:lang w:val="en-GB"/>
        </w:rPr>
        <w:t>.</w:t>
      </w:r>
    </w:p>
    <w:p w14:paraId="321F5224" w14:textId="7E5A8481" w:rsidR="0018741C" w:rsidRPr="00FD03BA" w:rsidRDefault="0018741C" w:rsidP="0018741C">
      <w:pPr>
        <w:rPr>
          <w:lang w:val="en-GB"/>
        </w:rPr>
      </w:pPr>
      <w:r w:rsidRPr="00FD03BA">
        <w:rPr>
          <w:lang w:val="en-GB"/>
        </w:rPr>
        <w:t xml:space="preserve">The prescribed annual limit of </w:t>
      </w:r>
      <w:r w:rsidR="001231C9">
        <w:rPr>
          <w:lang w:val="en-GB"/>
        </w:rPr>
        <w:t xml:space="preserve">an </w:t>
      </w:r>
      <w:r w:rsidRPr="00FD03BA">
        <w:rPr>
          <w:lang w:val="en-GB"/>
        </w:rPr>
        <w:t>effective dose for workers is 20 mSv and the annual equivalent dose limit for individual organs or tissue of workers is 500 mSv</w:t>
      </w:r>
      <w:r w:rsidR="00DC224B">
        <w:rPr>
          <w:lang w:val="en-GB"/>
        </w:rPr>
        <w:t>,</w:t>
      </w:r>
      <w:r w:rsidRPr="00FD03BA">
        <w:rPr>
          <w:lang w:val="en-GB"/>
        </w:rPr>
        <w:t xml:space="preserve"> except in the case of eye lenses, where the annual limit is 150 mSv. In general practice, it has been found in the last decade that exposure of 20 mSv per year was exceeded in </w:t>
      </w:r>
      <w:r w:rsidR="00DC224B" w:rsidRPr="00FD03BA">
        <w:rPr>
          <w:lang w:val="en-GB"/>
        </w:rPr>
        <w:t xml:space="preserve">only </w:t>
      </w:r>
      <w:r w:rsidRPr="00FD03BA">
        <w:rPr>
          <w:lang w:val="en-GB"/>
        </w:rPr>
        <w:t xml:space="preserve">a few cases. Since 1999, the Republic of Slovenia has had a computerised registration system </w:t>
      </w:r>
      <w:r w:rsidR="00CD75EE">
        <w:rPr>
          <w:lang w:val="en-GB"/>
        </w:rPr>
        <w:t>for the</w:t>
      </w:r>
      <w:r w:rsidR="00CD75EE" w:rsidRPr="00FD03BA">
        <w:rPr>
          <w:lang w:val="en-GB"/>
        </w:rPr>
        <w:t xml:space="preserve"> </w:t>
      </w:r>
      <w:r w:rsidRPr="00FD03BA">
        <w:rPr>
          <w:lang w:val="en-GB"/>
        </w:rPr>
        <w:t xml:space="preserve">occupational radiation exposure </w:t>
      </w:r>
      <w:r w:rsidR="00CD75EE">
        <w:rPr>
          <w:lang w:val="en-GB"/>
        </w:rPr>
        <w:t>of</w:t>
      </w:r>
      <w:r w:rsidR="00CD75EE" w:rsidRPr="00FD03BA">
        <w:rPr>
          <w:lang w:val="en-GB"/>
        </w:rPr>
        <w:t xml:space="preserve"> </w:t>
      </w:r>
      <w:r w:rsidRPr="00FD03BA">
        <w:rPr>
          <w:lang w:val="en-GB"/>
        </w:rPr>
        <w:t xml:space="preserve">workers in the country, including </w:t>
      </w:r>
      <w:r w:rsidR="00CD75EE">
        <w:rPr>
          <w:lang w:val="en-GB"/>
        </w:rPr>
        <w:t>external</w:t>
      </w:r>
      <w:r w:rsidR="00CD75EE" w:rsidRPr="00FD03BA">
        <w:rPr>
          <w:lang w:val="en-GB"/>
        </w:rPr>
        <w:t xml:space="preserve"> </w:t>
      </w:r>
      <w:r w:rsidRPr="00FD03BA">
        <w:rPr>
          <w:lang w:val="en-GB"/>
        </w:rPr>
        <w:t xml:space="preserve">radiation workers. In total, </w:t>
      </w:r>
      <w:r w:rsidR="00CD75EE">
        <w:rPr>
          <w:lang w:val="en-GB"/>
        </w:rPr>
        <w:t>approximately</w:t>
      </w:r>
      <w:r w:rsidR="00CD75EE" w:rsidRPr="00FD03BA">
        <w:rPr>
          <w:lang w:val="en-GB"/>
        </w:rPr>
        <w:t xml:space="preserve"> </w:t>
      </w:r>
      <w:r w:rsidRPr="00FD03BA">
        <w:rPr>
          <w:lang w:val="en-GB"/>
        </w:rPr>
        <w:t xml:space="preserve">15,300 workers (together with </w:t>
      </w:r>
      <w:r w:rsidR="00CD75EE">
        <w:rPr>
          <w:lang w:val="en-GB"/>
        </w:rPr>
        <w:t>external</w:t>
      </w:r>
      <w:r w:rsidR="00CD75EE" w:rsidRPr="00FD03BA">
        <w:rPr>
          <w:lang w:val="en-GB"/>
        </w:rPr>
        <w:t xml:space="preserve"> </w:t>
      </w:r>
      <w:r w:rsidRPr="00FD03BA">
        <w:rPr>
          <w:lang w:val="en-GB"/>
        </w:rPr>
        <w:t xml:space="preserve">radiation workers) have been registered, with an average of around 1,300 workers per year working in the nuclear fuel cycle. </w:t>
      </w:r>
    </w:p>
    <w:p w14:paraId="769EEC11" w14:textId="46CF6479" w:rsidR="0018741C" w:rsidRPr="00FD03BA" w:rsidRDefault="0018741C" w:rsidP="0018741C">
      <w:pPr>
        <w:rPr>
          <w:lang w:val="en-GB"/>
        </w:rPr>
      </w:pPr>
      <w:r w:rsidRPr="00FD03BA">
        <w:rPr>
          <w:lang w:val="en-GB"/>
        </w:rPr>
        <w:t xml:space="preserve">The general limit for </w:t>
      </w:r>
      <w:r w:rsidR="002E25B1">
        <w:rPr>
          <w:lang w:val="en-GB"/>
        </w:rPr>
        <w:t>the</w:t>
      </w:r>
      <w:r w:rsidR="002E25B1" w:rsidRPr="00FD03BA">
        <w:rPr>
          <w:lang w:val="en-GB"/>
        </w:rPr>
        <w:t xml:space="preserve"> </w:t>
      </w:r>
      <w:r w:rsidRPr="00FD03BA">
        <w:rPr>
          <w:lang w:val="en-GB"/>
        </w:rPr>
        <w:t xml:space="preserve">annual effective dose </w:t>
      </w:r>
      <w:r w:rsidR="002E25B1">
        <w:rPr>
          <w:lang w:val="en-GB"/>
        </w:rPr>
        <w:t>of</w:t>
      </w:r>
      <w:r w:rsidR="002E25B1" w:rsidRPr="00FD03BA">
        <w:rPr>
          <w:lang w:val="en-GB"/>
        </w:rPr>
        <w:t xml:space="preserve"> </w:t>
      </w:r>
      <w:r w:rsidRPr="00FD03BA">
        <w:rPr>
          <w:lang w:val="en-GB"/>
        </w:rPr>
        <w:t xml:space="preserve">a member of the public is 1 mSv. The annual equivalent dose limit for individual organs and tissue of members of the public is 50 mSv. Dose constraints were used </w:t>
      </w:r>
      <w:r w:rsidRPr="00FD03BA">
        <w:rPr>
          <w:lang w:val="en-GB"/>
        </w:rPr>
        <w:lastRenderedPageBreak/>
        <w:t xml:space="preserve">for specific cases (the nuclear power plant, </w:t>
      </w:r>
      <w:r w:rsidR="002E25B1">
        <w:rPr>
          <w:lang w:val="en-GB"/>
        </w:rPr>
        <w:t xml:space="preserve">the </w:t>
      </w:r>
      <w:r w:rsidRPr="00FD03BA">
        <w:rPr>
          <w:lang w:val="en-GB"/>
        </w:rPr>
        <w:t xml:space="preserve">research reactor, </w:t>
      </w:r>
      <w:r w:rsidR="002E25B1">
        <w:rPr>
          <w:lang w:val="en-GB"/>
        </w:rPr>
        <w:t xml:space="preserve">the </w:t>
      </w:r>
      <w:r w:rsidRPr="00FD03BA">
        <w:rPr>
          <w:lang w:val="en-GB"/>
        </w:rPr>
        <w:t xml:space="preserve">uranium mine and central storage facility). </w:t>
      </w:r>
    </w:p>
    <w:p w14:paraId="49D342D5" w14:textId="4F04DC15" w:rsidR="0018741C" w:rsidRPr="00FD03BA" w:rsidRDefault="0018741C" w:rsidP="0018741C">
      <w:pPr>
        <w:pStyle w:val="SKRAOKrepkostevilko"/>
      </w:pPr>
      <w:r w:rsidRPr="00FD03BA">
        <w:t xml:space="preserve">Steps </w:t>
      </w:r>
      <w:r w:rsidR="00094219">
        <w:t xml:space="preserve">taken </w:t>
      </w:r>
      <w:r w:rsidRPr="00FD03BA">
        <w:t>to ensure that during the operating lifetime of a spent fuel or radioactive waste management facility the radiation exposure of the workers and the public caused by the facility shall be kept as low as reasonably achievable</w:t>
      </w:r>
    </w:p>
    <w:p w14:paraId="48B7CC8E" w14:textId="7334C39B" w:rsidR="0018741C" w:rsidRPr="00FD03BA" w:rsidRDefault="0018741C" w:rsidP="0018741C">
      <w:pPr>
        <w:rPr>
          <w:lang w:val="en-GB"/>
        </w:rPr>
      </w:pPr>
      <w:r w:rsidRPr="00FD03BA">
        <w:rPr>
          <w:lang w:val="en-GB"/>
        </w:rPr>
        <w:t xml:space="preserve">The radiation protection standards in radioactive waste management facilities and structures and spent fuel storages were already implemented during the licensing procedure. The Report on the Safety Assessment of Exposed Workers against Radiation </w:t>
      </w:r>
      <w:r w:rsidR="00F27448">
        <w:rPr>
          <w:lang w:val="en-GB"/>
        </w:rPr>
        <w:t>must</w:t>
      </w:r>
      <w:r w:rsidRPr="00FD03BA">
        <w:rPr>
          <w:lang w:val="en-GB"/>
        </w:rPr>
        <w:t xml:space="preserve"> be submitted as part of the licensing documentation and the licensee </w:t>
      </w:r>
      <w:r w:rsidR="00F27448">
        <w:rPr>
          <w:lang w:val="en-GB"/>
        </w:rPr>
        <w:t>must</w:t>
      </w:r>
      <w:r w:rsidR="00F27448" w:rsidRPr="00FD03BA">
        <w:rPr>
          <w:lang w:val="en-GB"/>
        </w:rPr>
        <w:t xml:space="preserve"> </w:t>
      </w:r>
      <w:r w:rsidR="001A326C">
        <w:rPr>
          <w:lang w:val="en-GB"/>
        </w:rPr>
        <w:t>ensure</w:t>
      </w:r>
      <w:r w:rsidR="001A326C" w:rsidRPr="00FD03BA">
        <w:rPr>
          <w:lang w:val="en-GB"/>
        </w:rPr>
        <w:t xml:space="preserve"> </w:t>
      </w:r>
      <w:r w:rsidRPr="00FD03BA">
        <w:rPr>
          <w:lang w:val="en-GB"/>
        </w:rPr>
        <w:t>comprehensive measures in order to protect workers and the public</w:t>
      </w:r>
      <w:r w:rsidR="001A326C">
        <w:rPr>
          <w:lang w:val="en-GB"/>
        </w:rPr>
        <w:t>,</w:t>
      </w:r>
      <w:r w:rsidRPr="00FD03BA">
        <w:rPr>
          <w:lang w:val="en-GB"/>
        </w:rPr>
        <w:t xml:space="preserve"> as required </w:t>
      </w:r>
      <w:r w:rsidR="00F27448">
        <w:rPr>
          <w:lang w:val="en-GB"/>
        </w:rPr>
        <w:t>by</w:t>
      </w:r>
      <w:r w:rsidR="00F27448" w:rsidRPr="00FD03BA">
        <w:rPr>
          <w:lang w:val="en-GB"/>
        </w:rPr>
        <w:t xml:space="preserve"> </w:t>
      </w:r>
      <w:r w:rsidRPr="00FD03BA">
        <w:rPr>
          <w:lang w:val="en-GB"/>
        </w:rPr>
        <w:t>Article 23 (</w:t>
      </w:r>
      <w:r w:rsidR="00D352F7">
        <w:rPr>
          <w:lang w:val="en-GB"/>
        </w:rPr>
        <w:t>“</w:t>
      </w:r>
      <w:r w:rsidRPr="00FD03BA">
        <w:rPr>
          <w:lang w:val="en-GB"/>
        </w:rPr>
        <w:t>Basis of radiation protection</w:t>
      </w:r>
      <w:r w:rsidR="00F27448">
        <w:rPr>
          <w:lang w:val="en-GB"/>
        </w:rPr>
        <w:t>”</w:t>
      </w:r>
      <w:r w:rsidRPr="00FD03BA">
        <w:rPr>
          <w:lang w:val="en-GB"/>
        </w:rPr>
        <w:t xml:space="preserve">) of the 2002 Act. In order to implement the ALARA principle, these measures </w:t>
      </w:r>
      <w:r w:rsidR="00F27448">
        <w:rPr>
          <w:lang w:val="en-GB"/>
        </w:rPr>
        <w:t>devote</w:t>
      </w:r>
      <w:r w:rsidR="00F27448" w:rsidRPr="00FD03BA">
        <w:rPr>
          <w:lang w:val="en-GB"/>
        </w:rPr>
        <w:t xml:space="preserve"> </w:t>
      </w:r>
      <w:r w:rsidRPr="00FD03BA">
        <w:rPr>
          <w:lang w:val="en-GB"/>
        </w:rPr>
        <w:t xml:space="preserve">special attention to the protection of pregnant women, breastfeeding women, students and workers employed by contractors, among others. The </w:t>
      </w:r>
      <w:r w:rsidR="00F27448" w:rsidRPr="00FD03BA">
        <w:rPr>
          <w:lang w:val="en-GB"/>
        </w:rPr>
        <w:t xml:space="preserve">holder </w:t>
      </w:r>
      <w:r w:rsidR="00F27448">
        <w:rPr>
          <w:lang w:val="en-GB"/>
        </w:rPr>
        <w:t xml:space="preserve">of a </w:t>
      </w:r>
      <w:r w:rsidRPr="00FD03BA">
        <w:rPr>
          <w:lang w:val="en-GB"/>
        </w:rPr>
        <w:t xml:space="preserve">licence for the operation of a nuclear facility (including radioactive waste storage) shall </w:t>
      </w:r>
      <w:r w:rsidR="00EA219B">
        <w:rPr>
          <w:lang w:val="en-GB"/>
        </w:rPr>
        <w:t>ensure</w:t>
      </w:r>
      <w:r w:rsidRPr="00FD03BA">
        <w:rPr>
          <w:lang w:val="en-GB"/>
        </w:rPr>
        <w:t xml:space="preserve"> its own special organisational unit for radiation protection, </w:t>
      </w:r>
      <w:r w:rsidR="00F27448">
        <w:rPr>
          <w:lang w:val="en-GB"/>
        </w:rPr>
        <w:t>which</w:t>
      </w:r>
      <w:r w:rsidR="00F27448" w:rsidRPr="00FD03BA">
        <w:rPr>
          <w:lang w:val="en-GB"/>
        </w:rPr>
        <w:t xml:space="preserve"> </w:t>
      </w:r>
      <w:r w:rsidR="001A326C">
        <w:rPr>
          <w:lang w:val="en-GB"/>
        </w:rPr>
        <w:t xml:space="preserve">is </w:t>
      </w:r>
      <w:r w:rsidRPr="00FD03BA">
        <w:rPr>
          <w:lang w:val="en-GB"/>
        </w:rPr>
        <w:t>to be responsible for planning and implementing measures for radiation protection. In all other cases</w:t>
      </w:r>
      <w:r w:rsidR="00F27448">
        <w:rPr>
          <w:lang w:val="en-GB"/>
        </w:rPr>
        <w:t>,</w:t>
      </w:r>
      <w:r w:rsidRPr="00FD03BA">
        <w:rPr>
          <w:lang w:val="en-GB"/>
        </w:rPr>
        <w:t xml:space="preserve"> the person responsible for radiation protection </w:t>
      </w:r>
      <w:r w:rsidR="00F27448">
        <w:rPr>
          <w:lang w:val="en-GB"/>
        </w:rPr>
        <w:t>may</w:t>
      </w:r>
      <w:r w:rsidR="00F27448" w:rsidRPr="00FD03BA">
        <w:rPr>
          <w:lang w:val="en-GB"/>
        </w:rPr>
        <w:t xml:space="preserve"> </w:t>
      </w:r>
      <w:r w:rsidRPr="00FD03BA">
        <w:rPr>
          <w:lang w:val="en-GB"/>
        </w:rPr>
        <w:t xml:space="preserve">be contracted by the licensee. The individual dosimetry is based on thermo luminescent (TL) dosimetry or optically stimulated luminescent (OSL) and/or </w:t>
      </w:r>
      <w:r w:rsidR="00F27448">
        <w:rPr>
          <w:lang w:val="en-GB"/>
        </w:rPr>
        <w:t xml:space="preserve">the </w:t>
      </w:r>
      <w:r w:rsidRPr="00FD03BA">
        <w:rPr>
          <w:lang w:val="en-GB"/>
        </w:rPr>
        <w:t xml:space="preserve">monitoring of workplaces, as appropriate. </w:t>
      </w:r>
      <w:r w:rsidR="00F27448">
        <w:rPr>
          <w:lang w:val="en-GB"/>
        </w:rPr>
        <w:t>D</w:t>
      </w:r>
      <w:r w:rsidRPr="00FD03BA">
        <w:rPr>
          <w:lang w:val="en-GB"/>
        </w:rPr>
        <w:t>osimetric services are authorised by the Ministry of Health.</w:t>
      </w:r>
    </w:p>
    <w:p w14:paraId="4E2F41FF" w14:textId="07A95F44" w:rsidR="0018741C" w:rsidRPr="00FD03BA" w:rsidRDefault="0018741C" w:rsidP="00334282">
      <w:pPr>
        <w:pStyle w:val="SKRAOodstavekprednaslovom"/>
      </w:pPr>
      <w:r w:rsidRPr="00FD03BA">
        <w:t xml:space="preserve">According to Article 124 of the 2002 Act and the Rules on the Monitoring of Radioactivity, operational monitoring of radioactivity shall be ensured by the radiation facility or nuclear installation </w:t>
      </w:r>
      <w:r w:rsidR="00F27448">
        <w:t xml:space="preserve">in order </w:t>
      </w:r>
      <w:r w:rsidRPr="00FD03BA">
        <w:t>to protect the public and the environment. Operational monitoring of radioactivity shall entail:</w:t>
      </w:r>
    </w:p>
    <w:p w14:paraId="0603A862" w14:textId="35EF2FCC" w:rsidR="0018741C" w:rsidRPr="00FD03BA" w:rsidRDefault="00AE2572" w:rsidP="0018741C">
      <w:pPr>
        <w:pStyle w:val="SKRAOodstavekspiko"/>
      </w:pPr>
      <w:r>
        <w:t xml:space="preserve">the </w:t>
      </w:r>
      <w:r w:rsidR="0018741C" w:rsidRPr="00FD03BA">
        <w:t>monitoring of radioactive discharges from a radiation facility or nuclear installation into the environment;</w:t>
      </w:r>
    </w:p>
    <w:p w14:paraId="555F7BC9" w14:textId="24E49676" w:rsidR="0018741C" w:rsidRPr="00FD03BA" w:rsidRDefault="00AE2572" w:rsidP="0018741C">
      <w:pPr>
        <w:pStyle w:val="SKRAOodstavekspiko"/>
      </w:pPr>
      <w:r>
        <w:t xml:space="preserve">the </w:t>
      </w:r>
      <w:r w:rsidR="0018741C" w:rsidRPr="00FD03BA">
        <w:t xml:space="preserve">monitoring of environmental radioactivity (in the air, </w:t>
      </w:r>
      <w:r w:rsidR="00D055B2">
        <w:t xml:space="preserve">in </w:t>
      </w:r>
      <w:r w:rsidR="0018741C" w:rsidRPr="00FD03BA">
        <w:t xml:space="preserve">surface and underground waters, and </w:t>
      </w:r>
      <w:r w:rsidR="00D055B2">
        <w:t xml:space="preserve">in </w:t>
      </w:r>
      <w:r w:rsidR="0018741C" w:rsidRPr="00FD03BA">
        <w:t xml:space="preserve">the ground) and </w:t>
      </w:r>
      <w:r w:rsidR="00274BB2">
        <w:t xml:space="preserve">the </w:t>
      </w:r>
      <w:r w:rsidR="0018741C" w:rsidRPr="00FD03BA">
        <w:t xml:space="preserve">monitoring of </w:t>
      </w:r>
      <w:r w:rsidR="00A24B0A">
        <w:t xml:space="preserve">the </w:t>
      </w:r>
      <w:r w:rsidR="0018741C" w:rsidRPr="00FD03BA">
        <w:t>radioactivity of drinking water, foodstuffs and animal feed as the result of radioactive discharges.</w:t>
      </w:r>
    </w:p>
    <w:p w14:paraId="4B1CB319" w14:textId="7A6EB7D1" w:rsidR="0018741C" w:rsidRPr="00FD03BA" w:rsidRDefault="0018741C" w:rsidP="0018741C">
      <w:pPr>
        <w:rPr>
          <w:lang w:val="en-GB"/>
        </w:rPr>
      </w:pPr>
      <w:r w:rsidRPr="00FD03BA">
        <w:rPr>
          <w:lang w:val="en-GB"/>
        </w:rPr>
        <w:t xml:space="preserve">Radioactive discharges are monitored and reported at regular intervals (weekly, monthly, quarterly and annually), as prescribed in </w:t>
      </w:r>
      <w:r w:rsidR="00A24B0A">
        <w:rPr>
          <w:lang w:val="en-GB"/>
        </w:rPr>
        <w:t xml:space="preserve">the </w:t>
      </w:r>
      <w:r w:rsidRPr="00FD03BA">
        <w:rPr>
          <w:lang w:val="en-GB"/>
        </w:rPr>
        <w:t xml:space="preserve">licencing documents and in the Rules on </w:t>
      </w:r>
      <w:r w:rsidR="00A24B0A">
        <w:rPr>
          <w:lang w:val="en-GB"/>
        </w:rPr>
        <w:t xml:space="preserve">the </w:t>
      </w:r>
      <w:r w:rsidRPr="00FD03BA">
        <w:rPr>
          <w:lang w:val="en-GB"/>
        </w:rPr>
        <w:t>operational safety of radiation and nuclear facilities. Public exposure is estimated annually via all exposure pathways. The operator shall also carry out monitoring of the effects of remediation works in the event of an emergency.</w:t>
      </w:r>
    </w:p>
    <w:p w14:paraId="270FA132" w14:textId="3C93AE61" w:rsidR="0018741C" w:rsidRPr="00FD03BA" w:rsidRDefault="0018741C" w:rsidP="0018741C">
      <w:pPr>
        <w:pStyle w:val="SKRAOKrepkostevilko"/>
      </w:pPr>
      <w:r w:rsidRPr="00FD03BA">
        <w:t xml:space="preserve">Steps to ensure that discharges </w:t>
      </w:r>
      <w:r w:rsidR="00D967B7">
        <w:t>are</w:t>
      </w:r>
      <w:r w:rsidR="00D967B7" w:rsidRPr="00FD03BA">
        <w:t xml:space="preserve"> </w:t>
      </w:r>
      <w:r w:rsidRPr="00FD03BA">
        <w:t xml:space="preserve">limited to keep exposure to radiation as low as reasonably achievable and that no individual </w:t>
      </w:r>
      <w:r w:rsidR="00D967B7">
        <w:t>is</w:t>
      </w:r>
      <w:r w:rsidR="00D967B7" w:rsidRPr="00FD03BA">
        <w:t xml:space="preserve"> </w:t>
      </w:r>
      <w:r w:rsidRPr="00FD03BA">
        <w:t xml:space="preserve">exposed, in normal situations, to radiation doses which exceed national prescriptions for dose limitation, </w:t>
      </w:r>
      <w:r w:rsidR="006C6827">
        <w:t>with</w:t>
      </w:r>
      <w:r w:rsidRPr="00FD03BA">
        <w:t xml:space="preserve"> due regard to internationally endorsed standards on radiation protection</w:t>
      </w:r>
    </w:p>
    <w:p w14:paraId="1DA7D036" w14:textId="05EF5031" w:rsidR="0018741C" w:rsidRPr="00FD03BA" w:rsidRDefault="0018741C" w:rsidP="0018741C">
      <w:pPr>
        <w:rPr>
          <w:lang w:val="en-GB"/>
        </w:rPr>
      </w:pPr>
      <w:r w:rsidRPr="00FD03BA">
        <w:rPr>
          <w:lang w:val="en-GB"/>
        </w:rPr>
        <w:t xml:space="preserve">The legal bases for the control of discharges in normal operation are the 2002 Act (Article 124, </w:t>
      </w:r>
      <w:r w:rsidR="00D352F7">
        <w:rPr>
          <w:lang w:val="en-GB"/>
        </w:rPr>
        <w:t>“</w:t>
      </w:r>
      <w:r w:rsidRPr="00FD03BA">
        <w:rPr>
          <w:lang w:val="en-GB"/>
        </w:rPr>
        <w:t>Operational monitoring of radioactivity</w:t>
      </w:r>
      <w:r w:rsidR="00F27448">
        <w:rPr>
          <w:lang w:val="en-GB"/>
        </w:rPr>
        <w:t>”)</w:t>
      </w:r>
      <w:r w:rsidRPr="00FD03BA">
        <w:rPr>
          <w:lang w:val="en-GB"/>
        </w:rPr>
        <w:t>, the Rules on the Monitoring of Radioactivity, and the Rules on Radioactive Waste and Spent Fuel Management.</w:t>
      </w:r>
    </w:p>
    <w:p w14:paraId="49EB6150" w14:textId="77777777" w:rsidR="0018741C" w:rsidRPr="00FD03BA" w:rsidRDefault="0018741C" w:rsidP="0018741C">
      <w:pPr>
        <w:rPr>
          <w:lang w:val="en-GB"/>
        </w:rPr>
      </w:pPr>
      <w:r w:rsidRPr="00FD03BA">
        <w:rPr>
          <w:lang w:val="en-GB"/>
        </w:rPr>
        <w:t xml:space="preserve">According to the 2002 Act, two levels of radiation monitoring ensure that no individual is exposed to radiation above the prescribed dose limits in normal situations. </w:t>
      </w:r>
    </w:p>
    <w:p w14:paraId="66010EA8" w14:textId="77777777" w:rsidR="0018741C" w:rsidRPr="00FD03BA" w:rsidRDefault="0018741C" w:rsidP="0018741C">
      <w:pPr>
        <w:pStyle w:val="SKRAOKrepkozabecedo"/>
      </w:pPr>
      <w:r w:rsidRPr="00FD03BA">
        <w:t>Monitoring of the discharges from radiation facilities and nuclear installations</w:t>
      </w:r>
    </w:p>
    <w:p w14:paraId="519C1FA4" w14:textId="1EB57A15" w:rsidR="0018741C" w:rsidRPr="00FD03BA" w:rsidRDefault="00E827B6" w:rsidP="0018741C">
      <w:pPr>
        <w:rPr>
          <w:lang w:val="en-GB"/>
        </w:rPr>
      </w:pPr>
      <w:r>
        <w:rPr>
          <w:lang w:val="en-GB"/>
        </w:rPr>
        <w:t>The c</w:t>
      </w:r>
      <w:r w:rsidR="0018741C" w:rsidRPr="00FD03BA">
        <w:rPr>
          <w:lang w:val="en-GB"/>
        </w:rPr>
        <w:t xml:space="preserve">ontrol of radioactive discharges into the environment from nuclear installations </w:t>
      </w:r>
      <w:r w:rsidR="00280CCD">
        <w:rPr>
          <w:lang w:val="en-GB"/>
        </w:rPr>
        <w:t>is</w:t>
      </w:r>
      <w:r w:rsidR="0018741C" w:rsidRPr="00FD03BA">
        <w:rPr>
          <w:lang w:val="en-GB"/>
        </w:rPr>
        <w:t xml:space="preserve"> carried out regularly by the operator. Independent measurements of discharges are also provided, although in a limited scope, by technical support organisations under </w:t>
      </w:r>
      <w:r w:rsidR="002813D5">
        <w:rPr>
          <w:lang w:val="en-GB"/>
        </w:rPr>
        <w:t xml:space="preserve">the </w:t>
      </w:r>
      <w:r w:rsidR="0018741C" w:rsidRPr="00FD03BA">
        <w:rPr>
          <w:lang w:val="en-GB"/>
        </w:rPr>
        <w:t xml:space="preserve">supervision of the SNSA as the regulatory authority. The discharge limits for nuclear installations were set by the SNSA in relation to the dose constraints. </w:t>
      </w:r>
      <w:r w:rsidR="002813D5">
        <w:rPr>
          <w:lang w:val="en-GB"/>
        </w:rPr>
        <w:t>The m</w:t>
      </w:r>
      <w:r w:rsidR="0018741C" w:rsidRPr="00FD03BA">
        <w:rPr>
          <w:lang w:val="en-GB"/>
        </w:rPr>
        <w:t xml:space="preserve">onitoring of radioactive discharges from nuclear installations and radiation facilities in the Republic of Slovenia started in the early 1980s, with extensive programmes at the Krško NPP (1981), the Žirovski </w:t>
      </w:r>
      <w:r w:rsidR="00BB053C" w:rsidRPr="00FD03BA">
        <w:rPr>
          <w:lang w:val="en-GB"/>
        </w:rPr>
        <w:t xml:space="preserve">Vrh </w:t>
      </w:r>
      <w:r w:rsidR="0018741C" w:rsidRPr="00FD03BA">
        <w:rPr>
          <w:lang w:val="en-GB"/>
        </w:rPr>
        <w:t>Uranium Mine (1985), the IJS Reactor Infrastructure Centre (1986)</w:t>
      </w:r>
      <w:r w:rsidR="002813D5">
        <w:rPr>
          <w:lang w:val="en-GB"/>
        </w:rPr>
        <w:t>,</w:t>
      </w:r>
      <w:r w:rsidR="0018741C" w:rsidRPr="00FD03BA">
        <w:rPr>
          <w:lang w:val="en-GB"/>
        </w:rPr>
        <w:t xml:space="preserve"> and the Central Storage Facility for Radioactive Waste at Brinje (1986). Radioactive discharges from hospitals with nuclear medicine departments are monitored at times to verify if annual effective doses for reference individuals in the environment are below 10 µSv. Rough estimates of discharged activities for very short-lived isotopes are </w:t>
      </w:r>
      <w:r w:rsidR="002813D5">
        <w:rPr>
          <w:lang w:val="en-GB"/>
        </w:rPr>
        <w:t>calculated</w:t>
      </w:r>
      <w:r w:rsidR="002813D5" w:rsidRPr="00FD03BA">
        <w:rPr>
          <w:lang w:val="en-GB"/>
        </w:rPr>
        <w:t xml:space="preserve"> </w:t>
      </w:r>
      <w:r w:rsidR="0018741C" w:rsidRPr="00FD03BA">
        <w:rPr>
          <w:lang w:val="en-GB"/>
        </w:rPr>
        <w:t xml:space="preserve">every year, based on the purchased and applied activity of radioisotopes. The Institute of Oncology regularly orders measurements of radioactivity in its decay tanks by approved radiation protection </w:t>
      </w:r>
      <w:r w:rsidR="0018741C" w:rsidRPr="00FD03BA">
        <w:rPr>
          <w:lang w:val="en-GB"/>
        </w:rPr>
        <w:lastRenderedPageBreak/>
        <w:t xml:space="preserve">experts. When the specific activity decreases below authorised limits, </w:t>
      </w:r>
      <w:r w:rsidR="001C4BED">
        <w:rPr>
          <w:lang w:val="en-GB"/>
        </w:rPr>
        <w:t xml:space="preserve">the </w:t>
      </w:r>
      <w:r w:rsidR="0018741C" w:rsidRPr="00FD03BA">
        <w:rPr>
          <w:lang w:val="en-GB"/>
        </w:rPr>
        <w:t xml:space="preserve">liquid waste is discharged </w:t>
      </w:r>
      <w:r w:rsidR="001C4BED">
        <w:rPr>
          <w:lang w:val="en-GB"/>
        </w:rPr>
        <w:t>in</w:t>
      </w:r>
      <w:r w:rsidR="0018741C" w:rsidRPr="00FD03BA">
        <w:rPr>
          <w:lang w:val="en-GB"/>
        </w:rPr>
        <w:t>to the municipal sewerage system. The Institute keeps all records and reports.</w:t>
      </w:r>
    </w:p>
    <w:p w14:paraId="6D76C3E5" w14:textId="77777777" w:rsidR="0018741C" w:rsidRPr="00FD03BA" w:rsidRDefault="0018741C" w:rsidP="0018741C">
      <w:pPr>
        <w:pStyle w:val="SKRAOKrepkozabecedo"/>
      </w:pPr>
      <w:r w:rsidRPr="00FD03BA">
        <w:t>Environmental monitoring of radioactivity</w:t>
      </w:r>
    </w:p>
    <w:p w14:paraId="004628EC" w14:textId="0E47E35D" w:rsidR="0018741C" w:rsidRPr="00FD03BA" w:rsidRDefault="0018741C" w:rsidP="0018741C">
      <w:pPr>
        <w:rPr>
          <w:lang w:val="en-GB"/>
        </w:rPr>
      </w:pPr>
      <w:r w:rsidRPr="00FD03BA">
        <w:rPr>
          <w:lang w:val="en-GB"/>
        </w:rPr>
        <w:t xml:space="preserve">Monitoring of environmental radioactive contamination in the surroundings of nuclear facilities </w:t>
      </w:r>
      <w:r w:rsidR="00D35A18">
        <w:rPr>
          <w:lang w:val="en-GB"/>
        </w:rPr>
        <w:t>is</w:t>
      </w:r>
      <w:r w:rsidRPr="00FD03BA">
        <w:rPr>
          <w:lang w:val="en-GB"/>
        </w:rPr>
        <w:t xml:space="preserve"> performed exclusively by the authorised technical support organisations. </w:t>
      </w:r>
      <w:r w:rsidR="00D35A18">
        <w:rPr>
          <w:lang w:val="en-GB"/>
        </w:rPr>
        <w:t>The r</w:t>
      </w:r>
      <w:r w:rsidRPr="00FD03BA">
        <w:rPr>
          <w:lang w:val="en-GB"/>
        </w:rPr>
        <w:t xml:space="preserve">adiation exposures of representative members of the population </w:t>
      </w:r>
      <w:r w:rsidR="00D35A18">
        <w:rPr>
          <w:lang w:val="en-GB"/>
        </w:rPr>
        <w:t>are</w:t>
      </w:r>
      <w:r w:rsidRPr="00FD03BA">
        <w:rPr>
          <w:lang w:val="en-GB"/>
        </w:rPr>
        <w:t xml:space="preserve"> estimated based on measured data and modelling.</w:t>
      </w:r>
    </w:p>
    <w:p w14:paraId="1E9C9B9C" w14:textId="18C0E759" w:rsidR="0018741C" w:rsidRPr="00FD03BA" w:rsidRDefault="0018741C" w:rsidP="0018741C">
      <w:pPr>
        <w:rPr>
          <w:lang w:val="en-GB"/>
        </w:rPr>
      </w:pPr>
      <w:r w:rsidRPr="00FD03BA">
        <w:rPr>
          <w:lang w:val="en-GB"/>
        </w:rPr>
        <w:t xml:space="preserve">Monitoring of radioactivity in the environment is performed in accordance </w:t>
      </w:r>
      <w:r w:rsidRPr="00303E87">
        <w:rPr>
          <w:lang w:val="en-GB"/>
        </w:rPr>
        <w:t xml:space="preserve">with the Rules on the Monitoring of Radioactivity. </w:t>
      </w:r>
      <w:r w:rsidR="00D35A18" w:rsidRPr="00303E87">
        <w:rPr>
          <w:lang w:val="en-GB"/>
        </w:rPr>
        <w:t>S</w:t>
      </w:r>
      <w:r w:rsidRPr="00303E87">
        <w:rPr>
          <w:lang w:val="en-GB"/>
        </w:rPr>
        <w:t>amples are taken from the environment – air, w</w:t>
      </w:r>
      <w:r w:rsidRPr="00FD03BA">
        <w:rPr>
          <w:lang w:val="en-GB"/>
        </w:rPr>
        <w:t>ater and soil, from underground and drinking water, and from foodstuffs and animal feed</w:t>
      </w:r>
      <w:r w:rsidR="00D35A18">
        <w:rPr>
          <w:lang w:val="en-GB"/>
        </w:rPr>
        <w:t>,</w:t>
      </w:r>
      <w:r w:rsidRPr="00FD03BA">
        <w:rPr>
          <w:lang w:val="en-GB"/>
        </w:rPr>
        <w:t xml:space="preserve"> and are then analysed. The exposure </w:t>
      </w:r>
      <w:r w:rsidR="00D35A18">
        <w:rPr>
          <w:lang w:val="en-GB"/>
        </w:rPr>
        <w:t>of</w:t>
      </w:r>
      <w:r w:rsidR="00D35A18" w:rsidRPr="00FD03BA">
        <w:rPr>
          <w:lang w:val="en-GB"/>
        </w:rPr>
        <w:t xml:space="preserve"> </w:t>
      </w:r>
      <w:r w:rsidRPr="00FD03BA">
        <w:rPr>
          <w:lang w:val="en-GB"/>
        </w:rPr>
        <w:t>the public as a result of environmental contamination due to the operation of facilities in the nuclear fuel cycle is estimated and compared with the dose constraints and limits.</w:t>
      </w:r>
    </w:p>
    <w:p w14:paraId="790A7A26" w14:textId="618EC8E7" w:rsidR="0018741C" w:rsidRPr="00FD03BA" w:rsidRDefault="0018741C" w:rsidP="0018741C">
      <w:pPr>
        <w:rPr>
          <w:lang w:val="en-GB"/>
        </w:rPr>
      </w:pPr>
      <w:r w:rsidRPr="00FD03BA">
        <w:rPr>
          <w:lang w:val="en-GB"/>
        </w:rPr>
        <w:t xml:space="preserve">An automatic radiation monitoring system in the Republic of Slovenia was developed soon after the Chernobyl accident. </w:t>
      </w:r>
      <w:r w:rsidR="00E524E7">
        <w:rPr>
          <w:lang w:val="en-GB"/>
        </w:rPr>
        <w:t>Currently</w:t>
      </w:r>
      <w:r w:rsidRPr="00FD03BA">
        <w:rPr>
          <w:lang w:val="en-GB"/>
        </w:rPr>
        <w:t xml:space="preserve">, the entire system comprises on-line data on dose-rate measurements (76 stations) and aerosol radioactivity measurements (3 stations). </w:t>
      </w:r>
    </w:p>
    <w:p w14:paraId="21FD0129" w14:textId="0F756E2E" w:rsidR="0018741C" w:rsidRPr="00FD03BA" w:rsidRDefault="0018741C" w:rsidP="0018741C">
      <w:pPr>
        <w:rPr>
          <w:lang w:val="en-GB"/>
        </w:rPr>
      </w:pPr>
      <w:r w:rsidRPr="00FD03BA">
        <w:rPr>
          <w:lang w:val="en-GB"/>
        </w:rPr>
        <w:t>During the operating lifetime of the nuclear facility, in the event of an unplanned or uncontrolled release of radioactive materials into the environment, appropriate corrective measures are ensured to control the release and mitigate its effects. See also</w:t>
      </w:r>
      <w:r w:rsidR="006F4DB0" w:rsidRPr="00FD03BA">
        <w:rPr>
          <w:lang w:val="en-GB"/>
        </w:rPr>
        <w:t xml:space="preserve"> </w:t>
      </w:r>
      <w:hyperlink w:anchor="z04" w:history="1">
        <w:r w:rsidR="006F4DB0" w:rsidRPr="00FD03BA">
          <w:rPr>
            <w:rStyle w:val="Hiperpovezava"/>
            <w:lang w:val="en-GB"/>
          </w:rPr>
          <w:t>Article 25: Emergency Preparedness</w:t>
        </w:r>
      </w:hyperlink>
      <w:r w:rsidRPr="00FD03BA">
        <w:rPr>
          <w:lang w:val="en-GB"/>
        </w:rPr>
        <w:t xml:space="preserve">. </w:t>
      </w:r>
    </w:p>
    <w:p w14:paraId="02225764" w14:textId="536AE576" w:rsidR="0018741C" w:rsidRPr="00FD03BA" w:rsidRDefault="004E5AB1" w:rsidP="0018741C">
      <w:pPr>
        <w:rPr>
          <w:lang w:val="en-GB"/>
        </w:rPr>
      </w:pPr>
      <w:r>
        <w:rPr>
          <w:lang w:val="en-GB"/>
        </w:rPr>
        <w:t>In</w:t>
      </w:r>
      <w:r w:rsidRPr="00FD03BA">
        <w:rPr>
          <w:lang w:val="en-GB"/>
        </w:rPr>
        <w:t xml:space="preserve"> </w:t>
      </w:r>
      <w:r w:rsidR="0018741C" w:rsidRPr="00FD03BA">
        <w:rPr>
          <w:lang w:val="en-GB"/>
        </w:rPr>
        <w:t>the last few years, the SNSA has established a comprehensive database on past discharges and environmental radioactivity measurements. The database is updated on a yearly basis with data collected through various monitoring programmes. The objective of this computerised database is to analyse and visualise the statuses and trends of historical records. All these data could be used as the input data for modelling the radiation exposure of a representative person of a reference group(s).</w:t>
      </w:r>
    </w:p>
    <w:p w14:paraId="7A7F5477" w14:textId="77777777" w:rsidR="0018741C" w:rsidRPr="00FD03BA" w:rsidRDefault="0018741C" w:rsidP="0018741C">
      <w:pPr>
        <w:pStyle w:val="Naslov"/>
        <w:rPr>
          <w:lang w:val="en-GB"/>
        </w:rPr>
      </w:pPr>
      <w:r w:rsidRPr="00FD03BA">
        <w:rPr>
          <w:lang w:val="en-GB"/>
        </w:rPr>
        <w:t xml:space="preserve">Measures Taken by Licence Holders </w:t>
      </w:r>
    </w:p>
    <w:p w14:paraId="01D861D5" w14:textId="77777777" w:rsidR="0018741C" w:rsidRPr="00FD03BA" w:rsidRDefault="0018741C" w:rsidP="0018741C">
      <w:pPr>
        <w:pStyle w:val="Podnaslov"/>
        <w:rPr>
          <w:lang w:val="en-GB"/>
        </w:rPr>
      </w:pPr>
      <w:r w:rsidRPr="00FD03BA">
        <w:rPr>
          <w:lang w:val="en-GB"/>
        </w:rPr>
        <w:t>Krško NPP</w:t>
      </w:r>
    </w:p>
    <w:p w14:paraId="652DD183" w14:textId="77777777" w:rsidR="0018741C" w:rsidRPr="00FD03BA" w:rsidRDefault="0018741C" w:rsidP="00435C17">
      <w:pPr>
        <w:pStyle w:val="SKRAOKrepkozabecedo"/>
        <w:numPr>
          <w:ilvl w:val="0"/>
          <w:numId w:val="35"/>
        </w:numPr>
      </w:pPr>
      <w:r w:rsidRPr="00FD03BA">
        <w:t>Radiation Protection</w:t>
      </w:r>
    </w:p>
    <w:p w14:paraId="29CB8415" w14:textId="793E7B18" w:rsidR="0018741C" w:rsidRPr="00FD03BA" w:rsidRDefault="009B2F99" w:rsidP="0018741C">
      <w:pPr>
        <w:rPr>
          <w:lang w:val="en-GB"/>
        </w:rPr>
      </w:pPr>
      <w:r>
        <w:rPr>
          <w:lang w:val="en-GB"/>
        </w:rPr>
        <w:t xml:space="preserve">In </w:t>
      </w:r>
      <w:r w:rsidRPr="00FD03BA">
        <w:rPr>
          <w:lang w:val="en-GB"/>
        </w:rPr>
        <w:t>accord</w:t>
      </w:r>
      <w:r>
        <w:rPr>
          <w:lang w:val="en-GB"/>
        </w:rPr>
        <w:t>ance with</w:t>
      </w:r>
      <w:r w:rsidRPr="00FD03BA">
        <w:rPr>
          <w:lang w:val="en-GB"/>
        </w:rPr>
        <w:t xml:space="preserve"> the 2002 Act</w:t>
      </w:r>
      <w:r>
        <w:rPr>
          <w:lang w:val="en-GB"/>
        </w:rPr>
        <w:t>,</w:t>
      </w:r>
      <w:r w:rsidRPr="00FD03BA">
        <w:rPr>
          <w:lang w:val="en-GB"/>
        </w:rPr>
        <w:t xml:space="preserve"> </w:t>
      </w:r>
      <w:r>
        <w:rPr>
          <w:lang w:val="en-GB"/>
        </w:rPr>
        <w:t>t</w:t>
      </w:r>
      <w:r w:rsidR="0018741C" w:rsidRPr="00FD03BA">
        <w:rPr>
          <w:lang w:val="en-GB"/>
        </w:rPr>
        <w:t>he Radiological Protection Unit at the Krško NPP is organised to implement radiation protection measures such as measurements, assessment and keeping records of received effective doses for all workers who have access to the controlled area, regardless of whether they are members of the NPP staff</w:t>
      </w:r>
      <w:r w:rsidR="00006FF1">
        <w:rPr>
          <w:lang w:val="en-GB"/>
        </w:rPr>
        <w:t>,</w:t>
      </w:r>
      <w:r w:rsidR="0018741C" w:rsidRPr="00FD03BA">
        <w:rPr>
          <w:lang w:val="en-GB"/>
        </w:rPr>
        <w:t xml:space="preserve"> contractors, inspectors or visitors. Radiation protection related to the management of radioactive waste at the plant site is one of the most important tasks of the Radiological Protection Unit. This task is in compliance with the general radiation protection measures established in the plant.</w:t>
      </w:r>
    </w:p>
    <w:p w14:paraId="7F96DCE9" w14:textId="77B873C0" w:rsidR="0018741C" w:rsidRPr="00FD03BA" w:rsidRDefault="0018741C" w:rsidP="0018741C">
      <w:pPr>
        <w:rPr>
          <w:lang w:val="en-GB"/>
        </w:rPr>
      </w:pPr>
      <w:r w:rsidRPr="00FD03BA">
        <w:rPr>
          <w:lang w:val="en-GB"/>
        </w:rPr>
        <w:t xml:space="preserve">From the </w:t>
      </w:r>
      <w:r w:rsidRPr="009B0CAE">
        <w:rPr>
          <w:lang w:val="en-GB"/>
        </w:rPr>
        <w:t xml:space="preserve">viewpoint of radiological protection, the power plant area comprises the controlled area and the supervised area. The controlled area (the area under constant radiological surveillance) includes the </w:t>
      </w:r>
      <w:r w:rsidR="009B0CAE" w:rsidRPr="009B0CAE">
        <w:rPr>
          <w:lang w:val="en-GB"/>
        </w:rPr>
        <w:t>Reactor Building</w:t>
      </w:r>
      <w:r w:rsidRPr="009B0CAE">
        <w:rPr>
          <w:lang w:val="en-GB"/>
        </w:rPr>
        <w:t xml:space="preserve">, the </w:t>
      </w:r>
      <w:r w:rsidR="009B0CAE" w:rsidRPr="009B0CAE">
        <w:rPr>
          <w:lang w:val="en-GB"/>
        </w:rPr>
        <w:t>Fuel Handling Building</w:t>
      </w:r>
      <w:r w:rsidRPr="009B0CAE">
        <w:rPr>
          <w:lang w:val="en-GB"/>
        </w:rPr>
        <w:t xml:space="preserve">, the </w:t>
      </w:r>
      <w:r w:rsidR="009B0CAE" w:rsidRPr="009B0CAE">
        <w:rPr>
          <w:lang w:val="en-GB"/>
        </w:rPr>
        <w:t>Auxiliary Building</w:t>
      </w:r>
      <w:r w:rsidRPr="009B0CAE">
        <w:rPr>
          <w:lang w:val="en-GB"/>
        </w:rPr>
        <w:t xml:space="preserve">, a part of the </w:t>
      </w:r>
      <w:r w:rsidR="009B0CAE" w:rsidRPr="009B0CAE">
        <w:rPr>
          <w:lang w:val="en-GB"/>
        </w:rPr>
        <w:t>Intermediate Building</w:t>
      </w:r>
      <w:r w:rsidRPr="009B0CAE">
        <w:rPr>
          <w:lang w:val="en-GB"/>
        </w:rPr>
        <w:t xml:space="preserve">, the primary laboratory, </w:t>
      </w:r>
      <w:r w:rsidR="00451595" w:rsidRPr="009B0CAE">
        <w:rPr>
          <w:lang w:val="en-GB"/>
        </w:rPr>
        <w:t xml:space="preserve">the </w:t>
      </w:r>
      <w:r w:rsidRPr="009B0CAE">
        <w:rPr>
          <w:lang w:val="en-GB"/>
        </w:rPr>
        <w:t xml:space="preserve">hot machine workshops, the decontamination area, the </w:t>
      </w:r>
      <w:r w:rsidR="009B0CAE" w:rsidRPr="009B0CAE">
        <w:rPr>
          <w:lang w:val="en-GB"/>
        </w:rPr>
        <w:t xml:space="preserve">Building </w:t>
      </w:r>
      <w:r w:rsidRPr="009B0CAE">
        <w:rPr>
          <w:lang w:val="en-GB"/>
        </w:rPr>
        <w:t xml:space="preserve">for </w:t>
      </w:r>
      <w:r w:rsidR="009B0CAE" w:rsidRPr="009B0CAE">
        <w:rPr>
          <w:lang w:val="en-GB"/>
        </w:rPr>
        <w:t>Decontamination</w:t>
      </w:r>
      <w:r w:rsidRPr="009B0CAE">
        <w:rPr>
          <w:lang w:val="en-GB"/>
        </w:rPr>
        <w:t xml:space="preserve">, and the areas for </w:t>
      </w:r>
      <w:r w:rsidR="00451595" w:rsidRPr="009B0CAE">
        <w:rPr>
          <w:lang w:val="en-GB"/>
        </w:rPr>
        <w:t xml:space="preserve">the </w:t>
      </w:r>
      <w:r w:rsidRPr="009B0CAE">
        <w:rPr>
          <w:lang w:val="en-GB"/>
        </w:rPr>
        <w:t>processing and storage of radioactive waste.</w:t>
      </w:r>
    </w:p>
    <w:p w14:paraId="59A5DB31" w14:textId="64131B03" w:rsidR="0018741C" w:rsidRPr="00FD03BA" w:rsidRDefault="0018741C" w:rsidP="0018741C">
      <w:pPr>
        <w:rPr>
          <w:lang w:val="en-GB"/>
        </w:rPr>
      </w:pPr>
      <w:r w:rsidRPr="00FD03BA">
        <w:rPr>
          <w:lang w:val="en-GB"/>
        </w:rPr>
        <w:t>In the controlled area – where irradiation and contamination is highly probable – the Krško NPP staff and contractors must be equipped with regular protection equipment, electronic alarm dosimeters and optically stimulated luminescent personal dosimeters (OSLs). Internal contamination is measured using a whole-body counter for all workers working in the radiological</w:t>
      </w:r>
      <w:r w:rsidR="00F32895">
        <w:rPr>
          <w:lang w:val="en-GB"/>
        </w:rPr>
        <w:t>ly</w:t>
      </w:r>
      <w:r w:rsidRPr="00FD03BA">
        <w:rPr>
          <w:lang w:val="en-GB"/>
        </w:rPr>
        <w:t xml:space="preserve"> controlled areas where there is a risk of internal contamination (i.e. during annual outages or major maintenance works).</w:t>
      </w:r>
    </w:p>
    <w:p w14:paraId="4AD6CD14" w14:textId="77777777" w:rsidR="0018741C" w:rsidRPr="00FD03BA" w:rsidRDefault="0018741C" w:rsidP="0018741C">
      <w:pPr>
        <w:rPr>
          <w:lang w:val="en-GB"/>
        </w:rPr>
      </w:pPr>
      <w:r w:rsidRPr="00FD03BA">
        <w:rPr>
          <w:lang w:val="en-GB"/>
        </w:rPr>
        <w:t>The ALARA committee is responsible for adopting and reviewing the ALARA programmes. During the ALARA planning procedure, radiological conditions are analysed, personal protection equipment defined and radiological control determined, so all key elements are taken into account.</w:t>
      </w:r>
    </w:p>
    <w:p w14:paraId="2D864FC9" w14:textId="0AA0E7FE" w:rsidR="0018741C" w:rsidRPr="00FD03BA" w:rsidRDefault="0018741C" w:rsidP="0018741C">
      <w:pPr>
        <w:rPr>
          <w:lang w:val="en-GB"/>
        </w:rPr>
      </w:pPr>
      <w:r w:rsidRPr="00FD03BA">
        <w:rPr>
          <w:lang w:val="en-GB"/>
        </w:rPr>
        <w:t xml:space="preserve">The Monitoring Programme covers measurements of liquid and gaseous discharges, measurements of activity in plant systems, the inventory of the onsite radioactive waste storage facility, environmental </w:t>
      </w:r>
      <w:r w:rsidRPr="00FD03BA">
        <w:rPr>
          <w:lang w:val="en-GB"/>
        </w:rPr>
        <w:lastRenderedPageBreak/>
        <w:t xml:space="preserve">radioactivity and meteorological measurements, and preparedness for radiation measurements in cases of emergency. The operator is obliged to notify the SNSA in advance </w:t>
      </w:r>
      <w:r w:rsidR="008F3CD7">
        <w:rPr>
          <w:lang w:val="en-GB"/>
        </w:rPr>
        <w:t>of</w:t>
      </w:r>
      <w:r w:rsidR="008F3CD7" w:rsidRPr="00FD03BA">
        <w:rPr>
          <w:lang w:val="en-GB"/>
        </w:rPr>
        <w:t xml:space="preserve"> </w:t>
      </w:r>
      <w:r w:rsidRPr="00FD03BA">
        <w:rPr>
          <w:lang w:val="en-GB"/>
        </w:rPr>
        <w:t xml:space="preserve">all gaseous discharges into the atmosphere. </w:t>
      </w:r>
    </w:p>
    <w:p w14:paraId="14AF8B7E" w14:textId="5654D0DA" w:rsidR="0018741C" w:rsidRPr="00FD03BA" w:rsidRDefault="0018741C" w:rsidP="0018741C">
      <w:pPr>
        <w:rPr>
          <w:lang w:val="en-GB"/>
        </w:rPr>
      </w:pPr>
      <w:r w:rsidRPr="00FD03BA">
        <w:rPr>
          <w:lang w:val="en-GB"/>
        </w:rPr>
        <w:t xml:space="preserve">Organisational arrangements for controlling the production and release of radioactive discharges and waste are in place. The existing top-level plant policy and waste management programme keep the radiological impact from radioactive discharges and waste within the authorised limits and as low as reasonably achievable. Arrangements for the minimisation of radioactive waste generation are in place. All relevant elements regarding waste minimisation are taken into consideration (the fuel integrity programme, </w:t>
      </w:r>
      <w:r w:rsidR="002333D1">
        <w:rPr>
          <w:lang w:val="en-GB"/>
        </w:rPr>
        <w:t xml:space="preserve">the </w:t>
      </w:r>
      <w:r w:rsidRPr="00FD03BA">
        <w:rPr>
          <w:lang w:val="en-GB"/>
        </w:rPr>
        <w:t>reduction of leakages, the decontamination process, segregation practices, etc.).</w:t>
      </w:r>
    </w:p>
    <w:p w14:paraId="01AC8C9A" w14:textId="651F8AD7" w:rsidR="00304236" w:rsidRDefault="00304236" w:rsidP="0018741C">
      <w:pPr>
        <w:rPr>
          <w:lang w:val="en-GB"/>
        </w:rPr>
      </w:pPr>
      <w:r w:rsidRPr="00A72756">
        <w:rPr>
          <w:lang w:val="en-GB"/>
        </w:rPr>
        <w:t xml:space="preserve">The collective dose in 2014 was 0.11 manSv, in 2015 it was 0.79 manSv and in 2016 it was 0.52 manSv. The three-year average collective dose for the whole plant is shown in </w:t>
      </w:r>
      <w:hyperlink w:anchor="f8" w:history="1">
        <w:r w:rsidRPr="00311F9E">
          <w:rPr>
            <w:rStyle w:val="Hiperpovezava"/>
            <w:lang w:val="en-GB"/>
          </w:rPr>
          <w:t>Figure 8</w:t>
        </w:r>
      </w:hyperlink>
      <w:r w:rsidRPr="00A72756">
        <w:rPr>
          <w:lang w:val="en-GB"/>
        </w:rPr>
        <w:t xml:space="preserve">. The decrease in last years is a result of previous dose reduction plan with several improvements accompanied </w:t>
      </w:r>
      <w:r w:rsidR="00A72756" w:rsidRPr="00A72756">
        <w:rPr>
          <w:lang w:val="en-GB"/>
        </w:rPr>
        <w:t>by</w:t>
      </w:r>
      <w:r w:rsidRPr="00A72756">
        <w:rPr>
          <w:lang w:val="en-GB"/>
        </w:rPr>
        <w:t xml:space="preserve"> steam generator replacement, shielding improvements, reactor vessel head replacement, RTD by-pass removal, dose rate monitoring in the field, and organisation of ALARA planning.</w:t>
      </w:r>
    </w:p>
    <w:p w14:paraId="33F537D8" w14:textId="216DEC0F" w:rsidR="0018741C" w:rsidRPr="00FD03BA" w:rsidRDefault="0018741C" w:rsidP="001313C7">
      <w:pPr>
        <w:pStyle w:val="Napis"/>
        <w:ind w:left="851" w:hanging="851"/>
        <w:rPr>
          <w:lang w:val="en-GB"/>
        </w:rPr>
      </w:pPr>
      <w:bookmarkStart w:id="111" w:name="_Toc390871543"/>
      <w:bookmarkStart w:id="112" w:name="_Toc390871009"/>
      <w:bookmarkStart w:id="113" w:name="f8"/>
      <w:bookmarkStart w:id="114" w:name="_Toc488396418"/>
      <w:bookmarkStart w:id="115" w:name="_Toc494097834"/>
      <w:bookmarkEnd w:id="111"/>
      <w:bookmarkEnd w:id="112"/>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8</w:t>
      </w:r>
      <w:r w:rsidRPr="00FD03BA">
        <w:rPr>
          <w:lang w:val="en-GB"/>
        </w:rPr>
        <w:fldChar w:fldCharType="end"/>
      </w:r>
      <w:bookmarkEnd w:id="113"/>
      <w:r w:rsidRPr="00FD03BA">
        <w:rPr>
          <w:lang w:val="en-GB"/>
        </w:rPr>
        <w:t xml:space="preserve">: </w:t>
      </w:r>
      <w:r w:rsidRPr="00FD03BA">
        <w:rPr>
          <w:rStyle w:val="Krepko"/>
          <w:lang w:val="en-GB"/>
        </w:rPr>
        <w:t>Collective radiation exposure – 3</w:t>
      </w:r>
      <w:r w:rsidR="002D29D5">
        <w:rPr>
          <w:rStyle w:val="Krepko"/>
          <w:lang w:val="en-GB"/>
        </w:rPr>
        <w:t>-</w:t>
      </w:r>
      <w:r w:rsidRPr="00FD03BA">
        <w:rPr>
          <w:rStyle w:val="Krepko"/>
          <w:lang w:val="en-GB"/>
        </w:rPr>
        <w:t xml:space="preserve">year rolling average at the Krško NPP </w:t>
      </w:r>
      <w:r w:rsidRPr="00FD03BA" w:rsidDel="00566F6A">
        <w:rPr>
          <w:rStyle w:val="Krepko"/>
          <w:lang w:val="en-GB"/>
        </w:rPr>
        <w:t>i</w:t>
      </w:r>
      <w:r w:rsidRPr="00FD03BA">
        <w:rPr>
          <w:rStyle w:val="Krepko"/>
          <w:lang w:val="en-GB"/>
        </w:rPr>
        <w:t>n the period 2000–2016</w:t>
      </w:r>
      <w:bookmarkEnd w:id="114"/>
      <w:bookmarkEnd w:id="115"/>
      <w:r w:rsidRPr="00FD03BA">
        <w:rPr>
          <w:lang w:val="en-GB"/>
        </w:rPr>
        <w:t xml:space="preserve"> </w:t>
      </w:r>
    </w:p>
    <w:p w14:paraId="616C1F4D" w14:textId="77777777" w:rsidR="0018741C" w:rsidRPr="00FD03BA" w:rsidRDefault="0018741C" w:rsidP="0018741C">
      <w:pPr>
        <w:rPr>
          <w:lang w:val="en-GB"/>
        </w:rPr>
      </w:pPr>
      <w:r w:rsidRPr="00094D04">
        <w:rPr>
          <w:noProof/>
          <w:lang w:eastAsia="sl-SI"/>
        </w:rPr>
        <w:drawing>
          <wp:inline distT="0" distB="0" distL="0" distR="0" wp14:anchorId="2786EBC9" wp14:editId="4EBDC695">
            <wp:extent cx="5761355" cy="2905125"/>
            <wp:effectExtent l="0" t="0" r="10795" b="9525"/>
            <wp:docPr id="13"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E960BF" w14:textId="620ADF10" w:rsidR="000657C1" w:rsidRDefault="00093539" w:rsidP="0018741C">
      <w:pPr>
        <w:rPr>
          <w:lang w:val="en-GB"/>
        </w:rPr>
      </w:pPr>
      <w:hyperlink w:anchor="t3" w:history="1">
        <w:r w:rsidR="0018741C" w:rsidRPr="00311F9E">
          <w:rPr>
            <w:rStyle w:val="Hiperpovezava"/>
            <w:lang w:val="en-GB"/>
          </w:rPr>
          <w:t>Table 3</w:t>
        </w:r>
      </w:hyperlink>
      <w:r w:rsidR="0018741C" w:rsidRPr="00FD03BA">
        <w:rPr>
          <w:lang w:val="en-GB"/>
        </w:rPr>
        <w:t xml:space="preserve"> shows </w:t>
      </w:r>
      <w:r w:rsidR="002F5265">
        <w:rPr>
          <w:lang w:val="en-GB"/>
        </w:rPr>
        <w:t xml:space="preserve">the </w:t>
      </w:r>
      <w:r w:rsidR="0018741C" w:rsidRPr="00FD03BA">
        <w:rPr>
          <w:lang w:val="en-GB"/>
        </w:rPr>
        <w:t xml:space="preserve">dosimetry data for the last three years. The maximum individual dose </w:t>
      </w:r>
      <w:r w:rsidR="002F5265">
        <w:rPr>
          <w:lang w:val="en-GB"/>
        </w:rPr>
        <w:t xml:space="preserve">of </w:t>
      </w:r>
      <w:r w:rsidR="0018741C" w:rsidRPr="00FD03BA">
        <w:rPr>
          <w:lang w:val="en-GB"/>
        </w:rPr>
        <w:t xml:space="preserve">7.72 mSv </w:t>
      </w:r>
      <w:r w:rsidR="002F5265">
        <w:rPr>
          <w:lang w:val="en-GB"/>
        </w:rPr>
        <w:t>occur</w:t>
      </w:r>
      <w:r w:rsidR="007F39F5">
        <w:rPr>
          <w:lang w:val="en-GB"/>
        </w:rPr>
        <w:t>r</w:t>
      </w:r>
      <w:r w:rsidR="002F5265">
        <w:rPr>
          <w:lang w:val="en-GB"/>
        </w:rPr>
        <w:t>ed</w:t>
      </w:r>
      <w:r w:rsidR="002F5265" w:rsidRPr="00FD03BA">
        <w:rPr>
          <w:lang w:val="en-GB"/>
        </w:rPr>
        <w:t xml:space="preserve"> </w:t>
      </w:r>
      <w:r w:rsidR="0018741C" w:rsidRPr="00FD03BA">
        <w:rPr>
          <w:lang w:val="en-GB"/>
        </w:rPr>
        <w:t xml:space="preserve">in the year 2015. </w:t>
      </w:r>
      <w:r w:rsidR="002F5265" w:rsidRPr="00FD03BA">
        <w:rPr>
          <w:lang w:val="en-GB"/>
        </w:rPr>
        <w:t>2015 and 2016</w:t>
      </w:r>
      <w:r w:rsidR="002F5265">
        <w:rPr>
          <w:lang w:val="en-GB"/>
        </w:rPr>
        <w:t xml:space="preserve"> were o</w:t>
      </w:r>
      <w:r w:rsidR="0018741C" w:rsidRPr="00FD03BA">
        <w:rPr>
          <w:lang w:val="en-GB"/>
        </w:rPr>
        <w:t xml:space="preserve">utage years, and </w:t>
      </w:r>
      <w:r w:rsidR="002F5265">
        <w:rPr>
          <w:lang w:val="en-GB"/>
        </w:rPr>
        <w:t xml:space="preserve">the </w:t>
      </w:r>
      <w:r w:rsidR="0018741C" w:rsidRPr="00FD03BA">
        <w:rPr>
          <w:lang w:val="en-GB"/>
        </w:rPr>
        <w:t>collective dose for 2014 was lower.</w:t>
      </w:r>
    </w:p>
    <w:p w14:paraId="0BF9B1E8" w14:textId="45FDAEC2" w:rsidR="0018741C" w:rsidRPr="00FD03BA" w:rsidRDefault="002F5265" w:rsidP="0018741C">
      <w:pPr>
        <w:rPr>
          <w:lang w:val="en-GB"/>
        </w:rPr>
      </w:pPr>
      <w:r>
        <w:rPr>
          <w:lang w:val="en-GB"/>
        </w:rPr>
        <w:t>The c</w:t>
      </w:r>
      <w:r w:rsidR="0018741C" w:rsidRPr="00FD03BA">
        <w:rPr>
          <w:lang w:val="en-GB"/>
        </w:rPr>
        <w:t xml:space="preserve">ollective dose of RW processing staff </w:t>
      </w:r>
      <w:r w:rsidR="00AC1E46">
        <w:rPr>
          <w:lang w:val="en-GB"/>
        </w:rPr>
        <w:t>reached a</w:t>
      </w:r>
      <w:r w:rsidR="0018741C" w:rsidRPr="00FD03BA">
        <w:rPr>
          <w:lang w:val="en-GB"/>
        </w:rPr>
        <w:t xml:space="preserve"> maximum of </w:t>
      </w:r>
      <w:r w:rsidR="00815803" w:rsidRPr="00815803">
        <w:rPr>
          <w:lang w:val="en-GB"/>
        </w:rPr>
        <w:t>0,10612</w:t>
      </w:r>
      <w:r w:rsidR="00815803">
        <w:rPr>
          <w:lang w:val="en-GB"/>
        </w:rPr>
        <w:t xml:space="preserve"> man</w:t>
      </w:r>
      <w:r w:rsidR="00815803" w:rsidRPr="00815803">
        <w:rPr>
          <w:lang w:val="en-GB"/>
        </w:rPr>
        <w:t>Sv</w:t>
      </w:r>
      <w:r w:rsidR="0018741C" w:rsidRPr="00FD03BA">
        <w:rPr>
          <w:lang w:val="en-GB"/>
        </w:rPr>
        <w:t xml:space="preserve"> in 2014, and </w:t>
      </w:r>
      <w:r w:rsidR="00AC1E46">
        <w:rPr>
          <w:lang w:val="en-GB"/>
        </w:rPr>
        <w:t xml:space="preserve">an </w:t>
      </w:r>
      <w:r w:rsidR="0018741C" w:rsidRPr="00FD03BA">
        <w:rPr>
          <w:lang w:val="en-GB"/>
        </w:rPr>
        <w:t xml:space="preserve">individual dose </w:t>
      </w:r>
      <w:r w:rsidR="00AC1E46">
        <w:rPr>
          <w:lang w:val="en-GB"/>
        </w:rPr>
        <w:t xml:space="preserve">of </w:t>
      </w:r>
      <w:r w:rsidR="0018741C" w:rsidRPr="00FD03BA">
        <w:rPr>
          <w:lang w:val="en-GB"/>
        </w:rPr>
        <w:t xml:space="preserve">3.89 mSv, due to housekeeping work before </w:t>
      </w:r>
      <w:r w:rsidR="00AC1E46">
        <w:rPr>
          <w:lang w:val="en-GB"/>
        </w:rPr>
        <w:t xml:space="preserve">the </w:t>
      </w:r>
      <w:r w:rsidR="0018741C" w:rsidRPr="00FD03BA">
        <w:rPr>
          <w:lang w:val="en-GB"/>
        </w:rPr>
        <w:t xml:space="preserve">start of </w:t>
      </w:r>
      <w:r w:rsidR="00AC1E46">
        <w:rPr>
          <w:lang w:val="en-GB"/>
        </w:rPr>
        <w:t xml:space="preserve">the </w:t>
      </w:r>
      <w:r w:rsidR="0018741C" w:rsidRPr="00FD03BA">
        <w:rPr>
          <w:lang w:val="en-GB"/>
        </w:rPr>
        <w:t xml:space="preserve">construction of </w:t>
      </w:r>
      <w:r w:rsidR="00AC1E46">
        <w:rPr>
          <w:lang w:val="en-GB"/>
        </w:rPr>
        <w:t xml:space="preserve">the </w:t>
      </w:r>
      <w:r w:rsidR="00AC7D99" w:rsidRPr="00FD03BA">
        <w:rPr>
          <w:lang w:val="en-GB"/>
        </w:rPr>
        <w:t>Waste Manipulation Building</w:t>
      </w:r>
      <w:r w:rsidR="0018741C" w:rsidRPr="00FD03BA">
        <w:rPr>
          <w:lang w:val="en-GB"/>
        </w:rPr>
        <w:t>.</w:t>
      </w:r>
    </w:p>
    <w:p w14:paraId="052AB819" w14:textId="091A51EB" w:rsidR="0018741C" w:rsidRPr="00FD03BA" w:rsidRDefault="0018741C" w:rsidP="0018741C">
      <w:pPr>
        <w:pStyle w:val="Napis"/>
        <w:rPr>
          <w:lang w:val="en-GB"/>
        </w:rPr>
      </w:pPr>
      <w:bookmarkStart w:id="116" w:name="t3"/>
      <w:bookmarkStart w:id="117" w:name="_Toc488397031"/>
      <w:bookmarkStart w:id="118" w:name="_Toc494097667"/>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3</w:t>
      </w:r>
      <w:r w:rsidRPr="00FD03BA">
        <w:rPr>
          <w:lang w:val="en-GB"/>
        </w:rPr>
        <w:fldChar w:fldCharType="end"/>
      </w:r>
      <w:bookmarkEnd w:id="116"/>
      <w:r w:rsidRPr="00FD03BA">
        <w:rPr>
          <w:lang w:val="en-GB"/>
        </w:rPr>
        <w:t xml:space="preserve">: </w:t>
      </w:r>
      <w:r w:rsidRPr="00FD03BA">
        <w:rPr>
          <w:rStyle w:val="Krepko"/>
          <w:lang w:val="en-GB"/>
        </w:rPr>
        <w:t xml:space="preserve">Dosimetry data in the 2014–2016 </w:t>
      </w:r>
      <w:r w:rsidR="00AC1E46" w:rsidRPr="00FD03BA">
        <w:rPr>
          <w:rStyle w:val="Krepko"/>
          <w:lang w:val="en-GB"/>
        </w:rPr>
        <w:t xml:space="preserve">period </w:t>
      </w:r>
      <w:r w:rsidRPr="00FD03BA">
        <w:rPr>
          <w:rStyle w:val="Krepko"/>
          <w:lang w:val="en-GB"/>
        </w:rPr>
        <w:t>at the Krško NPP</w:t>
      </w:r>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268"/>
        <w:gridCol w:w="2270"/>
        <w:gridCol w:w="2269"/>
      </w:tblGrid>
      <w:tr w:rsidR="0018741C" w:rsidRPr="00247309" w14:paraId="7CFAC4D3" w14:textId="77777777" w:rsidTr="00334282">
        <w:tc>
          <w:tcPr>
            <w:tcW w:w="2253" w:type="dxa"/>
            <w:shd w:val="clear" w:color="auto" w:fill="auto"/>
            <w:vAlign w:val="center"/>
          </w:tcPr>
          <w:p w14:paraId="52E54E01" w14:textId="77777777" w:rsidR="0018741C" w:rsidRPr="00FD03BA" w:rsidRDefault="0018741C" w:rsidP="00334282">
            <w:pPr>
              <w:pStyle w:val="SKRAOTabelaglavasredina"/>
            </w:pPr>
            <w:r w:rsidRPr="00FD03BA">
              <w:t>Year</w:t>
            </w:r>
          </w:p>
        </w:tc>
        <w:tc>
          <w:tcPr>
            <w:tcW w:w="2268" w:type="dxa"/>
            <w:shd w:val="clear" w:color="auto" w:fill="auto"/>
            <w:vAlign w:val="center"/>
          </w:tcPr>
          <w:p w14:paraId="41EE5BAC" w14:textId="77777777" w:rsidR="0018741C" w:rsidRPr="00FD03BA" w:rsidRDefault="0018741C" w:rsidP="00334282">
            <w:pPr>
              <w:pStyle w:val="SKRAOTabelaglavasredina"/>
            </w:pPr>
            <w:r w:rsidRPr="00FD03BA">
              <w:t>Collective dose</w:t>
            </w:r>
          </w:p>
          <w:p w14:paraId="703FB11E" w14:textId="77777777" w:rsidR="0018741C" w:rsidRPr="00FD03BA" w:rsidRDefault="0018741C" w:rsidP="00334282">
            <w:pPr>
              <w:pStyle w:val="SKRAOTabelaglavasredina"/>
            </w:pPr>
            <w:r w:rsidRPr="00FD03BA">
              <w:t>(man mSv)</w:t>
            </w:r>
          </w:p>
        </w:tc>
        <w:tc>
          <w:tcPr>
            <w:tcW w:w="2270" w:type="dxa"/>
            <w:shd w:val="clear" w:color="auto" w:fill="auto"/>
            <w:vAlign w:val="center"/>
          </w:tcPr>
          <w:p w14:paraId="567AD1B8" w14:textId="77777777" w:rsidR="0018741C" w:rsidRPr="00FD03BA" w:rsidRDefault="0018741C" w:rsidP="00334282">
            <w:pPr>
              <w:pStyle w:val="SKRAOTabelaglavasredina"/>
            </w:pPr>
            <w:r w:rsidRPr="00FD03BA">
              <w:t>Maximum individual dose (mSv)</w:t>
            </w:r>
          </w:p>
        </w:tc>
        <w:tc>
          <w:tcPr>
            <w:tcW w:w="2269" w:type="dxa"/>
            <w:shd w:val="clear" w:color="auto" w:fill="auto"/>
            <w:vAlign w:val="center"/>
          </w:tcPr>
          <w:p w14:paraId="40CC6991" w14:textId="77777777" w:rsidR="0018741C" w:rsidRPr="00FD03BA" w:rsidRDefault="0018741C" w:rsidP="00334282">
            <w:pPr>
              <w:pStyle w:val="SKRAOTabelaglavasredina"/>
            </w:pPr>
            <w:r w:rsidRPr="00FD03BA">
              <w:t>Average dose individual dose (mSv)</w:t>
            </w:r>
          </w:p>
        </w:tc>
      </w:tr>
      <w:tr w:rsidR="0018741C" w:rsidRPr="00247309" w14:paraId="050C6B49" w14:textId="77777777" w:rsidTr="0018741C">
        <w:tc>
          <w:tcPr>
            <w:tcW w:w="2253" w:type="dxa"/>
            <w:shd w:val="clear" w:color="auto" w:fill="auto"/>
            <w:vAlign w:val="bottom"/>
          </w:tcPr>
          <w:p w14:paraId="3B5DDB19" w14:textId="77777777" w:rsidR="0018741C" w:rsidRPr="00FD03BA" w:rsidRDefault="0018741C" w:rsidP="00334282">
            <w:pPr>
              <w:pStyle w:val="SKRAOnavadentabelasredina"/>
            </w:pPr>
            <w:r w:rsidRPr="00FD03BA">
              <w:t>2014</w:t>
            </w:r>
          </w:p>
        </w:tc>
        <w:tc>
          <w:tcPr>
            <w:tcW w:w="2268" w:type="dxa"/>
            <w:shd w:val="clear" w:color="auto" w:fill="auto"/>
            <w:vAlign w:val="bottom"/>
          </w:tcPr>
          <w:p w14:paraId="1AAB1F15" w14:textId="77777777" w:rsidR="0018741C" w:rsidRPr="00FD03BA" w:rsidRDefault="0018741C" w:rsidP="00334282">
            <w:pPr>
              <w:pStyle w:val="SKRAOnavadentabelasredina"/>
            </w:pPr>
            <w:r w:rsidRPr="00FD03BA">
              <w:t>106.12</w:t>
            </w:r>
          </w:p>
        </w:tc>
        <w:tc>
          <w:tcPr>
            <w:tcW w:w="2270" w:type="dxa"/>
            <w:shd w:val="clear" w:color="auto" w:fill="auto"/>
            <w:vAlign w:val="bottom"/>
          </w:tcPr>
          <w:p w14:paraId="31D429AB" w14:textId="77777777" w:rsidR="0018741C" w:rsidRPr="00FD03BA" w:rsidRDefault="0018741C" w:rsidP="00334282">
            <w:pPr>
              <w:pStyle w:val="SKRAOnavadentabelasredina"/>
            </w:pPr>
            <w:r w:rsidRPr="00FD03BA">
              <w:t>3.89</w:t>
            </w:r>
          </w:p>
        </w:tc>
        <w:tc>
          <w:tcPr>
            <w:tcW w:w="2269" w:type="dxa"/>
            <w:shd w:val="clear" w:color="auto" w:fill="auto"/>
            <w:vAlign w:val="bottom"/>
          </w:tcPr>
          <w:p w14:paraId="334F5213" w14:textId="77777777" w:rsidR="0018741C" w:rsidRPr="00FD03BA" w:rsidRDefault="0018741C" w:rsidP="00334282">
            <w:pPr>
              <w:pStyle w:val="SKRAOnavadentabelasredina"/>
            </w:pPr>
            <w:r w:rsidRPr="00FD03BA">
              <w:t>0.13</w:t>
            </w:r>
          </w:p>
        </w:tc>
      </w:tr>
      <w:tr w:rsidR="0018741C" w:rsidRPr="00247309" w14:paraId="579AF392" w14:textId="77777777" w:rsidTr="0018741C">
        <w:tc>
          <w:tcPr>
            <w:tcW w:w="2253" w:type="dxa"/>
            <w:shd w:val="clear" w:color="auto" w:fill="auto"/>
            <w:vAlign w:val="bottom"/>
          </w:tcPr>
          <w:p w14:paraId="487C94D4" w14:textId="77777777" w:rsidR="0018741C" w:rsidRPr="00FD03BA" w:rsidRDefault="0018741C" w:rsidP="00334282">
            <w:pPr>
              <w:pStyle w:val="SKRAOnavadentabelasredina"/>
            </w:pPr>
            <w:r w:rsidRPr="00FD03BA">
              <w:t>2015</w:t>
            </w:r>
          </w:p>
        </w:tc>
        <w:tc>
          <w:tcPr>
            <w:tcW w:w="2268" w:type="dxa"/>
            <w:shd w:val="clear" w:color="auto" w:fill="auto"/>
            <w:vAlign w:val="bottom"/>
          </w:tcPr>
          <w:p w14:paraId="6E666387" w14:textId="77777777" w:rsidR="0018741C" w:rsidRPr="00FD03BA" w:rsidRDefault="0018741C" w:rsidP="00334282">
            <w:pPr>
              <w:pStyle w:val="SKRAOnavadentabelasredina"/>
            </w:pPr>
            <w:r w:rsidRPr="00FD03BA">
              <w:t>790.19</w:t>
            </w:r>
          </w:p>
        </w:tc>
        <w:tc>
          <w:tcPr>
            <w:tcW w:w="2270" w:type="dxa"/>
            <w:shd w:val="clear" w:color="auto" w:fill="auto"/>
            <w:vAlign w:val="bottom"/>
          </w:tcPr>
          <w:p w14:paraId="69051C10" w14:textId="77777777" w:rsidR="0018741C" w:rsidRPr="00FD03BA" w:rsidRDefault="0018741C" w:rsidP="00334282">
            <w:pPr>
              <w:pStyle w:val="SKRAOnavadentabelasredina"/>
            </w:pPr>
            <w:r w:rsidRPr="00FD03BA">
              <w:t>7.72</w:t>
            </w:r>
          </w:p>
        </w:tc>
        <w:tc>
          <w:tcPr>
            <w:tcW w:w="2269" w:type="dxa"/>
            <w:shd w:val="clear" w:color="auto" w:fill="auto"/>
            <w:vAlign w:val="bottom"/>
          </w:tcPr>
          <w:p w14:paraId="041292EB" w14:textId="77777777" w:rsidR="0018741C" w:rsidRPr="00FD03BA" w:rsidRDefault="0018741C" w:rsidP="00334282">
            <w:pPr>
              <w:pStyle w:val="SKRAOnavadentabelasredina"/>
            </w:pPr>
            <w:r w:rsidRPr="00FD03BA">
              <w:t>0.55</w:t>
            </w:r>
          </w:p>
        </w:tc>
      </w:tr>
      <w:tr w:rsidR="0018741C" w:rsidRPr="00247309" w14:paraId="79538C7D" w14:textId="77777777" w:rsidTr="0018741C">
        <w:tc>
          <w:tcPr>
            <w:tcW w:w="2253" w:type="dxa"/>
            <w:shd w:val="clear" w:color="auto" w:fill="auto"/>
            <w:vAlign w:val="bottom"/>
          </w:tcPr>
          <w:p w14:paraId="6E7F1CB3" w14:textId="77777777" w:rsidR="0018741C" w:rsidRPr="00FD03BA" w:rsidRDefault="0018741C" w:rsidP="00334282">
            <w:pPr>
              <w:pStyle w:val="SKRAOnavadentabelasredina"/>
            </w:pPr>
            <w:r w:rsidRPr="00FD03BA">
              <w:t>2016</w:t>
            </w:r>
          </w:p>
        </w:tc>
        <w:tc>
          <w:tcPr>
            <w:tcW w:w="2268" w:type="dxa"/>
            <w:shd w:val="clear" w:color="auto" w:fill="auto"/>
            <w:vAlign w:val="bottom"/>
          </w:tcPr>
          <w:p w14:paraId="1D7CF81D" w14:textId="77777777" w:rsidR="0018741C" w:rsidRPr="00FD03BA" w:rsidRDefault="0018741C" w:rsidP="00334282">
            <w:pPr>
              <w:pStyle w:val="SKRAOnavadentabelasredina"/>
            </w:pPr>
            <w:r w:rsidRPr="00FD03BA">
              <w:t>517.80</w:t>
            </w:r>
          </w:p>
        </w:tc>
        <w:tc>
          <w:tcPr>
            <w:tcW w:w="2270" w:type="dxa"/>
            <w:shd w:val="clear" w:color="auto" w:fill="auto"/>
            <w:vAlign w:val="bottom"/>
          </w:tcPr>
          <w:p w14:paraId="5E473864" w14:textId="77777777" w:rsidR="0018741C" w:rsidRPr="00FD03BA" w:rsidRDefault="0018741C" w:rsidP="00334282">
            <w:pPr>
              <w:pStyle w:val="SKRAOnavadentabelasredina"/>
            </w:pPr>
            <w:r w:rsidRPr="00FD03BA">
              <w:t>5.66</w:t>
            </w:r>
          </w:p>
        </w:tc>
        <w:tc>
          <w:tcPr>
            <w:tcW w:w="2269" w:type="dxa"/>
            <w:shd w:val="clear" w:color="auto" w:fill="auto"/>
            <w:vAlign w:val="bottom"/>
          </w:tcPr>
          <w:p w14:paraId="6D4B3595" w14:textId="77777777" w:rsidR="0018741C" w:rsidRPr="00FD03BA" w:rsidRDefault="0018741C" w:rsidP="00334282">
            <w:pPr>
              <w:pStyle w:val="SKRAOnavadentabelasredina"/>
            </w:pPr>
            <w:r w:rsidRPr="00FD03BA">
              <w:t>0.40</w:t>
            </w:r>
          </w:p>
        </w:tc>
      </w:tr>
    </w:tbl>
    <w:p w14:paraId="15417EE4" w14:textId="77777777" w:rsidR="0018741C" w:rsidRPr="00FD03BA" w:rsidRDefault="0018741C" w:rsidP="0018741C">
      <w:pPr>
        <w:pStyle w:val="SKRAOKrepkozabecedo"/>
      </w:pPr>
      <w:r w:rsidRPr="00FD03BA">
        <w:t>Liquid and Gaseous Discharges</w:t>
      </w:r>
    </w:p>
    <w:p w14:paraId="0CAD9E77" w14:textId="68DA0250" w:rsidR="0018741C" w:rsidRPr="003602DB" w:rsidRDefault="0018741C" w:rsidP="00334282">
      <w:pPr>
        <w:pStyle w:val="SKRAOodstavekprednaslovom"/>
      </w:pPr>
      <w:r w:rsidRPr="00FD03BA">
        <w:t xml:space="preserve">In accordance with the licence for </w:t>
      </w:r>
      <w:r w:rsidR="00AC1E46" w:rsidRPr="00FD03BA">
        <w:t>operat</w:t>
      </w:r>
      <w:r w:rsidR="00AC1E46">
        <w:t>ing</w:t>
      </w:r>
      <w:r w:rsidR="00AC1E46" w:rsidRPr="00FD03BA">
        <w:t xml:space="preserve"> </w:t>
      </w:r>
      <w:r w:rsidRPr="00FD03BA">
        <w:t xml:space="preserve">the Krško NPP, the total dose constraints for a member of the public are </w:t>
      </w:r>
      <w:r w:rsidRPr="003602DB">
        <w:t>as follows:</w:t>
      </w:r>
    </w:p>
    <w:p w14:paraId="7BA4E018" w14:textId="26B415F7" w:rsidR="0018741C" w:rsidRPr="003602DB" w:rsidRDefault="0018741C" w:rsidP="0018741C">
      <w:pPr>
        <w:pStyle w:val="SKRAOodstavekspiko"/>
      </w:pPr>
      <w:r w:rsidRPr="003602DB">
        <w:t xml:space="preserve">The effective dose constraint at </w:t>
      </w:r>
      <w:r w:rsidR="00B93AF9" w:rsidRPr="003602DB">
        <w:t xml:space="preserve">a distance of </w:t>
      </w:r>
      <w:r w:rsidRPr="003602DB">
        <w:t>500 m from the reactor and beyond – for doses due to liquid and gaseous radioactivity releases during normal operation – is less than or equal to 50 µSv/year.</w:t>
      </w:r>
      <w:r w:rsidR="007F39F5" w:rsidRPr="003602DB">
        <w:t xml:space="preserve"> </w:t>
      </w:r>
    </w:p>
    <w:p w14:paraId="7F35E0A4" w14:textId="2FED2A3F" w:rsidR="0018741C" w:rsidRPr="00FD03BA" w:rsidRDefault="0018741C" w:rsidP="0018741C">
      <w:pPr>
        <w:pStyle w:val="SKRAOodstavekspiko"/>
      </w:pPr>
      <w:r w:rsidRPr="003602DB">
        <w:lastRenderedPageBreak/>
        <w:t>The radiation</w:t>
      </w:r>
      <w:r w:rsidRPr="00FD03BA">
        <w:t xml:space="preserve"> dose constraint from the radioactive waste storage building and the reactor is less than or equal to 200 µSv</w:t>
      </w:r>
      <w:r w:rsidR="000657C1">
        <w:t>/year</w:t>
      </w:r>
      <w:r w:rsidRPr="00FD03BA">
        <w:t xml:space="preserve"> at the site fence.</w:t>
      </w:r>
    </w:p>
    <w:p w14:paraId="50F7F162" w14:textId="3DD5922E" w:rsidR="0018741C" w:rsidRPr="00FD03BA" w:rsidRDefault="0018741C" w:rsidP="0018741C">
      <w:pPr>
        <w:rPr>
          <w:lang w:val="en-GB"/>
        </w:rPr>
      </w:pPr>
      <w:r w:rsidRPr="00FD03BA">
        <w:rPr>
          <w:lang w:val="en-GB"/>
        </w:rPr>
        <w:t xml:space="preserve">The limits of radioactive discharges into the environment were initially authorised in the </w:t>
      </w:r>
      <w:r w:rsidR="003602DB" w:rsidRPr="009B0CAE">
        <w:rPr>
          <w:lang w:val="en-GB"/>
        </w:rPr>
        <w:t>o</w:t>
      </w:r>
      <w:r w:rsidRPr="003602DB">
        <w:rPr>
          <w:lang w:val="en-GB"/>
        </w:rPr>
        <w:t xml:space="preserve">perating </w:t>
      </w:r>
      <w:r w:rsidR="003602DB" w:rsidRPr="009B0CAE">
        <w:rPr>
          <w:lang w:val="en-GB"/>
        </w:rPr>
        <w:t>l</w:t>
      </w:r>
      <w:r w:rsidRPr="003602DB">
        <w:rPr>
          <w:lang w:val="en-GB"/>
        </w:rPr>
        <w:t>icence</w:t>
      </w:r>
      <w:r w:rsidRPr="00FD03BA">
        <w:rPr>
          <w:lang w:val="en-GB"/>
        </w:rPr>
        <w:t xml:space="preserve"> of the Krško NPP, issued on 6 February 1984. In 2007 the operating limits were revised and slightly modified in order to </w:t>
      </w:r>
      <w:r w:rsidR="00EA219B">
        <w:rPr>
          <w:lang w:val="en-GB"/>
        </w:rPr>
        <w:t>ensure</w:t>
      </w:r>
      <w:r w:rsidRPr="00FD03BA">
        <w:rPr>
          <w:lang w:val="en-GB"/>
        </w:rPr>
        <w:t xml:space="preserve"> </w:t>
      </w:r>
      <w:r w:rsidRPr="0095130D">
        <w:rPr>
          <w:lang w:val="en-GB"/>
        </w:rPr>
        <w:t xml:space="preserve">compliance with the </w:t>
      </w:r>
      <w:r w:rsidRPr="00FD03BA">
        <w:rPr>
          <w:lang w:val="en-GB"/>
        </w:rPr>
        <w:t xml:space="preserve">Standard Radiological Effluent Controls for Pressurised Water Reactors. The modification was made in order to include the corresponding effective dose as an additional parameter for the control of plant operation performance. For the release of noble gases only, the annual limit of activity is replaced by a dose constraint. In addition, </w:t>
      </w:r>
      <w:r w:rsidR="00395495">
        <w:rPr>
          <w:lang w:val="en-GB"/>
        </w:rPr>
        <w:t xml:space="preserve">in order </w:t>
      </w:r>
      <w:r w:rsidRPr="00FD03BA">
        <w:rPr>
          <w:lang w:val="en-GB"/>
        </w:rPr>
        <w:t xml:space="preserve">to </w:t>
      </w:r>
      <w:r w:rsidR="00EA219B">
        <w:rPr>
          <w:lang w:val="en-GB"/>
        </w:rPr>
        <w:t>ensure</w:t>
      </w:r>
      <w:r w:rsidRPr="00FD03BA">
        <w:rPr>
          <w:lang w:val="en-GB"/>
        </w:rPr>
        <w:t xml:space="preserve"> the operation of radioactive waste processing systems, a threshold of activity concentration for monthly projected liquid releases and a dose threshold for projected gaseous releases have been introduced.</w:t>
      </w:r>
    </w:p>
    <w:p w14:paraId="78EB4045" w14:textId="21EFBCBD" w:rsidR="0018741C" w:rsidRPr="00FD03BA" w:rsidRDefault="0018741C" w:rsidP="0018741C">
      <w:pPr>
        <w:rPr>
          <w:lang w:val="en-GB"/>
        </w:rPr>
      </w:pPr>
      <w:r w:rsidRPr="00FD03BA">
        <w:rPr>
          <w:lang w:val="en-GB"/>
        </w:rPr>
        <w:t xml:space="preserve">The regular control of radioactive discharges was set out in the technical specifications for plant operation and comprises </w:t>
      </w:r>
      <w:r w:rsidR="00870C8B">
        <w:rPr>
          <w:lang w:val="en-GB"/>
        </w:rPr>
        <w:t xml:space="preserve">the </w:t>
      </w:r>
      <w:r w:rsidRPr="00FD03BA">
        <w:rPr>
          <w:lang w:val="en-GB"/>
        </w:rPr>
        <w:t>measurement of</w:t>
      </w:r>
      <w:r w:rsidR="00870C8B">
        <w:rPr>
          <w:lang w:val="en-GB"/>
        </w:rPr>
        <w:t xml:space="preserve"> the</w:t>
      </w:r>
      <w:r w:rsidRPr="00FD03BA">
        <w:rPr>
          <w:lang w:val="en-GB"/>
        </w:rPr>
        <w:t xml:space="preserve"> concentrations and flow rates of gaseous and liquid discharges at the source. In addition, </w:t>
      </w:r>
      <w:r w:rsidR="00870C8B">
        <w:rPr>
          <w:lang w:val="en-GB"/>
        </w:rPr>
        <w:t xml:space="preserve">the </w:t>
      </w:r>
      <w:r w:rsidRPr="00FD03BA">
        <w:rPr>
          <w:lang w:val="en-GB"/>
        </w:rPr>
        <w:t xml:space="preserve">dose rates of external radiation and the radioactivity in the air are measured on-site. The competent authorities are regularly informed by the Krško NPP </w:t>
      </w:r>
      <w:r w:rsidR="00870C8B">
        <w:rPr>
          <w:lang w:val="en-GB"/>
        </w:rPr>
        <w:t>of</w:t>
      </w:r>
      <w:r w:rsidR="00870C8B" w:rsidRPr="00FD03BA">
        <w:rPr>
          <w:lang w:val="en-GB"/>
        </w:rPr>
        <w:t xml:space="preserve"> </w:t>
      </w:r>
      <w:r w:rsidRPr="00FD03BA">
        <w:rPr>
          <w:lang w:val="en-GB"/>
        </w:rPr>
        <w:t>discharges of radioactive materials into the environment on a daily, weekly, monthly, quarterly and yearly basis.</w:t>
      </w:r>
    </w:p>
    <w:p w14:paraId="740DA1E8" w14:textId="31D185DB" w:rsidR="0018741C" w:rsidRPr="00FD03BA" w:rsidRDefault="00640788" w:rsidP="0018741C">
      <w:pPr>
        <w:rPr>
          <w:lang w:val="en-GB"/>
        </w:rPr>
      </w:pPr>
      <w:r>
        <w:rPr>
          <w:lang w:val="en-GB"/>
        </w:rPr>
        <w:t>L</w:t>
      </w:r>
      <w:r w:rsidR="0018741C" w:rsidRPr="00FD03BA">
        <w:rPr>
          <w:lang w:val="en-GB"/>
        </w:rPr>
        <w:t>iquid radioactive discharges (</w:t>
      </w:r>
      <w:hyperlink w:anchor="f9" w:history="1">
        <w:r w:rsidR="0018741C" w:rsidRPr="00100644">
          <w:rPr>
            <w:rStyle w:val="Hiperpovezava"/>
            <w:lang w:val="en-GB"/>
          </w:rPr>
          <w:t xml:space="preserve">Figure </w:t>
        </w:r>
        <w:r w:rsidR="00943716" w:rsidRPr="00100644">
          <w:rPr>
            <w:rStyle w:val="Hiperpovezava"/>
            <w:lang w:val="en-GB"/>
          </w:rPr>
          <w:t>9</w:t>
        </w:r>
      </w:hyperlink>
      <w:r w:rsidR="0018741C" w:rsidRPr="00FD03BA">
        <w:rPr>
          <w:lang w:val="en-GB"/>
        </w:rPr>
        <w:t xml:space="preserve">) are released into the </w:t>
      </w:r>
      <w:r w:rsidRPr="00FD03BA">
        <w:rPr>
          <w:lang w:val="en-GB"/>
        </w:rPr>
        <w:t xml:space="preserve">Sava </w:t>
      </w:r>
      <w:r w:rsidR="0018741C" w:rsidRPr="00FD03BA">
        <w:rPr>
          <w:lang w:val="en-GB"/>
        </w:rPr>
        <w:t xml:space="preserve">River via the Essential Service Water System outlet upstream of the dam. The dominant radionuclides in the liquid discharges are </w:t>
      </w:r>
      <w:r w:rsidR="0018741C" w:rsidRPr="00FD03BA">
        <w:rPr>
          <w:rStyle w:val="SKRAOnadpisano"/>
          <w:lang w:val="en-GB"/>
        </w:rPr>
        <w:t>3</w:t>
      </w:r>
      <w:r w:rsidR="0018741C" w:rsidRPr="00FD03BA">
        <w:rPr>
          <w:lang w:val="en-GB"/>
        </w:rPr>
        <w:t xml:space="preserve">H, </w:t>
      </w:r>
      <w:r w:rsidR="0018741C" w:rsidRPr="00FD03BA">
        <w:rPr>
          <w:rStyle w:val="SKRAOnadpisano"/>
          <w:lang w:val="en-GB"/>
        </w:rPr>
        <w:t>58</w:t>
      </w:r>
      <w:r w:rsidR="0018741C" w:rsidRPr="00FD03BA">
        <w:rPr>
          <w:lang w:val="en-GB"/>
        </w:rPr>
        <w:t xml:space="preserve">Co, </w:t>
      </w:r>
      <w:r w:rsidR="0018741C" w:rsidRPr="00FD03BA">
        <w:rPr>
          <w:rStyle w:val="SKRAOnadpisano"/>
          <w:lang w:val="en-GB"/>
        </w:rPr>
        <w:t>60</w:t>
      </w:r>
      <w:r w:rsidR="0018741C" w:rsidRPr="00FD03BA">
        <w:rPr>
          <w:lang w:val="en-GB"/>
        </w:rPr>
        <w:t xml:space="preserve">Co and some dissolved noble gases. The activities of </w:t>
      </w:r>
      <w:r w:rsidR="0018741C" w:rsidRPr="00FD03BA">
        <w:rPr>
          <w:rStyle w:val="SKRAOnadpisano"/>
          <w:lang w:val="en-GB"/>
        </w:rPr>
        <w:t>134</w:t>
      </w:r>
      <w:r w:rsidR="0018741C" w:rsidRPr="00FD03BA">
        <w:rPr>
          <w:lang w:val="en-GB"/>
        </w:rPr>
        <w:t xml:space="preserve">Cs, </w:t>
      </w:r>
      <w:r w:rsidR="0018741C" w:rsidRPr="00FD03BA">
        <w:rPr>
          <w:rStyle w:val="SKRAOnadpisano"/>
          <w:lang w:val="en-GB"/>
        </w:rPr>
        <w:t>137</w:t>
      </w:r>
      <w:r w:rsidR="0018741C" w:rsidRPr="00FD03BA">
        <w:rPr>
          <w:lang w:val="en-GB"/>
        </w:rPr>
        <w:t xml:space="preserve">Cs, </w:t>
      </w:r>
      <w:r w:rsidR="0018741C" w:rsidRPr="00FD03BA">
        <w:rPr>
          <w:rStyle w:val="SKRAOnadpisano"/>
          <w:lang w:val="en-GB"/>
        </w:rPr>
        <w:t>59</w:t>
      </w:r>
      <w:r w:rsidR="0018741C" w:rsidRPr="00FD03BA">
        <w:rPr>
          <w:lang w:val="en-GB"/>
        </w:rPr>
        <w:t xml:space="preserve">Fe and </w:t>
      </w:r>
      <w:r w:rsidR="0018741C" w:rsidRPr="00FD03BA">
        <w:rPr>
          <w:rStyle w:val="SKRAOnadpisano"/>
          <w:lang w:val="en-GB"/>
        </w:rPr>
        <w:t>125</w:t>
      </w:r>
      <w:r w:rsidR="0018741C" w:rsidRPr="00FD03BA">
        <w:rPr>
          <w:lang w:val="en-GB"/>
        </w:rPr>
        <w:t xml:space="preserve">Sb are up to two to three orders of magnitude lower. The main contribution to the dose originates from the radioisotopes of caesium and cobalt. The </w:t>
      </w:r>
      <w:r w:rsidR="0018741C" w:rsidRPr="005404D9">
        <w:rPr>
          <w:lang w:val="en-GB"/>
        </w:rPr>
        <w:t xml:space="preserve">dose </w:t>
      </w:r>
      <w:r w:rsidR="00065FD9">
        <w:rPr>
          <w:lang w:val="en-GB"/>
        </w:rPr>
        <w:t>to</w:t>
      </w:r>
      <w:r w:rsidR="00065FD9" w:rsidRPr="005404D9">
        <w:rPr>
          <w:lang w:val="en-GB"/>
        </w:rPr>
        <w:t xml:space="preserve"> </w:t>
      </w:r>
      <w:r w:rsidR="0018741C" w:rsidRPr="005404D9">
        <w:rPr>
          <w:lang w:val="en-GB"/>
        </w:rPr>
        <w:t>the reference</w:t>
      </w:r>
      <w:r w:rsidR="0018741C" w:rsidRPr="00FD03BA">
        <w:rPr>
          <w:lang w:val="en-GB"/>
        </w:rPr>
        <w:t xml:space="preserve"> group due to liquid discharges is assessed </w:t>
      </w:r>
      <w:r>
        <w:rPr>
          <w:lang w:val="en-GB"/>
        </w:rPr>
        <w:t>as being</w:t>
      </w:r>
      <w:r w:rsidRPr="00FD03BA">
        <w:rPr>
          <w:lang w:val="en-GB"/>
        </w:rPr>
        <w:t xml:space="preserve"> </w:t>
      </w:r>
      <w:r w:rsidR="0018741C" w:rsidRPr="00FD03BA">
        <w:rPr>
          <w:lang w:val="en-GB"/>
        </w:rPr>
        <w:t>below 0.1 µSv per year.</w:t>
      </w:r>
    </w:p>
    <w:p w14:paraId="4A093173" w14:textId="6E90580C" w:rsidR="00943716" w:rsidRDefault="00943716" w:rsidP="00943716">
      <w:pPr>
        <w:pStyle w:val="Napis"/>
        <w:rPr>
          <w:rStyle w:val="Krepko"/>
          <w:lang w:val="en-GB"/>
        </w:rPr>
      </w:pPr>
      <w:bookmarkStart w:id="119" w:name="f9"/>
      <w:bookmarkStart w:id="120" w:name="_Toc488396419"/>
      <w:bookmarkStart w:id="121" w:name="_Toc494097835"/>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9</w:t>
      </w:r>
      <w:r w:rsidRPr="00FD03BA">
        <w:rPr>
          <w:lang w:val="en-GB"/>
        </w:rPr>
        <w:fldChar w:fldCharType="end"/>
      </w:r>
      <w:bookmarkEnd w:id="119"/>
      <w:r w:rsidRPr="00FD03BA">
        <w:rPr>
          <w:lang w:val="en-GB"/>
        </w:rPr>
        <w:t xml:space="preserve">: </w:t>
      </w:r>
      <w:r w:rsidRPr="00FD03BA">
        <w:rPr>
          <w:rStyle w:val="Krepko"/>
          <w:lang w:val="en-GB"/>
        </w:rPr>
        <w:t>Radioactive liquid discharges from the Krško NPP, 1999-2016</w:t>
      </w:r>
      <w:bookmarkEnd w:id="120"/>
      <w:bookmarkEnd w:id="121"/>
    </w:p>
    <w:p w14:paraId="0D87FD6D" w14:textId="67135E25" w:rsidR="00352B7C" w:rsidRPr="00352B7C" w:rsidRDefault="00D83A42" w:rsidP="00352B7C">
      <w:pPr>
        <w:rPr>
          <w:lang w:val="en-GB"/>
        </w:rPr>
      </w:pPr>
      <w:r w:rsidRPr="00D83A42">
        <w:rPr>
          <w:noProof/>
          <w:lang w:eastAsia="sl-SI"/>
        </w:rPr>
        <w:drawing>
          <wp:inline distT="0" distB="0" distL="0" distR="0" wp14:anchorId="6678A3E3" wp14:editId="214E19C3">
            <wp:extent cx="5760720" cy="3037906"/>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037906"/>
                    </a:xfrm>
                    <a:prstGeom prst="rect">
                      <a:avLst/>
                    </a:prstGeom>
                    <a:noFill/>
                    <a:ln>
                      <a:noFill/>
                    </a:ln>
                  </pic:spPr>
                </pic:pic>
              </a:graphicData>
            </a:graphic>
          </wp:inline>
        </w:drawing>
      </w:r>
    </w:p>
    <w:p w14:paraId="651BDE80" w14:textId="77777777" w:rsidR="00943716" w:rsidRPr="00FD03BA" w:rsidRDefault="00943716" w:rsidP="00334282">
      <w:pPr>
        <w:pStyle w:val="SKRAOodstavekprednaslovom"/>
      </w:pPr>
      <w:r w:rsidRPr="00FD03BA">
        <w:t>Notes:</w:t>
      </w:r>
    </w:p>
    <w:p w14:paraId="7933C184" w14:textId="77777777" w:rsidR="00943716" w:rsidRPr="00FD03BA" w:rsidRDefault="00943716" w:rsidP="00334282">
      <w:pPr>
        <w:pStyle w:val="SKRAOodstavekspikobrezpresledka"/>
      </w:pPr>
      <w:r w:rsidRPr="00FD03BA">
        <w:t>the new limit for fission and activation products is 100 GBq (since 2007);</w:t>
      </w:r>
    </w:p>
    <w:p w14:paraId="5193F02B" w14:textId="77777777" w:rsidR="00943716" w:rsidRPr="00FD03BA" w:rsidRDefault="00943716" w:rsidP="00943716">
      <w:pPr>
        <w:pStyle w:val="SKRAOodstavekspiko"/>
      </w:pPr>
      <w:r w:rsidRPr="00FD03BA">
        <w:t xml:space="preserve">the new limit for </w:t>
      </w:r>
      <w:r w:rsidRPr="00FD03BA">
        <w:rPr>
          <w:rStyle w:val="SKRAOnadpisano"/>
        </w:rPr>
        <w:t>3</w:t>
      </w:r>
      <w:r w:rsidRPr="00FD03BA">
        <w:t xml:space="preserve">H is 45 TBq (since 2007). </w:t>
      </w:r>
    </w:p>
    <w:p w14:paraId="33718E58" w14:textId="431EAFE7" w:rsidR="00943716" w:rsidRDefault="00943716" w:rsidP="00943716">
      <w:pPr>
        <w:rPr>
          <w:lang w:val="en-GB"/>
        </w:rPr>
      </w:pPr>
      <w:r w:rsidRPr="00FD03BA">
        <w:rPr>
          <w:lang w:val="en-GB"/>
        </w:rPr>
        <w:t>Radioactive gases (</w:t>
      </w:r>
      <w:hyperlink w:anchor="f10" w:history="1">
        <w:r w:rsidRPr="00100644">
          <w:rPr>
            <w:rStyle w:val="Hiperpovezava"/>
            <w:lang w:val="en-GB"/>
          </w:rPr>
          <w:t>Figure 10</w:t>
        </w:r>
      </w:hyperlink>
      <w:r w:rsidRPr="00FD03BA">
        <w:rPr>
          <w:lang w:val="en-GB"/>
        </w:rPr>
        <w:t xml:space="preserve">) from the Krško NPP are released into the atmosphere mainly from the reactor building and fuel handling building ventilation system via the common plant vent. The radiation monitoring system continuously measures and monitors the concentrations of individual radioactive elements at both discharge points. The maximum calculated dose using </w:t>
      </w:r>
      <w:r w:rsidR="007553E8">
        <w:rPr>
          <w:lang w:val="en-GB"/>
        </w:rPr>
        <w:t xml:space="preserve">the </w:t>
      </w:r>
      <w:r w:rsidR="001718B2" w:rsidRPr="00FD03BA">
        <w:rPr>
          <w:lang w:val="en-GB"/>
        </w:rPr>
        <w:t>Lagran</w:t>
      </w:r>
      <w:r w:rsidR="001718B2" w:rsidRPr="005E14D1">
        <w:rPr>
          <w:lang w:val="en-GB"/>
        </w:rPr>
        <w:t>gia</w:t>
      </w:r>
      <w:r w:rsidR="001718B2" w:rsidRPr="00FD03BA">
        <w:rPr>
          <w:lang w:val="en-GB"/>
        </w:rPr>
        <w:t xml:space="preserve">n </w:t>
      </w:r>
      <w:r w:rsidRPr="00FD03BA">
        <w:rPr>
          <w:lang w:val="en-GB"/>
        </w:rPr>
        <w:t xml:space="preserve">model due to inhalation and external radiation caused by gaseous releases at a </w:t>
      </w:r>
      <w:r w:rsidR="007553E8" w:rsidRPr="00FD03BA">
        <w:rPr>
          <w:lang w:val="en-GB"/>
        </w:rPr>
        <w:t xml:space="preserve">distance </w:t>
      </w:r>
      <w:r w:rsidR="007553E8">
        <w:rPr>
          <w:lang w:val="en-GB"/>
        </w:rPr>
        <w:t xml:space="preserve">of </w:t>
      </w:r>
      <w:r w:rsidRPr="00FD03BA">
        <w:rPr>
          <w:lang w:val="en-GB"/>
        </w:rPr>
        <w:t>500 metres from the reactor was 0.62 µSv in 2014, 0.86 µSv in 2015 and 0.82 µSv in 2016.</w:t>
      </w:r>
    </w:p>
    <w:p w14:paraId="777B69A4" w14:textId="175F5616" w:rsidR="0095130D" w:rsidRDefault="0095130D" w:rsidP="00943716">
      <w:pPr>
        <w:rPr>
          <w:lang w:val="en-GB"/>
        </w:rPr>
      </w:pPr>
    </w:p>
    <w:p w14:paraId="3F763C45" w14:textId="77777777" w:rsidR="00C17929" w:rsidRPr="00FD03BA" w:rsidRDefault="00C17929" w:rsidP="00943716">
      <w:pPr>
        <w:rPr>
          <w:lang w:val="en-GB"/>
        </w:rPr>
      </w:pPr>
    </w:p>
    <w:p w14:paraId="266E8EF3" w14:textId="05A8412B" w:rsidR="00943716" w:rsidRDefault="00943716" w:rsidP="00943716">
      <w:pPr>
        <w:pStyle w:val="Napis"/>
        <w:rPr>
          <w:rStyle w:val="Krepko"/>
          <w:lang w:val="en-GB"/>
        </w:rPr>
      </w:pPr>
      <w:bookmarkStart w:id="122" w:name="_Toc390871545"/>
      <w:bookmarkStart w:id="123" w:name="_Toc390871011"/>
      <w:bookmarkStart w:id="124" w:name="f10"/>
      <w:bookmarkStart w:id="125" w:name="_Toc488396420"/>
      <w:bookmarkStart w:id="126" w:name="_Toc494097836"/>
      <w:bookmarkEnd w:id="122"/>
      <w:bookmarkEnd w:id="123"/>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10</w:t>
      </w:r>
      <w:r w:rsidRPr="00FD03BA">
        <w:rPr>
          <w:lang w:val="en-GB"/>
        </w:rPr>
        <w:fldChar w:fldCharType="end"/>
      </w:r>
      <w:bookmarkEnd w:id="124"/>
      <w:r w:rsidRPr="00FD03BA">
        <w:rPr>
          <w:lang w:val="en-GB"/>
        </w:rPr>
        <w:t xml:space="preserve">: </w:t>
      </w:r>
      <w:r w:rsidRPr="00FD03BA">
        <w:rPr>
          <w:rStyle w:val="Krepko"/>
          <w:lang w:val="en-GB"/>
        </w:rPr>
        <w:t>Radioactive gaseous discharges from the Krško NPP, 1999–2016</w:t>
      </w:r>
      <w:bookmarkEnd w:id="125"/>
      <w:bookmarkEnd w:id="126"/>
    </w:p>
    <w:p w14:paraId="5F01F9EA" w14:textId="17EF5637" w:rsidR="00204603" w:rsidRPr="00204603" w:rsidRDefault="00D83A42" w:rsidP="00204603">
      <w:pPr>
        <w:rPr>
          <w:lang w:val="en-GB"/>
        </w:rPr>
      </w:pPr>
      <w:r w:rsidRPr="00D83A42">
        <w:rPr>
          <w:noProof/>
          <w:lang w:eastAsia="sl-SI"/>
        </w:rPr>
        <w:drawing>
          <wp:inline distT="0" distB="0" distL="0" distR="0" wp14:anchorId="0870FA4C" wp14:editId="7D088326">
            <wp:extent cx="5760720" cy="2956892"/>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956892"/>
                    </a:xfrm>
                    <a:prstGeom prst="rect">
                      <a:avLst/>
                    </a:prstGeom>
                    <a:noFill/>
                    <a:ln>
                      <a:noFill/>
                    </a:ln>
                  </pic:spPr>
                </pic:pic>
              </a:graphicData>
            </a:graphic>
          </wp:inline>
        </w:drawing>
      </w:r>
    </w:p>
    <w:p w14:paraId="0939C801" w14:textId="77777777" w:rsidR="00943716" w:rsidRPr="00FD03BA" w:rsidRDefault="00943716" w:rsidP="00334282">
      <w:pPr>
        <w:pStyle w:val="SKRAOodstavekprednaslovom"/>
      </w:pPr>
      <w:r w:rsidRPr="00FD03BA">
        <w:t>Notes:</w:t>
      </w:r>
    </w:p>
    <w:p w14:paraId="08BA9506" w14:textId="40CBEB48" w:rsidR="00943716" w:rsidRPr="00FD03BA" w:rsidRDefault="00943716" w:rsidP="00334282">
      <w:pPr>
        <w:pStyle w:val="SKRAOodstavekspikobrezpresledka"/>
      </w:pPr>
      <w:r w:rsidRPr="00FD03BA">
        <w:rPr>
          <w:rStyle w:val="SKRAOnadpisano"/>
        </w:rPr>
        <w:t>133</w:t>
      </w:r>
      <w:r w:rsidRPr="00FD03BA">
        <w:t>Xe equivalent was effective until 2006; since 2007 only total annual dose limit of 50 µSv has been introduced;</w:t>
      </w:r>
    </w:p>
    <w:p w14:paraId="78F3C5AB" w14:textId="23D80727" w:rsidR="00943716" w:rsidRPr="00FD03BA" w:rsidRDefault="00082350" w:rsidP="00943716">
      <w:pPr>
        <w:pStyle w:val="SKRAOodstavekspiko"/>
      </w:pPr>
      <w:r>
        <w:t>t</w:t>
      </w:r>
      <w:r w:rsidR="00943716" w:rsidRPr="00FD03BA">
        <w:t xml:space="preserve">he released activity of </w:t>
      </w:r>
      <w:r w:rsidR="00943716" w:rsidRPr="00FD03BA">
        <w:rPr>
          <w:rStyle w:val="SKRAOnadpisano"/>
        </w:rPr>
        <w:t>131</w:t>
      </w:r>
      <w:r w:rsidR="00943716" w:rsidRPr="00FD03BA">
        <w:t>I for 2011 was less than the limit of detection.</w:t>
      </w:r>
    </w:p>
    <w:p w14:paraId="3AF31DB1" w14:textId="57579DC7" w:rsidR="00943716" w:rsidRPr="00FD03BA" w:rsidRDefault="00943716" w:rsidP="00943716">
      <w:pPr>
        <w:rPr>
          <w:lang w:val="en-GB"/>
        </w:rPr>
      </w:pPr>
      <w:r w:rsidRPr="00FD03BA">
        <w:rPr>
          <w:lang w:val="en-GB"/>
        </w:rPr>
        <w:t xml:space="preserve">Conservatively estimated individual exposures for members of the public are based on directly measured discharge values and on model calculations. This amounts to a value of </w:t>
      </w:r>
      <w:r w:rsidR="00BC59FD">
        <w:rPr>
          <w:lang w:val="en-GB"/>
        </w:rPr>
        <w:t xml:space="preserve">an </w:t>
      </w:r>
      <w:r w:rsidRPr="00FD03BA">
        <w:rPr>
          <w:lang w:val="en-GB"/>
        </w:rPr>
        <w:t xml:space="preserve">effective dose usually around 0.1 μSv/year for an adult. </w:t>
      </w:r>
      <w:r w:rsidR="00BC59FD">
        <w:rPr>
          <w:lang w:val="en-GB"/>
        </w:rPr>
        <w:t>The d</w:t>
      </w:r>
      <w:r w:rsidRPr="00FD03BA">
        <w:rPr>
          <w:lang w:val="en-GB"/>
        </w:rPr>
        <w:t xml:space="preserve">ose assessment showed that exposures to members of reference groups </w:t>
      </w:r>
      <w:r w:rsidR="00BC59FD">
        <w:rPr>
          <w:lang w:val="en-GB"/>
        </w:rPr>
        <w:t>are</w:t>
      </w:r>
      <w:r w:rsidRPr="00FD03BA">
        <w:rPr>
          <w:lang w:val="en-GB"/>
        </w:rPr>
        <w:t xml:space="preserve"> well below the regulatory limit of 50 μSv/year and less than 0.1% of exposure due to natural radiation.</w:t>
      </w:r>
    </w:p>
    <w:p w14:paraId="1BC6F0C9" w14:textId="77777777" w:rsidR="00B9293F" w:rsidRPr="00FD03BA" w:rsidRDefault="00B9293F" w:rsidP="00D26BC1">
      <w:pPr>
        <w:pStyle w:val="Podnaslov"/>
        <w:rPr>
          <w:lang w:val="en-GB"/>
        </w:rPr>
      </w:pPr>
      <w:r w:rsidRPr="00FD03BA">
        <w:rPr>
          <w:lang w:val="en-GB"/>
        </w:rPr>
        <w:t xml:space="preserve">Central Storage Facility for Radioactive Waste in Brinje </w:t>
      </w:r>
    </w:p>
    <w:p w14:paraId="3A100E8F" w14:textId="77777777" w:rsidR="00B9293F" w:rsidRPr="00FD03BA" w:rsidRDefault="00B9293F" w:rsidP="00435C17">
      <w:pPr>
        <w:pStyle w:val="SKRAOKrepkozabecedo"/>
        <w:numPr>
          <w:ilvl w:val="0"/>
          <w:numId w:val="39"/>
        </w:numPr>
      </w:pPr>
      <w:r w:rsidRPr="00FD03BA">
        <w:t xml:space="preserve">Radiation Protection </w:t>
      </w:r>
    </w:p>
    <w:p w14:paraId="150B5EFD" w14:textId="35DD814F" w:rsidR="00B9293F" w:rsidRPr="00FD03BA" w:rsidRDefault="00B9293F" w:rsidP="00B9293F">
      <w:pPr>
        <w:rPr>
          <w:lang w:val="en-GB"/>
        </w:rPr>
      </w:pPr>
      <w:r w:rsidRPr="00FD03BA">
        <w:rPr>
          <w:lang w:val="en-GB"/>
        </w:rPr>
        <w:t>Radiation protection in the Central Storage Facility (CSF) for Radioactive Waste at Brinje includes occupational radiation protection (</w:t>
      </w:r>
      <w:r w:rsidR="004015BC">
        <w:rPr>
          <w:lang w:val="en-GB"/>
        </w:rPr>
        <w:t xml:space="preserve">the </w:t>
      </w:r>
      <w:r w:rsidRPr="00FD03BA">
        <w:rPr>
          <w:lang w:val="en-GB"/>
        </w:rPr>
        <w:t xml:space="preserve">protection of workers) and </w:t>
      </w:r>
      <w:r w:rsidRPr="002A7675">
        <w:rPr>
          <w:lang w:val="en-GB"/>
        </w:rPr>
        <w:t>on</w:t>
      </w:r>
      <w:r w:rsidR="003B5FC0" w:rsidRPr="005E14D1">
        <w:rPr>
          <w:lang w:val="en-GB"/>
        </w:rPr>
        <w:t>-</w:t>
      </w:r>
      <w:r w:rsidRPr="002A7675">
        <w:rPr>
          <w:lang w:val="en-GB"/>
        </w:rPr>
        <w:t>site and off</w:t>
      </w:r>
      <w:r w:rsidR="003B5FC0" w:rsidRPr="005E14D1">
        <w:rPr>
          <w:lang w:val="en-GB"/>
        </w:rPr>
        <w:t>-</w:t>
      </w:r>
      <w:r w:rsidRPr="002A7675">
        <w:rPr>
          <w:lang w:val="en-GB"/>
        </w:rPr>
        <w:t>site monitoring</w:t>
      </w:r>
      <w:r w:rsidRPr="00FD03BA">
        <w:rPr>
          <w:lang w:val="en-GB"/>
        </w:rPr>
        <w:t xml:space="preserve"> of the storage facility (</w:t>
      </w:r>
      <w:r w:rsidR="004015BC">
        <w:rPr>
          <w:lang w:val="en-GB"/>
        </w:rPr>
        <w:t xml:space="preserve">the </w:t>
      </w:r>
      <w:r w:rsidRPr="00FD03BA">
        <w:rPr>
          <w:lang w:val="en-GB"/>
        </w:rPr>
        <w:t>protection of the public).</w:t>
      </w:r>
    </w:p>
    <w:p w14:paraId="7047DDFC" w14:textId="46CFAE0C" w:rsidR="00B9293F" w:rsidRPr="00FD03BA" w:rsidRDefault="00B9293F" w:rsidP="00B9293F">
      <w:pPr>
        <w:rPr>
          <w:lang w:val="en-GB"/>
        </w:rPr>
      </w:pPr>
      <w:r w:rsidRPr="00FD03BA">
        <w:rPr>
          <w:lang w:val="en-GB"/>
        </w:rPr>
        <w:t xml:space="preserve">Radioactive waste management and other activities in the storage facility are performed according to defined procedures that </w:t>
      </w:r>
      <w:r w:rsidR="004015BC" w:rsidRPr="00FD03BA">
        <w:rPr>
          <w:lang w:val="en-GB"/>
        </w:rPr>
        <w:t xml:space="preserve">also </w:t>
      </w:r>
      <w:r w:rsidRPr="00FD03BA">
        <w:rPr>
          <w:lang w:val="en-GB"/>
        </w:rPr>
        <w:t xml:space="preserve">take into account radiation protection. </w:t>
      </w:r>
      <w:r w:rsidR="004015BC">
        <w:rPr>
          <w:lang w:val="en-GB"/>
        </w:rPr>
        <w:t>A r</w:t>
      </w:r>
      <w:r w:rsidRPr="00FD03BA">
        <w:rPr>
          <w:lang w:val="en-GB"/>
        </w:rPr>
        <w:t>adiation protection worker is continuously present at all activities involving ion</w:t>
      </w:r>
      <w:r w:rsidR="006D06BC">
        <w:rPr>
          <w:lang w:val="en-GB"/>
        </w:rPr>
        <w:t>is</w:t>
      </w:r>
      <w:r w:rsidRPr="00FD03BA">
        <w:rPr>
          <w:lang w:val="en-GB"/>
        </w:rPr>
        <w:t xml:space="preserve">ing radiation sources of higher activity or in non-routine activities. In </w:t>
      </w:r>
      <w:r w:rsidR="00453713">
        <w:rPr>
          <w:lang w:val="en-GB"/>
        </w:rPr>
        <w:t xml:space="preserve">the </w:t>
      </w:r>
      <w:r w:rsidRPr="00FD03BA">
        <w:rPr>
          <w:lang w:val="en-GB"/>
        </w:rPr>
        <w:t xml:space="preserve">case of routine activities, the radiation protection worker checks </w:t>
      </w:r>
      <w:r w:rsidR="00453713">
        <w:rPr>
          <w:lang w:val="en-GB"/>
        </w:rPr>
        <w:t xml:space="preserve">the </w:t>
      </w:r>
      <w:r w:rsidRPr="00FD03BA">
        <w:rPr>
          <w:lang w:val="en-GB"/>
        </w:rPr>
        <w:t>radiation conditions (dose rates, contamination) at the beginning and</w:t>
      </w:r>
      <w:r w:rsidR="00453713">
        <w:rPr>
          <w:lang w:val="en-GB"/>
        </w:rPr>
        <w:t xml:space="preserve"> at</w:t>
      </w:r>
      <w:r w:rsidRPr="00FD03BA">
        <w:rPr>
          <w:lang w:val="en-GB"/>
        </w:rPr>
        <w:t xml:space="preserve"> the end of activity, at least. Personal dosimetry is provided for all radiation workers and annual doses are regularly reported to the competent regulatory body. The radiation exposure data for workers in the CSF due to radioactive waste management activities from 2005 to 2016 are given in </w:t>
      </w:r>
      <w:hyperlink w:anchor="t4" w:history="1">
        <w:r w:rsidRPr="00100644">
          <w:rPr>
            <w:rStyle w:val="Hiperpovezava"/>
            <w:lang w:val="en-GB"/>
          </w:rPr>
          <w:t>Table 4</w:t>
        </w:r>
      </w:hyperlink>
      <w:r w:rsidRPr="00FD03BA">
        <w:rPr>
          <w:lang w:val="en-GB"/>
        </w:rPr>
        <w:t xml:space="preserve">. Increased exposure levels in 2015 are due to </w:t>
      </w:r>
      <w:r w:rsidR="00453713">
        <w:rPr>
          <w:lang w:val="en-GB"/>
        </w:rPr>
        <w:t xml:space="preserve">the </w:t>
      </w:r>
      <w:r w:rsidRPr="00FD03BA">
        <w:rPr>
          <w:lang w:val="en-GB"/>
        </w:rPr>
        <w:t xml:space="preserve">replacement of wooden pallets </w:t>
      </w:r>
      <w:r w:rsidR="00453713">
        <w:rPr>
          <w:lang w:val="en-GB"/>
        </w:rPr>
        <w:t>to</w:t>
      </w:r>
      <w:r w:rsidR="00453713" w:rsidRPr="00FD03BA">
        <w:rPr>
          <w:lang w:val="en-GB"/>
        </w:rPr>
        <w:t xml:space="preserve"> </w:t>
      </w:r>
      <w:r w:rsidRPr="00FD03BA">
        <w:rPr>
          <w:lang w:val="en-GB"/>
        </w:rPr>
        <w:t xml:space="preserve">support the drums with radioactive waste with self-supporting metal pallets. During the </w:t>
      </w:r>
      <w:r w:rsidR="00023A8B">
        <w:rPr>
          <w:lang w:val="en-GB"/>
        </w:rPr>
        <w:t>action</w:t>
      </w:r>
      <w:r w:rsidR="00023A8B" w:rsidRPr="00FD03BA">
        <w:rPr>
          <w:lang w:val="en-GB"/>
        </w:rPr>
        <w:t xml:space="preserve"> </w:t>
      </w:r>
      <w:r w:rsidRPr="00FD03BA">
        <w:rPr>
          <w:lang w:val="en-GB"/>
        </w:rPr>
        <w:t>all drums were moved, checked and rearranged in the CSF.</w:t>
      </w:r>
    </w:p>
    <w:p w14:paraId="101BF0BB" w14:textId="06247C91" w:rsidR="00B9293F" w:rsidRPr="00FD03BA" w:rsidRDefault="00B9293F" w:rsidP="00100644">
      <w:pPr>
        <w:pStyle w:val="Napis"/>
        <w:ind w:left="709" w:hanging="709"/>
        <w:rPr>
          <w:lang w:val="en-GB"/>
        </w:rPr>
      </w:pPr>
      <w:bookmarkStart w:id="127" w:name="_Toc390871955"/>
      <w:bookmarkStart w:id="128" w:name="_Toc390871070"/>
      <w:bookmarkStart w:id="129" w:name="t4"/>
      <w:bookmarkStart w:id="130" w:name="_Toc488397032"/>
      <w:bookmarkStart w:id="131" w:name="_Toc494097668"/>
      <w:bookmarkEnd w:id="127"/>
      <w:bookmarkEnd w:id="128"/>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4</w:t>
      </w:r>
      <w:r w:rsidRPr="00FD03BA">
        <w:rPr>
          <w:lang w:val="en-GB"/>
        </w:rPr>
        <w:fldChar w:fldCharType="end"/>
      </w:r>
      <w:bookmarkEnd w:id="129"/>
      <w:r w:rsidRPr="00FD03BA">
        <w:rPr>
          <w:lang w:val="en-GB"/>
        </w:rPr>
        <w:t xml:space="preserve">: </w:t>
      </w:r>
      <w:r w:rsidRPr="00FD03BA">
        <w:rPr>
          <w:rStyle w:val="Krepko"/>
          <w:lang w:val="en-GB"/>
        </w:rPr>
        <w:t>Radiation exposure of workers at the Central Storage Facility due to radioactive waste management, 2005–2016</w:t>
      </w:r>
      <w:bookmarkEnd w:id="130"/>
      <w:bookmarkEnd w:id="131"/>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1539"/>
        <w:gridCol w:w="1596"/>
        <w:gridCol w:w="2231"/>
        <w:gridCol w:w="1873"/>
      </w:tblGrid>
      <w:tr w:rsidR="00B9293F" w:rsidRPr="00247309" w14:paraId="20C1D023" w14:textId="77777777" w:rsidTr="00B71047">
        <w:trPr>
          <w:tblHeader/>
        </w:trPr>
        <w:tc>
          <w:tcPr>
            <w:tcW w:w="1362" w:type="dxa"/>
            <w:shd w:val="clear" w:color="auto" w:fill="auto"/>
          </w:tcPr>
          <w:p w14:paraId="1AEEE3DE" w14:textId="77777777" w:rsidR="00B9293F" w:rsidRPr="00FD03BA" w:rsidRDefault="00B9293F" w:rsidP="00334282">
            <w:pPr>
              <w:pStyle w:val="SKRAOTabelaglavasredina"/>
            </w:pPr>
            <w:r w:rsidRPr="00FD03BA">
              <w:t>Year</w:t>
            </w:r>
          </w:p>
        </w:tc>
        <w:tc>
          <w:tcPr>
            <w:tcW w:w="1539" w:type="dxa"/>
            <w:shd w:val="clear" w:color="auto" w:fill="auto"/>
          </w:tcPr>
          <w:p w14:paraId="59A87C63" w14:textId="77777777" w:rsidR="00B9293F" w:rsidRPr="00FD03BA" w:rsidRDefault="00B9293F" w:rsidP="00334282">
            <w:pPr>
              <w:pStyle w:val="SKRAOTabelaglavasredina"/>
            </w:pPr>
            <w:r w:rsidRPr="00FD03BA">
              <w:t>Number of workers</w:t>
            </w:r>
          </w:p>
        </w:tc>
        <w:tc>
          <w:tcPr>
            <w:tcW w:w="1596" w:type="dxa"/>
            <w:shd w:val="clear" w:color="auto" w:fill="auto"/>
          </w:tcPr>
          <w:p w14:paraId="2FB8B968" w14:textId="77777777" w:rsidR="00B9293F" w:rsidRPr="00FD03BA" w:rsidRDefault="00B9293F" w:rsidP="00334282">
            <w:pPr>
              <w:pStyle w:val="SKRAOTabelaglavasredina"/>
            </w:pPr>
            <w:r w:rsidRPr="00FD03BA">
              <w:t>Average [mSv]</w:t>
            </w:r>
          </w:p>
        </w:tc>
        <w:tc>
          <w:tcPr>
            <w:tcW w:w="2231" w:type="dxa"/>
            <w:shd w:val="clear" w:color="auto" w:fill="auto"/>
          </w:tcPr>
          <w:p w14:paraId="5CADA3A5" w14:textId="77777777" w:rsidR="00B9293F" w:rsidRPr="00FD03BA" w:rsidRDefault="00B9293F" w:rsidP="00334282">
            <w:pPr>
              <w:pStyle w:val="SKRAOTabelaglavasredina"/>
            </w:pPr>
            <w:r w:rsidRPr="00FD03BA">
              <w:t>Maximum individual dose [mSv]</w:t>
            </w:r>
          </w:p>
        </w:tc>
        <w:tc>
          <w:tcPr>
            <w:tcW w:w="1873" w:type="dxa"/>
            <w:shd w:val="clear" w:color="auto" w:fill="auto"/>
          </w:tcPr>
          <w:p w14:paraId="0C6BDB1E" w14:textId="77777777" w:rsidR="00B9293F" w:rsidRPr="00FD03BA" w:rsidRDefault="00B9293F" w:rsidP="00334282">
            <w:pPr>
              <w:pStyle w:val="SKRAOTabelaglavasredina"/>
            </w:pPr>
            <w:r w:rsidRPr="00FD03BA">
              <w:t>Collective dose [man mSv]</w:t>
            </w:r>
          </w:p>
        </w:tc>
      </w:tr>
      <w:tr w:rsidR="00B9293F" w:rsidRPr="00247309" w14:paraId="79B4C90C" w14:textId="77777777" w:rsidTr="00B71047">
        <w:tc>
          <w:tcPr>
            <w:tcW w:w="1362" w:type="dxa"/>
            <w:shd w:val="clear" w:color="auto" w:fill="auto"/>
          </w:tcPr>
          <w:p w14:paraId="465A9812" w14:textId="77777777" w:rsidR="00B9293F" w:rsidRPr="00FD03BA" w:rsidRDefault="00B9293F" w:rsidP="00334282">
            <w:pPr>
              <w:pStyle w:val="SKRAOnavadentabelasredina"/>
            </w:pPr>
            <w:r w:rsidRPr="00FD03BA">
              <w:t>2005*</w:t>
            </w:r>
          </w:p>
        </w:tc>
        <w:tc>
          <w:tcPr>
            <w:tcW w:w="1539" w:type="dxa"/>
            <w:shd w:val="clear" w:color="auto" w:fill="auto"/>
          </w:tcPr>
          <w:p w14:paraId="1C88BDB6" w14:textId="77777777" w:rsidR="00B9293F" w:rsidRPr="00FD03BA" w:rsidRDefault="00B9293F" w:rsidP="00334282">
            <w:pPr>
              <w:pStyle w:val="SKRAOnavadentabelasredina"/>
            </w:pPr>
            <w:r w:rsidRPr="00FD03BA">
              <w:t>20</w:t>
            </w:r>
          </w:p>
        </w:tc>
        <w:tc>
          <w:tcPr>
            <w:tcW w:w="1596" w:type="dxa"/>
            <w:shd w:val="clear" w:color="auto" w:fill="auto"/>
          </w:tcPr>
          <w:p w14:paraId="44E2BA6C" w14:textId="77777777" w:rsidR="00B9293F" w:rsidRPr="00FD03BA" w:rsidRDefault="00B9293F" w:rsidP="00334282">
            <w:pPr>
              <w:pStyle w:val="SKRAOnavadentabelasredina"/>
            </w:pPr>
            <w:r w:rsidRPr="00FD03BA">
              <w:t>0.199</w:t>
            </w:r>
          </w:p>
        </w:tc>
        <w:tc>
          <w:tcPr>
            <w:tcW w:w="2231" w:type="dxa"/>
            <w:shd w:val="clear" w:color="auto" w:fill="auto"/>
          </w:tcPr>
          <w:p w14:paraId="491689C4" w14:textId="77777777" w:rsidR="00B9293F" w:rsidRPr="00FD03BA" w:rsidRDefault="00B9293F" w:rsidP="00334282">
            <w:pPr>
              <w:pStyle w:val="SKRAOnavadentabelasredina"/>
            </w:pPr>
            <w:r w:rsidRPr="00FD03BA">
              <w:t>1.68</w:t>
            </w:r>
          </w:p>
        </w:tc>
        <w:tc>
          <w:tcPr>
            <w:tcW w:w="1873" w:type="dxa"/>
            <w:shd w:val="clear" w:color="auto" w:fill="auto"/>
          </w:tcPr>
          <w:p w14:paraId="00AFF774" w14:textId="77777777" w:rsidR="00B9293F" w:rsidRPr="00FD03BA" w:rsidRDefault="00B9293F" w:rsidP="00334282">
            <w:pPr>
              <w:pStyle w:val="SKRAOnavadentabelasredina"/>
            </w:pPr>
            <w:r w:rsidRPr="00FD03BA">
              <w:t>4.07</w:t>
            </w:r>
          </w:p>
        </w:tc>
      </w:tr>
      <w:tr w:rsidR="00B9293F" w:rsidRPr="00247309" w14:paraId="36445E45" w14:textId="77777777" w:rsidTr="00B71047">
        <w:tc>
          <w:tcPr>
            <w:tcW w:w="1362" w:type="dxa"/>
            <w:shd w:val="clear" w:color="auto" w:fill="auto"/>
          </w:tcPr>
          <w:p w14:paraId="2791BC23" w14:textId="77777777" w:rsidR="00B9293F" w:rsidRPr="00FD03BA" w:rsidRDefault="00B9293F" w:rsidP="00334282">
            <w:pPr>
              <w:pStyle w:val="SKRAOnavadentabelasredina"/>
            </w:pPr>
            <w:r w:rsidRPr="00FD03BA">
              <w:t>2006*</w:t>
            </w:r>
          </w:p>
        </w:tc>
        <w:tc>
          <w:tcPr>
            <w:tcW w:w="1539" w:type="dxa"/>
            <w:shd w:val="clear" w:color="auto" w:fill="auto"/>
          </w:tcPr>
          <w:p w14:paraId="1CEB4396" w14:textId="77777777" w:rsidR="00B9293F" w:rsidRPr="00FD03BA" w:rsidRDefault="00B9293F" w:rsidP="00334282">
            <w:pPr>
              <w:pStyle w:val="SKRAOnavadentabelasredina"/>
            </w:pPr>
            <w:r w:rsidRPr="00FD03BA">
              <w:t>15</w:t>
            </w:r>
          </w:p>
        </w:tc>
        <w:tc>
          <w:tcPr>
            <w:tcW w:w="1596" w:type="dxa"/>
            <w:shd w:val="clear" w:color="auto" w:fill="auto"/>
          </w:tcPr>
          <w:p w14:paraId="088CA62A" w14:textId="77777777" w:rsidR="00B9293F" w:rsidRPr="00FD03BA" w:rsidRDefault="00B9293F" w:rsidP="00334282">
            <w:pPr>
              <w:pStyle w:val="SKRAOnavadentabelasredina"/>
            </w:pPr>
            <w:r w:rsidRPr="00FD03BA">
              <w:t>0.045</w:t>
            </w:r>
          </w:p>
        </w:tc>
        <w:tc>
          <w:tcPr>
            <w:tcW w:w="2231" w:type="dxa"/>
            <w:shd w:val="clear" w:color="auto" w:fill="auto"/>
          </w:tcPr>
          <w:p w14:paraId="16CF567A" w14:textId="77777777" w:rsidR="00B9293F" w:rsidRPr="00FD03BA" w:rsidRDefault="00B9293F" w:rsidP="00334282">
            <w:pPr>
              <w:pStyle w:val="SKRAOnavadentabelasredina"/>
            </w:pPr>
            <w:r w:rsidRPr="00FD03BA">
              <w:t>0.35</w:t>
            </w:r>
          </w:p>
        </w:tc>
        <w:tc>
          <w:tcPr>
            <w:tcW w:w="1873" w:type="dxa"/>
            <w:shd w:val="clear" w:color="auto" w:fill="auto"/>
          </w:tcPr>
          <w:p w14:paraId="2B354928" w14:textId="77777777" w:rsidR="00B9293F" w:rsidRPr="00FD03BA" w:rsidRDefault="00B9293F" w:rsidP="00334282">
            <w:pPr>
              <w:pStyle w:val="SKRAOnavadentabelasredina"/>
            </w:pPr>
            <w:r w:rsidRPr="00FD03BA">
              <w:t>0.9</w:t>
            </w:r>
          </w:p>
        </w:tc>
      </w:tr>
      <w:tr w:rsidR="00B9293F" w:rsidRPr="00247309" w14:paraId="02FDA896" w14:textId="77777777" w:rsidTr="00B71047">
        <w:tc>
          <w:tcPr>
            <w:tcW w:w="1362" w:type="dxa"/>
            <w:shd w:val="clear" w:color="auto" w:fill="auto"/>
          </w:tcPr>
          <w:p w14:paraId="77E155A1" w14:textId="77777777" w:rsidR="00B9293F" w:rsidRPr="00FD03BA" w:rsidRDefault="00B9293F" w:rsidP="00334282">
            <w:pPr>
              <w:pStyle w:val="SKRAOnavadentabelasredina"/>
            </w:pPr>
            <w:r w:rsidRPr="00FD03BA">
              <w:t>2007*</w:t>
            </w:r>
          </w:p>
        </w:tc>
        <w:tc>
          <w:tcPr>
            <w:tcW w:w="1539" w:type="dxa"/>
            <w:shd w:val="clear" w:color="auto" w:fill="auto"/>
          </w:tcPr>
          <w:p w14:paraId="1A9EF627" w14:textId="77777777" w:rsidR="00B9293F" w:rsidRPr="00FD03BA" w:rsidRDefault="00B9293F" w:rsidP="00334282">
            <w:pPr>
              <w:pStyle w:val="SKRAOnavadentabelasredina"/>
            </w:pPr>
            <w:r w:rsidRPr="00FD03BA">
              <w:t>27</w:t>
            </w:r>
          </w:p>
        </w:tc>
        <w:tc>
          <w:tcPr>
            <w:tcW w:w="1596" w:type="dxa"/>
            <w:shd w:val="clear" w:color="auto" w:fill="auto"/>
          </w:tcPr>
          <w:p w14:paraId="5F5608F6" w14:textId="77777777" w:rsidR="00B9293F" w:rsidRPr="00FD03BA" w:rsidRDefault="00B9293F" w:rsidP="00334282">
            <w:pPr>
              <w:pStyle w:val="SKRAOnavadentabelasredina"/>
            </w:pPr>
            <w:r w:rsidRPr="00FD03BA">
              <w:t>0.046</w:t>
            </w:r>
          </w:p>
        </w:tc>
        <w:tc>
          <w:tcPr>
            <w:tcW w:w="2231" w:type="dxa"/>
            <w:shd w:val="clear" w:color="auto" w:fill="auto"/>
          </w:tcPr>
          <w:p w14:paraId="02A2BA8F" w14:textId="77777777" w:rsidR="00B9293F" w:rsidRPr="00FD03BA" w:rsidRDefault="00B9293F" w:rsidP="00334282">
            <w:pPr>
              <w:pStyle w:val="SKRAOnavadentabelasredina"/>
            </w:pPr>
            <w:r w:rsidRPr="00FD03BA">
              <w:t>0.38</w:t>
            </w:r>
          </w:p>
        </w:tc>
        <w:tc>
          <w:tcPr>
            <w:tcW w:w="1873" w:type="dxa"/>
            <w:shd w:val="clear" w:color="auto" w:fill="auto"/>
          </w:tcPr>
          <w:p w14:paraId="37DBB6B9" w14:textId="77777777" w:rsidR="00B9293F" w:rsidRPr="00FD03BA" w:rsidRDefault="00B9293F" w:rsidP="00334282">
            <w:pPr>
              <w:pStyle w:val="SKRAOnavadentabelasredina"/>
            </w:pPr>
            <w:r w:rsidRPr="00FD03BA">
              <w:t>1.23</w:t>
            </w:r>
          </w:p>
        </w:tc>
      </w:tr>
      <w:tr w:rsidR="00B9293F" w:rsidRPr="00247309" w14:paraId="14ACAB91" w14:textId="77777777" w:rsidTr="00B71047">
        <w:tc>
          <w:tcPr>
            <w:tcW w:w="1362" w:type="dxa"/>
            <w:shd w:val="clear" w:color="auto" w:fill="auto"/>
          </w:tcPr>
          <w:p w14:paraId="583930A6" w14:textId="77777777" w:rsidR="00B9293F" w:rsidRPr="00FD03BA" w:rsidRDefault="00B9293F" w:rsidP="00334282">
            <w:pPr>
              <w:pStyle w:val="SKRAOnavadentabelasredina"/>
            </w:pPr>
            <w:r w:rsidRPr="00FD03BA">
              <w:lastRenderedPageBreak/>
              <w:t>2008*</w:t>
            </w:r>
          </w:p>
        </w:tc>
        <w:tc>
          <w:tcPr>
            <w:tcW w:w="1539" w:type="dxa"/>
            <w:shd w:val="clear" w:color="auto" w:fill="auto"/>
          </w:tcPr>
          <w:p w14:paraId="250C25F4" w14:textId="77777777" w:rsidR="00B9293F" w:rsidRPr="00FD03BA" w:rsidRDefault="00B9293F" w:rsidP="00334282">
            <w:pPr>
              <w:pStyle w:val="SKRAOnavadentabelasredina"/>
            </w:pPr>
            <w:r w:rsidRPr="00FD03BA">
              <w:t>21</w:t>
            </w:r>
          </w:p>
        </w:tc>
        <w:tc>
          <w:tcPr>
            <w:tcW w:w="1596" w:type="dxa"/>
            <w:shd w:val="clear" w:color="auto" w:fill="auto"/>
          </w:tcPr>
          <w:p w14:paraId="5E18BD5B" w14:textId="77777777" w:rsidR="00B9293F" w:rsidRPr="00FD03BA" w:rsidRDefault="00B9293F" w:rsidP="00334282">
            <w:pPr>
              <w:pStyle w:val="SKRAOnavadentabelasredina"/>
            </w:pPr>
            <w:r w:rsidRPr="00FD03BA">
              <w:t>0.175</w:t>
            </w:r>
          </w:p>
        </w:tc>
        <w:tc>
          <w:tcPr>
            <w:tcW w:w="2231" w:type="dxa"/>
            <w:shd w:val="clear" w:color="auto" w:fill="auto"/>
          </w:tcPr>
          <w:p w14:paraId="76254357" w14:textId="77777777" w:rsidR="00B9293F" w:rsidRPr="00FD03BA" w:rsidRDefault="00B9293F" w:rsidP="00334282">
            <w:pPr>
              <w:pStyle w:val="SKRAOnavadentabelasredina"/>
            </w:pPr>
            <w:r w:rsidRPr="00FD03BA">
              <w:t>1.420</w:t>
            </w:r>
          </w:p>
        </w:tc>
        <w:tc>
          <w:tcPr>
            <w:tcW w:w="1873" w:type="dxa"/>
            <w:shd w:val="clear" w:color="auto" w:fill="auto"/>
          </w:tcPr>
          <w:p w14:paraId="0E956768" w14:textId="77777777" w:rsidR="00B9293F" w:rsidRPr="00FD03BA" w:rsidRDefault="00B9293F" w:rsidP="00334282">
            <w:pPr>
              <w:pStyle w:val="SKRAOnavadentabelasredina"/>
            </w:pPr>
            <w:r w:rsidRPr="00FD03BA">
              <w:t>3.68</w:t>
            </w:r>
          </w:p>
        </w:tc>
      </w:tr>
      <w:tr w:rsidR="00B9293F" w:rsidRPr="00247309" w14:paraId="7C0930C5" w14:textId="77777777" w:rsidTr="00B71047">
        <w:trPr>
          <w:trHeight w:val="50"/>
        </w:trPr>
        <w:tc>
          <w:tcPr>
            <w:tcW w:w="1362" w:type="dxa"/>
            <w:shd w:val="clear" w:color="auto" w:fill="auto"/>
          </w:tcPr>
          <w:p w14:paraId="3F3EA8A7" w14:textId="77777777" w:rsidR="00B9293F" w:rsidRPr="00FD03BA" w:rsidRDefault="00B9293F" w:rsidP="00334282">
            <w:pPr>
              <w:pStyle w:val="SKRAOnavadentabelasredina"/>
            </w:pPr>
            <w:r w:rsidRPr="00FD03BA">
              <w:t>2009</w:t>
            </w:r>
          </w:p>
        </w:tc>
        <w:tc>
          <w:tcPr>
            <w:tcW w:w="1539" w:type="dxa"/>
            <w:shd w:val="clear" w:color="auto" w:fill="auto"/>
          </w:tcPr>
          <w:p w14:paraId="61D8D360" w14:textId="77777777" w:rsidR="00B9293F" w:rsidRPr="00FD03BA" w:rsidRDefault="00B9293F" w:rsidP="00334282">
            <w:pPr>
              <w:pStyle w:val="SKRAOnavadentabelasredina"/>
            </w:pPr>
            <w:r w:rsidRPr="00FD03BA">
              <w:t>9</w:t>
            </w:r>
          </w:p>
        </w:tc>
        <w:tc>
          <w:tcPr>
            <w:tcW w:w="1596" w:type="dxa"/>
            <w:shd w:val="clear" w:color="auto" w:fill="auto"/>
          </w:tcPr>
          <w:p w14:paraId="5631F95E" w14:textId="77777777" w:rsidR="00B9293F" w:rsidRPr="00FD03BA" w:rsidRDefault="00B9293F" w:rsidP="00334282">
            <w:pPr>
              <w:pStyle w:val="SKRAOnavadentabelasredina"/>
            </w:pPr>
            <w:r w:rsidRPr="00FD03BA">
              <w:t>0.032</w:t>
            </w:r>
          </w:p>
        </w:tc>
        <w:tc>
          <w:tcPr>
            <w:tcW w:w="2231" w:type="dxa"/>
            <w:shd w:val="clear" w:color="auto" w:fill="auto"/>
          </w:tcPr>
          <w:p w14:paraId="56386FC7" w14:textId="77777777" w:rsidR="00B9293F" w:rsidRPr="00FD03BA" w:rsidRDefault="00B9293F" w:rsidP="00334282">
            <w:pPr>
              <w:pStyle w:val="SKRAOnavadentabelasredina"/>
            </w:pPr>
            <w:r w:rsidRPr="00FD03BA">
              <w:t>0.147</w:t>
            </w:r>
          </w:p>
        </w:tc>
        <w:tc>
          <w:tcPr>
            <w:tcW w:w="1873" w:type="dxa"/>
            <w:shd w:val="clear" w:color="auto" w:fill="auto"/>
          </w:tcPr>
          <w:p w14:paraId="4E24FCF5" w14:textId="77777777" w:rsidR="00B9293F" w:rsidRPr="00FD03BA" w:rsidRDefault="00B9293F" w:rsidP="00334282">
            <w:pPr>
              <w:pStyle w:val="SKRAOnavadentabelasredina"/>
            </w:pPr>
            <w:r w:rsidRPr="00FD03BA">
              <w:t>0.284</w:t>
            </w:r>
          </w:p>
        </w:tc>
      </w:tr>
      <w:tr w:rsidR="00B9293F" w:rsidRPr="00247309" w14:paraId="2FEE026D" w14:textId="77777777" w:rsidTr="00B71047">
        <w:tc>
          <w:tcPr>
            <w:tcW w:w="1362" w:type="dxa"/>
            <w:shd w:val="clear" w:color="auto" w:fill="auto"/>
          </w:tcPr>
          <w:p w14:paraId="07A0F9BE" w14:textId="77777777" w:rsidR="00B9293F" w:rsidRPr="00FD03BA" w:rsidRDefault="00B9293F" w:rsidP="00334282">
            <w:pPr>
              <w:pStyle w:val="SKRAOnavadentabelasredina"/>
            </w:pPr>
            <w:r w:rsidRPr="00FD03BA">
              <w:t>2010</w:t>
            </w:r>
          </w:p>
        </w:tc>
        <w:tc>
          <w:tcPr>
            <w:tcW w:w="1539" w:type="dxa"/>
            <w:shd w:val="clear" w:color="auto" w:fill="auto"/>
          </w:tcPr>
          <w:p w14:paraId="4599B162" w14:textId="77777777" w:rsidR="00B9293F" w:rsidRPr="00FD03BA" w:rsidRDefault="00B9293F" w:rsidP="00334282">
            <w:pPr>
              <w:pStyle w:val="SKRAOnavadentabelasredina"/>
            </w:pPr>
            <w:r w:rsidRPr="00FD03BA">
              <w:t>10</w:t>
            </w:r>
          </w:p>
        </w:tc>
        <w:tc>
          <w:tcPr>
            <w:tcW w:w="1596" w:type="dxa"/>
            <w:shd w:val="clear" w:color="auto" w:fill="auto"/>
          </w:tcPr>
          <w:p w14:paraId="3436E1C1" w14:textId="77777777" w:rsidR="00B9293F" w:rsidRPr="00FD03BA" w:rsidRDefault="00B9293F" w:rsidP="00334282">
            <w:pPr>
              <w:pStyle w:val="SKRAOnavadentabelasredina"/>
            </w:pPr>
            <w:r w:rsidRPr="00FD03BA">
              <w:t>0.011</w:t>
            </w:r>
          </w:p>
        </w:tc>
        <w:tc>
          <w:tcPr>
            <w:tcW w:w="2231" w:type="dxa"/>
            <w:shd w:val="clear" w:color="auto" w:fill="auto"/>
          </w:tcPr>
          <w:p w14:paraId="387F8B32" w14:textId="77777777" w:rsidR="00B9293F" w:rsidRPr="00FD03BA" w:rsidRDefault="00B9293F" w:rsidP="00334282">
            <w:pPr>
              <w:pStyle w:val="SKRAOnavadentabelasredina"/>
            </w:pPr>
            <w:r w:rsidRPr="00FD03BA">
              <w:t>0.040</w:t>
            </w:r>
          </w:p>
        </w:tc>
        <w:tc>
          <w:tcPr>
            <w:tcW w:w="1873" w:type="dxa"/>
            <w:shd w:val="clear" w:color="auto" w:fill="auto"/>
          </w:tcPr>
          <w:p w14:paraId="100BCE17" w14:textId="77777777" w:rsidR="00B9293F" w:rsidRPr="00FD03BA" w:rsidRDefault="00B9293F" w:rsidP="00334282">
            <w:pPr>
              <w:pStyle w:val="SKRAOnavadentabelasredina"/>
            </w:pPr>
            <w:r w:rsidRPr="00FD03BA">
              <w:t>0.105</w:t>
            </w:r>
          </w:p>
        </w:tc>
      </w:tr>
      <w:tr w:rsidR="00B9293F" w:rsidRPr="00247309" w14:paraId="1778BDA4" w14:textId="77777777" w:rsidTr="00B71047">
        <w:tc>
          <w:tcPr>
            <w:tcW w:w="1362" w:type="dxa"/>
            <w:shd w:val="clear" w:color="auto" w:fill="auto"/>
          </w:tcPr>
          <w:p w14:paraId="58DFE0AB" w14:textId="77777777" w:rsidR="00B9293F" w:rsidRPr="00FD03BA" w:rsidRDefault="00B9293F" w:rsidP="00334282">
            <w:pPr>
              <w:pStyle w:val="SKRAOnavadentabelasredina"/>
            </w:pPr>
            <w:r w:rsidRPr="00FD03BA">
              <w:t>2011</w:t>
            </w:r>
          </w:p>
        </w:tc>
        <w:tc>
          <w:tcPr>
            <w:tcW w:w="1539" w:type="dxa"/>
            <w:shd w:val="clear" w:color="auto" w:fill="auto"/>
          </w:tcPr>
          <w:p w14:paraId="1FBAEE7E" w14:textId="77777777" w:rsidR="00B9293F" w:rsidRPr="00FD03BA" w:rsidRDefault="00B9293F" w:rsidP="00334282">
            <w:pPr>
              <w:pStyle w:val="SKRAOnavadentabelasredina"/>
            </w:pPr>
            <w:r w:rsidRPr="00FD03BA">
              <w:t>9</w:t>
            </w:r>
          </w:p>
        </w:tc>
        <w:tc>
          <w:tcPr>
            <w:tcW w:w="1596" w:type="dxa"/>
            <w:shd w:val="clear" w:color="auto" w:fill="auto"/>
          </w:tcPr>
          <w:p w14:paraId="615C209A" w14:textId="77777777" w:rsidR="00B9293F" w:rsidRPr="00FD03BA" w:rsidRDefault="00B9293F" w:rsidP="00334282">
            <w:pPr>
              <w:pStyle w:val="SKRAOnavadentabelasredina"/>
            </w:pPr>
            <w:r w:rsidRPr="00FD03BA">
              <w:t>0.021</w:t>
            </w:r>
          </w:p>
        </w:tc>
        <w:tc>
          <w:tcPr>
            <w:tcW w:w="2231" w:type="dxa"/>
            <w:shd w:val="clear" w:color="auto" w:fill="auto"/>
          </w:tcPr>
          <w:p w14:paraId="265BA311" w14:textId="77777777" w:rsidR="00B9293F" w:rsidRPr="00FD03BA" w:rsidRDefault="00B9293F" w:rsidP="00334282">
            <w:pPr>
              <w:pStyle w:val="SKRAOnavadentabelasredina"/>
            </w:pPr>
            <w:r w:rsidRPr="00FD03BA">
              <w:t>0.073</w:t>
            </w:r>
          </w:p>
        </w:tc>
        <w:tc>
          <w:tcPr>
            <w:tcW w:w="1873" w:type="dxa"/>
            <w:shd w:val="clear" w:color="auto" w:fill="auto"/>
          </w:tcPr>
          <w:p w14:paraId="248B84F7" w14:textId="77777777" w:rsidR="00B9293F" w:rsidRPr="00FD03BA" w:rsidRDefault="00B9293F" w:rsidP="00334282">
            <w:pPr>
              <w:pStyle w:val="SKRAOnavadentabelasredina"/>
            </w:pPr>
            <w:r w:rsidRPr="00FD03BA">
              <w:t>0.192</w:t>
            </w:r>
          </w:p>
        </w:tc>
      </w:tr>
      <w:tr w:rsidR="00B9293F" w:rsidRPr="00247309" w14:paraId="7630766A" w14:textId="77777777" w:rsidTr="00B71047">
        <w:tc>
          <w:tcPr>
            <w:tcW w:w="1362" w:type="dxa"/>
            <w:shd w:val="clear" w:color="auto" w:fill="auto"/>
          </w:tcPr>
          <w:p w14:paraId="0E10021D" w14:textId="77777777" w:rsidR="00B9293F" w:rsidRPr="00FD03BA" w:rsidRDefault="00B9293F" w:rsidP="00334282">
            <w:pPr>
              <w:pStyle w:val="SKRAOnavadentabelasredina"/>
            </w:pPr>
            <w:r w:rsidRPr="00FD03BA">
              <w:t>2012</w:t>
            </w:r>
          </w:p>
        </w:tc>
        <w:tc>
          <w:tcPr>
            <w:tcW w:w="1539" w:type="dxa"/>
            <w:shd w:val="clear" w:color="auto" w:fill="auto"/>
          </w:tcPr>
          <w:p w14:paraId="172DDB98" w14:textId="77777777" w:rsidR="00B9293F" w:rsidRPr="00FD03BA" w:rsidRDefault="00B9293F" w:rsidP="00334282">
            <w:pPr>
              <w:pStyle w:val="SKRAOnavadentabelasredina"/>
            </w:pPr>
            <w:r w:rsidRPr="00FD03BA">
              <w:t>9</w:t>
            </w:r>
          </w:p>
        </w:tc>
        <w:tc>
          <w:tcPr>
            <w:tcW w:w="1596" w:type="dxa"/>
            <w:shd w:val="clear" w:color="auto" w:fill="auto"/>
          </w:tcPr>
          <w:p w14:paraId="554E0D84" w14:textId="77777777" w:rsidR="00B9293F" w:rsidRPr="00FD03BA" w:rsidRDefault="00B9293F" w:rsidP="00334282">
            <w:pPr>
              <w:pStyle w:val="SKRAOnavadentabelasredina"/>
            </w:pPr>
            <w:r w:rsidRPr="00FD03BA">
              <w:t>0.014</w:t>
            </w:r>
          </w:p>
        </w:tc>
        <w:tc>
          <w:tcPr>
            <w:tcW w:w="2231" w:type="dxa"/>
            <w:shd w:val="clear" w:color="auto" w:fill="auto"/>
          </w:tcPr>
          <w:p w14:paraId="2E695CBE" w14:textId="77777777" w:rsidR="00B9293F" w:rsidRPr="00FD03BA" w:rsidRDefault="00B9293F" w:rsidP="00334282">
            <w:pPr>
              <w:pStyle w:val="SKRAOnavadentabelasredina"/>
            </w:pPr>
            <w:r w:rsidRPr="00FD03BA">
              <w:t>0.065</w:t>
            </w:r>
          </w:p>
        </w:tc>
        <w:tc>
          <w:tcPr>
            <w:tcW w:w="1873" w:type="dxa"/>
            <w:shd w:val="clear" w:color="auto" w:fill="auto"/>
          </w:tcPr>
          <w:p w14:paraId="1B17AC0F" w14:textId="77777777" w:rsidR="00B9293F" w:rsidRPr="00FD03BA" w:rsidRDefault="00B9293F" w:rsidP="00334282">
            <w:pPr>
              <w:pStyle w:val="SKRAOnavadentabelasredina"/>
            </w:pPr>
            <w:r w:rsidRPr="00FD03BA">
              <w:t>0.127</w:t>
            </w:r>
          </w:p>
        </w:tc>
      </w:tr>
      <w:tr w:rsidR="00B9293F" w:rsidRPr="00247309" w14:paraId="2F2C2B93" w14:textId="77777777" w:rsidTr="00B71047">
        <w:tc>
          <w:tcPr>
            <w:tcW w:w="1362" w:type="dxa"/>
            <w:shd w:val="clear" w:color="auto" w:fill="auto"/>
          </w:tcPr>
          <w:p w14:paraId="3C3BBED6" w14:textId="77777777" w:rsidR="00B9293F" w:rsidRPr="00FD03BA" w:rsidRDefault="00B9293F" w:rsidP="00334282">
            <w:pPr>
              <w:pStyle w:val="SKRAOnavadentabelasredina"/>
            </w:pPr>
            <w:r w:rsidRPr="00FD03BA">
              <w:t>2013</w:t>
            </w:r>
          </w:p>
        </w:tc>
        <w:tc>
          <w:tcPr>
            <w:tcW w:w="1539" w:type="dxa"/>
            <w:shd w:val="clear" w:color="auto" w:fill="auto"/>
          </w:tcPr>
          <w:p w14:paraId="5B14FB2C" w14:textId="77777777" w:rsidR="00B9293F" w:rsidRPr="00FD03BA" w:rsidRDefault="00B9293F" w:rsidP="00334282">
            <w:pPr>
              <w:pStyle w:val="SKRAOnavadentabelasredina"/>
            </w:pPr>
            <w:r w:rsidRPr="00FD03BA">
              <w:t>9</w:t>
            </w:r>
          </w:p>
        </w:tc>
        <w:tc>
          <w:tcPr>
            <w:tcW w:w="1596" w:type="dxa"/>
            <w:shd w:val="clear" w:color="auto" w:fill="auto"/>
          </w:tcPr>
          <w:p w14:paraId="4EF4A23F" w14:textId="77777777" w:rsidR="00B9293F" w:rsidRPr="00FD03BA" w:rsidRDefault="00B9293F" w:rsidP="00334282">
            <w:pPr>
              <w:pStyle w:val="SKRAOnavadentabelasredina"/>
            </w:pPr>
            <w:r w:rsidRPr="00FD03BA">
              <w:t>0.033</w:t>
            </w:r>
          </w:p>
        </w:tc>
        <w:tc>
          <w:tcPr>
            <w:tcW w:w="2231" w:type="dxa"/>
            <w:shd w:val="clear" w:color="auto" w:fill="auto"/>
          </w:tcPr>
          <w:p w14:paraId="1A012DDF" w14:textId="77777777" w:rsidR="00B9293F" w:rsidRPr="00FD03BA" w:rsidRDefault="00B9293F" w:rsidP="00334282">
            <w:pPr>
              <w:pStyle w:val="SKRAOnavadentabelasredina"/>
            </w:pPr>
            <w:r w:rsidRPr="00FD03BA">
              <w:t>0.092</w:t>
            </w:r>
          </w:p>
        </w:tc>
        <w:tc>
          <w:tcPr>
            <w:tcW w:w="1873" w:type="dxa"/>
            <w:shd w:val="clear" w:color="auto" w:fill="auto"/>
          </w:tcPr>
          <w:p w14:paraId="3A497577" w14:textId="77777777" w:rsidR="00B9293F" w:rsidRPr="00FD03BA" w:rsidRDefault="00B9293F" w:rsidP="00334282">
            <w:pPr>
              <w:pStyle w:val="SKRAOnavadentabelasredina"/>
            </w:pPr>
            <w:r w:rsidRPr="00FD03BA">
              <w:t>0.296</w:t>
            </w:r>
          </w:p>
        </w:tc>
      </w:tr>
      <w:tr w:rsidR="00B9293F" w:rsidRPr="00247309" w14:paraId="26B2309C" w14:textId="77777777" w:rsidTr="00B71047">
        <w:tc>
          <w:tcPr>
            <w:tcW w:w="1362" w:type="dxa"/>
            <w:shd w:val="clear" w:color="auto" w:fill="auto"/>
          </w:tcPr>
          <w:p w14:paraId="4C907BF8" w14:textId="77777777" w:rsidR="00B9293F" w:rsidRPr="00FD03BA" w:rsidRDefault="00B9293F" w:rsidP="00334282">
            <w:pPr>
              <w:pStyle w:val="SKRAOnavadentabelasredina"/>
            </w:pPr>
            <w:r w:rsidRPr="00FD03BA">
              <w:t>2014*</w:t>
            </w:r>
          </w:p>
        </w:tc>
        <w:tc>
          <w:tcPr>
            <w:tcW w:w="1539" w:type="dxa"/>
            <w:shd w:val="clear" w:color="auto" w:fill="auto"/>
          </w:tcPr>
          <w:p w14:paraId="5DF0C391" w14:textId="77777777" w:rsidR="00B9293F" w:rsidRPr="00FD03BA" w:rsidRDefault="00B9293F" w:rsidP="00334282">
            <w:pPr>
              <w:pStyle w:val="SKRAOnavadentabelasredina"/>
            </w:pPr>
            <w:r w:rsidRPr="00FD03BA">
              <w:t>8</w:t>
            </w:r>
          </w:p>
        </w:tc>
        <w:tc>
          <w:tcPr>
            <w:tcW w:w="1596" w:type="dxa"/>
            <w:shd w:val="clear" w:color="auto" w:fill="auto"/>
          </w:tcPr>
          <w:p w14:paraId="788B6FC8" w14:textId="77777777" w:rsidR="00B9293F" w:rsidRPr="00FD03BA" w:rsidRDefault="00B9293F" w:rsidP="00334282">
            <w:pPr>
              <w:pStyle w:val="SKRAOnavadentabelasredina"/>
            </w:pPr>
            <w:r w:rsidRPr="00FD03BA">
              <w:t>0.067</w:t>
            </w:r>
          </w:p>
        </w:tc>
        <w:tc>
          <w:tcPr>
            <w:tcW w:w="2231" w:type="dxa"/>
            <w:shd w:val="clear" w:color="auto" w:fill="auto"/>
          </w:tcPr>
          <w:p w14:paraId="184C5142" w14:textId="77777777" w:rsidR="00B9293F" w:rsidRPr="00FD03BA" w:rsidRDefault="00B9293F" w:rsidP="00334282">
            <w:pPr>
              <w:pStyle w:val="SKRAOnavadentabelasredina"/>
            </w:pPr>
            <w:r w:rsidRPr="00FD03BA">
              <w:t>0.193</w:t>
            </w:r>
          </w:p>
        </w:tc>
        <w:tc>
          <w:tcPr>
            <w:tcW w:w="1873" w:type="dxa"/>
            <w:shd w:val="clear" w:color="auto" w:fill="auto"/>
          </w:tcPr>
          <w:p w14:paraId="42D5FF5B" w14:textId="77777777" w:rsidR="00B9293F" w:rsidRPr="00FD03BA" w:rsidRDefault="00B9293F" w:rsidP="00334282">
            <w:pPr>
              <w:pStyle w:val="SKRAOnavadentabelasredina"/>
            </w:pPr>
            <w:r w:rsidRPr="00FD03BA">
              <w:t>0.536</w:t>
            </w:r>
          </w:p>
        </w:tc>
      </w:tr>
      <w:tr w:rsidR="00B9293F" w:rsidRPr="00247309" w14:paraId="3EB46827" w14:textId="77777777" w:rsidTr="00B71047">
        <w:tc>
          <w:tcPr>
            <w:tcW w:w="1362" w:type="dxa"/>
            <w:shd w:val="clear" w:color="auto" w:fill="auto"/>
          </w:tcPr>
          <w:p w14:paraId="1CFF8F64" w14:textId="77777777" w:rsidR="00B9293F" w:rsidRPr="00FD03BA" w:rsidRDefault="00B9293F" w:rsidP="00334282">
            <w:pPr>
              <w:pStyle w:val="SKRAOnavadentabelasredina"/>
            </w:pPr>
            <w:r w:rsidRPr="00FD03BA">
              <w:t>2015</w:t>
            </w:r>
          </w:p>
        </w:tc>
        <w:tc>
          <w:tcPr>
            <w:tcW w:w="1539" w:type="dxa"/>
            <w:shd w:val="clear" w:color="auto" w:fill="auto"/>
          </w:tcPr>
          <w:p w14:paraId="132CA415" w14:textId="77777777" w:rsidR="00B9293F" w:rsidRPr="00FD03BA" w:rsidRDefault="00B9293F" w:rsidP="00334282">
            <w:pPr>
              <w:pStyle w:val="SKRAOnavadentabelasredina"/>
            </w:pPr>
            <w:r w:rsidRPr="00FD03BA">
              <w:t>8</w:t>
            </w:r>
          </w:p>
        </w:tc>
        <w:tc>
          <w:tcPr>
            <w:tcW w:w="1596" w:type="dxa"/>
            <w:shd w:val="clear" w:color="auto" w:fill="auto"/>
          </w:tcPr>
          <w:p w14:paraId="329F684F" w14:textId="77777777" w:rsidR="00B9293F" w:rsidRPr="00FD03BA" w:rsidRDefault="00B9293F" w:rsidP="00334282">
            <w:pPr>
              <w:pStyle w:val="SKRAOnavadentabelasredina"/>
            </w:pPr>
            <w:r w:rsidRPr="00FD03BA">
              <w:t>0.136</w:t>
            </w:r>
          </w:p>
        </w:tc>
        <w:tc>
          <w:tcPr>
            <w:tcW w:w="2231" w:type="dxa"/>
            <w:shd w:val="clear" w:color="auto" w:fill="auto"/>
          </w:tcPr>
          <w:p w14:paraId="28717EC2" w14:textId="77777777" w:rsidR="00B9293F" w:rsidRPr="00FD03BA" w:rsidRDefault="00B9293F" w:rsidP="00334282">
            <w:pPr>
              <w:pStyle w:val="SKRAOnavadentabelasredina"/>
            </w:pPr>
            <w:r w:rsidRPr="00FD03BA">
              <w:t>0.345</w:t>
            </w:r>
          </w:p>
        </w:tc>
        <w:tc>
          <w:tcPr>
            <w:tcW w:w="1873" w:type="dxa"/>
            <w:shd w:val="clear" w:color="auto" w:fill="auto"/>
          </w:tcPr>
          <w:p w14:paraId="2518AD13" w14:textId="77777777" w:rsidR="00B9293F" w:rsidRPr="00FD03BA" w:rsidRDefault="00B9293F" w:rsidP="00334282">
            <w:pPr>
              <w:pStyle w:val="SKRAOnavadentabelasredina"/>
            </w:pPr>
            <w:r w:rsidRPr="00FD03BA">
              <w:t>1.084</w:t>
            </w:r>
          </w:p>
        </w:tc>
      </w:tr>
      <w:tr w:rsidR="00B9293F" w:rsidRPr="00247309" w14:paraId="1F34846F" w14:textId="77777777" w:rsidTr="00B71047">
        <w:tc>
          <w:tcPr>
            <w:tcW w:w="1362" w:type="dxa"/>
            <w:shd w:val="clear" w:color="auto" w:fill="auto"/>
          </w:tcPr>
          <w:p w14:paraId="2A0C6720" w14:textId="77777777" w:rsidR="00B9293F" w:rsidRPr="00FD03BA" w:rsidRDefault="00B9293F" w:rsidP="00334282">
            <w:pPr>
              <w:pStyle w:val="SKRAOnavadentabelasredina"/>
            </w:pPr>
            <w:r w:rsidRPr="00FD03BA">
              <w:t>2016</w:t>
            </w:r>
          </w:p>
        </w:tc>
        <w:tc>
          <w:tcPr>
            <w:tcW w:w="1539" w:type="dxa"/>
            <w:shd w:val="clear" w:color="auto" w:fill="auto"/>
          </w:tcPr>
          <w:p w14:paraId="38DD10FD" w14:textId="77777777" w:rsidR="00B9293F" w:rsidRPr="00FD03BA" w:rsidRDefault="00B9293F" w:rsidP="00334282">
            <w:pPr>
              <w:pStyle w:val="SKRAOnavadentabelasredina"/>
            </w:pPr>
            <w:r w:rsidRPr="00FD03BA">
              <w:t>7</w:t>
            </w:r>
          </w:p>
        </w:tc>
        <w:tc>
          <w:tcPr>
            <w:tcW w:w="1596" w:type="dxa"/>
            <w:shd w:val="clear" w:color="auto" w:fill="auto"/>
          </w:tcPr>
          <w:p w14:paraId="13E19600" w14:textId="77777777" w:rsidR="00B9293F" w:rsidRPr="00FD03BA" w:rsidRDefault="00B9293F" w:rsidP="00334282">
            <w:pPr>
              <w:pStyle w:val="SKRAOnavadentabelasredina"/>
            </w:pPr>
            <w:r w:rsidRPr="00FD03BA">
              <w:t>0.039</w:t>
            </w:r>
          </w:p>
        </w:tc>
        <w:tc>
          <w:tcPr>
            <w:tcW w:w="2231" w:type="dxa"/>
            <w:shd w:val="clear" w:color="auto" w:fill="auto"/>
          </w:tcPr>
          <w:p w14:paraId="50443A8B" w14:textId="77777777" w:rsidR="00B9293F" w:rsidRPr="00FD03BA" w:rsidRDefault="00B9293F" w:rsidP="00334282">
            <w:pPr>
              <w:pStyle w:val="SKRAOnavadentabelasredina"/>
            </w:pPr>
            <w:r w:rsidRPr="00FD03BA">
              <w:t>0.096</w:t>
            </w:r>
          </w:p>
        </w:tc>
        <w:tc>
          <w:tcPr>
            <w:tcW w:w="1873" w:type="dxa"/>
            <w:shd w:val="clear" w:color="auto" w:fill="auto"/>
          </w:tcPr>
          <w:p w14:paraId="6486B758" w14:textId="77777777" w:rsidR="00B9293F" w:rsidRPr="00FD03BA" w:rsidRDefault="00B9293F" w:rsidP="00334282">
            <w:pPr>
              <w:pStyle w:val="SKRAOnavadentabelasredina"/>
            </w:pPr>
            <w:r w:rsidRPr="00FD03BA">
              <w:t>0.274</w:t>
            </w:r>
          </w:p>
        </w:tc>
      </w:tr>
    </w:tbl>
    <w:p w14:paraId="3CC96B85" w14:textId="0B249569" w:rsidR="00B9293F" w:rsidRPr="00FD03BA" w:rsidRDefault="00B9293F" w:rsidP="00B9293F">
      <w:pPr>
        <w:rPr>
          <w:lang w:val="en-GB"/>
        </w:rPr>
      </w:pPr>
      <w:r w:rsidRPr="00FD03BA">
        <w:rPr>
          <w:lang w:val="en-GB"/>
        </w:rPr>
        <w:t>Note: * staff of the ARAO and sub-contracting workers</w:t>
      </w:r>
    </w:p>
    <w:p w14:paraId="162E94F3" w14:textId="2AC1F016" w:rsidR="00B9293F" w:rsidRPr="00FD03BA" w:rsidRDefault="00B9293F" w:rsidP="00B9293F">
      <w:pPr>
        <w:rPr>
          <w:lang w:val="en-GB"/>
        </w:rPr>
      </w:pPr>
      <w:r w:rsidRPr="00FD03BA">
        <w:rPr>
          <w:lang w:val="en-GB"/>
        </w:rPr>
        <w:t xml:space="preserve">Workplace monitoring is performed regularly. The measurements include: </w:t>
      </w:r>
      <w:r w:rsidR="00EE7D11">
        <w:rPr>
          <w:lang w:val="en-GB"/>
        </w:rPr>
        <w:t xml:space="preserve">the </w:t>
      </w:r>
      <w:r w:rsidRPr="00FD03BA">
        <w:rPr>
          <w:lang w:val="en-GB"/>
        </w:rPr>
        <w:t xml:space="preserve">measurement of </w:t>
      </w:r>
      <w:r w:rsidR="00FF19E0">
        <w:rPr>
          <w:lang w:val="en-GB"/>
        </w:rPr>
        <w:t xml:space="preserve">the </w:t>
      </w:r>
      <w:r w:rsidRPr="00FD03BA">
        <w:rPr>
          <w:lang w:val="en-GB"/>
        </w:rPr>
        <w:t xml:space="preserve">gamma and </w:t>
      </w:r>
      <w:r w:rsidRPr="0028036F">
        <w:rPr>
          <w:lang w:val="en-GB"/>
        </w:rPr>
        <w:t>neutron dose</w:t>
      </w:r>
      <w:r w:rsidR="006638BF" w:rsidRPr="005E14D1">
        <w:rPr>
          <w:lang w:val="en-GB"/>
        </w:rPr>
        <w:t xml:space="preserve"> </w:t>
      </w:r>
      <w:r w:rsidRPr="0028036F">
        <w:rPr>
          <w:lang w:val="en-GB"/>
        </w:rPr>
        <w:t>rate within</w:t>
      </w:r>
      <w:r w:rsidRPr="00FD03BA">
        <w:rPr>
          <w:lang w:val="en-GB"/>
        </w:rPr>
        <w:t xml:space="preserve"> the </w:t>
      </w:r>
      <w:r w:rsidR="00100644">
        <w:rPr>
          <w:lang w:val="en-GB"/>
        </w:rPr>
        <w:t>CSF</w:t>
      </w:r>
      <w:r w:rsidRPr="00FD03BA">
        <w:rPr>
          <w:lang w:val="en-GB"/>
        </w:rPr>
        <w:t xml:space="preserve"> and </w:t>
      </w:r>
      <w:r w:rsidR="00EE7D11">
        <w:rPr>
          <w:lang w:val="en-GB"/>
        </w:rPr>
        <w:t xml:space="preserve">the </w:t>
      </w:r>
      <w:r w:rsidRPr="00FD03BA">
        <w:rPr>
          <w:lang w:val="en-GB"/>
        </w:rPr>
        <w:t xml:space="preserve">determination of </w:t>
      </w:r>
      <w:r w:rsidR="00EE7D11">
        <w:rPr>
          <w:lang w:val="en-GB"/>
        </w:rPr>
        <w:t xml:space="preserve">the </w:t>
      </w:r>
      <w:r w:rsidRPr="00FD03BA">
        <w:rPr>
          <w:lang w:val="en-GB"/>
        </w:rPr>
        <w:t xml:space="preserve">gamma and neutron radiation field in </w:t>
      </w:r>
      <w:r w:rsidR="00C43F12">
        <w:rPr>
          <w:lang w:val="en-GB"/>
        </w:rPr>
        <w:t>the</w:t>
      </w:r>
      <w:r w:rsidR="00C43F12" w:rsidRPr="00FD03BA">
        <w:rPr>
          <w:lang w:val="en-GB"/>
        </w:rPr>
        <w:t xml:space="preserve"> </w:t>
      </w:r>
      <w:r w:rsidRPr="00FD03BA">
        <w:rPr>
          <w:lang w:val="en-GB"/>
        </w:rPr>
        <w:t xml:space="preserve">CSF, </w:t>
      </w:r>
      <w:r w:rsidR="00EE7D11">
        <w:rPr>
          <w:lang w:val="en-GB"/>
        </w:rPr>
        <w:t xml:space="preserve">the </w:t>
      </w:r>
      <w:r w:rsidRPr="00FD03BA">
        <w:rPr>
          <w:lang w:val="en-GB"/>
        </w:rPr>
        <w:t xml:space="preserve">contamination of surface and air with radionuclides, </w:t>
      </w:r>
      <w:r w:rsidR="00EE7D11">
        <w:rPr>
          <w:lang w:val="en-GB"/>
        </w:rPr>
        <w:t xml:space="preserve">the </w:t>
      </w:r>
      <w:r w:rsidRPr="00FD03BA">
        <w:rPr>
          <w:lang w:val="en-GB"/>
        </w:rPr>
        <w:t xml:space="preserve">measurement of radon and radon equilibrium equivalent concentrations, and </w:t>
      </w:r>
      <w:r w:rsidR="00FF19E0">
        <w:rPr>
          <w:lang w:val="en-GB"/>
        </w:rPr>
        <w:t xml:space="preserve">the </w:t>
      </w:r>
      <w:r w:rsidRPr="00FD03BA">
        <w:rPr>
          <w:lang w:val="en-GB"/>
        </w:rPr>
        <w:t xml:space="preserve">measurement of gamma emitters in the wastewater coming from </w:t>
      </w:r>
      <w:r w:rsidR="00C43F12">
        <w:rPr>
          <w:lang w:val="en-GB"/>
        </w:rPr>
        <w:t>the</w:t>
      </w:r>
      <w:r w:rsidR="00C43F12" w:rsidRPr="00FD03BA">
        <w:rPr>
          <w:lang w:val="en-GB"/>
        </w:rPr>
        <w:t xml:space="preserve"> </w:t>
      </w:r>
      <w:r w:rsidRPr="00FD03BA">
        <w:rPr>
          <w:lang w:val="en-GB"/>
        </w:rPr>
        <w:t>CSF.</w:t>
      </w:r>
    </w:p>
    <w:p w14:paraId="1414FAA2" w14:textId="2CBB14A8" w:rsidR="00B9293F" w:rsidRPr="0028036F" w:rsidRDefault="00992980" w:rsidP="00B9293F">
      <w:pPr>
        <w:rPr>
          <w:lang w:val="en-GB"/>
        </w:rPr>
      </w:pPr>
      <w:r>
        <w:rPr>
          <w:lang w:val="en-GB"/>
        </w:rPr>
        <w:t>A</w:t>
      </w:r>
      <w:r w:rsidRPr="00FD03BA">
        <w:rPr>
          <w:lang w:val="en-GB"/>
        </w:rPr>
        <w:t xml:space="preserve"> </w:t>
      </w:r>
      <w:r w:rsidR="00B9293F" w:rsidRPr="00FD03BA">
        <w:rPr>
          <w:lang w:val="en-GB"/>
        </w:rPr>
        <w:t xml:space="preserve">characterisation of </w:t>
      </w:r>
      <w:r>
        <w:rPr>
          <w:lang w:val="en-GB"/>
        </w:rPr>
        <w:t xml:space="preserve">the </w:t>
      </w:r>
      <w:r w:rsidR="00B9293F" w:rsidRPr="00FD03BA">
        <w:rPr>
          <w:lang w:val="en-GB"/>
        </w:rPr>
        <w:t xml:space="preserve">historical radioactive waste in the CSF was carried out in 2005 and 2008. During the detailed characterisation process, all institutional LILW </w:t>
      </w:r>
      <w:r>
        <w:rPr>
          <w:lang w:val="en-GB"/>
        </w:rPr>
        <w:t>that</w:t>
      </w:r>
      <w:r w:rsidRPr="00FD03BA">
        <w:rPr>
          <w:lang w:val="en-GB"/>
        </w:rPr>
        <w:t xml:space="preserve"> </w:t>
      </w:r>
      <w:r w:rsidR="00B9293F" w:rsidRPr="00FD03BA">
        <w:rPr>
          <w:lang w:val="en-GB"/>
        </w:rPr>
        <w:t xml:space="preserve">was stored at the storage facility was characterised, sorted, dismantled and re-packed according to the valid waste acceptance criteria for the facility. Material with radioactivity below the clearance level was discarded from the facility and the radioactive waste inventory database was updated. Based on the results of the characterisation, </w:t>
      </w:r>
      <w:r w:rsidR="001A1AC9">
        <w:rPr>
          <w:lang w:val="en-GB"/>
        </w:rPr>
        <w:t xml:space="preserve">a </w:t>
      </w:r>
      <w:r w:rsidR="00B9293F" w:rsidRPr="00FD03BA">
        <w:rPr>
          <w:lang w:val="en-GB"/>
        </w:rPr>
        <w:t xml:space="preserve">rearrangement of packages </w:t>
      </w:r>
      <w:r w:rsidR="001A1AC9" w:rsidRPr="00FD03BA">
        <w:rPr>
          <w:lang w:val="en-GB"/>
        </w:rPr>
        <w:t xml:space="preserve">was carried out </w:t>
      </w:r>
      <w:r w:rsidR="00B9293F" w:rsidRPr="00FD03BA">
        <w:rPr>
          <w:lang w:val="en-GB"/>
        </w:rPr>
        <w:t xml:space="preserve">inside the facility. These waste management </w:t>
      </w:r>
      <w:r w:rsidR="00B9293F" w:rsidRPr="0028036F">
        <w:rPr>
          <w:lang w:val="en-GB"/>
        </w:rPr>
        <w:t xml:space="preserve">measures substantially decreased the level of dose rates in the CSF and </w:t>
      </w:r>
      <w:r w:rsidR="004308D6" w:rsidRPr="0028036F">
        <w:rPr>
          <w:lang w:val="en-GB"/>
        </w:rPr>
        <w:t xml:space="preserve">the </w:t>
      </w:r>
      <w:r w:rsidR="00B9293F" w:rsidRPr="0028036F">
        <w:rPr>
          <w:lang w:val="en-GB"/>
        </w:rPr>
        <w:t>emissions of radon from the CSF.</w:t>
      </w:r>
    </w:p>
    <w:p w14:paraId="03DFCFDA" w14:textId="5A83BF8F" w:rsidR="00B9293F" w:rsidRPr="0028036F" w:rsidRDefault="00B9293F" w:rsidP="00D26BC1">
      <w:pPr>
        <w:pStyle w:val="SKRAOKrepkozabecedo"/>
      </w:pPr>
      <w:r w:rsidRPr="0028036F">
        <w:t>Liquid and Gaseous Discharges</w:t>
      </w:r>
    </w:p>
    <w:p w14:paraId="3C359E1C" w14:textId="079AFDCE" w:rsidR="00B9293F" w:rsidRPr="00FD03BA" w:rsidRDefault="00B9293F" w:rsidP="00B9293F">
      <w:pPr>
        <w:rPr>
          <w:lang w:val="en-GB"/>
        </w:rPr>
      </w:pPr>
      <w:r w:rsidRPr="0028036F">
        <w:rPr>
          <w:lang w:val="en-GB"/>
        </w:rPr>
        <w:t>The scope of monitoring includes emissions (measurements of gaseous and liquid discharges) and environmental</w:t>
      </w:r>
      <w:r w:rsidRPr="00FD03BA">
        <w:rPr>
          <w:lang w:val="en-GB"/>
        </w:rPr>
        <w:t xml:space="preserve"> concentrations of radioactivity. The average emission rate of radon into the environment was 7 Bq/s in 2016. This amounts to a yearly release of 0.2 GBq. There were no liquid discharges from the storage facility according to measurement data and modelling. After treatment and conditioning of historical waste in 2005 and 2008, the emission rate of radon from the CSF </w:t>
      </w:r>
      <w:r w:rsidR="00065FD9" w:rsidRPr="0095130D">
        <w:rPr>
          <w:lang w:val="en-GB"/>
        </w:rPr>
        <w:t xml:space="preserve">has </w:t>
      </w:r>
      <w:r w:rsidRPr="0095130D">
        <w:rPr>
          <w:lang w:val="en-GB"/>
        </w:rPr>
        <w:t>decreased (</w:t>
      </w:r>
      <w:hyperlink w:anchor="f11" w:history="1">
        <w:r w:rsidRPr="00100644">
          <w:rPr>
            <w:rStyle w:val="Hiperpovezava"/>
            <w:lang w:val="en-GB"/>
          </w:rPr>
          <w:t xml:space="preserve">Figure </w:t>
        </w:r>
        <w:r w:rsidR="00D26BC1" w:rsidRPr="00100644">
          <w:rPr>
            <w:rStyle w:val="Hiperpovezava"/>
            <w:lang w:val="en-GB"/>
          </w:rPr>
          <w:t>11</w:t>
        </w:r>
      </w:hyperlink>
      <w:r w:rsidRPr="00FD03BA">
        <w:rPr>
          <w:lang w:val="en-GB"/>
        </w:rPr>
        <w:t xml:space="preserve">) and </w:t>
      </w:r>
      <w:r w:rsidR="00BA0C82" w:rsidRPr="0095130D">
        <w:rPr>
          <w:lang w:val="en-GB"/>
        </w:rPr>
        <w:t>was maintained</w:t>
      </w:r>
      <w:r w:rsidR="00BA0C82" w:rsidRPr="00FD03BA">
        <w:rPr>
          <w:lang w:val="en-GB"/>
        </w:rPr>
        <w:t xml:space="preserve"> </w:t>
      </w:r>
      <w:r w:rsidR="00FF19E0">
        <w:rPr>
          <w:lang w:val="en-GB"/>
        </w:rPr>
        <w:t xml:space="preserve">at </w:t>
      </w:r>
      <w:r w:rsidRPr="00FD03BA">
        <w:rPr>
          <w:lang w:val="en-GB"/>
        </w:rPr>
        <w:t xml:space="preserve">around 6 Bq/s in the following years. </w:t>
      </w:r>
    </w:p>
    <w:p w14:paraId="6FFF6FAF" w14:textId="765BA371" w:rsidR="00B9293F" w:rsidRPr="00FD03BA" w:rsidRDefault="00B9293F" w:rsidP="00B9293F">
      <w:pPr>
        <w:rPr>
          <w:lang w:val="en-GB"/>
        </w:rPr>
      </w:pPr>
      <w:r w:rsidRPr="00FD03BA">
        <w:rPr>
          <w:lang w:val="en-GB"/>
        </w:rPr>
        <w:t xml:space="preserve">The assessment of </w:t>
      </w:r>
      <w:r w:rsidR="000D1161">
        <w:rPr>
          <w:lang w:val="en-GB"/>
        </w:rPr>
        <w:t xml:space="preserve">the </w:t>
      </w:r>
      <w:r w:rsidRPr="00FD03BA">
        <w:rPr>
          <w:lang w:val="en-GB"/>
        </w:rPr>
        <w:t>public dose considered two pathways of dose exposure: radon progeny inhalation and external exposure. The annual effective dose for the most exposed representati</w:t>
      </w:r>
      <w:r w:rsidRPr="005E14D1">
        <w:rPr>
          <w:lang w:val="en-GB"/>
        </w:rPr>
        <w:t>ve</w:t>
      </w:r>
      <w:r w:rsidRPr="00FD03BA">
        <w:rPr>
          <w:lang w:val="en-GB"/>
        </w:rPr>
        <w:t xml:space="preserve"> of the reference group staying in the vicinity of the CSF site for </w:t>
      </w:r>
      <w:r w:rsidRPr="0095130D">
        <w:rPr>
          <w:lang w:val="en-GB"/>
        </w:rPr>
        <w:t>a part</w:t>
      </w:r>
      <w:r w:rsidRPr="00FD03BA">
        <w:rPr>
          <w:lang w:val="en-GB"/>
        </w:rPr>
        <w:t xml:space="preserve"> of his</w:t>
      </w:r>
      <w:r w:rsidR="00B00A94">
        <w:rPr>
          <w:lang w:val="en-GB"/>
        </w:rPr>
        <w:t xml:space="preserve"> or her</w:t>
      </w:r>
      <w:r w:rsidRPr="00FD03BA">
        <w:rPr>
          <w:lang w:val="en-GB"/>
        </w:rPr>
        <w:t xml:space="preserve"> routine work does not exceed 10 μSv/year. The employees working in the nearby research institute facilities receive about 0.9 μSv/year. The annual effective dose received by a farmer who occasionally works in </w:t>
      </w:r>
      <w:r w:rsidR="00AB1B14">
        <w:rPr>
          <w:lang w:val="en-GB"/>
        </w:rPr>
        <w:t>a</w:t>
      </w:r>
      <w:r w:rsidR="00AB1B14" w:rsidRPr="00FD03BA">
        <w:rPr>
          <w:lang w:val="en-GB"/>
        </w:rPr>
        <w:t xml:space="preserve"> </w:t>
      </w:r>
      <w:r w:rsidRPr="00FD03BA">
        <w:rPr>
          <w:lang w:val="en-GB"/>
        </w:rPr>
        <w:t>field near the site is estimated to be around 0.02 μSv.</w:t>
      </w:r>
    </w:p>
    <w:p w14:paraId="356C92C6" w14:textId="54B40AB2" w:rsidR="00B9293F" w:rsidRDefault="00AB1B14" w:rsidP="00B9293F">
      <w:pPr>
        <w:rPr>
          <w:lang w:val="en-GB"/>
        </w:rPr>
      </w:pPr>
      <w:r>
        <w:rPr>
          <w:lang w:val="en-GB"/>
        </w:rPr>
        <w:t>The c</w:t>
      </w:r>
      <w:r w:rsidR="00B9293F" w:rsidRPr="00FD03BA">
        <w:rPr>
          <w:lang w:val="en-GB"/>
        </w:rPr>
        <w:t xml:space="preserve">onservatively estimated public exposure due to the operation of the CSF is far below the dose constraint of 0.1 mSv/year set in the operational licence for the CSF that was issued by </w:t>
      </w:r>
      <w:r>
        <w:rPr>
          <w:lang w:val="en-GB"/>
        </w:rPr>
        <w:t xml:space="preserve">the </w:t>
      </w:r>
      <w:r w:rsidR="00B9293F" w:rsidRPr="00FD03BA">
        <w:rPr>
          <w:lang w:val="en-GB"/>
        </w:rPr>
        <w:t>SNSA in April 2008.</w:t>
      </w:r>
    </w:p>
    <w:p w14:paraId="1A0B2715" w14:textId="14863936" w:rsidR="0095130D" w:rsidRDefault="0095130D" w:rsidP="00B9293F">
      <w:pPr>
        <w:rPr>
          <w:lang w:val="en-GB"/>
        </w:rPr>
      </w:pPr>
    </w:p>
    <w:p w14:paraId="7C4D89E8" w14:textId="339B6681" w:rsidR="0095130D" w:rsidRDefault="0095130D" w:rsidP="00B9293F">
      <w:pPr>
        <w:rPr>
          <w:lang w:val="en-GB"/>
        </w:rPr>
      </w:pPr>
    </w:p>
    <w:p w14:paraId="6BB82985" w14:textId="0C4496F4" w:rsidR="0095130D" w:rsidRDefault="0095130D" w:rsidP="00B9293F">
      <w:pPr>
        <w:rPr>
          <w:lang w:val="en-GB"/>
        </w:rPr>
      </w:pPr>
    </w:p>
    <w:p w14:paraId="3E5FBF1F" w14:textId="4080EE27" w:rsidR="0095130D" w:rsidRDefault="0095130D" w:rsidP="00B9293F">
      <w:pPr>
        <w:rPr>
          <w:lang w:val="en-GB"/>
        </w:rPr>
      </w:pPr>
    </w:p>
    <w:p w14:paraId="2D3D144D" w14:textId="2DE02E50" w:rsidR="0095130D" w:rsidRDefault="0095130D" w:rsidP="00B9293F">
      <w:pPr>
        <w:rPr>
          <w:lang w:val="en-GB"/>
        </w:rPr>
      </w:pPr>
    </w:p>
    <w:p w14:paraId="0C5D844A" w14:textId="25326CF2" w:rsidR="0095130D" w:rsidRDefault="0095130D" w:rsidP="00B9293F">
      <w:pPr>
        <w:rPr>
          <w:lang w:val="en-GB"/>
        </w:rPr>
      </w:pPr>
    </w:p>
    <w:p w14:paraId="1A8A4899" w14:textId="03CF05F1" w:rsidR="0095130D" w:rsidRDefault="0095130D" w:rsidP="00B9293F">
      <w:pPr>
        <w:rPr>
          <w:lang w:val="en-GB"/>
        </w:rPr>
      </w:pPr>
    </w:p>
    <w:p w14:paraId="382394C4" w14:textId="5D7669D9" w:rsidR="0095130D" w:rsidRDefault="0095130D" w:rsidP="00B9293F">
      <w:pPr>
        <w:rPr>
          <w:lang w:val="en-GB"/>
        </w:rPr>
      </w:pPr>
    </w:p>
    <w:p w14:paraId="22C77F2D" w14:textId="33D261CB" w:rsidR="0095130D" w:rsidRDefault="0095130D" w:rsidP="00B9293F">
      <w:pPr>
        <w:rPr>
          <w:lang w:val="en-GB"/>
        </w:rPr>
      </w:pPr>
    </w:p>
    <w:p w14:paraId="70C4B8EA" w14:textId="2B1B2B2D" w:rsidR="00B9293F" w:rsidRPr="00FD03BA" w:rsidRDefault="00B9293F" w:rsidP="00B9293F">
      <w:pPr>
        <w:pStyle w:val="Napis"/>
        <w:rPr>
          <w:lang w:val="en-GB"/>
        </w:rPr>
      </w:pPr>
      <w:bookmarkStart w:id="132" w:name="_Toc390871546"/>
      <w:bookmarkStart w:id="133" w:name="_Toc390871012"/>
      <w:bookmarkStart w:id="134" w:name="_Ref384815975"/>
      <w:bookmarkStart w:id="135" w:name="_Ref384815980"/>
      <w:bookmarkStart w:id="136" w:name="f11"/>
      <w:bookmarkStart w:id="137" w:name="_Toc488396421"/>
      <w:bookmarkStart w:id="138" w:name="_Toc494097837"/>
      <w:bookmarkEnd w:id="132"/>
      <w:bookmarkEnd w:id="133"/>
      <w:bookmarkEnd w:id="134"/>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11</w:t>
      </w:r>
      <w:r w:rsidRPr="00FD03BA">
        <w:rPr>
          <w:lang w:val="en-GB"/>
        </w:rPr>
        <w:fldChar w:fldCharType="end"/>
      </w:r>
      <w:bookmarkEnd w:id="135"/>
      <w:bookmarkEnd w:id="136"/>
      <w:r w:rsidRPr="00FD03BA">
        <w:rPr>
          <w:lang w:val="en-GB"/>
        </w:rPr>
        <w:t xml:space="preserve">: </w:t>
      </w:r>
      <w:r w:rsidRPr="00FD03BA">
        <w:rPr>
          <w:rStyle w:val="Krepko"/>
          <w:lang w:val="en-GB"/>
        </w:rPr>
        <w:t>Emission rate of radon from the CSF in the period 2001–2016</w:t>
      </w:r>
      <w:bookmarkEnd w:id="137"/>
      <w:bookmarkEnd w:id="138"/>
    </w:p>
    <w:p w14:paraId="45F6E3E4" w14:textId="77777777" w:rsidR="00B9293F" w:rsidRPr="00FD03BA" w:rsidRDefault="00B9293F" w:rsidP="00B9293F">
      <w:pPr>
        <w:rPr>
          <w:lang w:val="en-GB"/>
        </w:rPr>
      </w:pPr>
      <w:r w:rsidRPr="00094D04">
        <w:rPr>
          <w:noProof/>
          <w:lang w:eastAsia="sl-SI"/>
        </w:rPr>
        <w:drawing>
          <wp:inline distT="0" distB="0" distL="0" distR="0" wp14:anchorId="5994F55F" wp14:editId="553A3E6E">
            <wp:extent cx="5759450" cy="3076575"/>
            <wp:effectExtent l="0" t="0" r="12700" b="9525"/>
            <wp:docPr id="10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917779" w14:textId="77777777" w:rsidR="00B9293F" w:rsidRPr="00FD03BA" w:rsidRDefault="00B9293F" w:rsidP="00D26BC1">
      <w:pPr>
        <w:pStyle w:val="Podnaslov"/>
        <w:rPr>
          <w:lang w:val="en-GB"/>
        </w:rPr>
      </w:pPr>
      <w:r w:rsidRPr="00FD03BA">
        <w:rPr>
          <w:lang w:val="en-GB"/>
        </w:rPr>
        <w:t>Jožef Stefan Institute Reactor Infrastructure Centre</w:t>
      </w:r>
    </w:p>
    <w:p w14:paraId="06A1280A" w14:textId="77777777" w:rsidR="00B9293F" w:rsidRPr="00FD03BA" w:rsidRDefault="00B9293F" w:rsidP="00435C17">
      <w:pPr>
        <w:pStyle w:val="SKRAOKrepkozabecedo"/>
        <w:numPr>
          <w:ilvl w:val="0"/>
          <w:numId w:val="40"/>
        </w:numPr>
      </w:pPr>
      <w:r w:rsidRPr="00FD03BA">
        <w:t xml:space="preserve">Radiation Protection </w:t>
      </w:r>
    </w:p>
    <w:p w14:paraId="6F89BB41" w14:textId="7EE0BD4B" w:rsidR="00B9293F" w:rsidRPr="00FD03BA" w:rsidRDefault="00B9293F" w:rsidP="00B9293F">
      <w:pPr>
        <w:rPr>
          <w:lang w:val="en-GB"/>
        </w:rPr>
      </w:pPr>
      <w:r w:rsidRPr="00FD03BA">
        <w:rPr>
          <w:lang w:val="en-GB"/>
        </w:rPr>
        <w:t xml:space="preserve">Radiation protection at the Jožef Stefan Institute Research Reactor Infrastructure Centre is implemented and performed by the Radiation Protection Service of the Institute. </w:t>
      </w:r>
      <w:r w:rsidR="00B100D4">
        <w:rPr>
          <w:lang w:val="en-GB"/>
        </w:rPr>
        <w:t>In total,</w:t>
      </w:r>
      <w:r w:rsidR="00B100D4" w:rsidRPr="00FD03BA">
        <w:rPr>
          <w:lang w:val="en-GB"/>
        </w:rPr>
        <w:t xml:space="preserve"> </w:t>
      </w:r>
      <w:r w:rsidRPr="00FD03BA">
        <w:rPr>
          <w:lang w:val="en-GB"/>
        </w:rPr>
        <w:t xml:space="preserve">34 persons from the Reactor Department, from the </w:t>
      </w:r>
      <w:r w:rsidR="00C9042C" w:rsidRPr="00FD03BA">
        <w:rPr>
          <w:lang w:val="en-GB"/>
        </w:rPr>
        <w:t xml:space="preserve">service </w:t>
      </w:r>
      <w:r w:rsidRPr="00FD03BA">
        <w:rPr>
          <w:lang w:val="en-GB"/>
        </w:rPr>
        <w:t>and from the Radiochemical Laboratory were exposed to ionising radiation, with an average annual dose of 0.051 mSv in 2016 (not taking into account the neutron dose). The collective annual dose in 2016 was 1.053 man mSv.</w:t>
      </w:r>
    </w:p>
    <w:p w14:paraId="11E1B297" w14:textId="180AFE80" w:rsidR="00B9293F" w:rsidRPr="00FD03BA" w:rsidRDefault="00B9293F" w:rsidP="00334282">
      <w:pPr>
        <w:pStyle w:val="Napis"/>
        <w:ind w:left="756" w:hanging="756"/>
        <w:rPr>
          <w:lang w:val="en-GB"/>
        </w:rPr>
      </w:pPr>
      <w:bookmarkStart w:id="139" w:name="_Toc390871956"/>
      <w:bookmarkStart w:id="140" w:name="_Toc390871071"/>
      <w:bookmarkStart w:id="141" w:name="_Toc488397033"/>
      <w:bookmarkStart w:id="142" w:name="_Toc494097669"/>
      <w:bookmarkEnd w:id="139"/>
      <w:bookmarkEnd w:id="140"/>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5</w:t>
      </w:r>
      <w:r w:rsidRPr="00FD03BA">
        <w:rPr>
          <w:lang w:val="en-GB"/>
        </w:rPr>
        <w:fldChar w:fldCharType="end"/>
      </w:r>
      <w:r w:rsidRPr="00FD03BA">
        <w:rPr>
          <w:lang w:val="en-GB"/>
        </w:rPr>
        <w:t xml:space="preserve">: </w:t>
      </w:r>
      <w:r w:rsidRPr="00FD03BA">
        <w:rPr>
          <w:rStyle w:val="Krepko"/>
          <w:lang w:val="en-GB"/>
        </w:rPr>
        <w:t>Radiation exposure of workers at the Jožef Stefan Institute Reactor Infrastructure Centre due to radiation practices and radioactive waste management, 2004–2016</w:t>
      </w:r>
      <w:bookmarkEnd w:id="141"/>
      <w:bookmarkEnd w:id="142"/>
    </w:p>
    <w:tbl>
      <w:tblPr>
        <w:tblW w:w="7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267"/>
        <w:gridCol w:w="1268"/>
        <w:gridCol w:w="2063"/>
        <w:gridCol w:w="1767"/>
      </w:tblGrid>
      <w:tr w:rsidR="00B9293F" w:rsidRPr="00247309" w14:paraId="2119848D" w14:textId="77777777" w:rsidTr="00B71047">
        <w:trPr>
          <w:trHeight w:val="607"/>
        </w:trPr>
        <w:tc>
          <w:tcPr>
            <w:tcW w:w="1159" w:type="dxa"/>
            <w:shd w:val="clear" w:color="auto" w:fill="auto"/>
            <w:vAlign w:val="center"/>
          </w:tcPr>
          <w:p w14:paraId="1A8CF5A4" w14:textId="77777777" w:rsidR="00B9293F" w:rsidRPr="00FD03BA" w:rsidRDefault="00B9293F" w:rsidP="00334282">
            <w:pPr>
              <w:pStyle w:val="SKRAOTabelaglavasredina"/>
            </w:pPr>
            <w:r w:rsidRPr="00FD03BA">
              <w:t>Year</w:t>
            </w:r>
          </w:p>
        </w:tc>
        <w:tc>
          <w:tcPr>
            <w:tcW w:w="1267" w:type="dxa"/>
            <w:shd w:val="clear" w:color="auto" w:fill="auto"/>
            <w:vAlign w:val="center"/>
          </w:tcPr>
          <w:p w14:paraId="2CB8638E" w14:textId="77777777" w:rsidR="00B9293F" w:rsidRPr="00FD03BA" w:rsidRDefault="00B9293F" w:rsidP="00334282">
            <w:pPr>
              <w:pStyle w:val="SKRAOTabelaglavasredina"/>
            </w:pPr>
            <w:r w:rsidRPr="00FD03BA">
              <w:t>Number of workers</w:t>
            </w:r>
          </w:p>
        </w:tc>
        <w:tc>
          <w:tcPr>
            <w:tcW w:w="1268" w:type="dxa"/>
            <w:shd w:val="clear" w:color="auto" w:fill="auto"/>
            <w:vAlign w:val="center"/>
          </w:tcPr>
          <w:p w14:paraId="38D0034C" w14:textId="77777777" w:rsidR="00B9293F" w:rsidRPr="00FD03BA" w:rsidRDefault="00B9293F" w:rsidP="00334282">
            <w:pPr>
              <w:pStyle w:val="SKRAOTabelaglavasredina"/>
            </w:pPr>
            <w:r w:rsidRPr="00FD03BA">
              <w:t>Average [mSv]</w:t>
            </w:r>
          </w:p>
        </w:tc>
        <w:tc>
          <w:tcPr>
            <w:tcW w:w="2063" w:type="dxa"/>
            <w:shd w:val="clear" w:color="auto" w:fill="auto"/>
            <w:vAlign w:val="center"/>
          </w:tcPr>
          <w:p w14:paraId="1F1B43BE" w14:textId="77777777" w:rsidR="00B9293F" w:rsidRPr="00FD03BA" w:rsidRDefault="00B9293F" w:rsidP="00334282">
            <w:pPr>
              <w:pStyle w:val="SKRAOTabelaglavasredina"/>
            </w:pPr>
            <w:r w:rsidRPr="00FD03BA">
              <w:t>Maximum individual dose [mSv]</w:t>
            </w:r>
          </w:p>
        </w:tc>
        <w:tc>
          <w:tcPr>
            <w:tcW w:w="1767" w:type="dxa"/>
            <w:shd w:val="clear" w:color="auto" w:fill="auto"/>
            <w:vAlign w:val="center"/>
          </w:tcPr>
          <w:p w14:paraId="74028E49" w14:textId="77777777" w:rsidR="00B9293F" w:rsidRPr="00FD03BA" w:rsidRDefault="00B9293F" w:rsidP="00334282">
            <w:pPr>
              <w:pStyle w:val="SKRAOTabelaglavasredina"/>
            </w:pPr>
            <w:r w:rsidRPr="00FD03BA">
              <w:t>Collective dose [man mSv]</w:t>
            </w:r>
          </w:p>
        </w:tc>
      </w:tr>
      <w:tr w:rsidR="00B9293F" w:rsidRPr="00247309" w14:paraId="34EFE20D" w14:textId="77777777" w:rsidTr="00B71047">
        <w:trPr>
          <w:trHeight w:val="240"/>
        </w:trPr>
        <w:tc>
          <w:tcPr>
            <w:tcW w:w="1159" w:type="dxa"/>
            <w:shd w:val="clear" w:color="auto" w:fill="auto"/>
          </w:tcPr>
          <w:p w14:paraId="6AFEDCC7" w14:textId="77777777" w:rsidR="00B9293F" w:rsidRPr="00FD03BA" w:rsidRDefault="00B9293F" w:rsidP="00334282">
            <w:pPr>
              <w:pStyle w:val="SKRAOnavadentabelasredina"/>
            </w:pPr>
            <w:r w:rsidRPr="00FD03BA">
              <w:t>2004</w:t>
            </w:r>
          </w:p>
        </w:tc>
        <w:tc>
          <w:tcPr>
            <w:tcW w:w="1267" w:type="dxa"/>
            <w:shd w:val="clear" w:color="auto" w:fill="auto"/>
          </w:tcPr>
          <w:p w14:paraId="4E68AA0A" w14:textId="77777777" w:rsidR="00B9293F" w:rsidRPr="00FD03BA" w:rsidRDefault="00B9293F" w:rsidP="00334282">
            <w:pPr>
              <w:pStyle w:val="SKRAOnavadentabelasredina"/>
            </w:pPr>
            <w:r w:rsidRPr="00FD03BA">
              <w:t>25</w:t>
            </w:r>
          </w:p>
        </w:tc>
        <w:tc>
          <w:tcPr>
            <w:tcW w:w="1268" w:type="dxa"/>
            <w:shd w:val="clear" w:color="auto" w:fill="auto"/>
          </w:tcPr>
          <w:p w14:paraId="20502344" w14:textId="77777777" w:rsidR="00B9293F" w:rsidRPr="00FD03BA" w:rsidRDefault="00B9293F" w:rsidP="00334282">
            <w:pPr>
              <w:pStyle w:val="SKRAOnavadentabelasredina"/>
            </w:pPr>
            <w:r w:rsidRPr="00FD03BA">
              <w:t>0.039</w:t>
            </w:r>
          </w:p>
        </w:tc>
        <w:tc>
          <w:tcPr>
            <w:tcW w:w="2063" w:type="dxa"/>
            <w:shd w:val="clear" w:color="auto" w:fill="auto"/>
          </w:tcPr>
          <w:p w14:paraId="3D65B52E" w14:textId="77777777" w:rsidR="00B9293F" w:rsidRPr="00FD03BA" w:rsidRDefault="00B9293F" w:rsidP="00334282">
            <w:pPr>
              <w:pStyle w:val="SKRAOnavadentabelasredina"/>
            </w:pPr>
            <w:r w:rsidRPr="00FD03BA">
              <w:t>0.159</w:t>
            </w:r>
          </w:p>
        </w:tc>
        <w:tc>
          <w:tcPr>
            <w:tcW w:w="1767" w:type="dxa"/>
            <w:shd w:val="clear" w:color="auto" w:fill="auto"/>
          </w:tcPr>
          <w:p w14:paraId="01E47883" w14:textId="77777777" w:rsidR="00B9293F" w:rsidRPr="00FD03BA" w:rsidRDefault="00B9293F" w:rsidP="00334282">
            <w:pPr>
              <w:pStyle w:val="SKRAOnavadentabelasredina"/>
            </w:pPr>
            <w:r w:rsidRPr="00FD03BA">
              <w:t>0.974</w:t>
            </w:r>
          </w:p>
        </w:tc>
      </w:tr>
      <w:tr w:rsidR="00B9293F" w:rsidRPr="00247309" w14:paraId="46F83EAF" w14:textId="77777777" w:rsidTr="00B71047">
        <w:trPr>
          <w:trHeight w:val="240"/>
        </w:trPr>
        <w:tc>
          <w:tcPr>
            <w:tcW w:w="1159" w:type="dxa"/>
            <w:shd w:val="clear" w:color="auto" w:fill="auto"/>
          </w:tcPr>
          <w:p w14:paraId="71BFE9DC" w14:textId="77777777" w:rsidR="00B9293F" w:rsidRPr="00FD03BA" w:rsidRDefault="00B9293F" w:rsidP="00334282">
            <w:pPr>
              <w:pStyle w:val="SKRAOnavadentabelasredina"/>
            </w:pPr>
            <w:r w:rsidRPr="00FD03BA">
              <w:t>2005</w:t>
            </w:r>
          </w:p>
        </w:tc>
        <w:tc>
          <w:tcPr>
            <w:tcW w:w="1267" w:type="dxa"/>
            <w:shd w:val="clear" w:color="auto" w:fill="auto"/>
          </w:tcPr>
          <w:p w14:paraId="6A7B854B" w14:textId="77777777" w:rsidR="00B9293F" w:rsidRPr="00FD03BA" w:rsidRDefault="00B9293F" w:rsidP="00334282">
            <w:pPr>
              <w:pStyle w:val="SKRAOnavadentabelasredina"/>
            </w:pPr>
            <w:r w:rsidRPr="00FD03BA">
              <w:t>29</w:t>
            </w:r>
          </w:p>
        </w:tc>
        <w:tc>
          <w:tcPr>
            <w:tcW w:w="1268" w:type="dxa"/>
            <w:shd w:val="clear" w:color="auto" w:fill="auto"/>
          </w:tcPr>
          <w:p w14:paraId="1FB58F80" w14:textId="77777777" w:rsidR="00B9293F" w:rsidRPr="00FD03BA" w:rsidRDefault="00B9293F" w:rsidP="00334282">
            <w:pPr>
              <w:pStyle w:val="SKRAOnavadentabelasredina"/>
            </w:pPr>
            <w:r w:rsidRPr="00FD03BA">
              <w:t>0.046</w:t>
            </w:r>
          </w:p>
        </w:tc>
        <w:tc>
          <w:tcPr>
            <w:tcW w:w="2063" w:type="dxa"/>
            <w:shd w:val="clear" w:color="auto" w:fill="auto"/>
          </w:tcPr>
          <w:p w14:paraId="134EE1A4" w14:textId="77777777" w:rsidR="00B9293F" w:rsidRPr="00FD03BA" w:rsidRDefault="00B9293F" w:rsidP="00334282">
            <w:pPr>
              <w:pStyle w:val="SKRAOnavadentabelasredina"/>
            </w:pPr>
            <w:r w:rsidRPr="00FD03BA">
              <w:t>0.222</w:t>
            </w:r>
          </w:p>
        </w:tc>
        <w:tc>
          <w:tcPr>
            <w:tcW w:w="1767" w:type="dxa"/>
            <w:shd w:val="clear" w:color="auto" w:fill="auto"/>
          </w:tcPr>
          <w:p w14:paraId="543316A3" w14:textId="77777777" w:rsidR="00B9293F" w:rsidRPr="00FD03BA" w:rsidRDefault="00B9293F" w:rsidP="00334282">
            <w:pPr>
              <w:pStyle w:val="SKRAOnavadentabelasredina"/>
            </w:pPr>
            <w:r w:rsidRPr="00FD03BA">
              <w:t>1.343</w:t>
            </w:r>
          </w:p>
        </w:tc>
      </w:tr>
      <w:tr w:rsidR="00B9293F" w:rsidRPr="00247309" w14:paraId="7C8F597B" w14:textId="77777777" w:rsidTr="00B71047">
        <w:trPr>
          <w:trHeight w:val="240"/>
        </w:trPr>
        <w:tc>
          <w:tcPr>
            <w:tcW w:w="1159" w:type="dxa"/>
            <w:shd w:val="clear" w:color="auto" w:fill="auto"/>
          </w:tcPr>
          <w:p w14:paraId="3C89A6C0" w14:textId="77777777" w:rsidR="00B9293F" w:rsidRPr="00FD03BA" w:rsidRDefault="00B9293F" w:rsidP="00334282">
            <w:pPr>
              <w:pStyle w:val="SKRAOnavadentabelasredina"/>
            </w:pPr>
            <w:r w:rsidRPr="00FD03BA">
              <w:t>2006</w:t>
            </w:r>
          </w:p>
        </w:tc>
        <w:tc>
          <w:tcPr>
            <w:tcW w:w="1267" w:type="dxa"/>
            <w:shd w:val="clear" w:color="auto" w:fill="auto"/>
          </w:tcPr>
          <w:p w14:paraId="07CEF22A" w14:textId="77777777" w:rsidR="00B9293F" w:rsidRPr="00FD03BA" w:rsidRDefault="00B9293F" w:rsidP="00334282">
            <w:pPr>
              <w:pStyle w:val="SKRAOnavadentabelasredina"/>
            </w:pPr>
            <w:r w:rsidRPr="00FD03BA">
              <w:t>27</w:t>
            </w:r>
          </w:p>
        </w:tc>
        <w:tc>
          <w:tcPr>
            <w:tcW w:w="1268" w:type="dxa"/>
            <w:shd w:val="clear" w:color="auto" w:fill="auto"/>
          </w:tcPr>
          <w:p w14:paraId="292CE3A4" w14:textId="77777777" w:rsidR="00B9293F" w:rsidRPr="00FD03BA" w:rsidRDefault="00B9293F" w:rsidP="00334282">
            <w:pPr>
              <w:pStyle w:val="SKRAOnavadentabelasredina"/>
            </w:pPr>
            <w:r w:rsidRPr="00FD03BA">
              <w:t>0.025</w:t>
            </w:r>
          </w:p>
        </w:tc>
        <w:tc>
          <w:tcPr>
            <w:tcW w:w="2063" w:type="dxa"/>
            <w:shd w:val="clear" w:color="auto" w:fill="auto"/>
          </w:tcPr>
          <w:p w14:paraId="3A25CEC3" w14:textId="77777777" w:rsidR="00B9293F" w:rsidRPr="00FD03BA" w:rsidRDefault="00B9293F" w:rsidP="00334282">
            <w:pPr>
              <w:pStyle w:val="SKRAOnavadentabelasredina"/>
            </w:pPr>
            <w:r w:rsidRPr="00FD03BA">
              <w:t>0.165</w:t>
            </w:r>
          </w:p>
        </w:tc>
        <w:tc>
          <w:tcPr>
            <w:tcW w:w="1767" w:type="dxa"/>
            <w:shd w:val="clear" w:color="auto" w:fill="auto"/>
          </w:tcPr>
          <w:p w14:paraId="5779F3EB" w14:textId="77777777" w:rsidR="00B9293F" w:rsidRPr="00FD03BA" w:rsidRDefault="00B9293F" w:rsidP="00334282">
            <w:pPr>
              <w:pStyle w:val="SKRAOnavadentabelasredina"/>
            </w:pPr>
            <w:r w:rsidRPr="00FD03BA">
              <w:t>0.683</w:t>
            </w:r>
          </w:p>
        </w:tc>
      </w:tr>
      <w:tr w:rsidR="00B9293F" w:rsidRPr="00247309" w14:paraId="5C8E1F83" w14:textId="77777777" w:rsidTr="00B71047">
        <w:trPr>
          <w:trHeight w:val="240"/>
        </w:trPr>
        <w:tc>
          <w:tcPr>
            <w:tcW w:w="1159" w:type="dxa"/>
            <w:shd w:val="clear" w:color="auto" w:fill="auto"/>
          </w:tcPr>
          <w:p w14:paraId="2268BF18" w14:textId="77777777" w:rsidR="00B9293F" w:rsidRPr="00FD03BA" w:rsidRDefault="00B9293F" w:rsidP="00334282">
            <w:pPr>
              <w:pStyle w:val="SKRAOnavadentabelasredina"/>
            </w:pPr>
            <w:r w:rsidRPr="00FD03BA">
              <w:t>2007</w:t>
            </w:r>
          </w:p>
        </w:tc>
        <w:tc>
          <w:tcPr>
            <w:tcW w:w="1267" w:type="dxa"/>
            <w:shd w:val="clear" w:color="auto" w:fill="auto"/>
          </w:tcPr>
          <w:p w14:paraId="2777B57E" w14:textId="77777777" w:rsidR="00B9293F" w:rsidRPr="00FD03BA" w:rsidRDefault="00B9293F" w:rsidP="00334282">
            <w:pPr>
              <w:pStyle w:val="SKRAOnavadentabelasredina"/>
            </w:pPr>
            <w:r w:rsidRPr="00FD03BA">
              <w:t>28</w:t>
            </w:r>
          </w:p>
        </w:tc>
        <w:tc>
          <w:tcPr>
            <w:tcW w:w="1268" w:type="dxa"/>
            <w:shd w:val="clear" w:color="auto" w:fill="auto"/>
          </w:tcPr>
          <w:p w14:paraId="367A57F9" w14:textId="77777777" w:rsidR="00B9293F" w:rsidRPr="00FD03BA" w:rsidRDefault="00B9293F" w:rsidP="00334282">
            <w:pPr>
              <w:pStyle w:val="SKRAOnavadentabelasredina"/>
            </w:pPr>
            <w:r w:rsidRPr="00FD03BA">
              <w:t>0.034</w:t>
            </w:r>
          </w:p>
        </w:tc>
        <w:tc>
          <w:tcPr>
            <w:tcW w:w="2063" w:type="dxa"/>
            <w:shd w:val="clear" w:color="auto" w:fill="auto"/>
          </w:tcPr>
          <w:p w14:paraId="0E8DC3F3" w14:textId="77777777" w:rsidR="00B9293F" w:rsidRPr="00FD03BA" w:rsidRDefault="00B9293F" w:rsidP="00334282">
            <w:pPr>
              <w:pStyle w:val="SKRAOnavadentabelasredina"/>
            </w:pPr>
            <w:r w:rsidRPr="00FD03BA">
              <w:t>0.197</w:t>
            </w:r>
          </w:p>
        </w:tc>
        <w:tc>
          <w:tcPr>
            <w:tcW w:w="1767" w:type="dxa"/>
            <w:shd w:val="clear" w:color="auto" w:fill="auto"/>
          </w:tcPr>
          <w:p w14:paraId="6FA3089B" w14:textId="77777777" w:rsidR="00B9293F" w:rsidRPr="00FD03BA" w:rsidRDefault="00B9293F" w:rsidP="00334282">
            <w:pPr>
              <w:pStyle w:val="SKRAOnavadentabelasredina"/>
            </w:pPr>
            <w:r w:rsidRPr="00FD03BA">
              <w:t>0.964</w:t>
            </w:r>
          </w:p>
        </w:tc>
      </w:tr>
      <w:tr w:rsidR="00B9293F" w:rsidRPr="00247309" w14:paraId="10F613C5" w14:textId="77777777" w:rsidTr="00B71047">
        <w:trPr>
          <w:trHeight w:val="240"/>
        </w:trPr>
        <w:tc>
          <w:tcPr>
            <w:tcW w:w="1159" w:type="dxa"/>
            <w:shd w:val="clear" w:color="auto" w:fill="auto"/>
          </w:tcPr>
          <w:p w14:paraId="535BD282" w14:textId="77777777" w:rsidR="00B9293F" w:rsidRPr="00FD03BA" w:rsidRDefault="00B9293F" w:rsidP="00334282">
            <w:pPr>
              <w:pStyle w:val="SKRAOnavadentabelasredina"/>
            </w:pPr>
            <w:r w:rsidRPr="00FD03BA">
              <w:t>2008</w:t>
            </w:r>
          </w:p>
        </w:tc>
        <w:tc>
          <w:tcPr>
            <w:tcW w:w="1267" w:type="dxa"/>
            <w:shd w:val="clear" w:color="auto" w:fill="auto"/>
          </w:tcPr>
          <w:p w14:paraId="04A7B0FA" w14:textId="77777777" w:rsidR="00B9293F" w:rsidRPr="00FD03BA" w:rsidRDefault="00B9293F" w:rsidP="00334282">
            <w:pPr>
              <w:pStyle w:val="SKRAOnavadentabelasredina"/>
            </w:pPr>
            <w:r w:rsidRPr="00FD03BA">
              <w:t>41</w:t>
            </w:r>
          </w:p>
        </w:tc>
        <w:tc>
          <w:tcPr>
            <w:tcW w:w="1268" w:type="dxa"/>
            <w:shd w:val="clear" w:color="auto" w:fill="auto"/>
          </w:tcPr>
          <w:p w14:paraId="303D21F1" w14:textId="77777777" w:rsidR="00B9293F" w:rsidRPr="00FD03BA" w:rsidRDefault="00B9293F" w:rsidP="00334282">
            <w:pPr>
              <w:pStyle w:val="SKRAOnavadentabelasredina"/>
            </w:pPr>
            <w:r w:rsidRPr="00FD03BA">
              <w:t>0.084</w:t>
            </w:r>
          </w:p>
        </w:tc>
        <w:tc>
          <w:tcPr>
            <w:tcW w:w="2063" w:type="dxa"/>
            <w:shd w:val="clear" w:color="auto" w:fill="auto"/>
          </w:tcPr>
          <w:p w14:paraId="344BDA17" w14:textId="77777777" w:rsidR="00B9293F" w:rsidRPr="00FD03BA" w:rsidRDefault="00B9293F" w:rsidP="00334282">
            <w:pPr>
              <w:pStyle w:val="SKRAOnavadentabelasredina"/>
            </w:pPr>
            <w:r w:rsidRPr="00FD03BA">
              <w:t>0.861</w:t>
            </w:r>
          </w:p>
        </w:tc>
        <w:tc>
          <w:tcPr>
            <w:tcW w:w="1767" w:type="dxa"/>
            <w:shd w:val="clear" w:color="auto" w:fill="auto"/>
          </w:tcPr>
          <w:p w14:paraId="5CFA7F64" w14:textId="77777777" w:rsidR="00B9293F" w:rsidRPr="00FD03BA" w:rsidRDefault="00B9293F" w:rsidP="00334282">
            <w:pPr>
              <w:pStyle w:val="SKRAOnavadentabelasredina"/>
            </w:pPr>
            <w:r w:rsidRPr="00FD03BA">
              <w:t>3.449</w:t>
            </w:r>
          </w:p>
        </w:tc>
      </w:tr>
      <w:tr w:rsidR="00B9293F" w:rsidRPr="00247309" w14:paraId="1368C448" w14:textId="77777777" w:rsidTr="00B71047">
        <w:trPr>
          <w:trHeight w:val="240"/>
        </w:trPr>
        <w:tc>
          <w:tcPr>
            <w:tcW w:w="1159" w:type="dxa"/>
            <w:shd w:val="clear" w:color="auto" w:fill="auto"/>
          </w:tcPr>
          <w:p w14:paraId="4B612A62" w14:textId="77777777" w:rsidR="00B9293F" w:rsidRPr="00FD03BA" w:rsidRDefault="00B9293F" w:rsidP="00334282">
            <w:pPr>
              <w:pStyle w:val="SKRAOnavadentabelasredina"/>
            </w:pPr>
            <w:r w:rsidRPr="00FD03BA">
              <w:t>2009</w:t>
            </w:r>
          </w:p>
        </w:tc>
        <w:tc>
          <w:tcPr>
            <w:tcW w:w="1267" w:type="dxa"/>
            <w:shd w:val="clear" w:color="auto" w:fill="auto"/>
          </w:tcPr>
          <w:p w14:paraId="69A3C5D2" w14:textId="77777777" w:rsidR="00B9293F" w:rsidRPr="00FD03BA" w:rsidRDefault="00B9293F" w:rsidP="00334282">
            <w:pPr>
              <w:pStyle w:val="SKRAOnavadentabelasredina"/>
            </w:pPr>
            <w:r w:rsidRPr="00FD03BA">
              <w:t>29</w:t>
            </w:r>
          </w:p>
        </w:tc>
        <w:tc>
          <w:tcPr>
            <w:tcW w:w="1268" w:type="dxa"/>
            <w:shd w:val="clear" w:color="auto" w:fill="auto"/>
          </w:tcPr>
          <w:p w14:paraId="4AE8E96C" w14:textId="77777777" w:rsidR="00B9293F" w:rsidRPr="00FD03BA" w:rsidRDefault="00B9293F" w:rsidP="00334282">
            <w:pPr>
              <w:pStyle w:val="SKRAOnavadentabelasredina"/>
            </w:pPr>
            <w:r w:rsidRPr="00FD03BA">
              <w:t>0.005</w:t>
            </w:r>
          </w:p>
        </w:tc>
        <w:tc>
          <w:tcPr>
            <w:tcW w:w="2063" w:type="dxa"/>
            <w:shd w:val="clear" w:color="auto" w:fill="auto"/>
          </w:tcPr>
          <w:p w14:paraId="644FAFCB" w14:textId="77777777" w:rsidR="00B9293F" w:rsidRPr="00FD03BA" w:rsidRDefault="00B9293F" w:rsidP="00334282">
            <w:pPr>
              <w:pStyle w:val="SKRAOnavadentabelasredina"/>
            </w:pPr>
            <w:r w:rsidRPr="00FD03BA">
              <w:t>0.040</w:t>
            </w:r>
          </w:p>
        </w:tc>
        <w:tc>
          <w:tcPr>
            <w:tcW w:w="1767" w:type="dxa"/>
            <w:shd w:val="clear" w:color="auto" w:fill="auto"/>
          </w:tcPr>
          <w:p w14:paraId="6017FD99" w14:textId="77777777" w:rsidR="00B9293F" w:rsidRPr="00FD03BA" w:rsidRDefault="00B9293F" w:rsidP="00334282">
            <w:pPr>
              <w:pStyle w:val="SKRAOnavadentabelasredina"/>
            </w:pPr>
            <w:r w:rsidRPr="00FD03BA">
              <w:t>0.147</w:t>
            </w:r>
          </w:p>
        </w:tc>
      </w:tr>
      <w:tr w:rsidR="00B9293F" w:rsidRPr="00247309" w14:paraId="40FAEBB9" w14:textId="77777777" w:rsidTr="00B71047">
        <w:trPr>
          <w:trHeight w:val="240"/>
        </w:trPr>
        <w:tc>
          <w:tcPr>
            <w:tcW w:w="1159" w:type="dxa"/>
            <w:shd w:val="clear" w:color="auto" w:fill="auto"/>
          </w:tcPr>
          <w:p w14:paraId="353EAEA3" w14:textId="77777777" w:rsidR="00B9293F" w:rsidRPr="00FD03BA" w:rsidRDefault="00B9293F" w:rsidP="00334282">
            <w:pPr>
              <w:pStyle w:val="SKRAOnavadentabelasredina"/>
            </w:pPr>
            <w:r w:rsidRPr="00FD03BA">
              <w:t>2010</w:t>
            </w:r>
          </w:p>
        </w:tc>
        <w:tc>
          <w:tcPr>
            <w:tcW w:w="1267" w:type="dxa"/>
            <w:shd w:val="clear" w:color="auto" w:fill="auto"/>
          </w:tcPr>
          <w:p w14:paraId="40BE6AB2" w14:textId="77777777" w:rsidR="00B9293F" w:rsidRPr="00FD03BA" w:rsidRDefault="00B9293F" w:rsidP="00334282">
            <w:pPr>
              <w:pStyle w:val="SKRAOnavadentabelasredina"/>
            </w:pPr>
            <w:r w:rsidRPr="00FD03BA">
              <w:t>26</w:t>
            </w:r>
          </w:p>
        </w:tc>
        <w:tc>
          <w:tcPr>
            <w:tcW w:w="1268" w:type="dxa"/>
            <w:shd w:val="clear" w:color="auto" w:fill="auto"/>
          </w:tcPr>
          <w:p w14:paraId="64101371" w14:textId="77777777" w:rsidR="00B9293F" w:rsidRPr="00FD03BA" w:rsidRDefault="00B9293F" w:rsidP="00334282">
            <w:pPr>
              <w:pStyle w:val="SKRAOnavadentabelasredina"/>
            </w:pPr>
            <w:r w:rsidRPr="00FD03BA">
              <w:t>0.008</w:t>
            </w:r>
          </w:p>
        </w:tc>
        <w:tc>
          <w:tcPr>
            <w:tcW w:w="2063" w:type="dxa"/>
            <w:shd w:val="clear" w:color="auto" w:fill="auto"/>
          </w:tcPr>
          <w:p w14:paraId="57C6BBA7" w14:textId="77777777" w:rsidR="00B9293F" w:rsidRPr="00FD03BA" w:rsidRDefault="00B9293F" w:rsidP="00334282">
            <w:pPr>
              <w:pStyle w:val="SKRAOnavadentabelasredina"/>
            </w:pPr>
            <w:r w:rsidRPr="00FD03BA">
              <w:t>0.044</w:t>
            </w:r>
          </w:p>
        </w:tc>
        <w:tc>
          <w:tcPr>
            <w:tcW w:w="1767" w:type="dxa"/>
            <w:shd w:val="clear" w:color="auto" w:fill="auto"/>
          </w:tcPr>
          <w:p w14:paraId="7E19DB31" w14:textId="77777777" w:rsidR="00B9293F" w:rsidRPr="00FD03BA" w:rsidRDefault="00B9293F" w:rsidP="00334282">
            <w:pPr>
              <w:pStyle w:val="SKRAOnavadentabelasredina"/>
            </w:pPr>
            <w:r w:rsidRPr="00FD03BA">
              <w:t>0.203</w:t>
            </w:r>
          </w:p>
        </w:tc>
      </w:tr>
      <w:tr w:rsidR="00B9293F" w:rsidRPr="00247309" w14:paraId="1109D74C" w14:textId="77777777" w:rsidTr="00B71047">
        <w:trPr>
          <w:trHeight w:val="240"/>
        </w:trPr>
        <w:tc>
          <w:tcPr>
            <w:tcW w:w="1159" w:type="dxa"/>
            <w:shd w:val="clear" w:color="auto" w:fill="auto"/>
          </w:tcPr>
          <w:p w14:paraId="7531FB09" w14:textId="77777777" w:rsidR="00B9293F" w:rsidRPr="00FD03BA" w:rsidRDefault="00B9293F" w:rsidP="00334282">
            <w:pPr>
              <w:pStyle w:val="SKRAOnavadentabelasredina"/>
            </w:pPr>
            <w:r w:rsidRPr="00FD03BA">
              <w:t>2011</w:t>
            </w:r>
          </w:p>
        </w:tc>
        <w:tc>
          <w:tcPr>
            <w:tcW w:w="1267" w:type="dxa"/>
            <w:shd w:val="clear" w:color="auto" w:fill="auto"/>
          </w:tcPr>
          <w:p w14:paraId="19787884" w14:textId="77777777" w:rsidR="00B9293F" w:rsidRPr="00FD03BA" w:rsidRDefault="00B9293F" w:rsidP="00334282">
            <w:pPr>
              <w:pStyle w:val="SKRAOnavadentabelasredina"/>
            </w:pPr>
            <w:r w:rsidRPr="00FD03BA">
              <w:t>28</w:t>
            </w:r>
          </w:p>
        </w:tc>
        <w:tc>
          <w:tcPr>
            <w:tcW w:w="1268" w:type="dxa"/>
            <w:shd w:val="clear" w:color="auto" w:fill="auto"/>
          </w:tcPr>
          <w:p w14:paraId="3DB41753" w14:textId="77777777" w:rsidR="00B9293F" w:rsidRPr="00FD03BA" w:rsidRDefault="00B9293F" w:rsidP="00334282">
            <w:pPr>
              <w:pStyle w:val="SKRAOnavadentabelasredina"/>
            </w:pPr>
            <w:r w:rsidRPr="00FD03BA">
              <w:t>0.004</w:t>
            </w:r>
          </w:p>
        </w:tc>
        <w:tc>
          <w:tcPr>
            <w:tcW w:w="2063" w:type="dxa"/>
            <w:shd w:val="clear" w:color="auto" w:fill="auto"/>
          </w:tcPr>
          <w:p w14:paraId="40EFADE8" w14:textId="77777777" w:rsidR="00B9293F" w:rsidRPr="00FD03BA" w:rsidRDefault="00B9293F" w:rsidP="00334282">
            <w:pPr>
              <w:pStyle w:val="SKRAOnavadentabelasredina"/>
            </w:pPr>
            <w:r w:rsidRPr="00FD03BA">
              <w:t>0.032</w:t>
            </w:r>
          </w:p>
        </w:tc>
        <w:tc>
          <w:tcPr>
            <w:tcW w:w="1767" w:type="dxa"/>
            <w:shd w:val="clear" w:color="auto" w:fill="auto"/>
          </w:tcPr>
          <w:p w14:paraId="45EF868E" w14:textId="77777777" w:rsidR="00B9293F" w:rsidRPr="00FD03BA" w:rsidRDefault="00B9293F" w:rsidP="00334282">
            <w:pPr>
              <w:pStyle w:val="SKRAOnavadentabelasredina"/>
            </w:pPr>
            <w:r w:rsidRPr="00FD03BA">
              <w:t>0.101</w:t>
            </w:r>
          </w:p>
        </w:tc>
      </w:tr>
      <w:tr w:rsidR="00B9293F" w:rsidRPr="00247309" w14:paraId="6974AA1B" w14:textId="77777777" w:rsidTr="00B71047">
        <w:trPr>
          <w:trHeight w:val="240"/>
        </w:trPr>
        <w:tc>
          <w:tcPr>
            <w:tcW w:w="1159" w:type="dxa"/>
            <w:shd w:val="clear" w:color="auto" w:fill="auto"/>
          </w:tcPr>
          <w:p w14:paraId="41952CB1" w14:textId="77777777" w:rsidR="00B9293F" w:rsidRPr="00FD03BA" w:rsidRDefault="00B9293F" w:rsidP="00334282">
            <w:pPr>
              <w:pStyle w:val="SKRAOnavadentabelasredina"/>
            </w:pPr>
            <w:r w:rsidRPr="00FD03BA">
              <w:t>2012</w:t>
            </w:r>
          </w:p>
        </w:tc>
        <w:tc>
          <w:tcPr>
            <w:tcW w:w="1267" w:type="dxa"/>
            <w:shd w:val="clear" w:color="auto" w:fill="auto"/>
          </w:tcPr>
          <w:p w14:paraId="12E050FB" w14:textId="77777777" w:rsidR="00B9293F" w:rsidRPr="00FD03BA" w:rsidRDefault="00B9293F" w:rsidP="00334282">
            <w:pPr>
              <w:pStyle w:val="SKRAOnavadentabelasredina"/>
            </w:pPr>
            <w:r w:rsidRPr="00FD03BA">
              <w:t>29</w:t>
            </w:r>
          </w:p>
        </w:tc>
        <w:tc>
          <w:tcPr>
            <w:tcW w:w="1268" w:type="dxa"/>
            <w:shd w:val="clear" w:color="auto" w:fill="auto"/>
          </w:tcPr>
          <w:p w14:paraId="428F5605" w14:textId="77777777" w:rsidR="00B9293F" w:rsidRPr="00FD03BA" w:rsidRDefault="00B9293F" w:rsidP="00334282">
            <w:pPr>
              <w:pStyle w:val="SKRAOnavadentabelasredina"/>
            </w:pPr>
            <w:r w:rsidRPr="00FD03BA">
              <w:t>0.007</w:t>
            </w:r>
          </w:p>
        </w:tc>
        <w:tc>
          <w:tcPr>
            <w:tcW w:w="2063" w:type="dxa"/>
            <w:shd w:val="clear" w:color="auto" w:fill="auto"/>
          </w:tcPr>
          <w:p w14:paraId="0FE3D76F" w14:textId="77777777" w:rsidR="00B9293F" w:rsidRPr="00FD03BA" w:rsidRDefault="00B9293F" w:rsidP="00334282">
            <w:pPr>
              <w:pStyle w:val="SKRAOnavadentabelasredina"/>
            </w:pPr>
            <w:r w:rsidRPr="00FD03BA">
              <w:t>0.036</w:t>
            </w:r>
          </w:p>
        </w:tc>
        <w:tc>
          <w:tcPr>
            <w:tcW w:w="1767" w:type="dxa"/>
            <w:shd w:val="clear" w:color="auto" w:fill="auto"/>
          </w:tcPr>
          <w:p w14:paraId="32CC7A18" w14:textId="77777777" w:rsidR="00B9293F" w:rsidRPr="00FD03BA" w:rsidRDefault="00B9293F" w:rsidP="00334282">
            <w:pPr>
              <w:pStyle w:val="SKRAOnavadentabelasredina"/>
            </w:pPr>
            <w:r w:rsidRPr="00FD03BA">
              <w:t>0.189</w:t>
            </w:r>
          </w:p>
        </w:tc>
      </w:tr>
      <w:tr w:rsidR="00B9293F" w:rsidRPr="00247309" w14:paraId="329C73B0" w14:textId="77777777" w:rsidTr="00B71047">
        <w:trPr>
          <w:trHeight w:val="240"/>
        </w:trPr>
        <w:tc>
          <w:tcPr>
            <w:tcW w:w="1159" w:type="dxa"/>
            <w:shd w:val="clear" w:color="auto" w:fill="auto"/>
          </w:tcPr>
          <w:p w14:paraId="3BAEC146" w14:textId="77777777" w:rsidR="00B9293F" w:rsidRPr="00FD03BA" w:rsidRDefault="00B9293F" w:rsidP="00334282">
            <w:pPr>
              <w:pStyle w:val="SKRAOnavadentabelasredina"/>
            </w:pPr>
            <w:r w:rsidRPr="00FD03BA">
              <w:t>2013</w:t>
            </w:r>
          </w:p>
        </w:tc>
        <w:tc>
          <w:tcPr>
            <w:tcW w:w="1267" w:type="dxa"/>
            <w:shd w:val="clear" w:color="auto" w:fill="auto"/>
          </w:tcPr>
          <w:p w14:paraId="3A3970BF" w14:textId="77777777" w:rsidR="00B9293F" w:rsidRPr="00FD03BA" w:rsidRDefault="00B9293F" w:rsidP="00334282">
            <w:pPr>
              <w:pStyle w:val="SKRAOnavadentabelasredina"/>
            </w:pPr>
            <w:r w:rsidRPr="00FD03BA">
              <w:t>27</w:t>
            </w:r>
          </w:p>
        </w:tc>
        <w:tc>
          <w:tcPr>
            <w:tcW w:w="1268" w:type="dxa"/>
            <w:shd w:val="clear" w:color="auto" w:fill="auto"/>
          </w:tcPr>
          <w:p w14:paraId="48A732D1" w14:textId="77777777" w:rsidR="00B9293F" w:rsidRPr="00FD03BA" w:rsidRDefault="00B9293F" w:rsidP="00334282">
            <w:pPr>
              <w:pStyle w:val="SKRAOnavadentabelasredina"/>
            </w:pPr>
            <w:r w:rsidRPr="00FD03BA">
              <w:t>0.019</w:t>
            </w:r>
          </w:p>
        </w:tc>
        <w:tc>
          <w:tcPr>
            <w:tcW w:w="2063" w:type="dxa"/>
            <w:shd w:val="clear" w:color="auto" w:fill="auto"/>
          </w:tcPr>
          <w:p w14:paraId="51555730" w14:textId="77777777" w:rsidR="00B9293F" w:rsidRPr="00FD03BA" w:rsidRDefault="00B9293F" w:rsidP="00334282">
            <w:pPr>
              <w:pStyle w:val="SKRAOnavadentabelasredina"/>
            </w:pPr>
            <w:r w:rsidRPr="00FD03BA">
              <w:t>0.118</w:t>
            </w:r>
          </w:p>
        </w:tc>
        <w:tc>
          <w:tcPr>
            <w:tcW w:w="1767" w:type="dxa"/>
            <w:shd w:val="clear" w:color="auto" w:fill="auto"/>
          </w:tcPr>
          <w:p w14:paraId="51FEAF6B" w14:textId="77777777" w:rsidR="00B9293F" w:rsidRPr="00FD03BA" w:rsidRDefault="00B9293F" w:rsidP="00334282">
            <w:pPr>
              <w:pStyle w:val="SKRAOnavadentabelasredina"/>
            </w:pPr>
            <w:r w:rsidRPr="00FD03BA">
              <w:t>0.512</w:t>
            </w:r>
          </w:p>
        </w:tc>
      </w:tr>
      <w:tr w:rsidR="00B9293F" w:rsidRPr="00247309" w14:paraId="711C22D9" w14:textId="77777777" w:rsidTr="00B71047">
        <w:trPr>
          <w:trHeight w:val="240"/>
        </w:trPr>
        <w:tc>
          <w:tcPr>
            <w:tcW w:w="1159" w:type="dxa"/>
            <w:shd w:val="clear" w:color="auto" w:fill="auto"/>
          </w:tcPr>
          <w:p w14:paraId="370EFC48" w14:textId="77777777" w:rsidR="00B9293F" w:rsidRPr="00FD03BA" w:rsidRDefault="00B9293F" w:rsidP="00334282">
            <w:pPr>
              <w:pStyle w:val="SKRAOnavadentabelasredina"/>
            </w:pPr>
            <w:r w:rsidRPr="00FD03BA">
              <w:t>2014</w:t>
            </w:r>
          </w:p>
        </w:tc>
        <w:tc>
          <w:tcPr>
            <w:tcW w:w="1267" w:type="dxa"/>
            <w:shd w:val="clear" w:color="auto" w:fill="auto"/>
          </w:tcPr>
          <w:p w14:paraId="54F12BB9" w14:textId="77777777" w:rsidR="00B9293F" w:rsidRPr="00FD03BA" w:rsidRDefault="00B9293F" w:rsidP="00334282">
            <w:pPr>
              <w:pStyle w:val="SKRAOnavadentabelasredina"/>
            </w:pPr>
            <w:r w:rsidRPr="00FD03BA">
              <w:t>24</w:t>
            </w:r>
          </w:p>
        </w:tc>
        <w:tc>
          <w:tcPr>
            <w:tcW w:w="1268" w:type="dxa"/>
            <w:shd w:val="clear" w:color="auto" w:fill="auto"/>
          </w:tcPr>
          <w:p w14:paraId="432742AE" w14:textId="77777777" w:rsidR="00B9293F" w:rsidRPr="00FD03BA" w:rsidRDefault="00B9293F" w:rsidP="00334282">
            <w:pPr>
              <w:pStyle w:val="SKRAOnavadentabelasredina"/>
            </w:pPr>
            <w:r w:rsidRPr="00FD03BA">
              <w:t>0.024</w:t>
            </w:r>
          </w:p>
        </w:tc>
        <w:tc>
          <w:tcPr>
            <w:tcW w:w="2063" w:type="dxa"/>
            <w:shd w:val="clear" w:color="auto" w:fill="auto"/>
          </w:tcPr>
          <w:p w14:paraId="5435EB52" w14:textId="77777777" w:rsidR="00B9293F" w:rsidRPr="00FD03BA" w:rsidRDefault="00B9293F" w:rsidP="00334282">
            <w:pPr>
              <w:pStyle w:val="SKRAOnavadentabelasredina"/>
            </w:pPr>
            <w:r w:rsidRPr="00FD03BA">
              <w:t>0.136</w:t>
            </w:r>
          </w:p>
        </w:tc>
        <w:tc>
          <w:tcPr>
            <w:tcW w:w="1767" w:type="dxa"/>
            <w:shd w:val="clear" w:color="auto" w:fill="auto"/>
          </w:tcPr>
          <w:p w14:paraId="33918806" w14:textId="77777777" w:rsidR="00B9293F" w:rsidRPr="00FD03BA" w:rsidRDefault="00B9293F" w:rsidP="00334282">
            <w:pPr>
              <w:pStyle w:val="SKRAOnavadentabelasredina"/>
            </w:pPr>
            <w:r w:rsidRPr="00FD03BA">
              <w:t>0.0567</w:t>
            </w:r>
          </w:p>
        </w:tc>
      </w:tr>
      <w:tr w:rsidR="00B9293F" w:rsidRPr="00247309" w14:paraId="38B90D99" w14:textId="77777777" w:rsidTr="00B71047">
        <w:trPr>
          <w:trHeight w:val="240"/>
        </w:trPr>
        <w:tc>
          <w:tcPr>
            <w:tcW w:w="1159" w:type="dxa"/>
            <w:shd w:val="clear" w:color="auto" w:fill="auto"/>
          </w:tcPr>
          <w:p w14:paraId="5F71C269" w14:textId="77777777" w:rsidR="00B9293F" w:rsidRPr="00FD03BA" w:rsidRDefault="00B9293F" w:rsidP="00334282">
            <w:pPr>
              <w:pStyle w:val="SKRAOnavadentabelasredina"/>
            </w:pPr>
            <w:r w:rsidRPr="00FD03BA">
              <w:t>2015</w:t>
            </w:r>
          </w:p>
        </w:tc>
        <w:tc>
          <w:tcPr>
            <w:tcW w:w="1267" w:type="dxa"/>
            <w:shd w:val="clear" w:color="auto" w:fill="auto"/>
          </w:tcPr>
          <w:p w14:paraId="2A3C1F6C" w14:textId="77777777" w:rsidR="00B9293F" w:rsidRPr="00FD03BA" w:rsidRDefault="00B9293F" w:rsidP="00334282">
            <w:pPr>
              <w:pStyle w:val="SKRAOnavadentabelasredina"/>
            </w:pPr>
            <w:r w:rsidRPr="00FD03BA">
              <w:t>23</w:t>
            </w:r>
          </w:p>
        </w:tc>
        <w:tc>
          <w:tcPr>
            <w:tcW w:w="1268" w:type="dxa"/>
            <w:shd w:val="clear" w:color="auto" w:fill="auto"/>
          </w:tcPr>
          <w:p w14:paraId="5F8E2D93" w14:textId="77777777" w:rsidR="00B9293F" w:rsidRPr="00FD03BA" w:rsidRDefault="00B9293F" w:rsidP="00334282">
            <w:pPr>
              <w:pStyle w:val="SKRAOnavadentabelasredina"/>
            </w:pPr>
            <w:r w:rsidRPr="00FD03BA">
              <w:t>0.038</w:t>
            </w:r>
          </w:p>
        </w:tc>
        <w:tc>
          <w:tcPr>
            <w:tcW w:w="2063" w:type="dxa"/>
            <w:shd w:val="clear" w:color="auto" w:fill="auto"/>
          </w:tcPr>
          <w:p w14:paraId="6C775B35" w14:textId="77777777" w:rsidR="00B9293F" w:rsidRPr="00FD03BA" w:rsidRDefault="00B9293F" w:rsidP="00334282">
            <w:pPr>
              <w:pStyle w:val="SKRAOnavadentabelasredina"/>
            </w:pPr>
            <w:r w:rsidRPr="00FD03BA">
              <w:t>0.0242</w:t>
            </w:r>
          </w:p>
        </w:tc>
        <w:tc>
          <w:tcPr>
            <w:tcW w:w="1767" w:type="dxa"/>
            <w:shd w:val="clear" w:color="auto" w:fill="auto"/>
          </w:tcPr>
          <w:p w14:paraId="39F2F54B" w14:textId="77777777" w:rsidR="00B9293F" w:rsidRPr="00FD03BA" w:rsidRDefault="00B9293F" w:rsidP="00334282">
            <w:pPr>
              <w:pStyle w:val="SKRAOnavadentabelasredina"/>
            </w:pPr>
            <w:r w:rsidRPr="00FD03BA">
              <w:t>0.0876</w:t>
            </w:r>
          </w:p>
        </w:tc>
      </w:tr>
      <w:tr w:rsidR="00B9293F" w:rsidRPr="00247309" w14:paraId="558D2CC5" w14:textId="77777777" w:rsidTr="00B71047">
        <w:trPr>
          <w:trHeight w:val="240"/>
        </w:trPr>
        <w:tc>
          <w:tcPr>
            <w:tcW w:w="1159" w:type="dxa"/>
            <w:shd w:val="clear" w:color="auto" w:fill="auto"/>
          </w:tcPr>
          <w:p w14:paraId="2E4B67C5" w14:textId="77777777" w:rsidR="00B9293F" w:rsidRPr="00FD03BA" w:rsidRDefault="00B9293F" w:rsidP="00334282">
            <w:pPr>
              <w:pStyle w:val="SKRAOnavadentabelasredina"/>
            </w:pPr>
            <w:r w:rsidRPr="00FD03BA">
              <w:t>2016</w:t>
            </w:r>
          </w:p>
        </w:tc>
        <w:tc>
          <w:tcPr>
            <w:tcW w:w="1267" w:type="dxa"/>
            <w:shd w:val="clear" w:color="auto" w:fill="auto"/>
          </w:tcPr>
          <w:p w14:paraId="1DD8CB75" w14:textId="77777777" w:rsidR="00B9293F" w:rsidRPr="00FD03BA" w:rsidRDefault="00B9293F" w:rsidP="00334282">
            <w:pPr>
              <w:pStyle w:val="SKRAOnavadentabelasredina"/>
            </w:pPr>
            <w:r w:rsidRPr="00FD03BA">
              <w:t>30</w:t>
            </w:r>
          </w:p>
        </w:tc>
        <w:tc>
          <w:tcPr>
            <w:tcW w:w="1268" w:type="dxa"/>
            <w:shd w:val="clear" w:color="auto" w:fill="auto"/>
          </w:tcPr>
          <w:p w14:paraId="210207A5" w14:textId="77777777" w:rsidR="00B9293F" w:rsidRPr="00FD03BA" w:rsidRDefault="00B9293F" w:rsidP="00334282">
            <w:pPr>
              <w:pStyle w:val="SKRAOnavadentabelasredina"/>
            </w:pPr>
            <w:r w:rsidRPr="00FD03BA">
              <w:t>0.035</w:t>
            </w:r>
          </w:p>
        </w:tc>
        <w:tc>
          <w:tcPr>
            <w:tcW w:w="2063" w:type="dxa"/>
            <w:shd w:val="clear" w:color="auto" w:fill="auto"/>
          </w:tcPr>
          <w:p w14:paraId="65EC0AFF" w14:textId="77777777" w:rsidR="00B9293F" w:rsidRPr="00FD03BA" w:rsidRDefault="00B9293F" w:rsidP="00334282">
            <w:pPr>
              <w:pStyle w:val="SKRAOnavadentabelasredina"/>
            </w:pPr>
            <w:r w:rsidRPr="00FD03BA">
              <w:t>0.0208</w:t>
            </w:r>
          </w:p>
        </w:tc>
        <w:tc>
          <w:tcPr>
            <w:tcW w:w="1767" w:type="dxa"/>
            <w:shd w:val="clear" w:color="auto" w:fill="auto"/>
          </w:tcPr>
          <w:p w14:paraId="2B6ED279" w14:textId="77777777" w:rsidR="00B9293F" w:rsidRPr="00FD03BA" w:rsidRDefault="00B9293F" w:rsidP="00334282">
            <w:pPr>
              <w:pStyle w:val="SKRAOnavadentabelasredina"/>
            </w:pPr>
            <w:r w:rsidRPr="00FD03BA">
              <w:t>1.053</w:t>
            </w:r>
          </w:p>
        </w:tc>
      </w:tr>
    </w:tbl>
    <w:p w14:paraId="23FB5FFA" w14:textId="77777777" w:rsidR="00B9293F" w:rsidRPr="00FD03BA" w:rsidRDefault="00B9293F" w:rsidP="00D26BC1">
      <w:pPr>
        <w:pStyle w:val="SKRAOKrepkozabecedo"/>
      </w:pPr>
      <w:r w:rsidRPr="00FD03BA">
        <w:t>Liquid and Gaseous Discharges</w:t>
      </w:r>
    </w:p>
    <w:p w14:paraId="7D9DCE90" w14:textId="77777777" w:rsidR="00B9293F" w:rsidRPr="00FD03BA" w:rsidRDefault="00B9293F" w:rsidP="00B9293F">
      <w:pPr>
        <w:rPr>
          <w:lang w:val="en-GB"/>
        </w:rPr>
      </w:pPr>
      <w:r w:rsidRPr="00FD03BA">
        <w:rPr>
          <w:lang w:val="en-GB"/>
        </w:rPr>
        <w:t xml:space="preserve">The liquid discharges originated mostly from the radiochemical laboratory using reactor activation products. The annual reactor discharge of </w:t>
      </w:r>
      <w:r w:rsidRPr="00FD03BA">
        <w:rPr>
          <w:rStyle w:val="SKRAOnadpisano"/>
          <w:lang w:val="en-GB"/>
        </w:rPr>
        <w:t>41</w:t>
      </w:r>
      <w:r w:rsidRPr="00FD03BA">
        <w:rPr>
          <w:lang w:val="en-GB"/>
        </w:rPr>
        <w:t xml:space="preserve">Ar is proportional to the time of reactor operation and is estimated to be typically about 1 TBq (1.0 TBq in 2016). </w:t>
      </w:r>
    </w:p>
    <w:p w14:paraId="2A0A54DD" w14:textId="377407A8" w:rsidR="00B9293F" w:rsidRPr="00FD03BA" w:rsidRDefault="00B9293F" w:rsidP="00B9293F">
      <w:pPr>
        <w:pStyle w:val="Napis"/>
        <w:rPr>
          <w:lang w:val="en-GB"/>
        </w:rPr>
      </w:pPr>
      <w:bookmarkStart w:id="143" w:name="_Toc390871547"/>
      <w:bookmarkStart w:id="144" w:name="_Toc390871013"/>
      <w:bookmarkStart w:id="145" w:name="_Toc488396422"/>
      <w:bookmarkStart w:id="146" w:name="_Toc494097838"/>
      <w:bookmarkEnd w:id="143"/>
      <w:bookmarkEnd w:id="144"/>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12</w:t>
      </w:r>
      <w:r w:rsidRPr="00FD03BA">
        <w:rPr>
          <w:lang w:val="en-GB"/>
        </w:rPr>
        <w:fldChar w:fldCharType="end"/>
      </w:r>
      <w:r w:rsidRPr="00FD03BA">
        <w:rPr>
          <w:lang w:val="en-GB"/>
        </w:rPr>
        <w:t xml:space="preserve">: </w:t>
      </w:r>
      <w:r w:rsidRPr="00FD03BA">
        <w:rPr>
          <w:rStyle w:val="Krepko"/>
          <w:lang w:val="en-GB"/>
        </w:rPr>
        <w:t>Discharges from the IJS Reactor Infrastructure Centre in the period 2011–2016</w:t>
      </w:r>
      <w:bookmarkEnd w:id="145"/>
      <w:bookmarkEnd w:id="146"/>
    </w:p>
    <w:p w14:paraId="69666126" w14:textId="75F2B2B3" w:rsidR="00B9293F" w:rsidRPr="00FD03BA" w:rsidRDefault="00D83A42" w:rsidP="00B9293F">
      <w:pPr>
        <w:rPr>
          <w:lang w:val="en-GB"/>
        </w:rPr>
      </w:pPr>
      <w:r w:rsidRPr="00D83A42">
        <w:rPr>
          <w:noProof/>
          <w:lang w:eastAsia="sl-SI"/>
        </w:rPr>
        <w:drawing>
          <wp:inline distT="0" distB="0" distL="0" distR="0" wp14:anchorId="34FEDE7B" wp14:editId="1760C1CE">
            <wp:extent cx="5760720" cy="2682424"/>
            <wp:effectExtent l="0" t="0" r="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682424"/>
                    </a:xfrm>
                    <a:prstGeom prst="rect">
                      <a:avLst/>
                    </a:prstGeom>
                    <a:noFill/>
                    <a:ln>
                      <a:noFill/>
                    </a:ln>
                  </pic:spPr>
                </pic:pic>
              </a:graphicData>
            </a:graphic>
          </wp:inline>
        </w:drawing>
      </w:r>
    </w:p>
    <w:p w14:paraId="17A9D7DB" w14:textId="77777777" w:rsidR="00B9293F" w:rsidRPr="00FD03BA" w:rsidRDefault="00B9293F" w:rsidP="00B9293F">
      <w:pPr>
        <w:rPr>
          <w:lang w:val="en-GB"/>
        </w:rPr>
      </w:pPr>
      <w:r w:rsidRPr="00FD03BA">
        <w:rPr>
          <w:lang w:val="en-GB"/>
        </w:rPr>
        <w:t xml:space="preserve">Note: * Liquid discharges for 2012 were less than the limit of detection. </w:t>
      </w:r>
    </w:p>
    <w:p w14:paraId="69CAB95C" w14:textId="18BFA158" w:rsidR="00B9293F" w:rsidRPr="00FD03BA" w:rsidRDefault="00B9293F" w:rsidP="00B9293F">
      <w:pPr>
        <w:rPr>
          <w:lang w:val="en-GB"/>
        </w:rPr>
      </w:pPr>
      <w:r w:rsidRPr="00FD03BA">
        <w:rPr>
          <w:lang w:val="en-GB"/>
        </w:rPr>
        <w:t xml:space="preserve">For the exposure of the public only two exposure pathways were considered: external exposure due to </w:t>
      </w:r>
      <w:r w:rsidRPr="004400D8">
        <w:rPr>
          <w:vertAlign w:val="superscript"/>
          <w:lang w:val="en-GB"/>
        </w:rPr>
        <w:t>41</w:t>
      </w:r>
      <w:r w:rsidRPr="004400D8">
        <w:rPr>
          <w:lang w:val="en-GB"/>
        </w:rPr>
        <w:t>Ar</w:t>
      </w:r>
      <w:r w:rsidRPr="00FD03BA">
        <w:rPr>
          <w:lang w:val="en-GB"/>
        </w:rPr>
        <w:t xml:space="preserve"> immersion and ingestion of contaminated released water. In 2016 the total dose received </w:t>
      </w:r>
      <w:r w:rsidRPr="004400D8">
        <w:rPr>
          <w:lang w:val="en-GB"/>
        </w:rPr>
        <w:t xml:space="preserve">by </w:t>
      </w:r>
      <w:r w:rsidR="00B100D4" w:rsidRPr="004400D8">
        <w:rPr>
          <w:lang w:val="en-GB"/>
        </w:rPr>
        <w:t xml:space="preserve">a </w:t>
      </w:r>
      <w:r w:rsidRPr="004400D8">
        <w:rPr>
          <w:lang w:val="en-GB"/>
        </w:rPr>
        <w:t>representative person</w:t>
      </w:r>
      <w:r w:rsidRPr="00FD03BA">
        <w:rPr>
          <w:lang w:val="en-GB"/>
        </w:rPr>
        <w:t xml:space="preserve"> of the reference group was estimated to be </w:t>
      </w:r>
      <w:r w:rsidR="00B100D4">
        <w:rPr>
          <w:lang w:val="en-GB"/>
        </w:rPr>
        <w:t>on</w:t>
      </w:r>
      <w:r w:rsidR="00B100D4" w:rsidRPr="00FD03BA">
        <w:rPr>
          <w:lang w:val="en-GB"/>
        </w:rPr>
        <w:t xml:space="preserve"> </w:t>
      </w:r>
      <w:r w:rsidRPr="00FD03BA">
        <w:rPr>
          <w:lang w:val="en-GB"/>
        </w:rPr>
        <w:t xml:space="preserve">the order of 1 μSv/year (0.02 μSv/year for a farmer at a distance of 100 m and 0.52 μSv/year for a permanent resident living in a </w:t>
      </w:r>
      <w:r w:rsidR="00AD2425" w:rsidRPr="00FD03BA">
        <w:rPr>
          <w:lang w:val="en-GB"/>
        </w:rPr>
        <w:t xml:space="preserve">village </w:t>
      </w:r>
      <w:r w:rsidR="00AD2425">
        <w:rPr>
          <w:lang w:val="en-GB"/>
        </w:rPr>
        <w:t xml:space="preserve">at a distance of </w:t>
      </w:r>
      <w:r w:rsidRPr="00FD03BA">
        <w:rPr>
          <w:lang w:val="en-GB"/>
        </w:rPr>
        <w:t>0.5</w:t>
      </w:r>
      <w:r w:rsidR="00AD2425">
        <w:rPr>
          <w:lang w:val="en-GB"/>
        </w:rPr>
        <w:t xml:space="preserve"> </w:t>
      </w:r>
      <w:r w:rsidRPr="00FD03BA">
        <w:rPr>
          <w:lang w:val="en-GB"/>
        </w:rPr>
        <w:t>km). The authorised dose limit for the operation of the research reactor is 50 μSv/year.</w:t>
      </w:r>
    </w:p>
    <w:p w14:paraId="2135DF3B" w14:textId="15D8ACDF" w:rsidR="00B9293F" w:rsidRPr="00FD03BA" w:rsidRDefault="00B9293F" w:rsidP="00D26BC1">
      <w:pPr>
        <w:pStyle w:val="Podnaslov"/>
        <w:rPr>
          <w:lang w:val="en-GB"/>
        </w:rPr>
      </w:pPr>
      <w:r w:rsidRPr="00FD03BA">
        <w:rPr>
          <w:lang w:val="en-GB"/>
        </w:rPr>
        <w:t xml:space="preserve">Žirovski </w:t>
      </w:r>
      <w:r w:rsidR="00881B16" w:rsidRPr="00FD03BA">
        <w:rPr>
          <w:lang w:val="en-GB"/>
        </w:rPr>
        <w:t xml:space="preserve">Vrh </w:t>
      </w:r>
      <w:r w:rsidRPr="00FD03BA">
        <w:rPr>
          <w:lang w:val="en-GB"/>
        </w:rPr>
        <w:t xml:space="preserve">Uranium Mine </w:t>
      </w:r>
    </w:p>
    <w:p w14:paraId="2AC1A7FC" w14:textId="77777777" w:rsidR="00B9293F" w:rsidRPr="00FD03BA" w:rsidRDefault="00B9293F" w:rsidP="00435C17">
      <w:pPr>
        <w:pStyle w:val="SKRAOKrepkozabecedo"/>
        <w:numPr>
          <w:ilvl w:val="0"/>
          <w:numId w:val="41"/>
        </w:numPr>
      </w:pPr>
      <w:r w:rsidRPr="00FD03BA">
        <w:t xml:space="preserve">Radiation Protection </w:t>
      </w:r>
    </w:p>
    <w:p w14:paraId="6256484F" w14:textId="6799990F" w:rsidR="00B9293F" w:rsidRPr="00FD03BA" w:rsidRDefault="00B9293F" w:rsidP="00B9293F">
      <w:pPr>
        <w:rPr>
          <w:lang w:val="en-GB"/>
        </w:rPr>
      </w:pPr>
      <w:r w:rsidRPr="00FD03BA">
        <w:rPr>
          <w:lang w:val="en-GB"/>
        </w:rPr>
        <w:t xml:space="preserve">Within the scope of decommissioning, the Radiological Protection Unit of Žirovski </w:t>
      </w:r>
      <w:r w:rsidR="00881B16" w:rsidRPr="00FD03BA">
        <w:rPr>
          <w:lang w:val="en-GB"/>
        </w:rPr>
        <w:t xml:space="preserve">Vrh </w:t>
      </w:r>
      <w:r w:rsidRPr="00FD03BA">
        <w:rPr>
          <w:lang w:val="en-GB"/>
        </w:rPr>
        <w:t xml:space="preserve">Mine d.o.o. is responsible for tasks related to </w:t>
      </w:r>
      <w:r w:rsidR="00DD0E14">
        <w:rPr>
          <w:lang w:val="en-GB"/>
        </w:rPr>
        <w:t xml:space="preserve">the </w:t>
      </w:r>
      <w:r w:rsidRPr="00FD03BA">
        <w:rPr>
          <w:lang w:val="en-GB"/>
        </w:rPr>
        <w:t>radiation protection of workers and the general population.</w:t>
      </w:r>
    </w:p>
    <w:p w14:paraId="2320EFC5" w14:textId="1FB474BC" w:rsidR="00B9293F" w:rsidRPr="00FD03BA" w:rsidRDefault="00B9293F" w:rsidP="00334282">
      <w:pPr>
        <w:pStyle w:val="SKRAOodstavekprednaslovom"/>
      </w:pPr>
      <w:r w:rsidRPr="00FD03BA">
        <w:t xml:space="preserve">Measuring occupational exposure to ionising radiation is based on </w:t>
      </w:r>
      <w:r w:rsidR="00DD0E14">
        <w:t xml:space="preserve">the </w:t>
      </w:r>
      <w:r w:rsidRPr="00FD03BA">
        <w:t xml:space="preserve">time records </w:t>
      </w:r>
      <w:r w:rsidR="00DD0E14">
        <w:t>of</w:t>
      </w:r>
      <w:r w:rsidR="00DD0E14" w:rsidRPr="00FD03BA">
        <w:t xml:space="preserve"> </w:t>
      </w:r>
      <w:r w:rsidRPr="00FD03BA">
        <w:t xml:space="preserve">the individual worker relating to </w:t>
      </w:r>
      <w:r w:rsidR="00DD0E14">
        <w:t>his or her</w:t>
      </w:r>
      <w:r w:rsidR="00DD0E14" w:rsidRPr="00FD03BA">
        <w:t xml:space="preserve"> </w:t>
      </w:r>
      <w:r w:rsidRPr="00FD03BA">
        <w:t>work at different workplaces and on the following workplace measurements:</w:t>
      </w:r>
    </w:p>
    <w:p w14:paraId="419B0FB7" w14:textId="77777777" w:rsidR="00B9293F" w:rsidRPr="00FD03BA" w:rsidRDefault="00B9293F" w:rsidP="00B9293F">
      <w:pPr>
        <w:pStyle w:val="SKRAOodstavekspiko"/>
      </w:pPr>
      <w:r w:rsidRPr="00FD03BA">
        <w:t>measurements of radon and the potential alpha energy of radon progeny in the air;</w:t>
      </w:r>
    </w:p>
    <w:p w14:paraId="74B6AD54" w14:textId="4CDCA7B7" w:rsidR="00B9293F" w:rsidRPr="00FD03BA" w:rsidRDefault="00B9293F" w:rsidP="00B9293F">
      <w:pPr>
        <w:pStyle w:val="SKRAOodstavekspiko"/>
      </w:pPr>
      <w:r w:rsidRPr="00FD03BA">
        <w:t xml:space="preserve">measurements of long-lived alpha activity in the air (caused by remediation works at the mine waste piles) </w:t>
      </w:r>
      <w:r w:rsidR="00FC3CAD">
        <w:t>until</w:t>
      </w:r>
      <w:r w:rsidR="00FC3CAD" w:rsidRPr="00FD03BA">
        <w:t xml:space="preserve"> </w:t>
      </w:r>
      <w:r w:rsidRPr="00FD03BA">
        <w:t xml:space="preserve">the </w:t>
      </w:r>
      <w:r w:rsidR="00FC3CAD">
        <w:t>conclusion</w:t>
      </w:r>
      <w:r w:rsidR="00FC3CAD" w:rsidRPr="00FD03BA">
        <w:t xml:space="preserve"> </w:t>
      </w:r>
      <w:r w:rsidRPr="00FD03BA">
        <w:t>of</w:t>
      </w:r>
      <w:r w:rsidR="00FC3CAD">
        <w:t xml:space="preserve"> the</w:t>
      </w:r>
      <w:r w:rsidRPr="00FD03BA">
        <w:t xml:space="preserve"> final arrangements of the Boršt mill tailings site in 2010; and</w:t>
      </w:r>
    </w:p>
    <w:p w14:paraId="1F246528" w14:textId="77777777" w:rsidR="00B9293F" w:rsidRPr="00FD03BA" w:rsidRDefault="00B9293F" w:rsidP="00B9293F">
      <w:pPr>
        <w:pStyle w:val="SKRAOodstavekspiko"/>
      </w:pPr>
      <w:r w:rsidRPr="00FD03BA">
        <w:t xml:space="preserve">measurements of external radiation (measured with TLDs on a quarterly basis). </w:t>
      </w:r>
    </w:p>
    <w:p w14:paraId="524969E6" w14:textId="481AF8AA" w:rsidR="00B9293F" w:rsidRPr="00FD03BA" w:rsidRDefault="00B9293F" w:rsidP="00B9293F">
      <w:pPr>
        <w:rPr>
          <w:lang w:val="en-GB"/>
        </w:rPr>
      </w:pPr>
      <w:r w:rsidRPr="00FD03BA">
        <w:rPr>
          <w:lang w:val="en-GB"/>
        </w:rPr>
        <w:t xml:space="preserve">The main contribution to occupational exposure comes from radon and radon progeny. </w:t>
      </w:r>
    </w:p>
    <w:p w14:paraId="65708980" w14:textId="07A5A26C" w:rsidR="00B9293F" w:rsidRPr="00FD03BA" w:rsidRDefault="00B9293F" w:rsidP="00334282">
      <w:pPr>
        <w:pStyle w:val="Napis"/>
        <w:ind w:left="756" w:hanging="756"/>
        <w:rPr>
          <w:lang w:val="en-GB"/>
        </w:rPr>
      </w:pPr>
      <w:bookmarkStart w:id="147" w:name="_Toc390871957"/>
      <w:bookmarkStart w:id="148" w:name="_Toc390871072"/>
      <w:bookmarkStart w:id="149" w:name="_Toc488397034"/>
      <w:bookmarkStart w:id="150" w:name="_Toc494097670"/>
      <w:bookmarkEnd w:id="147"/>
      <w:bookmarkEnd w:id="148"/>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6</w:t>
      </w:r>
      <w:r w:rsidRPr="00FD03BA">
        <w:rPr>
          <w:lang w:val="en-GB"/>
        </w:rPr>
        <w:fldChar w:fldCharType="end"/>
      </w:r>
      <w:r w:rsidRPr="00FD03BA">
        <w:rPr>
          <w:lang w:val="en-GB"/>
        </w:rPr>
        <w:t xml:space="preserve">: </w:t>
      </w:r>
      <w:r w:rsidRPr="00FD03BA">
        <w:rPr>
          <w:rStyle w:val="Krepko"/>
          <w:lang w:val="en-GB"/>
        </w:rPr>
        <w:t xml:space="preserve">Radiation exposure of workers at the Žirovski </w:t>
      </w:r>
      <w:r w:rsidR="0007031F" w:rsidRPr="00FD03BA">
        <w:rPr>
          <w:rStyle w:val="Krepko"/>
          <w:lang w:val="en-GB"/>
        </w:rPr>
        <w:t xml:space="preserve">Vrh </w:t>
      </w:r>
      <w:r w:rsidRPr="00FD03BA">
        <w:rPr>
          <w:rStyle w:val="Krepko"/>
          <w:lang w:val="en-GB"/>
        </w:rPr>
        <w:t>Uranium Mine due to radioactive waste management, 1996–2016</w:t>
      </w:r>
      <w:bookmarkEnd w:id="149"/>
      <w:bookmarkEnd w:id="150"/>
    </w:p>
    <w:tbl>
      <w:tblPr>
        <w:tblW w:w="7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49"/>
        <w:gridCol w:w="1196"/>
        <w:gridCol w:w="1754"/>
        <w:gridCol w:w="1773"/>
      </w:tblGrid>
      <w:tr w:rsidR="00B9293F" w:rsidRPr="00247309" w14:paraId="0C250F80" w14:textId="77777777" w:rsidTr="00B71047">
        <w:trPr>
          <w:trHeight w:val="240"/>
          <w:tblHeader/>
        </w:trPr>
        <w:tc>
          <w:tcPr>
            <w:tcW w:w="1264" w:type="dxa"/>
            <w:shd w:val="clear" w:color="auto" w:fill="auto"/>
            <w:vAlign w:val="center"/>
          </w:tcPr>
          <w:p w14:paraId="2957D163" w14:textId="77777777" w:rsidR="00B9293F" w:rsidRPr="00FD03BA" w:rsidRDefault="00B9293F" w:rsidP="00334282">
            <w:pPr>
              <w:pStyle w:val="SKRAOTabelaglavasredina"/>
            </w:pPr>
            <w:r w:rsidRPr="00FD03BA">
              <w:t>Year</w:t>
            </w:r>
          </w:p>
        </w:tc>
        <w:tc>
          <w:tcPr>
            <w:tcW w:w="1349" w:type="dxa"/>
            <w:shd w:val="clear" w:color="auto" w:fill="auto"/>
            <w:vAlign w:val="center"/>
          </w:tcPr>
          <w:p w14:paraId="29088D4C" w14:textId="77777777" w:rsidR="00B9293F" w:rsidRPr="00FD03BA" w:rsidRDefault="00B9293F" w:rsidP="00334282">
            <w:pPr>
              <w:pStyle w:val="SKRAOTabelaglavasredina"/>
            </w:pPr>
            <w:r w:rsidRPr="00FD03BA">
              <w:t>Number of workers**</w:t>
            </w:r>
          </w:p>
        </w:tc>
        <w:tc>
          <w:tcPr>
            <w:tcW w:w="1196" w:type="dxa"/>
            <w:shd w:val="clear" w:color="auto" w:fill="auto"/>
            <w:vAlign w:val="center"/>
          </w:tcPr>
          <w:p w14:paraId="48215747" w14:textId="77777777" w:rsidR="00B9293F" w:rsidRPr="00FD03BA" w:rsidRDefault="00B9293F" w:rsidP="00334282">
            <w:pPr>
              <w:pStyle w:val="SKRAOTabelaglavasredina"/>
            </w:pPr>
            <w:r w:rsidRPr="00FD03BA">
              <w:t>Average [mSv]</w:t>
            </w:r>
          </w:p>
        </w:tc>
        <w:tc>
          <w:tcPr>
            <w:tcW w:w="1754" w:type="dxa"/>
            <w:shd w:val="clear" w:color="auto" w:fill="auto"/>
            <w:vAlign w:val="center"/>
          </w:tcPr>
          <w:p w14:paraId="421E2140" w14:textId="77777777" w:rsidR="00B9293F" w:rsidRPr="00FD03BA" w:rsidRDefault="00B9293F" w:rsidP="00334282">
            <w:pPr>
              <w:pStyle w:val="SKRAOTabelaglavasredina"/>
            </w:pPr>
            <w:r w:rsidRPr="00FD03BA">
              <w:t>Maximum individual dose [mSv]</w:t>
            </w:r>
          </w:p>
        </w:tc>
        <w:tc>
          <w:tcPr>
            <w:tcW w:w="1773" w:type="dxa"/>
            <w:shd w:val="clear" w:color="auto" w:fill="auto"/>
            <w:vAlign w:val="center"/>
          </w:tcPr>
          <w:p w14:paraId="18EE61A7" w14:textId="77777777" w:rsidR="00B9293F" w:rsidRPr="00FD03BA" w:rsidRDefault="00B9293F" w:rsidP="00334282">
            <w:pPr>
              <w:pStyle w:val="SKRAOTabelaglavasredina"/>
            </w:pPr>
            <w:r w:rsidRPr="00FD03BA">
              <w:t>Collective dose [man Sv]</w:t>
            </w:r>
          </w:p>
        </w:tc>
      </w:tr>
      <w:tr w:rsidR="00B9293F" w:rsidRPr="00247309" w14:paraId="07CE2D10" w14:textId="77777777" w:rsidTr="00B71047">
        <w:trPr>
          <w:trHeight w:val="240"/>
        </w:trPr>
        <w:tc>
          <w:tcPr>
            <w:tcW w:w="1264" w:type="dxa"/>
            <w:shd w:val="clear" w:color="auto" w:fill="auto"/>
          </w:tcPr>
          <w:p w14:paraId="04D04E16" w14:textId="77777777" w:rsidR="00B9293F" w:rsidRPr="00FD03BA" w:rsidRDefault="00B9293F" w:rsidP="00334282">
            <w:pPr>
              <w:pStyle w:val="SKRAOnavadentabelasredina"/>
            </w:pPr>
            <w:r w:rsidRPr="00FD03BA">
              <w:t>1989*</w:t>
            </w:r>
          </w:p>
        </w:tc>
        <w:tc>
          <w:tcPr>
            <w:tcW w:w="1349" w:type="dxa"/>
            <w:shd w:val="clear" w:color="auto" w:fill="auto"/>
          </w:tcPr>
          <w:p w14:paraId="46505864" w14:textId="77777777" w:rsidR="00B9293F" w:rsidRPr="00FD03BA" w:rsidRDefault="00B9293F" w:rsidP="00334282">
            <w:pPr>
              <w:pStyle w:val="SKRAOnavadentabelasredina"/>
            </w:pPr>
            <w:r w:rsidRPr="00FD03BA">
              <w:t>350</w:t>
            </w:r>
          </w:p>
        </w:tc>
        <w:tc>
          <w:tcPr>
            <w:tcW w:w="1196" w:type="dxa"/>
            <w:shd w:val="clear" w:color="auto" w:fill="auto"/>
          </w:tcPr>
          <w:p w14:paraId="135BC93A" w14:textId="77777777" w:rsidR="00B9293F" w:rsidRPr="00FD03BA" w:rsidRDefault="00B9293F" w:rsidP="00334282">
            <w:pPr>
              <w:pStyle w:val="SKRAOnavadentabelasredina"/>
            </w:pPr>
            <w:r w:rsidRPr="00FD03BA">
              <w:t>5.0</w:t>
            </w:r>
          </w:p>
        </w:tc>
        <w:tc>
          <w:tcPr>
            <w:tcW w:w="1754" w:type="dxa"/>
            <w:shd w:val="clear" w:color="auto" w:fill="auto"/>
          </w:tcPr>
          <w:p w14:paraId="434361D4" w14:textId="77777777" w:rsidR="00B9293F" w:rsidRPr="00FD03BA" w:rsidRDefault="00B9293F" w:rsidP="00334282">
            <w:pPr>
              <w:pStyle w:val="SKRAOnavadentabelasredina"/>
            </w:pPr>
            <w:r w:rsidRPr="00FD03BA">
              <w:t>18.00</w:t>
            </w:r>
          </w:p>
        </w:tc>
        <w:tc>
          <w:tcPr>
            <w:tcW w:w="1773" w:type="dxa"/>
            <w:shd w:val="clear" w:color="auto" w:fill="auto"/>
          </w:tcPr>
          <w:p w14:paraId="0B0CDEDB" w14:textId="77777777" w:rsidR="00B9293F" w:rsidRPr="00FD03BA" w:rsidRDefault="00B9293F" w:rsidP="00334282">
            <w:pPr>
              <w:pStyle w:val="SKRAOnavadentabelasredina"/>
            </w:pPr>
            <w:r w:rsidRPr="00FD03BA">
              <w:t>1.75</w:t>
            </w:r>
          </w:p>
        </w:tc>
      </w:tr>
      <w:tr w:rsidR="00B9293F" w:rsidRPr="00247309" w14:paraId="74C9D04B" w14:textId="77777777" w:rsidTr="00B71047">
        <w:trPr>
          <w:trHeight w:val="240"/>
        </w:trPr>
        <w:tc>
          <w:tcPr>
            <w:tcW w:w="1264" w:type="dxa"/>
            <w:shd w:val="clear" w:color="auto" w:fill="auto"/>
          </w:tcPr>
          <w:p w14:paraId="0BA36674" w14:textId="77777777" w:rsidR="00B9293F" w:rsidRPr="00FD03BA" w:rsidRDefault="00B9293F" w:rsidP="00334282">
            <w:pPr>
              <w:pStyle w:val="SKRAOnavadentabelasredina"/>
            </w:pPr>
            <w:r w:rsidRPr="00FD03BA">
              <w:t>1996</w:t>
            </w:r>
          </w:p>
        </w:tc>
        <w:tc>
          <w:tcPr>
            <w:tcW w:w="1349" w:type="dxa"/>
            <w:shd w:val="clear" w:color="auto" w:fill="auto"/>
          </w:tcPr>
          <w:p w14:paraId="169E26FE" w14:textId="77777777" w:rsidR="00B9293F" w:rsidRPr="00FD03BA" w:rsidRDefault="00B9293F" w:rsidP="00334282">
            <w:pPr>
              <w:pStyle w:val="SKRAOnavadentabelasredina"/>
            </w:pPr>
            <w:r w:rsidRPr="00FD03BA">
              <w:t>55</w:t>
            </w:r>
          </w:p>
        </w:tc>
        <w:tc>
          <w:tcPr>
            <w:tcW w:w="1196" w:type="dxa"/>
            <w:shd w:val="clear" w:color="auto" w:fill="auto"/>
          </w:tcPr>
          <w:p w14:paraId="4C4A9040" w14:textId="77777777" w:rsidR="00B9293F" w:rsidRPr="00FD03BA" w:rsidRDefault="00B9293F" w:rsidP="00334282">
            <w:pPr>
              <w:pStyle w:val="SKRAOnavadentabelasredina"/>
            </w:pPr>
            <w:r w:rsidRPr="00FD03BA">
              <w:t>0.9</w:t>
            </w:r>
          </w:p>
        </w:tc>
        <w:tc>
          <w:tcPr>
            <w:tcW w:w="1754" w:type="dxa"/>
            <w:shd w:val="clear" w:color="auto" w:fill="auto"/>
          </w:tcPr>
          <w:p w14:paraId="638CC702" w14:textId="77777777" w:rsidR="00B9293F" w:rsidRPr="00FD03BA" w:rsidRDefault="00B9293F" w:rsidP="00334282">
            <w:pPr>
              <w:pStyle w:val="SKRAOnavadentabelasredina"/>
            </w:pPr>
            <w:r w:rsidRPr="00FD03BA">
              <w:t>2.64</w:t>
            </w:r>
          </w:p>
        </w:tc>
        <w:tc>
          <w:tcPr>
            <w:tcW w:w="1773" w:type="dxa"/>
            <w:shd w:val="clear" w:color="auto" w:fill="auto"/>
          </w:tcPr>
          <w:p w14:paraId="2ABB76D0" w14:textId="77777777" w:rsidR="00B9293F" w:rsidRPr="00FD03BA" w:rsidRDefault="00B9293F" w:rsidP="00334282">
            <w:pPr>
              <w:pStyle w:val="SKRAOnavadentabelasredina"/>
            </w:pPr>
            <w:r w:rsidRPr="00FD03BA">
              <w:t>0.05</w:t>
            </w:r>
          </w:p>
        </w:tc>
      </w:tr>
      <w:tr w:rsidR="00B9293F" w:rsidRPr="00247309" w14:paraId="4512AD7D" w14:textId="77777777" w:rsidTr="00B71047">
        <w:trPr>
          <w:trHeight w:val="240"/>
        </w:trPr>
        <w:tc>
          <w:tcPr>
            <w:tcW w:w="1264" w:type="dxa"/>
            <w:shd w:val="clear" w:color="auto" w:fill="auto"/>
          </w:tcPr>
          <w:p w14:paraId="7D48B911" w14:textId="77777777" w:rsidR="00B9293F" w:rsidRPr="00FD03BA" w:rsidRDefault="00B9293F" w:rsidP="00334282">
            <w:pPr>
              <w:pStyle w:val="SKRAOnavadentabelasredina"/>
            </w:pPr>
            <w:r w:rsidRPr="00FD03BA">
              <w:t>1997</w:t>
            </w:r>
          </w:p>
        </w:tc>
        <w:tc>
          <w:tcPr>
            <w:tcW w:w="1349" w:type="dxa"/>
            <w:shd w:val="clear" w:color="auto" w:fill="auto"/>
          </w:tcPr>
          <w:p w14:paraId="69F0A9B3" w14:textId="77777777" w:rsidR="00B9293F" w:rsidRPr="00FD03BA" w:rsidRDefault="00B9293F" w:rsidP="00334282">
            <w:pPr>
              <w:pStyle w:val="SKRAOnavadentabelasredina"/>
            </w:pPr>
            <w:r w:rsidRPr="00FD03BA">
              <w:t>70</w:t>
            </w:r>
          </w:p>
        </w:tc>
        <w:tc>
          <w:tcPr>
            <w:tcW w:w="1196" w:type="dxa"/>
            <w:shd w:val="clear" w:color="auto" w:fill="auto"/>
          </w:tcPr>
          <w:p w14:paraId="50AB20DA" w14:textId="77777777" w:rsidR="00B9293F" w:rsidRPr="00FD03BA" w:rsidRDefault="00B9293F" w:rsidP="00334282">
            <w:pPr>
              <w:pStyle w:val="SKRAOnavadentabelasredina"/>
            </w:pPr>
            <w:r w:rsidRPr="00FD03BA">
              <w:t>1.3</w:t>
            </w:r>
          </w:p>
        </w:tc>
        <w:tc>
          <w:tcPr>
            <w:tcW w:w="1754" w:type="dxa"/>
            <w:shd w:val="clear" w:color="auto" w:fill="auto"/>
          </w:tcPr>
          <w:p w14:paraId="50182974" w14:textId="77777777" w:rsidR="00B9293F" w:rsidRPr="00FD03BA" w:rsidRDefault="00B9293F" w:rsidP="00334282">
            <w:pPr>
              <w:pStyle w:val="SKRAOnavadentabelasredina"/>
            </w:pPr>
            <w:r w:rsidRPr="00FD03BA">
              <w:t>3.40</w:t>
            </w:r>
          </w:p>
        </w:tc>
        <w:tc>
          <w:tcPr>
            <w:tcW w:w="1773" w:type="dxa"/>
            <w:shd w:val="clear" w:color="auto" w:fill="auto"/>
          </w:tcPr>
          <w:p w14:paraId="49FB3450" w14:textId="77777777" w:rsidR="00B9293F" w:rsidRPr="00FD03BA" w:rsidRDefault="00B9293F" w:rsidP="00334282">
            <w:pPr>
              <w:pStyle w:val="SKRAOnavadentabelasredina"/>
            </w:pPr>
            <w:r w:rsidRPr="00FD03BA">
              <w:t>0.09</w:t>
            </w:r>
          </w:p>
        </w:tc>
      </w:tr>
      <w:tr w:rsidR="00B9293F" w:rsidRPr="00247309" w14:paraId="479C3D90" w14:textId="77777777" w:rsidTr="00B71047">
        <w:trPr>
          <w:trHeight w:val="240"/>
        </w:trPr>
        <w:tc>
          <w:tcPr>
            <w:tcW w:w="1264" w:type="dxa"/>
            <w:shd w:val="clear" w:color="auto" w:fill="auto"/>
          </w:tcPr>
          <w:p w14:paraId="789678BC" w14:textId="77777777" w:rsidR="00B9293F" w:rsidRPr="00FD03BA" w:rsidRDefault="00B9293F" w:rsidP="00334282">
            <w:pPr>
              <w:pStyle w:val="SKRAOnavadentabelasredina"/>
            </w:pPr>
            <w:r w:rsidRPr="00FD03BA">
              <w:t>1998</w:t>
            </w:r>
          </w:p>
        </w:tc>
        <w:tc>
          <w:tcPr>
            <w:tcW w:w="1349" w:type="dxa"/>
            <w:shd w:val="clear" w:color="auto" w:fill="auto"/>
          </w:tcPr>
          <w:p w14:paraId="3FA2CCD1" w14:textId="77777777" w:rsidR="00B9293F" w:rsidRPr="00FD03BA" w:rsidRDefault="00B9293F" w:rsidP="00334282">
            <w:pPr>
              <w:pStyle w:val="SKRAOnavadentabelasredina"/>
            </w:pPr>
            <w:r w:rsidRPr="00FD03BA">
              <w:t>65</w:t>
            </w:r>
          </w:p>
        </w:tc>
        <w:tc>
          <w:tcPr>
            <w:tcW w:w="1196" w:type="dxa"/>
            <w:shd w:val="clear" w:color="auto" w:fill="auto"/>
          </w:tcPr>
          <w:p w14:paraId="639845F7" w14:textId="77777777" w:rsidR="00B9293F" w:rsidRPr="00FD03BA" w:rsidRDefault="00B9293F" w:rsidP="00334282">
            <w:pPr>
              <w:pStyle w:val="SKRAOnavadentabelasredina"/>
            </w:pPr>
            <w:r w:rsidRPr="00FD03BA">
              <w:t>1.5</w:t>
            </w:r>
          </w:p>
        </w:tc>
        <w:tc>
          <w:tcPr>
            <w:tcW w:w="1754" w:type="dxa"/>
            <w:shd w:val="clear" w:color="auto" w:fill="auto"/>
          </w:tcPr>
          <w:p w14:paraId="63C0FEFA" w14:textId="77777777" w:rsidR="00B9293F" w:rsidRPr="00FD03BA" w:rsidRDefault="00B9293F" w:rsidP="00334282">
            <w:pPr>
              <w:pStyle w:val="SKRAOnavadentabelasredina"/>
            </w:pPr>
            <w:r w:rsidRPr="00FD03BA">
              <w:t>2.97</w:t>
            </w:r>
          </w:p>
        </w:tc>
        <w:tc>
          <w:tcPr>
            <w:tcW w:w="1773" w:type="dxa"/>
            <w:shd w:val="clear" w:color="auto" w:fill="auto"/>
          </w:tcPr>
          <w:p w14:paraId="7E02AC63" w14:textId="77777777" w:rsidR="00B9293F" w:rsidRPr="00FD03BA" w:rsidRDefault="00B9293F" w:rsidP="00334282">
            <w:pPr>
              <w:pStyle w:val="SKRAOnavadentabelasredina"/>
            </w:pPr>
            <w:r w:rsidRPr="00FD03BA">
              <w:t>0.10</w:t>
            </w:r>
          </w:p>
        </w:tc>
      </w:tr>
      <w:tr w:rsidR="00B9293F" w:rsidRPr="00247309" w14:paraId="69E693F8" w14:textId="77777777" w:rsidTr="00B71047">
        <w:trPr>
          <w:trHeight w:val="240"/>
        </w:trPr>
        <w:tc>
          <w:tcPr>
            <w:tcW w:w="1264" w:type="dxa"/>
            <w:shd w:val="clear" w:color="auto" w:fill="auto"/>
          </w:tcPr>
          <w:p w14:paraId="4FF290DB" w14:textId="77777777" w:rsidR="00B9293F" w:rsidRPr="00FD03BA" w:rsidRDefault="00B9293F" w:rsidP="00334282">
            <w:pPr>
              <w:pStyle w:val="SKRAOnavadentabelasredina"/>
            </w:pPr>
            <w:r w:rsidRPr="00FD03BA">
              <w:t>1999</w:t>
            </w:r>
          </w:p>
        </w:tc>
        <w:tc>
          <w:tcPr>
            <w:tcW w:w="1349" w:type="dxa"/>
            <w:shd w:val="clear" w:color="auto" w:fill="auto"/>
          </w:tcPr>
          <w:p w14:paraId="27AC0FB4" w14:textId="77777777" w:rsidR="00B9293F" w:rsidRPr="00FD03BA" w:rsidRDefault="00B9293F" w:rsidP="00334282">
            <w:pPr>
              <w:pStyle w:val="SKRAOnavadentabelasredina"/>
            </w:pPr>
            <w:r w:rsidRPr="00FD03BA">
              <w:t>60</w:t>
            </w:r>
          </w:p>
        </w:tc>
        <w:tc>
          <w:tcPr>
            <w:tcW w:w="1196" w:type="dxa"/>
            <w:shd w:val="clear" w:color="auto" w:fill="auto"/>
          </w:tcPr>
          <w:p w14:paraId="0EE346AF" w14:textId="77777777" w:rsidR="00B9293F" w:rsidRPr="00FD03BA" w:rsidRDefault="00B9293F" w:rsidP="00334282">
            <w:pPr>
              <w:pStyle w:val="SKRAOnavadentabelasredina"/>
            </w:pPr>
            <w:r w:rsidRPr="00FD03BA">
              <w:t>1.0</w:t>
            </w:r>
          </w:p>
        </w:tc>
        <w:tc>
          <w:tcPr>
            <w:tcW w:w="1754" w:type="dxa"/>
            <w:shd w:val="clear" w:color="auto" w:fill="auto"/>
          </w:tcPr>
          <w:p w14:paraId="401B5654" w14:textId="77777777" w:rsidR="00B9293F" w:rsidRPr="00FD03BA" w:rsidRDefault="00B9293F" w:rsidP="00334282">
            <w:pPr>
              <w:pStyle w:val="SKRAOnavadentabelasredina"/>
            </w:pPr>
            <w:r w:rsidRPr="00FD03BA">
              <w:t>1.89</w:t>
            </w:r>
          </w:p>
        </w:tc>
        <w:tc>
          <w:tcPr>
            <w:tcW w:w="1773" w:type="dxa"/>
            <w:shd w:val="clear" w:color="auto" w:fill="auto"/>
          </w:tcPr>
          <w:p w14:paraId="73CBBB8A" w14:textId="77777777" w:rsidR="00B9293F" w:rsidRPr="00FD03BA" w:rsidRDefault="00B9293F" w:rsidP="00334282">
            <w:pPr>
              <w:pStyle w:val="SKRAOnavadentabelasredina"/>
            </w:pPr>
            <w:r w:rsidRPr="00FD03BA">
              <w:t>0.06</w:t>
            </w:r>
          </w:p>
        </w:tc>
      </w:tr>
      <w:tr w:rsidR="00B9293F" w:rsidRPr="00247309" w14:paraId="0ECD620B" w14:textId="77777777" w:rsidTr="00B71047">
        <w:trPr>
          <w:trHeight w:val="240"/>
        </w:trPr>
        <w:tc>
          <w:tcPr>
            <w:tcW w:w="1264" w:type="dxa"/>
            <w:shd w:val="clear" w:color="auto" w:fill="auto"/>
          </w:tcPr>
          <w:p w14:paraId="4DC76E3B" w14:textId="77777777" w:rsidR="00B9293F" w:rsidRPr="00FD03BA" w:rsidRDefault="00B9293F" w:rsidP="00334282">
            <w:pPr>
              <w:pStyle w:val="SKRAOnavadentabelasredina"/>
            </w:pPr>
            <w:r w:rsidRPr="00FD03BA">
              <w:t>2000</w:t>
            </w:r>
          </w:p>
        </w:tc>
        <w:tc>
          <w:tcPr>
            <w:tcW w:w="1349" w:type="dxa"/>
            <w:shd w:val="clear" w:color="auto" w:fill="auto"/>
          </w:tcPr>
          <w:p w14:paraId="76DC9ECD" w14:textId="77777777" w:rsidR="00B9293F" w:rsidRPr="00FD03BA" w:rsidRDefault="00B9293F" w:rsidP="00334282">
            <w:pPr>
              <w:pStyle w:val="SKRAOnavadentabelasredina"/>
            </w:pPr>
            <w:r w:rsidRPr="00FD03BA">
              <w:t>61</w:t>
            </w:r>
          </w:p>
        </w:tc>
        <w:tc>
          <w:tcPr>
            <w:tcW w:w="1196" w:type="dxa"/>
            <w:shd w:val="clear" w:color="auto" w:fill="auto"/>
          </w:tcPr>
          <w:p w14:paraId="08C528B8" w14:textId="77777777" w:rsidR="00B9293F" w:rsidRPr="00FD03BA" w:rsidRDefault="00B9293F" w:rsidP="00334282">
            <w:pPr>
              <w:pStyle w:val="SKRAOnavadentabelasredina"/>
            </w:pPr>
            <w:r w:rsidRPr="00FD03BA">
              <w:t>&lt; 1.0</w:t>
            </w:r>
          </w:p>
        </w:tc>
        <w:tc>
          <w:tcPr>
            <w:tcW w:w="1754" w:type="dxa"/>
            <w:shd w:val="clear" w:color="auto" w:fill="auto"/>
          </w:tcPr>
          <w:p w14:paraId="0EB7D345" w14:textId="77777777" w:rsidR="00B9293F" w:rsidRPr="00FD03BA" w:rsidRDefault="00B9293F" w:rsidP="00334282">
            <w:pPr>
              <w:pStyle w:val="SKRAOnavadentabelasredina"/>
            </w:pPr>
            <w:r w:rsidRPr="00FD03BA">
              <w:t>1.95</w:t>
            </w:r>
          </w:p>
        </w:tc>
        <w:tc>
          <w:tcPr>
            <w:tcW w:w="1773" w:type="dxa"/>
            <w:shd w:val="clear" w:color="auto" w:fill="auto"/>
          </w:tcPr>
          <w:p w14:paraId="3D30A8ED" w14:textId="77777777" w:rsidR="00B9293F" w:rsidRPr="00FD03BA" w:rsidRDefault="00B9293F" w:rsidP="00334282">
            <w:pPr>
              <w:pStyle w:val="SKRAOnavadentabelasredina"/>
            </w:pPr>
            <w:r w:rsidRPr="00FD03BA">
              <w:t>0.05</w:t>
            </w:r>
          </w:p>
        </w:tc>
      </w:tr>
      <w:tr w:rsidR="00B9293F" w:rsidRPr="00247309" w14:paraId="27C0AEBF" w14:textId="77777777" w:rsidTr="00B71047">
        <w:trPr>
          <w:trHeight w:val="240"/>
        </w:trPr>
        <w:tc>
          <w:tcPr>
            <w:tcW w:w="1264" w:type="dxa"/>
            <w:shd w:val="clear" w:color="auto" w:fill="auto"/>
          </w:tcPr>
          <w:p w14:paraId="78370095" w14:textId="77777777" w:rsidR="00B9293F" w:rsidRPr="00FD03BA" w:rsidRDefault="00B9293F" w:rsidP="00334282">
            <w:pPr>
              <w:pStyle w:val="SKRAOnavadentabelasredina"/>
            </w:pPr>
            <w:r w:rsidRPr="00FD03BA">
              <w:t>2001</w:t>
            </w:r>
          </w:p>
        </w:tc>
        <w:tc>
          <w:tcPr>
            <w:tcW w:w="1349" w:type="dxa"/>
            <w:shd w:val="clear" w:color="auto" w:fill="auto"/>
          </w:tcPr>
          <w:p w14:paraId="711E43FF" w14:textId="77777777" w:rsidR="00B9293F" w:rsidRPr="00FD03BA" w:rsidRDefault="00B9293F" w:rsidP="00334282">
            <w:pPr>
              <w:pStyle w:val="SKRAOnavadentabelasredina"/>
            </w:pPr>
            <w:r w:rsidRPr="00FD03BA">
              <w:t>64</w:t>
            </w:r>
          </w:p>
        </w:tc>
        <w:tc>
          <w:tcPr>
            <w:tcW w:w="1196" w:type="dxa"/>
            <w:shd w:val="clear" w:color="auto" w:fill="auto"/>
          </w:tcPr>
          <w:p w14:paraId="31236ED2" w14:textId="77777777" w:rsidR="00B9293F" w:rsidRPr="00FD03BA" w:rsidRDefault="00B9293F" w:rsidP="00334282">
            <w:pPr>
              <w:pStyle w:val="SKRAOnavadentabelasredina"/>
            </w:pPr>
            <w:r w:rsidRPr="00FD03BA">
              <w:t>&lt; 1.3</w:t>
            </w:r>
          </w:p>
        </w:tc>
        <w:tc>
          <w:tcPr>
            <w:tcW w:w="1754" w:type="dxa"/>
            <w:shd w:val="clear" w:color="auto" w:fill="auto"/>
          </w:tcPr>
          <w:p w14:paraId="375F3865" w14:textId="77777777" w:rsidR="00B9293F" w:rsidRPr="00FD03BA" w:rsidRDefault="00B9293F" w:rsidP="00334282">
            <w:pPr>
              <w:pStyle w:val="SKRAOnavadentabelasredina"/>
            </w:pPr>
            <w:r w:rsidRPr="00FD03BA">
              <w:t>2.95</w:t>
            </w:r>
          </w:p>
        </w:tc>
        <w:tc>
          <w:tcPr>
            <w:tcW w:w="1773" w:type="dxa"/>
            <w:shd w:val="clear" w:color="auto" w:fill="auto"/>
          </w:tcPr>
          <w:p w14:paraId="5B0346D1" w14:textId="77777777" w:rsidR="00B9293F" w:rsidRPr="00FD03BA" w:rsidRDefault="00B9293F" w:rsidP="00334282">
            <w:pPr>
              <w:pStyle w:val="SKRAOnavadentabelasredina"/>
            </w:pPr>
            <w:r w:rsidRPr="00FD03BA">
              <w:t>0.08</w:t>
            </w:r>
          </w:p>
        </w:tc>
      </w:tr>
      <w:tr w:rsidR="00B9293F" w:rsidRPr="00247309" w14:paraId="3C1777A2" w14:textId="77777777" w:rsidTr="00B71047">
        <w:trPr>
          <w:trHeight w:val="240"/>
        </w:trPr>
        <w:tc>
          <w:tcPr>
            <w:tcW w:w="1264" w:type="dxa"/>
            <w:shd w:val="clear" w:color="auto" w:fill="auto"/>
          </w:tcPr>
          <w:p w14:paraId="25FCA1AA" w14:textId="77777777" w:rsidR="00B9293F" w:rsidRPr="00FD03BA" w:rsidRDefault="00B9293F" w:rsidP="00334282">
            <w:pPr>
              <w:pStyle w:val="SKRAOnavadentabelasredina"/>
            </w:pPr>
            <w:r w:rsidRPr="00FD03BA">
              <w:t>2002</w:t>
            </w:r>
          </w:p>
        </w:tc>
        <w:tc>
          <w:tcPr>
            <w:tcW w:w="1349" w:type="dxa"/>
            <w:shd w:val="clear" w:color="auto" w:fill="auto"/>
          </w:tcPr>
          <w:p w14:paraId="67D2CD26" w14:textId="77777777" w:rsidR="00B9293F" w:rsidRPr="00FD03BA" w:rsidRDefault="00B9293F" w:rsidP="00334282">
            <w:pPr>
              <w:pStyle w:val="SKRAOnavadentabelasredina"/>
            </w:pPr>
            <w:r w:rsidRPr="00FD03BA">
              <w:t>103</w:t>
            </w:r>
          </w:p>
        </w:tc>
        <w:tc>
          <w:tcPr>
            <w:tcW w:w="1196" w:type="dxa"/>
            <w:shd w:val="clear" w:color="auto" w:fill="auto"/>
          </w:tcPr>
          <w:p w14:paraId="1D151535" w14:textId="77777777" w:rsidR="00B9293F" w:rsidRPr="00FD03BA" w:rsidRDefault="00B9293F" w:rsidP="00334282">
            <w:pPr>
              <w:pStyle w:val="SKRAOnavadentabelasredina"/>
            </w:pPr>
            <w:r w:rsidRPr="00FD03BA">
              <w:t>1.5</w:t>
            </w:r>
          </w:p>
        </w:tc>
        <w:tc>
          <w:tcPr>
            <w:tcW w:w="1754" w:type="dxa"/>
            <w:shd w:val="clear" w:color="auto" w:fill="auto"/>
          </w:tcPr>
          <w:p w14:paraId="4CDB4308" w14:textId="77777777" w:rsidR="00B9293F" w:rsidRPr="00FD03BA" w:rsidRDefault="00B9293F" w:rsidP="00334282">
            <w:pPr>
              <w:pStyle w:val="SKRAOnavadentabelasredina"/>
            </w:pPr>
            <w:r w:rsidRPr="00FD03BA">
              <w:t>4.58</w:t>
            </w:r>
          </w:p>
        </w:tc>
        <w:tc>
          <w:tcPr>
            <w:tcW w:w="1773" w:type="dxa"/>
            <w:shd w:val="clear" w:color="auto" w:fill="auto"/>
          </w:tcPr>
          <w:p w14:paraId="12A76D44" w14:textId="77777777" w:rsidR="00B9293F" w:rsidRPr="00FD03BA" w:rsidRDefault="00B9293F" w:rsidP="00334282">
            <w:pPr>
              <w:pStyle w:val="SKRAOnavadentabelasredina"/>
            </w:pPr>
            <w:r w:rsidRPr="00FD03BA">
              <w:t>0.15</w:t>
            </w:r>
          </w:p>
        </w:tc>
      </w:tr>
      <w:tr w:rsidR="00B9293F" w:rsidRPr="00247309" w14:paraId="40066683" w14:textId="77777777" w:rsidTr="00B71047">
        <w:trPr>
          <w:trHeight w:val="240"/>
        </w:trPr>
        <w:tc>
          <w:tcPr>
            <w:tcW w:w="1264" w:type="dxa"/>
            <w:shd w:val="clear" w:color="auto" w:fill="auto"/>
          </w:tcPr>
          <w:p w14:paraId="6B5568F3" w14:textId="77777777" w:rsidR="00B9293F" w:rsidRPr="00FD03BA" w:rsidRDefault="00B9293F" w:rsidP="00334282">
            <w:pPr>
              <w:pStyle w:val="SKRAOnavadentabelasredina"/>
            </w:pPr>
            <w:r w:rsidRPr="00FD03BA">
              <w:t>2003</w:t>
            </w:r>
          </w:p>
        </w:tc>
        <w:tc>
          <w:tcPr>
            <w:tcW w:w="1349" w:type="dxa"/>
            <w:shd w:val="clear" w:color="auto" w:fill="auto"/>
          </w:tcPr>
          <w:p w14:paraId="46A83015" w14:textId="77777777" w:rsidR="00B9293F" w:rsidRPr="00FD03BA" w:rsidRDefault="00B9293F" w:rsidP="00334282">
            <w:pPr>
              <w:pStyle w:val="SKRAOnavadentabelasredina"/>
            </w:pPr>
            <w:r w:rsidRPr="00FD03BA">
              <w:t>133</w:t>
            </w:r>
          </w:p>
        </w:tc>
        <w:tc>
          <w:tcPr>
            <w:tcW w:w="1196" w:type="dxa"/>
            <w:shd w:val="clear" w:color="auto" w:fill="auto"/>
          </w:tcPr>
          <w:p w14:paraId="3D496E92" w14:textId="77777777" w:rsidR="00B9293F" w:rsidRPr="00FD03BA" w:rsidRDefault="00B9293F" w:rsidP="00334282">
            <w:pPr>
              <w:pStyle w:val="SKRAOnavadentabelasredina"/>
            </w:pPr>
            <w:r w:rsidRPr="00FD03BA">
              <w:t>1.8</w:t>
            </w:r>
          </w:p>
        </w:tc>
        <w:tc>
          <w:tcPr>
            <w:tcW w:w="1754" w:type="dxa"/>
            <w:shd w:val="clear" w:color="auto" w:fill="auto"/>
          </w:tcPr>
          <w:p w14:paraId="4523A1D1" w14:textId="77777777" w:rsidR="00B9293F" w:rsidRPr="00FD03BA" w:rsidRDefault="00B9293F" w:rsidP="00334282">
            <w:pPr>
              <w:pStyle w:val="SKRAOnavadentabelasredina"/>
            </w:pPr>
            <w:r w:rsidRPr="00FD03BA">
              <w:t>5.39</w:t>
            </w:r>
          </w:p>
        </w:tc>
        <w:tc>
          <w:tcPr>
            <w:tcW w:w="1773" w:type="dxa"/>
            <w:shd w:val="clear" w:color="auto" w:fill="auto"/>
          </w:tcPr>
          <w:p w14:paraId="0303B369" w14:textId="77777777" w:rsidR="00B9293F" w:rsidRPr="00FD03BA" w:rsidRDefault="00B9293F" w:rsidP="00334282">
            <w:pPr>
              <w:pStyle w:val="SKRAOnavadentabelasredina"/>
            </w:pPr>
            <w:r w:rsidRPr="00FD03BA">
              <w:t>0.24</w:t>
            </w:r>
          </w:p>
        </w:tc>
      </w:tr>
      <w:tr w:rsidR="00B9293F" w:rsidRPr="00247309" w14:paraId="15E5B2D9" w14:textId="77777777" w:rsidTr="00B71047">
        <w:trPr>
          <w:trHeight w:val="240"/>
        </w:trPr>
        <w:tc>
          <w:tcPr>
            <w:tcW w:w="1264" w:type="dxa"/>
            <w:shd w:val="clear" w:color="auto" w:fill="auto"/>
          </w:tcPr>
          <w:p w14:paraId="50977F3E" w14:textId="77777777" w:rsidR="00B9293F" w:rsidRPr="00FD03BA" w:rsidRDefault="00B9293F" w:rsidP="00334282">
            <w:pPr>
              <w:pStyle w:val="SKRAOnavadentabelasredina"/>
            </w:pPr>
            <w:r w:rsidRPr="00FD03BA">
              <w:lastRenderedPageBreak/>
              <w:t>2004</w:t>
            </w:r>
          </w:p>
        </w:tc>
        <w:tc>
          <w:tcPr>
            <w:tcW w:w="1349" w:type="dxa"/>
            <w:shd w:val="clear" w:color="auto" w:fill="auto"/>
          </w:tcPr>
          <w:p w14:paraId="5EF93B39" w14:textId="77777777" w:rsidR="00B9293F" w:rsidRPr="00FD03BA" w:rsidRDefault="00B9293F" w:rsidP="00334282">
            <w:pPr>
              <w:pStyle w:val="SKRAOnavadentabelasredina"/>
            </w:pPr>
            <w:r w:rsidRPr="00FD03BA">
              <w:t>103</w:t>
            </w:r>
          </w:p>
        </w:tc>
        <w:tc>
          <w:tcPr>
            <w:tcW w:w="1196" w:type="dxa"/>
            <w:shd w:val="clear" w:color="auto" w:fill="auto"/>
          </w:tcPr>
          <w:p w14:paraId="1A61E169" w14:textId="77777777" w:rsidR="00B9293F" w:rsidRPr="00FD03BA" w:rsidRDefault="00B9293F" w:rsidP="00334282">
            <w:pPr>
              <w:pStyle w:val="SKRAOnavadentabelasredina"/>
            </w:pPr>
            <w:r w:rsidRPr="00FD03BA">
              <w:t>2.1</w:t>
            </w:r>
          </w:p>
        </w:tc>
        <w:tc>
          <w:tcPr>
            <w:tcW w:w="1754" w:type="dxa"/>
            <w:shd w:val="clear" w:color="auto" w:fill="auto"/>
          </w:tcPr>
          <w:p w14:paraId="38113B9B" w14:textId="77777777" w:rsidR="00B9293F" w:rsidRPr="00FD03BA" w:rsidRDefault="00B9293F" w:rsidP="00334282">
            <w:pPr>
              <w:pStyle w:val="SKRAOnavadentabelasredina"/>
            </w:pPr>
            <w:r w:rsidRPr="00FD03BA">
              <w:t>5.93</w:t>
            </w:r>
          </w:p>
        </w:tc>
        <w:tc>
          <w:tcPr>
            <w:tcW w:w="1773" w:type="dxa"/>
            <w:shd w:val="clear" w:color="auto" w:fill="auto"/>
          </w:tcPr>
          <w:p w14:paraId="08288792" w14:textId="77777777" w:rsidR="00B9293F" w:rsidRPr="00FD03BA" w:rsidRDefault="00B9293F" w:rsidP="00334282">
            <w:pPr>
              <w:pStyle w:val="SKRAOnavadentabelasredina"/>
            </w:pPr>
            <w:r w:rsidRPr="00FD03BA">
              <w:t>0.22</w:t>
            </w:r>
          </w:p>
        </w:tc>
      </w:tr>
      <w:tr w:rsidR="00B9293F" w:rsidRPr="00247309" w14:paraId="7B5883FC" w14:textId="77777777" w:rsidTr="00B71047">
        <w:trPr>
          <w:trHeight w:val="240"/>
        </w:trPr>
        <w:tc>
          <w:tcPr>
            <w:tcW w:w="1264" w:type="dxa"/>
            <w:shd w:val="clear" w:color="auto" w:fill="auto"/>
          </w:tcPr>
          <w:p w14:paraId="280AFB43" w14:textId="77777777" w:rsidR="00B9293F" w:rsidRPr="00FD03BA" w:rsidRDefault="00B9293F" w:rsidP="00334282">
            <w:pPr>
              <w:pStyle w:val="SKRAOnavadentabelasredina"/>
            </w:pPr>
            <w:r w:rsidRPr="00FD03BA">
              <w:t>2005</w:t>
            </w:r>
          </w:p>
        </w:tc>
        <w:tc>
          <w:tcPr>
            <w:tcW w:w="1349" w:type="dxa"/>
            <w:shd w:val="clear" w:color="auto" w:fill="auto"/>
          </w:tcPr>
          <w:p w14:paraId="4855F74E" w14:textId="77777777" w:rsidR="00B9293F" w:rsidRPr="00FD03BA" w:rsidRDefault="00B9293F" w:rsidP="00334282">
            <w:pPr>
              <w:pStyle w:val="SKRAOnavadentabelasredina"/>
            </w:pPr>
            <w:r w:rsidRPr="00FD03BA">
              <w:t>87</w:t>
            </w:r>
          </w:p>
        </w:tc>
        <w:tc>
          <w:tcPr>
            <w:tcW w:w="1196" w:type="dxa"/>
            <w:shd w:val="clear" w:color="auto" w:fill="auto"/>
          </w:tcPr>
          <w:p w14:paraId="24FD4D7E" w14:textId="77777777" w:rsidR="00B9293F" w:rsidRPr="00FD03BA" w:rsidRDefault="00B9293F" w:rsidP="00334282">
            <w:pPr>
              <w:pStyle w:val="SKRAOnavadentabelasredina"/>
            </w:pPr>
            <w:r w:rsidRPr="00FD03BA">
              <w:t>0.99</w:t>
            </w:r>
          </w:p>
        </w:tc>
        <w:tc>
          <w:tcPr>
            <w:tcW w:w="1754" w:type="dxa"/>
            <w:shd w:val="clear" w:color="auto" w:fill="auto"/>
          </w:tcPr>
          <w:p w14:paraId="2492B2AB" w14:textId="77777777" w:rsidR="00B9293F" w:rsidRPr="00FD03BA" w:rsidRDefault="00B9293F" w:rsidP="00334282">
            <w:pPr>
              <w:pStyle w:val="SKRAOnavadentabelasredina"/>
            </w:pPr>
            <w:r w:rsidRPr="00FD03BA">
              <w:t>4.60</w:t>
            </w:r>
          </w:p>
        </w:tc>
        <w:tc>
          <w:tcPr>
            <w:tcW w:w="1773" w:type="dxa"/>
            <w:shd w:val="clear" w:color="auto" w:fill="auto"/>
          </w:tcPr>
          <w:p w14:paraId="2ADD0012" w14:textId="77777777" w:rsidR="00B9293F" w:rsidRPr="00FD03BA" w:rsidRDefault="00B9293F" w:rsidP="00334282">
            <w:pPr>
              <w:pStyle w:val="SKRAOnavadentabelasredina"/>
            </w:pPr>
            <w:r w:rsidRPr="00FD03BA">
              <w:t>0.09</w:t>
            </w:r>
          </w:p>
        </w:tc>
      </w:tr>
      <w:tr w:rsidR="00B9293F" w:rsidRPr="00247309" w14:paraId="74A6FEEF" w14:textId="77777777" w:rsidTr="00B71047">
        <w:trPr>
          <w:trHeight w:val="240"/>
        </w:trPr>
        <w:tc>
          <w:tcPr>
            <w:tcW w:w="1264" w:type="dxa"/>
            <w:shd w:val="clear" w:color="auto" w:fill="auto"/>
          </w:tcPr>
          <w:p w14:paraId="0DCC4566" w14:textId="77777777" w:rsidR="00B9293F" w:rsidRPr="00FD03BA" w:rsidRDefault="00B9293F" w:rsidP="00334282">
            <w:pPr>
              <w:pStyle w:val="SKRAOnavadentabelasredina"/>
            </w:pPr>
            <w:r w:rsidRPr="00FD03BA">
              <w:t>2006</w:t>
            </w:r>
          </w:p>
        </w:tc>
        <w:tc>
          <w:tcPr>
            <w:tcW w:w="1349" w:type="dxa"/>
            <w:shd w:val="clear" w:color="auto" w:fill="auto"/>
          </w:tcPr>
          <w:p w14:paraId="708F0E6D" w14:textId="77777777" w:rsidR="00B9293F" w:rsidRPr="00FD03BA" w:rsidRDefault="00B9293F" w:rsidP="00334282">
            <w:pPr>
              <w:pStyle w:val="SKRAOnavadentabelasredina"/>
            </w:pPr>
            <w:r w:rsidRPr="00FD03BA">
              <w:t>64</w:t>
            </w:r>
          </w:p>
        </w:tc>
        <w:tc>
          <w:tcPr>
            <w:tcW w:w="1196" w:type="dxa"/>
            <w:shd w:val="clear" w:color="auto" w:fill="auto"/>
          </w:tcPr>
          <w:p w14:paraId="3B296A87" w14:textId="77777777" w:rsidR="00B9293F" w:rsidRPr="00FD03BA" w:rsidRDefault="00B9293F" w:rsidP="00334282">
            <w:pPr>
              <w:pStyle w:val="SKRAOnavadentabelasredina"/>
            </w:pPr>
            <w:r w:rsidRPr="00FD03BA">
              <w:t>0.34</w:t>
            </w:r>
          </w:p>
        </w:tc>
        <w:tc>
          <w:tcPr>
            <w:tcW w:w="1754" w:type="dxa"/>
            <w:shd w:val="clear" w:color="auto" w:fill="auto"/>
          </w:tcPr>
          <w:p w14:paraId="3EE88B7E" w14:textId="77777777" w:rsidR="00B9293F" w:rsidRPr="00FD03BA" w:rsidRDefault="00B9293F" w:rsidP="00334282">
            <w:pPr>
              <w:pStyle w:val="SKRAOnavadentabelasredina"/>
            </w:pPr>
            <w:r w:rsidRPr="00FD03BA">
              <w:t>0.77</w:t>
            </w:r>
          </w:p>
        </w:tc>
        <w:tc>
          <w:tcPr>
            <w:tcW w:w="1773" w:type="dxa"/>
            <w:shd w:val="clear" w:color="auto" w:fill="auto"/>
          </w:tcPr>
          <w:p w14:paraId="7A3C416D" w14:textId="77777777" w:rsidR="00B9293F" w:rsidRPr="00FD03BA" w:rsidRDefault="00B9293F" w:rsidP="00334282">
            <w:pPr>
              <w:pStyle w:val="SKRAOnavadentabelasredina"/>
            </w:pPr>
            <w:r w:rsidRPr="00FD03BA">
              <w:t>0.02</w:t>
            </w:r>
          </w:p>
        </w:tc>
      </w:tr>
      <w:tr w:rsidR="00B9293F" w:rsidRPr="00247309" w14:paraId="6811018F" w14:textId="77777777" w:rsidTr="00B71047">
        <w:trPr>
          <w:trHeight w:val="240"/>
        </w:trPr>
        <w:tc>
          <w:tcPr>
            <w:tcW w:w="1264" w:type="dxa"/>
            <w:shd w:val="clear" w:color="auto" w:fill="auto"/>
          </w:tcPr>
          <w:p w14:paraId="458F1F45" w14:textId="77777777" w:rsidR="00B9293F" w:rsidRPr="00FD03BA" w:rsidRDefault="00B9293F" w:rsidP="00334282">
            <w:pPr>
              <w:pStyle w:val="SKRAOnavadentabelasredina"/>
            </w:pPr>
            <w:r w:rsidRPr="00FD03BA">
              <w:t>2007</w:t>
            </w:r>
          </w:p>
        </w:tc>
        <w:tc>
          <w:tcPr>
            <w:tcW w:w="1349" w:type="dxa"/>
            <w:shd w:val="clear" w:color="auto" w:fill="auto"/>
          </w:tcPr>
          <w:p w14:paraId="1EAF6B11" w14:textId="77777777" w:rsidR="00B9293F" w:rsidRPr="00FD03BA" w:rsidRDefault="00B9293F" w:rsidP="00334282">
            <w:pPr>
              <w:pStyle w:val="SKRAOnavadentabelasredina"/>
            </w:pPr>
            <w:r w:rsidRPr="00FD03BA">
              <w:t>95</w:t>
            </w:r>
          </w:p>
        </w:tc>
        <w:tc>
          <w:tcPr>
            <w:tcW w:w="1196" w:type="dxa"/>
            <w:shd w:val="clear" w:color="auto" w:fill="auto"/>
          </w:tcPr>
          <w:p w14:paraId="4AAB2C37" w14:textId="77777777" w:rsidR="00B9293F" w:rsidRPr="00FD03BA" w:rsidRDefault="00B9293F" w:rsidP="00334282">
            <w:pPr>
              <w:pStyle w:val="SKRAOnavadentabelasredina"/>
            </w:pPr>
            <w:r w:rsidRPr="00FD03BA">
              <w:t>0.17</w:t>
            </w:r>
          </w:p>
        </w:tc>
        <w:tc>
          <w:tcPr>
            <w:tcW w:w="1754" w:type="dxa"/>
            <w:shd w:val="clear" w:color="auto" w:fill="auto"/>
          </w:tcPr>
          <w:p w14:paraId="23CC06EF" w14:textId="77777777" w:rsidR="00B9293F" w:rsidRPr="00FD03BA" w:rsidRDefault="00B9293F" w:rsidP="00334282">
            <w:pPr>
              <w:pStyle w:val="SKRAOnavadentabelasredina"/>
            </w:pPr>
            <w:r w:rsidRPr="00FD03BA">
              <w:t>0.40</w:t>
            </w:r>
          </w:p>
        </w:tc>
        <w:tc>
          <w:tcPr>
            <w:tcW w:w="1773" w:type="dxa"/>
            <w:shd w:val="clear" w:color="auto" w:fill="auto"/>
          </w:tcPr>
          <w:p w14:paraId="6532C734" w14:textId="77777777" w:rsidR="00B9293F" w:rsidRPr="00FD03BA" w:rsidRDefault="00B9293F" w:rsidP="00334282">
            <w:pPr>
              <w:pStyle w:val="SKRAOnavadentabelasredina"/>
            </w:pPr>
            <w:r w:rsidRPr="00FD03BA">
              <w:t>0.02</w:t>
            </w:r>
          </w:p>
        </w:tc>
      </w:tr>
      <w:tr w:rsidR="00B9293F" w:rsidRPr="00247309" w14:paraId="1900568C" w14:textId="77777777" w:rsidTr="00B71047">
        <w:trPr>
          <w:trHeight w:val="240"/>
        </w:trPr>
        <w:tc>
          <w:tcPr>
            <w:tcW w:w="1264" w:type="dxa"/>
            <w:shd w:val="clear" w:color="auto" w:fill="auto"/>
          </w:tcPr>
          <w:p w14:paraId="6F75CBD3" w14:textId="77777777" w:rsidR="00B9293F" w:rsidRPr="00FD03BA" w:rsidRDefault="00B9293F" w:rsidP="00334282">
            <w:pPr>
              <w:pStyle w:val="SKRAOnavadentabelasredina"/>
            </w:pPr>
            <w:r w:rsidRPr="00FD03BA">
              <w:t>2008</w:t>
            </w:r>
          </w:p>
        </w:tc>
        <w:tc>
          <w:tcPr>
            <w:tcW w:w="1349" w:type="dxa"/>
            <w:shd w:val="clear" w:color="auto" w:fill="auto"/>
          </w:tcPr>
          <w:p w14:paraId="151947AE" w14:textId="77777777" w:rsidR="00B9293F" w:rsidRPr="00FD03BA" w:rsidRDefault="00B9293F" w:rsidP="00334282">
            <w:pPr>
              <w:pStyle w:val="SKRAOnavadentabelasredina"/>
            </w:pPr>
            <w:r w:rsidRPr="00FD03BA">
              <w:t>102</w:t>
            </w:r>
          </w:p>
        </w:tc>
        <w:tc>
          <w:tcPr>
            <w:tcW w:w="1196" w:type="dxa"/>
            <w:shd w:val="clear" w:color="auto" w:fill="auto"/>
          </w:tcPr>
          <w:p w14:paraId="05DF9297" w14:textId="77777777" w:rsidR="00B9293F" w:rsidRPr="00FD03BA" w:rsidRDefault="00B9293F" w:rsidP="00334282">
            <w:pPr>
              <w:pStyle w:val="SKRAOnavadentabelasredina"/>
            </w:pPr>
            <w:r w:rsidRPr="00FD03BA">
              <w:t>0.22</w:t>
            </w:r>
          </w:p>
        </w:tc>
        <w:tc>
          <w:tcPr>
            <w:tcW w:w="1754" w:type="dxa"/>
            <w:shd w:val="clear" w:color="auto" w:fill="auto"/>
          </w:tcPr>
          <w:p w14:paraId="6D075D0E" w14:textId="77777777" w:rsidR="00B9293F" w:rsidRPr="00FD03BA" w:rsidRDefault="00B9293F" w:rsidP="00334282">
            <w:pPr>
              <w:pStyle w:val="SKRAOnavadentabelasredina"/>
            </w:pPr>
            <w:r w:rsidRPr="00FD03BA">
              <w:t>1.50</w:t>
            </w:r>
          </w:p>
        </w:tc>
        <w:tc>
          <w:tcPr>
            <w:tcW w:w="1773" w:type="dxa"/>
            <w:shd w:val="clear" w:color="auto" w:fill="auto"/>
          </w:tcPr>
          <w:p w14:paraId="4E89D6C0" w14:textId="77777777" w:rsidR="00B9293F" w:rsidRPr="00FD03BA" w:rsidRDefault="00B9293F" w:rsidP="00334282">
            <w:pPr>
              <w:pStyle w:val="SKRAOnavadentabelasredina"/>
            </w:pPr>
            <w:r w:rsidRPr="00FD03BA">
              <w:t>0.03</w:t>
            </w:r>
          </w:p>
        </w:tc>
      </w:tr>
      <w:tr w:rsidR="00B9293F" w:rsidRPr="00247309" w14:paraId="2ABB4D79" w14:textId="77777777" w:rsidTr="00B71047">
        <w:trPr>
          <w:trHeight w:val="240"/>
        </w:trPr>
        <w:tc>
          <w:tcPr>
            <w:tcW w:w="1264" w:type="dxa"/>
            <w:shd w:val="clear" w:color="auto" w:fill="auto"/>
          </w:tcPr>
          <w:p w14:paraId="3D0507AF" w14:textId="77777777" w:rsidR="00B9293F" w:rsidRPr="00FD03BA" w:rsidRDefault="00B9293F" w:rsidP="00334282">
            <w:pPr>
              <w:pStyle w:val="SKRAOnavadentabelasredina"/>
            </w:pPr>
            <w:r w:rsidRPr="00FD03BA">
              <w:t>2009</w:t>
            </w:r>
          </w:p>
        </w:tc>
        <w:tc>
          <w:tcPr>
            <w:tcW w:w="1349" w:type="dxa"/>
            <w:shd w:val="clear" w:color="auto" w:fill="auto"/>
          </w:tcPr>
          <w:p w14:paraId="0504A1B7" w14:textId="77777777" w:rsidR="00B9293F" w:rsidRPr="00FD03BA" w:rsidRDefault="00B9293F" w:rsidP="00334282">
            <w:pPr>
              <w:pStyle w:val="SKRAOnavadentabelasredina"/>
            </w:pPr>
            <w:r w:rsidRPr="00FD03BA">
              <w:t>38</w:t>
            </w:r>
          </w:p>
        </w:tc>
        <w:tc>
          <w:tcPr>
            <w:tcW w:w="1196" w:type="dxa"/>
            <w:shd w:val="clear" w:color="auto" w:fill="auto"/>
          </w:tcPr>
          <w:p w14:paraId="1DBC947E" w14:textId="77777777" w:rsidR="00B9293F" w:rsidRPr="00FD03BA" w:rsidRDefault="00B9293F" w:rsidP="00334282">
            <w:pPr>
              <w:pStyle w:val="SKRAOnavadentabelasredina"/>
            </w:pPr>
            <w:r w:rsidRPr="00FD03BA">
              <w:t>0.34</w:t>
            </w:r>
          </w:p>
        </w:tc>
        <w:tc>
          <w:tcPr>
            <w:tcW w:w="1754" w:type="dxa"/>
            <w:shd w:val="clear" w:color="auto" w:fill="auto"/>
          </w:tcPr>
          <w:p w14:paraId="6699634A" w14:textId="77777777" w:rsidR="00B9293F" w:rsidRPr="00FD03BA" w:rsidRDefault="00B9293F" w:rsidP="00334282">
            <w:pPr>
              <w:pStyle w:val="SKRAOnavadentabelasredina"/>
            </w:pPr>
            <w:r w:rsidRPr="00FD03BA">
              <w:t>0.47</w:t>
            </w:r>
          </w:p>
        </w:tc>
        <w:tc>
          <w:tcPr>
            <w:tcW w:w="1773" w:type="dxa"/>
            <w:shd w:val="clear" w:color="auto" w:fill="auto"/>
          </w:tcPr>
          <w:p w14:paraId="2582EC98" w14:textId="77777777" w:rsidR="00B9293F" w:rsidRPr="00FD03BA" w:rsidRDefault="00B9293F" w:rsidP="00334282">
            <w:pPr>
              <w:pStyle w:val="SKRAOnavadentabelasredina"/>
            </w:pPr>
            <w:r w:rsidRPr="00FD03BA">
              <w:t>0.008</w:t>
            </w:r>
          </w:p>
        </w:tc>
      </w:tr>
      <w:tr w:rsidR="00B9293F" w:rsidRPr="00247309" w14:paraId="62F67EC9" w14:textId="77777777" w:rsidTr="00B71047">
        <w:trPr>
          <w:trHeight w:val="240"/>
        </w:trPr>
        <w:tc>
          <w:tcPr>
            <w:tcW w:w="1264" w:type="dxa"/>
            <w:shd w:val="clear" w:color="auto" w:fill="auto"/>
          </w:tcPr>
          <w:p w14:paraId="6E97F505" w14:textId="77777777" w:rsidR="00B9293F" w:rsidRPr="00FD03BA" w:rsidRDefault="00B9293F" w:rsidP="00334282">
            <w:pPr>
              <w:pStyle w:val="SKRAOnavadentabelasredina"/>
            </w:pPr>
            <w:r w:rsidRPr="00FD03BA">
              <w:t>2010</w:t>
            </w:r>
          </w:p>
        </w:tc>
        <w:tc>
          <w:tcPr>
            <w:tcW w:w="1349" w:type="dxa"/>
            <w:shd w:val="clear" w:color="auto" w:fill="auto"/>
          </w:tcPr>
          <w:p w14:paraId="569FA764" w14:textId="77777777" w:rsidR="00B9293F" w:rsidRPr="00FD03BA" w:rsidRDefault="00B9293F" w:rsidP="00334282">
            <w:pPr>
              <w:pStyle w:val="SKRAOnavadentabelasredina"/>
            </w:pPr>
            <w:r w:rsidRPr="00FD03BA">
              <w:t>7</w:t>
            </w:r>
          </w:p>
        </w:tc>
        <w:tc>
          <w:tcPr>
            <w:tcW w:w="1196" w:type="dxa"/>
            <w:shd w:val="clear" w:color="auto" w:fill="auto"/>
          </w:tcPr>
          <w:p w14:paraId="45E59ACB" w14:textId="77777777" w:rsidR="00B9293F" w:rsidRPr="00FD03BA" w:rsidRDefault="00B9293F" w:rsidP="00334282">
            <w:pPr>
              <w:pStyle w:val="SKRAOnavadentabelasredina"/>
            </w:pPr>
            <w:r w:rsidRPr="00FD03BA">
              <w:t>0.57</w:t>
            </w:r>
          </w:p>
        </w:tc>
        <w:tc>
          <w:tcPr>
            <w:tcW w:w="1754" w:type="dxa"/>
            <w:shd w:val="clear" w:color="auto" w:fill="auto"/>
          </w:tcPr>
          <w:p w14:paraId="14703411" w14:textId="77777777" w:rsidR="00B9293F" w:rsidRPr="00FD03BA" w:rsidRDefault="00B9293F" w:rsidP="00334282">
            <w:pPr>
              <w:pStyle w:val="SKRAOnavadentabelasredina"/>
            </w:pPr>
            <w:r w:rsidRPr="00FD03BA">
              <w:t>1.32</w:t>
            </w:r>
          </w:p>
        </w:tc>
        <w:tc>
          <w:tcPr>
            <w:tcW w:w="1773" w:type="dxa"/>
            <w:shd w:val="clear" w:color="auto" w:fill="auto"/>
          </w:tcPr>
          <w:p w14:paraId="2F8A2D3E" w14:textId="77777777" w:rsidR="00B9293F" w:rsidRPr="00FD03BA" w:rsidRDefault="00B9293F" w:rsidP="00334282">
            <w:pPr>
              <w:pStyle w:val="SKRAOnavadentabelasredina"/>
            </w:pPr>
            <w:r w:rsidRPr="00FD03BA">
              <w:t>0.004</w:t>
            </w:r>
          </w:p>
        </w:tc>
      </w:tr>
      <w:tr w:rsidR="00B9293F" w:rsidRPr="00247309" w14:paraId="7B9C1942" w14:textId="77777777" w:rsidTr="00B71047">
        <w:trPr>
          <w:trHeight w:val="240"/>
        </w:trPr>
        <w:tc>
          <w:tcPr>
            <w:tcW w:w="1264" w:type="dxa"/>
            <w:shd w:val="clear" w:color="auto" w:fill="auto"/>
          </w:tcPr>
          <w:p w14:paraId="256AC800" w14:textId="77777777" w:rsidR="00B9293F" w:rsidRPr="00FD03BA" w:rsidRDefault="00B9293F" w:rsidP="00334282">
            <w:pPr>
              <w:pStyle w:val="SKRAOnavadentabelasredina"/>
            </w:pPr>
            <w:r w:rsidRPr="00FD03BA">
              <w:t>2011</w:t>
            </w:r>
          </w:p>
        </w:tc>
        <w:tc>
          <w:tcPr>
            <w:tcW w:w="1349" w:type="dxa"/>
            <w:shd w:val="clear" w:color="auto" w:fill="auto"/>
          </w:tcPr>
          <w:p w14:paraId="0C877FD2" w14:textId="77777777" w:rsidR="00B9293F" w:rsidRPr="00FD03BA" w:rsidRDefault="00B9293F" w:rsidP="00334282">
            <w:pPr>
              <w:pStyle w:val="SKRAOnavadentabelasredina"/>
            </w:pPr>
            <w:r w:rsidRPr="00FD03BA">
              <w:t>7</w:t>
            </w:r>
          </w:p>
        </w:tc>
        <w:tc>
          <w:tcPr>
            <w:tcW w:w="1196" w:type="dxa"/>
            <w:shd w:val="clear" w:color="auto" w:fill="auto"/>
          </w:tcPr>
          <w:p w14:paraId="453F4A45" w14:textId="77777777" w:rsidR="00B9293F" w:rsidRPr="00FD03BA" w:rsidRDefault="00B9293F" w:rsidP="00334282">
            <w:pPr>
              <w:pStyle w:val="SKRAOnavadentabelasredina"/>
            </w:pPr>
            <w:r w:rsidRPr="00FD03BA">
              <w:t>0.52</w:t>
            </w:r>
          </w:p>
        </w:tc>
        <w:tc>
          <w:tcPr>
            <w:tcW w:w="1754" w:type="dxa"/>
            <w:shd w:val="clear" w:color="auto" w:fill="auto"/>
          </w:tcPr>
          <w:p w14:paraId="28110EA3" w14:textId="77777777" w:rsidR="00B9293F" w:rsidRPr="00FD03BA" w:rsidRDefault="00B9293F" w:rsidP="00334282">
            <w:pPr>
              <w:pStyle w:val="SKRAOnavadentabelasredina"/>
            </w:pPr>
            <w:r w:rsidRPr="00FD03BA">
              <w:t>1.47</w:t>
            </w:r>
          </w:p>
        </w:tc>
        <w:tc>
          <w:tcPr>
            <w:tcW w:w="1773" w:type="dxa"/>
            <w:shd w:val="clear" w:color="auto" w:fill="auto"/>
          </w:tcPr>
          <w:p w14:paraId="316B4753" w14:textId="77777777" w:rsidR="00B9293F" w:rsidRPr="00FD03BA" w:rsidRDefault="00B9293F" w:rsidP="00334282">
            <w:pPr>
              <w:pStyle w:val="SKRAOnavadentabelasredina"/>
            </w:pPr>
            <w:r w:rsidRPr="00FD03BA">
              <w:t>0.0036</w:t>
            </w:r>
          </w:p>
        </w:tc>
      </w:tr>
      <w:tr w:rsidR="00B9293F" w:rsidRPr="00247309" w14:paraId="4D551539" w14:textId="77777777" w:rsidTr="00B71047">
        <w:trPr>
          <w:trHeight w:val="240"/>
        </w:trPr>
        <w:tc>
          <w:tcPr>
            <w:tcW w:w="1264" w:type="dxa"/>
            <w:shd w:val="clear" w:color="auto" w:fill="auto"/>
          </w:tcPr>
          <w:p w14:paraId="2E81FE93" w14:textId="77777777" w:rsidR="00B9293F" w:rsidRPr="00FD03BA" w:rsidRDefault="00B9293F" w:rsidP="00334282">
            <w:pPr>
              <w:pStyle w:val="SKRAOnavadentabelasredina"/>
            </w:pPr>
            <w:r w:rsidRPr="00FD03BA">
              <w:t>2012</w:t>
            </w:r>
          </w:p>
        </w:tc>
        <w:tc>
          <w:tcPr>
            <w:tcW w:w="1349" w:type="dxa"/>
            <w:shd w:val="clear" w:color="auto" w:fill="auto"/>
          </w:tcPr>
          <w:p w14:paraId="4C102225" w14:textId="77777777" w:rsidR="00B9293F" w:rsidRPr="00FD03BA" w:rsidRDefault="00B9293F" w:rsidP="00334282">
            <w:pPr>
              <w:pStyle w:val="SKRAOnavadentabelasredina"/>
            </w:pPr>
            <w:r w:rsidRPr="00FD03BA">
              <w:t>8</w:t>
            </w:r>
          </w:p>
        </w:tc>
        <w:tc>
          <w:tcPr>
            <w:tcW w:w="1196" w:type="dxa"/>
            <w:shd w:val="clear" w:color="auto" w:fill="auto"/>
          </w:tcPr>
          <w:p w14:paraId="21FACFFE" w14:textId="77777777" w:rsidR="00B9293F" w:rsidRPr="00FD03BA" w:rsidRDefault="00B9293F" w:rsidP="00334282">
            <w:pPr>
              <w:pStyle w:val="SKRAOnavadentabelasredina"/>
            </w:pPr>
            <w:r w:rsidRPr="00FD03BA">
              <w:t>0.12</w:t>
            </w:r>
          </w:p>
        </w:tc>
        <w:tc>
          <w:tcPr>
            <w:tcW w:w="1754" w:type="dxa"/>
            <w:shd w:val="clear" w:color="auto" w:fill="auto"/>
          </w:tcPr>
          <w:p w14:paraId="2E0A01FD" w14:textId="77777777" w:rsidR="00B9293F" w:rsidRPr="00FD03BA" w:rsidRDefault="00B9293F" w:rsidP="00334282">
            <w:pPr>
              <w:pStyle w:val="SKRAOnavadentabelasredina"/>
            </w:pPr>
            <w:r w:rsidRPr="00FD03BA">
              <w:t>0.28</w:t>
            </w:r>
          </w:p>
        </w:tc>
        <w:tc>
          <w:tcPr>
            <w:tcW w:w="1773" w:type="dxa"/>
            <w:shd w:val="clear" w:color="auto" w:fill="auto"/>
          </w:tcPr>
          <w:p w14:paraId="50FB2206" w14:textId="77777777" w:rsidR="00B9293F" w:rsidRPr="00FD03BA" w:rsidRDefault="00B9293F" w:rsidP="00334282">
            <w:pPr>
              <w:pStyle w:val="SKRAOnavadentabelasredina"/>
            </w:pPr>
            <w:r w:rsidRPr="00FD03BA">
              <w:t>0.0007</w:t>
            </w:r>
          </w:p>
        </w:tc>
      </w:tr>
      <w:tr w:rsidR="00B9293F" w:rsidRPr="00247309" w14:paraId="19AF98DA" w14:textId="77777777" w:rsidTr="00B71047">
        <w:trPr>
          <w:trHeight w:val="240"/>
        </w:trPr>
        <w:tc>
          <w:tcPr>
            <w:tcW w:w="1264" w:type="dxa"/>
            <w:shd w:val="clear" w:color="auto" w:fill="auto"/>
          </w:tcPr>
          <w:p w14:paraId="541C0BC4" w14:textId="77777777" w:rsidR="00B9293F" w:rsidRPr="00FD03BA" w:rsidRDefault="00B9293F" w:rsidP="00334282">
            <w:pPr>
              <w:pStyle w:val="SKRAOnavadentabelasredina"/>
            </w:pPr>
            <w:r w:rsidRPr="00FD03BA">
              <w:t>2013</w:t>
            </w:r>
          </w:p>
        </w:tc>
        <w:tc>
          <w:tcPr>
            <w:tcW w:w="1349" w:type="dxa"/>
            <w:shd w:val="clear" w:color="auto" w:fill="auto"/>
          </w:tcPr>
          <w:p w14:paraId="52FC32CC" w14:textId="77777777" w:rsidR="00B9293F" w:rsidRPr="00FD03BA" w:rsidRDefault="00B9293F" w:rsidP="00334282">
            <w:pPr>
              <w:pStyle w:val="SKRAOnavadentabelasredina"/>
            </w:pPr>
            <w:r w:rsidRPr="00FD03BA">
              <w:t>9</w:t>
            </w:r>
          </w:p>
        </w:tc>
        <w:tc>
          <w:tcPr>
            <w:tcW w:w="1196" w:type="dxa"/>
            <w:shd w:val="clear" w:color="auto" w:fill="auto"/>
          </w:tcPr>
          <w:p w14:paraId="303598B9" w14:textId="77777777" w:rsidR="00B9293F" w:rsidRPr="00FD03BA" w:rsidRDefault="00B9293F" w:rsidP="00334282">
            <w:pPr>
              <w:pStyle w:val="SKRAOnavadentabelasredina"/>
            </w:pPr>
            <w:r w:rsidRPr="00FD03BA">
              <w:t>0.05</w:t>
            </w:r>
          </w:p>
        </w:tc>
        <w:tc>
          <w:tcPr>
            <w:tcW w:w="1754" w:type="dxa"/>
            <w:shd w:val="clear" w:color="auto" w:fill="auto"/>
          </w:tcPr>
          <w:p w14:paraId="1330B82B" w14:textId="77777777" w:rsidR="00B9293F" w:rsidRPr="00FD03BA" w:rsidRDefault="00B9293F" w:rsidP="00334282">
            <w:pPr>
              <w:pStyle w:val="SKRAOnavadentabelasredina"/>
            </w:pPr>
            <w:r w:rsidRPr="00FD03BA">
              <w:t>0.10</w:t>
            </w:r>
          </w:p>
        </w:tc>
        <w:tc>
          <w:tcPr>
            <w:tcW w:w="1773" w:type="dxa"/>
            <w:shd w:val="clear" w:color="auto" w:fill="auto"/>
          </w:tcPr>
          <w:p w14:paraId="4F15FD9F" w14:textId="77777777" w:rsidR="00B9293F" w:rsidRPr="00FD03BA" w:rsidRDefault="00B9293F" w:rsidP="00334282">
            <w:pPr>
              <w:pStyle w:val="SKRAOnavadentabelasredina"/>
            </w:pPr>
            <w:r w:rsidRPr="00FD03BA">
              <w:t>0.0004</w:t>
            </w:r>
          </w:p>
        </w:tc>
      </w:tr>
      <w:tr w:rsidR="00B9293F" w:rsidRPr="00247309" w14:paraId="11221515" w14:textId="77777777" w:rsidTr="00B71047">
        <w:trPr>
          <w:trHeight w:val="240"/>
        </w:trPr>
        <w:tc>
          <w:tcPr>
            <w:tcW w:w="1264" w:type="dxa"/>
            <w:shd w:val="clear" w:color="auto" w:fill="auto"/>
          </w:tcPr>
          <w:p w14:paraId="00879FBE" w14:textId="77777777" w:rsidR="00B9293F" w:rsidRPr="00FD03BA" w:rsidRDefault="00B9293F" w:rsidP="00334282">
            <w:pPr>
              <w:pStyle w:val="SKRAOnavadentabelasredina"/>
            </w:pPr>
            <w:r w:rsidRPr="00FD03BA">
              <w:t>2014</w:t>
            </w:r>
          </w:p>
        </w:tc>
        <w:tc>
          <w:tcPr>
            <w:tcW w:w="1349" w:type="dxa"/>
            <w:shd w:val="clear" w:color="auto" w:fill="auto"/>
          </w:tcPr>
          <w:p w14:paraId="6E07E681" w14:textId="77777777" w:rsidR="00B9293F" w:rsidRPr="00FD03BA" w:rsidRDefault="00B9293F" w:rsidP="00334282">
            <w:pPr>
              <w:pStyle w:val="SKRAOnavadentabelasredina"/>
            </w:pPr>
            <w:r w:rsidRPr="00FD03BA">
              <w:t>8</w:t>
            </w:r>
          </w:p>
        </w:tc>
        <w:tc>
          <w:tcPr>
            <w:tcW w:w="1196" w:type="dxa"/>
            <w:shd w:val="clear" w:color="auto" w:fill="auto"/>
          </w:tcPr>
          <w:p w14:paraId="4022E2B1" w14:textId="77777777" w:rsidR="00B9293F" w:rsidRPr="00FD03BA" w:rsidRDefault="001E0D58" w:rsidP="00334282">
            <w:pPr>
              <w:pStyle w:val="SKRAOnavadentabelasredina"/>
            </w:pPr>
            <w:r w:rsidRPr="00FD03BA">
              <w:t>0.</w:t>
            </w:r>
            <w:r w:rsidR="00B9293F" w:rsidRPr="00FD03BA">
              <w:t>08</w:t>
            </w:r>
          </w:p>
        </w:tc>
        <w:tc>
          <w:tcPr>
            <w:tcW w:w="1754" w:type="dxa"/>
            <w:shd w:val="clear" w:color="auto" w:fill="auto"/>
          </w:tcPr>
          <w:p w14:paraId="155F8109" w14:textId="77777777" w:rsidR="00B9293F" w:rsidRPr="00FD03BA" w:rsidRDefault="001E0D58" w:rsidP="00334282">
            <w:pPr>
              <w:pStyle w:val="SKRAOnavadentabelasredina"/>
            </w:pPr>
            <w:r w:rsidRPr="00FD03BA">
              <w:t>0.</w:t>
            </w:r>
            <w:r w:rsidR="00B9293F" w:rsidRPr="00FD03BA">
              <w:t>26</w:t>
            </w:r>
          </w:p>
        </w:tc>
        <w:tc>
          <w:tcPr>
            <w:tcW w:w="1773" w:type="dxa"/>
            <w:shd w:val="clear" w:color="auto" w:fill="auto"/>
          </w:tcPr>
          <w:p w14:paraId="0BE5FCDB" w14:textId="77777777" w:rsidR="00B9293F" w:rsidRPr="00FD03BA" w:rsidRDefault="001E0D58" w:rsidP="00334282">
            <w:pPr>
              <w:pStyle w:val="SKRAOnavadentabelasredina"/>
            </w:pPr>
            <w:r w:rsidRPr="00FD03BA">
              <w:t>0.</w:t>
            </w:r>
            <w:r w:rsidR="00B9293F" w:rsidRPr="00FD03BA">
              <w:t>0007</w:t>
            </w:r>
          </w:p>
        </w:tc>
      </w:tr>
      <w:tr w:rsidR="00B9293F" w:rsidRPr="00247309" w14:paraId="020E6A57" w14:textId="77777777" w:rsidTr="00B71047">
        <w:trPr>
          <w:trHeight w:val="240"/>
        </w:trPr>
        <w:tc>
          <w:tcPr>
            <w:tcW w:w="1264" w:type="dxa"/>
            <w:shd w:val="clear" w:color="auto" w:fill="auto"/>
          </w:tcPr>
          <w:p w14:paraId="638F90F5" w14:textId="77777777" w:rsidR="00B9293F" w:rsidRPr="00FD03BA" w:rsidRDefault="00B9293F" w:rsidP="00334282">
            <w:pPr>
              <w:pStyle w:val="SKRAOnavadentabelasredina"/>
            </w:pPr>
            <w:r w:rsidRPr="00FD03BA">
              <w:t>2015</w:t>
            </w:r>
          </w:p>
        </w:tc>
        <w:tc>
          <w:tcPr>
            <w:tcW w:w="1349" w:type="dxa"/>
            <w:shd w:val="clear" w:color="auto" w:fill="auto"/>
          </w:tcPr>
          <w:p w14:paraId="15B8E80A" w14:textId="77777777" w:rsidR="00B9293F" w:rsidRPr="00FD03BA" w:rsidRDefault="00B9293F" w:rsidP="00334282">
            <w:pPr>
              <w:pStyle w:val="SKRAOnavadentabelasredina"/>
            </w:pPr>
            <w:r w:rsidRPr="00FD03BA">
              <w:t>8</w:t>
            </w:r>
          </w:p>
        </w:tc>
        <w:tc>
          <w:tcPr>
            <w:tcW w:w="1196" w:type="dxa"/>
            <w:shd w:val="clear" w:color="auto" w:fill="auto"/>
          </w:tcPr>
          <w:p w14:paraId="71AA83B9" w14:textId="77777777" w:rsidR="00B9293F" w:rsidRPr="00FD03BA" w:rsidRDefault="001E0D58" w:rsidP="00334282">
            <w:pPr>
              <w:pStyle w:val="SKRAOnavadentabelasredina"/>
            </w:pPr>
            <w:r w:rsidRPr="00FD03BA">
              <w:t>0.</w:t>
            </w:r>
            <w:r w:rsidR="00B9293F" w:rsidRPr="00FD03BA">
              <w:t>07</w:t>
            </w:r>
          </w:p>
        </w:tc>
        <w:tc>
          <w:tcPr>
            <w:tcW w:w="1754" w:type="dxa"/>
            <w:shd w:val="clear" w:color="auto" w:fill="auto"/>
          </w:tcPr>
          <w:p w14:paraId="358C43F9" w14:textId="77777777" w:rsidR="00B9293F" w:rsidRPr="00FD03BA" w:rsidRDefault="001E0D58" w:rsidP="00334282">
            <w:pPr>
              <w:pStyle w:val="SKRAOnavadentabelasredina"/>
            </w:pPr>
            <w:r w:rsidRPr="00FD03BA">
              <w:t>0.</w:t>
            </w:r>
            <w:r w:rsidR="00B9293F" w:rsidRPr="00FD03BA">
              <w:t>23</w:t>
            </w:r>
          </w:p>
        </w:tc>
        <w:tc>
          <w:tcPr>
            <w:tcW w:w="1773" w:type="dxa"/>
            <w:shd w:val="clear" w:color="auto" w:fill="auto"/>
          </w:tcPr>
          <w:p w14:paraId="6118735C" w14:textId="77777777" w:rsidR="00B9293F" w:rsidRPr="00FD03BA" w:rsidRDefault="001E0D58" w:rsidP="00334282">
            <w:pPr>
              <w:pStyle w:val="SKRAOnavadentabelasredina"/>
            </w:pPr>
            <w:r w:rsidRPr="00FD03BA">
              <w:t>0.</w:t>
            </w:r>
            <w:r w:rsidR="00B9293F" w:rsidRPr="00FD03BA">
              <w:t>0006</w:t>
            </w:r>
          </w:p>
        </w:tc>
      </w:tr>
      <w:tr w:rsidR="00B9293F" w:rsidRPr="00247309" w14:paraId="21461766" w14:textId="77777777" w:rsidTr="00B71047">
        <w:trPr>
          <w:trHeight w:val="240"/>
        </w:trPr>
        <w:tc>
          <w:tcPr>
            <w:tcW w:w="1264" w:type="dxa"/>
            <w:shd w:val="clear" w:color="auto" w:fill="auto"/>
          </w:tcPr>
          <w:p w14:paraId="7E123DE1" w14:textId="77777777" w:rsidR="00B9293F" w:rsidRPr="00FD03BA" w:rsidRDefault="00B9293F" w:rsidP="00334282">
            <w:pPr>
              <w:pStyle w:val="SKRAOnavadentabelasredina"/>
            </w:pPr>
            <w:r w:rsidRPr="00FD03BA">
              <w:t>2016</w:t>
            </w:r>
          </w:p>
        </w:tc>
        <w:tc>
          <w:tcPr>
            <w:tcW w:w="1349" w:type="dxa"/>
            <w:shd w:val="clear" w:color="auto" w:fill="auto"/>
          </w:tcPr>
          <w:p w14:paraId="1CDCDC60" w14:textId="77777777" w:rsidR="00B9293F" w:rsidRPr="00FD03BA" w:rsidRDefault="00B9293F" w:rsidP="00334282">
            <w:pPr>
              <w:pStyle w:val="SKRAOnavadentabelasredina"/>
            </w:pPr>
            <w:r w:rsidRPr="00FD03BA">
              <w:t>8</w:t>
            </w:r>
          </w:p>
        </w:tc>
        <w:tc>
          <w:tcPr>
            <w:tcW w:w="1196" w:type="dxa"/>
            <w:shd w:val="clear" w:color="auto" w:fill="auto"/>
          </w:tcPr>
          <w:p w14:paraId="5FFF0E30" w14:textId="77777777" w:rsidR="00B9293F" w:rsidRPr="00FD03BA" w:rsidRDefault="001E0D58" w:rsidP="00334282">
            <w:pPr>
              <w:pStyle w:val="SKRAOnavadentabelasredina"/>
            </w:pPr>
            <w:r w:rsidRPr="00FD03BA">
              <w:t>0.</w:t>
            </w:r>
            <w:r w:rsidR="00B9293F" w:rsidRPr="00FD03BA">
              <w:t>08</w:t>
            </w:r>
          </w:p>
        </w:tc>
        <w:tc>
          <w:tcPr>
            <w:tcW w:w="1754" w:type="dxa"/>
            <w:shd w:val="clear" w:color="auto" w:fill="auto"/>
          </w:tcPr>
          <w:p w14:paraId="56D033EF" w14:textId="77777777" w:rsidR="00B9293F" w:rsidRPr="00FD03BA" w:rsidRDefault="001E0D58" w:rsidP="00334282">
            <w:pPr>
              <w:pStyle w:val="SKRAOnavadentabelasredina"/>
            </w:pPr>
            <w:r w:rsidRPr="00FD03BA">
              <w:t>0.</w:t>
            </w:r>
            <w:r w:rsidR="00B9293F" w:rsidRPr="00FD03BA">
              <w:t>27</w:t>
            </w:r>
          </w:p>
        </w:tc>
        <w:tc>
          <w:tcPr>
            <w:tcW w:w="1773" w:type="dxa"/>
            <w:shd w:val="clear" w:color="auto" w:fill="auto"/>
          </w:tcPr>
          <w:p w14:paraId="0C653244" w14:textId="77777777" w:rsidR="00B9293F" w:rsidRPr="00FD03BA" w:rsidRDefault="001E0D58" w:rsidP="00334282">
            <w:pPr>
              <w:pStyle w:val="SKRAOnavadentabelasredina"/>
            </w:pPr>
            <w:r w:rsidRPr="00FD03BA">
              <w:t>0.</w:t>
            </w:r>
            <w:r w:rsidR="00B9293F" w:rsidRPr="00FD03BA">
              <w:t>0006</w:t>
            </w:r>
          </w:p>
        </w:tc>
      </w:tr>
    </w:tbl>
    <w:p w14:paraId="18FC5C7A" w14:textId="77777777" w:rsidR="00B9293F" w:rsidRPr="00FD03BA" w:rsidRDefault="00B9293F" w:rsidP="00334282">
      <w:pPr>
        <w:pStyle w:val="SKRAOnavadenbrezpresledkov"/>
        <w:rPr>
          <w:lang w:val="en-GB"/>
        </w:rPr>
      </w:pPr>
      <w:r w:rsidRPr="00FD03BA">
        <w:rPr>
          <w:lang w:val="en-GB"/>
        </w:rPr>
        <w:t>Notes:</w:t>
      </w:r>
    </w:p>
    <w:p w14:paraId="2474858B" w14:textId="77777777" w:rsidR="00B9293F" w:rsidRPr="00FD03BA" w:rsidRDefault="00B9293F" w:rsidP="00334282">
      <w:pPr>
        <w:pStyle w:val="SKRAOnavadenbrezpresledkov"/>
        <w:rPr>
          <w:lang w:val="en-GB"/>
        </w:rPr>
      </w:pPr>
      <w:r w:rsidRPr="00FD03BA">
        <w:rPr>
          <w:lang w:val="en-GB"/>
        </w:rPr>
        <w:t>* in the period of regular operation; 1989–2001 effective equivalent dose; 2002–2007 effective dose</w:t>
      </w:r>
    </w:p>
    <w:p w14:paraId="2533FB71" w14:textId="77777777" w:rsidR="00B9293F" w:rsidRPr="00FD03BA" w:rsidRDefault="00B9293F" w:rsidP="00B9293F">
      <w:pPr>
        <w:rPr>
          <w:lang w:val="en-GB"/>
        </w:rPr>
      </w:pPr>
      <w:r w:rsidRPr="00FD03BA">
        <w:rPr>
          <w:lang w:val="en-GB"/>
        </w:rPr>
        <w:t>** staff and contractors (outside workers)</w:t>
      </w:r>
    </w:p>
    <w:p w14:paraId="5641DEA3" w14:textId="77777777" w:rsidR="00B9293F" w:rsidRPr="00FD03BA" w:rsidRDefault="00B9293F" w:rsidP="00D26BC1">
      <w:pPr>
        <w:pStyle w:val="SKRAOKrepkozabecedo"/>
      </w:pPr>
      <w:r w:rsidRPr="00FD03BA">
        <w:t>Liquid and Gaseous Discharges</w:t>
      </w:r>
    </w:p>
    <w:p w14:paraId="38070315" w14:textId="6DED712B" w:rsidR="00B9293F" w:rsidRPr="00FD03BA" w:rsidRDefault="00B9293F" w:rsidP="00B9293F">
      <w:pPr>
        <w:rPr>
          <w:lang w:val="en-GB"/>
        </w:rPr>
      </w:pPr>
      <w:r w:rsidRPr="00FD03BA">
        <w:rPr>
          <w:lang w:val="en-GB"/>
        </w:rPr>
        <w:t xml:space="preserve">Monitoring of radioactive discharges </w:t>
      </w:r>
      <w:r w:rsidR="00B734F9">
        <w:rPr>
          <w:lang w:val="en-GB"/>
        </w:rPr>
        <w:t>in</w:t>
      </w:r>
      <w:r w:rsidRPr="00FD03BA">
        <w:rPr>
          <w:lang w:val="en-GB"/>
        </w:rPr>
        <w:t xml:space="preserve">to the environment was regularly performed during all operational phases (1985–1990) and in the post-operational phase (from 1991 onwards). </w:t>
      </w:r>
    </w:p>
    <w:p w14:paraId="000E1DBD" w14:textId="48A62843" w:rsidR="00B9293F" w:rsidRPr="00FD03BA" w:rsidRDefault="00B9293F" w:rsidP="00B9293F">
      <w:pPr>
        <w:rPr>
          <w:lang w:val="en-GB"/>
        </w:rPr>
      </w:pPr>
      <w:r w:rsidRPr="00FD03BA">
        <w:rPr>
          <w:lang w:val="en-GB"/>
        </w:rPr>
        <w:t xml:space="preserve">The permanent discharges of dissolved long-lived radionuclides in percolating and run-off water from disposal sites and in mine water have been slowing down due to progressive remediation. It is expected that future fluctuations will depend mainly on weather conditions in individual years. Radon release estimation is based on field measurements of </w:t>
      </w:r>
      <w:r w:rsidR="00192C12">
        <w:rPr>
          <w:lang w:val="en-GB"/>
        </w:rPr>
        <w:t xml:space="preserve">the </w:t>
      </w:r>
      <w:r w:rsidRPr="00FD03BA">
        <w:rPr>
          <w:lang w:val="en-GB"/>
        </w:rPr>
        <w:t>radon exhalation rate (</w:t>
      </w:r>
      <w:hyperlink w:anchor="f13" w:history="1">
        <w:r w:rsidRPr="00881B16">
          <w:rPr>
            <w:rStyle w:val="Hiperpovezava"/>
            <w:lang w:val="en-GB"/>
          </w:rPr>
          <w:t xml:space="preserve">Figure </w:t>
        </w:r>
        <w:r w:rsidR="00D26BC1" w:rsidRPr="00881B16">
          <w:rPr>
            <w:rStyle w:val="Hiperpovezava"/>
            <w:lang w:val="en-GB"/>
          </w:rPr>
          <w:t>13</w:t>
        </w:r>
      </w:hyperlink>
      <w:r w:rsidRPr="00FD03BA">
        <w:rPr>
          <w:lang w:val="en-GB"/>
        </w:rPr>
        <w:t>).</w:t>
      </w:r>
    </w:p>
    <w:p w14:paraId="38979EB9" w14:textId="3AB1FB3C" w:rsidR="00B9293F" w:rsidRPr="00FD03BA" w:rsidRDefault="00B9293F" w:rsidP="00B9293F">
      <w:pPr>
        <w:pStyle w:val="Napis"/>
        <w:rPr>
          <w:rStyle w:val="Krepko"/>
          <w:lang w:val="en-GB"/>
        </w:rPr>
      </w:pPr>
      <w:bookmarkStart w:id="151" w:name="_Toc390871548"/>
      <w:bookmarkStart w:id="152" w:name="_Toc390871014"/>
      <w:bookmarkStart w:id="153" w:name="f13"/>
      <w:bookmarkStart w:id="154" w:name="_Toc488396423"/>
      <w:bookmarkStart w:id="155" w:name="_Toc494097839"/>
      <w:bookmarkEnd w:id="151"/>
      <w:bookmarkEnd w:id="152"/>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13</w:t>
      </w:r>
      <w:r w:rsidRPr="00FD03BA">
        <w:rPr>
          <w:lang w:val="en-GB"/>
        </w:rPr>
        <w:fldChar w:fldCharType="end"/>
      </w:r>
      <w:bookmarkEnd w:id="153"/>
      <w:r w:rsidRPr="00FD03BA">
        <w:rPr>
          <w:lang w:val="en-GB"/>
        </w:rPr>
        <w:t xml:space="preserve">: </w:t>
      </w:r>
      <w:r w:rsidRPr="00FD03BA">
        <w:rPr>
          <w:rStyle w:val="Krepko"/>
          <w:lang w:val="en-GB"/>
        </w:rPr>
        <w:t xml:space="preserve">Radioactive discharges at the Žirovski </w:t>
      </w:r>
      <w:r w:rsidR="00881B16" w:rsidRPr="00FD03BA">
        <w:rPr>
          <w:rStyle w:val="Krepko"/>
          <w:lang w:val="en-GB"/>
        </w:rPr>
        <w:t xml:space="preserve">Vrh </w:t>
      </w:r>
      <w:r w:rsidRPr="00FD03BA">
        <w:rPr>
          <w:rStyle w:val="Krepko"/>
          <w:lang w:val="en-GB"/>
        </w:rPr>
        <w:t>Uranium Mine in the period 1999–2016</w:t>
      </w:r>
      <w:bookmarkEnd w:id="154"/>
      <w:bookmarkEnd w:id="155"/>
    </w:p>
    <w:p w14:paraId="2BB0E87D" w14:textId="48B011B8" w:rsidR="00B9293F" w:rsidRPr="00FD03BA" w:rsidRDefault="00D83A42" w:rsidP="00B9293F">
      <w:pPr>
        <w:rPr>
          <w:lang w:val="en-GB"/>
        </w:rPr>
      </w:pPr>
      <w:r w:rsidRPr="00D83A42">
        <w:rPr>
          <w:noProof/>
          <w:lang w:eastAsia="sl-SI"/>
        </w:rPr>
        <w:drawing>
          <wp:inline distT="0" distB="0" distL="0" distR="0" wp14:anchorId="68ABE104" wp14:editId="2027ED88">
            <wp:extent cx="5760720" cy="2849199"/>
            <wp:effectExtent l="0" t="0" r="0" b="889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849199"/>
                    </a:xfrm>
                    <a:prstGeom prst="rect">
                      <a:avLst/>
                    </a:prstGeom>
                    <a:noFill/>
                    <a:ln>
                      <a:noFill/>
                    </a:ln>
                  </pic:spPr>
                </pic:pic>
              </a:graphicData>
            </a:graphic>
          </wp:inline>
        </w:drawing>
      </w:r>
    </w:p>
    <w:p w14:paraId="3CD3DD40" w14:textId="2D58045E" w:rsidR="00B9293F" w:rsidRPr="00FD03BA" w:rsidRDefault="00B9293F" w:rsidP="00B9293F">
      <w:pPr>
        <w:rPr>
          <w:lang w:val="en-GB"/>
        </w:rPr>
      </w:pPr>
      <w:r w:rsidRPr="00FD03BA">
        <w:rPr>
          <w:lang w:val="en-GB"/>
        </w:rPr>
        <w:t>Note: For the year 2016, radon discharges were estimated based on partial measurements</w:t>
      </w:r>
      <w:r w:rsidR="00304236">
        <w:rPr>
          <w:lang w:val="en-GB"/>
        </w:rPr>
        <w:t>, past experience and extrapolation</w:t>
      </w:r>
      <w:r w:rsidRPr="00FD03BA">
        <w:rPr>
          <w:lang w:val="en-GB"/>
        </w:rPr>
        <w:t>.</w:t>
      </w:r>
    </w:p>
    <w:p w14:paraId="26DBB1EC" w14:textId="6A6CFCC7" w:rsidR="00B9293F" w:rsidRPr="00FD03BA" w:rsidRDefault="00B9293F" w:rsidP="00B9293F">
      <w:pPr>
        <w:rPr>
          <w:lang w:val="en-GB"/>
        </w:rPr>
      </w:pPr>
      <w:r w:rsidRPr="00FD03BA">
        <w:rPr>
          <w:lang w:val="en-GB"/>
        </w:rPr>
        <w:t xml:space="preserve">The impact of the mine discharges extends over an area inhabited by about 330 people. The dose assessment was made for a representative of each reference population group: a 1-year-old child, a 10-year-old child and an adult resident older than 18 years. Inhalation of radon and its progeny is the main </w:t>
      </w:r>
      <w:r w:rsidR="00C231AE" w:rsidRPr="00FD03BA">
        <w:rPr>
          <w:lang w:val="en-GB"/>
        </w:rPr>
        <w:t xml:space="preserve">factor </w:t>
      </w:r>
      <w:r w:rsidRPr="00FD03BA">
        <w:rPr>
          <w:lang w:val="en-GB"/>
        </w:rPr>
        <w:t xml:space="preserve">contributing to the public exposure caused by mining activities. In 2016, the exposure of an adult member of the public </w:t>
      </w:r>
      <w:r w:rsidRPr="00FD03BA">
        <w:rPr>
          <w:lang w:val="en-GB"/>
        </w:rPr>
        <w:lastRenderedPageBreak/>
        <w:t>was estimated to be 0.0</w:t>
      </w:r>
      <w:r w:rsidR="00304236">
        <w:rPr>
          <w:lang w:val="en-GB"/>
        </w:rPr>
        <w:t>59</w:t>
      </w:r>
      <w:r w:rsidRPr="00FD03BA">
        <w:rPr>
          <w:lang w:val="en-GB"/>
        </w:rPr>
        <w:t xml:space="preserve"> mSv/year, of which radon and its short-lived products contributed 0.</w:t>
      </w:r>
      <w:r w:rsidR="00304236">
        <w:rPr>
          <w:lang w:val="en-GB"/>
        </w:rPr>
        <w:t>057</w:t>
      </w:r>
      <w:r w:rsidRPr="00FD03BA">
        <w:rPr>
          <w:lang w:val="en-GB"/>
        </w:rPr>
        <w:t xml:space="preserve"> mSv/year. </w:t>
      </w:r>
      <w:r w:rsidR="00C231AE">
        <w:rPr>
          <w:lang w:val="en-GB"/>
        </w:rPr>
        <w:t>The a</w:t>
      </w:r>
      <w:r w:rsidRPr="00FD03BA">
        <w:rPr>
          <w:lang w:val="en-GB"/>
        </w:rPr>
        <w:t>uthor</w:t>
      </w:r>
      <w:r w:rsidR="006D06BC">
        <w:rPr>
          <w:lang w:val="en-GB"/>
        </w:rPr>
        <w:t>is</w:t>
      </w:r>
      <w:r w:rsidRPr="00FD03BA">
        <w:rPr>
          <w:lang w:val="en-GB"/>
        </w:rPr>
        <w:t>ed limit for an adult of the population’s reference group due to radiation exposure from the former uranium mine is 0.3 mSv/year.</w:t>
      </w:r>
    </w:p>
    <w:p w14:paraId="66EA8DD9" w14:textId="77777777" w:rsidR="00B9293F" w:rsidRPr="00FD03BA" w:rsidRDefault="00B9293F" w:rsidP="00D26BC1">
      <w:pPr>
        <w:pStyle w:val="Podnaslov"/>
        <w:rPr>
          <w:lang w:val="en-GB"/>
        </w:rPr>
      </w:pPr>
      <w:r w:rsidRPr="00FD03BA">
        <w:rPr>
          <w:lang w:val="en-GB"/>
        </w:rPr>
        <w:t>Nuclear Medicine Departments</w:t>
      </w:r>
    </w:p>
    <w:p w14:paraId="4F50AFF2" w14:textId="77777777" w:rsidR="00B9293F" w:rsidRPr="00FD03BA" w:rsidRDefault="00B9293F" w:rsidP="00435C17">
      <w:pPr>
        <w:pStyle w:val="SKRAOKrepkozabecedo"/>
        <w:numPr>
          <w:ilvl w:val="0"/>
          <w:numId w:val="42"/>
        </w:numPr>
      </w:pPr>
      <w:r w:rsidRPr="00FD03BA">
        <w:t>Radiation Protection</w:t>
      </w:r>
    </w:p>
    <w:p w14:paraId="657AC941" w14:textId="2D023317" w:rsidR="00B9293F" w:rsidRPr="00FD03BA" w:rsidRDefault="004D6EAA" w:rsidP="00B9293F">
      <w:pPr>
        <w:rPr>
          <w:lang w:val="en-GB"/>
        </w:rPr>
      </w:pPr>
      <w:r>
        <w:rPr>
          <w:lang w:val="en-GB"/>
        </w:rPr>
        <w:t>O</w:t>
      </w:r>
      <w:r w:rsidR="00B9293F" w:rsidRPr="00FD03BA">
        <w:rPr>
          <w:lang w:val="en-GB"/>
        </w:rPr>
        <w:t xml:space="preserve">ccupational exposure </w:t>
      </w:r>
      <w:r>
        <w:rPr>
          <w:lang w:val="en-GB"/>
        </w:rPr>
        <w:t>a</w:t>
      </w:r>
      <w:r w:rsidRPr="00FD03BA">
        <w:rPr>
          <w:lang w:val="en-GB"/>
        </w:rPr>
        <w:t xml:space="preserve">t the Institute of Oncology </w:t>
      </w:r>
      <w:r w:rsidR="00B9293F" w:rsidRPr="00FD03BA">
        <w:rPr>
          <w:lang w:val="en-GB"/>
        </w:rPr>
        <w:t xml:space="preserve">is monitored through regular individual monitoring of external exposure and workplace monitoring. The annual dose of the majority of workers </w:t>
      </w:r>
      <w:r>
        <w:rPr>
          <w:lang w:val="en-GB"/>
        </w:rPr>
        <w:t>at</w:t>
      </w:r>
      <w:r w:rsidRPr="00FD03BA">
        <w:rPr>
          <w:lang w:val="en-GB"/>
        </w:rPr>
        <w:t xml:space="preserve"> </w:t>
      </w:r>
      <w:r w:rsidR="00B9293F" w:rsidRPr="00FD03BA">
        <w:rPr>
          <w:lang w:val="en-GB"/>
        </w:rPr>
        <w:t xml:space="preserve">the Institute of Oncology did not exceed the value of 1 mSv in the period 2001–2016. Individual radiological engineers and radiopharmacists, mainly those handling the </w:t>
      </w:r>
      <w:r w:rsidR="00B9293F" w:rsidRPr="00FD03BA">
        <w:rPr>
          <w:rStyle w:val="SKRAOnadpisano"/>
          <w:lang w:val="en-GB"/>
        </w:rPr>
        <w:t>18</w:t>
      </w:r>
      <w:r w:rsidR="00B9293F" w:rsidRPr="00FD03BA">
        <w:rPr>
          <w:lang w:val="en-GB"/>
        </w:rPr>
        <w:t xml:space="preserve">F isotope, receive a higher dose, but still below 5 mSv. </w:t>
      </w:r>
      <w:r w:rsidR="00B9293F" w:rsidRPr="00437A5A">
        <w:rPr>
          <w:lang w:val="en-GB"/>
        </w:rPr>
        <w:t>The maximum</w:t>
      </w:r>
      <w:r w:rsidR="00B9293F" w:rsidRPr="00FD03BA">
        <w:rPr>
          <w:lang w:val="en-GB"/>
        </w:rPr>
        <w:t xml:space="preserve"> annual dose in 2016 was 3.1 mSv. No worker has exceeded the annual limit of 20 mSv during the past 17 years. All </w:t>
      </w:r>
      <w:r w:rsidR="00CC079A">
        <w:rPr>
          <w:lang w:val="en-GB"/>
        </w:rPr>
        <w:t xml:space="preserve">of </w:t>
      </w:r>
      <w:r w:rsidR="00B9293F" w:rsidRPr="00FD03BA">
        <w:rPr>
          <w:lang w:val="en-GB"/>
        </w:rPr>
        <w:t>the above-mentioned values reflect the total exposures and include exposure during</w:t>
      </w:r>
      <w:r w:rsidR="00CC079A">
        <w:rPr>
          <w:lang w:val="en-GB"/>
        </w:rPr>
        <w:t xml:space="preserve"> the</w:t>
      </w:r>
      <w:r w:rsidR="00B9293F" w:rsidRPr="00FD03BA">
        <w:rPr>
          <w:lang w:val="en-GB"/>
        </w:rPr>
        <w:t xml:space="preserve"> handling of radioactive waste and its storage. No special tasks regarding radioactive waste are performed and no separate doses related to radioactive waste management are recorded. This is due to the fact that </w:t>
      </w:r>
      <w:r w:rsidR="00CC079A">
        <w:rPr>
          <w:lang w:val="en-GB"/>
        </w:rPr>
        <w:t xml:space="preserve">the </w:t>
      </w:r>
      <w:r w:rsidR="00B9293F" w:rsidRPr="00FD03BA">
        <w:rPr>
          <w:lang w:val="en-GB"/>
        </w:rPr>
        <w:t xml:space="preserve">collective dose is less than 1 man mSv per year, which is only a few percent of </w:t>
      </w:r>
      <w:r w:rsidR="00CC079A">
        <w:rPr>
          <w:lang w:val="en-GB"/>
        </w:rPr>
        <w:t xml:space="preserve">the </w:t>
      </w:r>
      <w:r w:rsidR="00B9293F" w:rsidRPr="004400D8">
        <w:rPr>
          <w:lang w:val="en-GB"/>
        </w:rPr>
        <w:t>total annual</w:t>
      </w:r>
      <w:r w:rsidR="00B9293F" w:rsidRPr="00FD03BA">
        <w:rPr>
          <w:lang w:val="en-GB"/>
        </w:rPr>
        <w:t xml:space="preserve"> collective dose of around 20 man mSv.</w:t>
      </w:r>
    </w:p>
    <w:p w14:paraId="3287A37F" w14:textId="4C341621" w:rsidR="00B9293F" w:rsidRPr="00FD03BA" w:rsidRDefault="00B9293F" w:rsidP="00B9293F">
      <w:pPr>
        <w:rPr>
          <w:lang w:val="en-GB"/>
        </w:rPr>
      </w:pPr>
      <w:r w:rsidRPr="00FD03BA">
        <w:rPr>
          <w:lang w:val="en-GB"/>
        </w:rPr>
        <w:t xml:space="preserve">Occupational exposure at the University Medical Centre’s Department of Nuclear Medicine is monitored through regular individual monitoring and workplace monitoring. All staff </w:t>
      </w:r>
      <w:r w:rsidR="00F95DCA">
        <w:rPr>
          <w:lang w:val="en-GB"/>
        </w:rPr>
        <w:t>are</w:t>
      </w:r>
      <w:r w:rsidR="00F95DCA" w:rsidRPr="00FD03BA">
        <w:rPr>
          <w:lang w:val="en-GB"/>
        </w:rPr>
        <w:t xml:space="preserve"> </w:t>
      </w:r>
      <w:r w:rsidRPr="00FD03BA">
        <w:rPr>
          <w:lang w:val="en-GB"/>
        </w:rPr>
        <w:t xml:space="preserve">under dosimetric control. In 2016, the effective dose of 85% of workers did not exceed 1 mSv and exposures between 1 and 2 mSv were measured for 15% of workers. The maximum annual dose, 1.6 mSv, was recorded for a radiological engineer from the Section for Nuclear Medicine Diagnostics. The quoted values are the result of overall individual exposures, i.e. </w:t>
      </w:r>
      <w:r w:rsidR="005B29A5">
        <w:rPr>
          <w:lang w:val="en-GB"/>
        </w:rPr>
        <w:t xml:space="preserve">they are </w:t>
      </w:r>
      <w:r w:rsidRPr="00FD03BA">
        <w:rPr>
          <w:lang w:val="en-GB"/>
        </w:rPr>
        <w:t>not related only to waste management. T</w:t>
      </w:r>
      <w:r w:rsidR="005B29A5">
        <w:rPr>
          <w:lang w:val="en-GB"/>
        </w:rPr>
        <w:t>he t</w:t>
      </w:r>
      <w:r w:rsidRPr="00FD03BA">
        <w:rPr>
          <w:lang w:val="en-GB"/>
        </w:rPr>
        <w:t>otal annual collective dose is around 40 man mSv.</w:t>
      </w:r>
    </w:p>
    <w:p w14:paraId="189813A9" w14:textId="77777777" w:rsidR="00B9293F" w:rsidRPr="00FD03BA" w:rsidRDefault="00B9293F" w:rsidP="00B9293F">
      <w:pPr>
        <w:rPr>
          <w:lang w:val="en-GB"/>
        </w:rPr>
      </w:pPr>
      <w:r w:rsidRPr="00FD03BA">
        <w:rPr>
          <w:lang w:val="en-GB"/>
        </w:rPr>
        <w:t>Management of radioactive waste at nuclear medicine departments is performed according to set procedures. Personal protection equipment is used where appropriate. Intermediate local storages for waste materials with short-lived contamination are in place elsewhere.</w:t>
      </w:r>
    </w:p>
    <w:p w14:paraId="1D36E9AD" w14:textId="77777777" w:rsidR="00B9293F" w:rsidRPr="00FD03BA" w:rsidRDefault="00B9293F" w:rsidP="00D26BC1">
      <w:pPr>
        <w:pStyle w:val="SKRAOKrepkozabecedo"/>
      </w:pPr>
      <w:r w:rsidRPr="00FD03BA">
        <w:t>Liquid and Gaseous Discharges</w:t>
      </w:r>
    </w:p>
    <w:p w14:paraId="5EAF5CED" w14:textId="61401F40" w:rsidR="00B9293F" w:rsidRPr="00FD03BA" w:rsidRDefault="00B9293F" w:rsidP="00B9293F">
      <w:pPr>
        <w:rPr>
          <w:lang w:val="en-GB"/>
        </w:rPr>
      </w:pPr>
      <w:r w:rsidRPr="00FD03BA">
        <w:rPr>
          <w:lang w:val="en-GB"/>
        </w:rPr>
        <w:t xml:space="preserve">The Institute of Oncology has a system of decay storage tanks in order to control the radioactivity released. </w:t>
      </w:r>
      <w:r w:rsidR="006947CA">
        <w:rPr>
          <w:lang w:val="en-GB"/>
        </w:rPr>
        <w:t>F</w:t>
      </w:r>
      <w:r w:rsidRPr="00FD03BA">
        <w:rPr>
          <w:lang w:val="en-GB"/>
        </w:rPr>
        <w:t xml:space="preserve">aecal sludge is released into the hospital sewerage system only after </w:t>
      </w:r>
      <w:r w:rsidR="006947CA">
        <w:rPr>
          <w:lang w:val="en-GB"/>
        </w:rPr>
        <w:t>the</w:t>
      </w:r>
      <w:r w:rsidR="006947CA" w:rsidRPr="00FD03BA">
        <w:rPr>
          <w:lang w:val="en-GB"/>
        </w:rPr>
        <w:t xml:space="preserve"> </w:t>
      </w:r>
      <w:r w:rsidRPr="00FD03BA">
        <w:rPr>
          <w:lang w:val="en-GB"/>
        </w:rPr>
        <w:t xml:space="preserve">defined period (about four months) required for the activity of the radionuclides to decrease below the prescribed limit. </w:t>
      </w:r>
    </w:p>
    <w:p w14:paraId="088CCA17" w14:textId="77777777" w:rsidR="00B9293F" w:rsidRPr="00FD03BA" w:rsidRDefault="00B9293F" w:rsidP="00B9293F">
      <w:pPr>
        <w:rPr>
          <w:lang w:val="en-GB"/>
        </w:rPr>
      </w:pPr>
      <w:r w:rsidRPr="00FD03BA">
        <w:rPr>
          <w:lang w:val="en-GB"/>
        </w:rPr>
        <w:t xml:space="preserve">Liquid discharges from the University Medical Centre’s Department of Nuclear Medicine are monitored from time to time (on average every 5–10 years) and are estimated from the administered activities. </w:t>
      </w:r>
    </w:p>
    <w:p w14:paraId="1C318D9A" w14:textId="136282D3" w:rsidR="00B9293F" w:rsidRPr="00FD03BA" w:rsidRDefault="00B9293F" w:rsidP="00B9293F">
      <w:pPr>
        <w:rPr>
          <w:lang w:val="en-GB"/>
        </w:rPr>
      </w:pPr>
      <w:r w:rsidRPr="00FD03BA">
        <w:rPr>
          <w:lang w:val="en-GB"/>
        </w:rPr>
        <w:t xml:space="preserve">Five other small departments of nuclear medicine in the country deal with radiopharmaceuticals </w:t>
      </w:r>
      <w:r w:rsidR="00532BF1" w:rsidRPr="00533C0E">
        <w:rPr>
          <w:lang w:val="en-GB"/>
        </w:rPr>
        <w:t>with</w:t>
      </w:r>
      <w:r w:rsidR="00532BF1">
        <w:rPr>
          <w:lang w:val="en-GB"/>
        </w:rPr>
        <w:t xml:space="preserve"> </w:t>
      </w:r>
      <w:r w:rsidRPr="00FD03BA">
        <w:rPr>
          <w:lang w:val="en-GB"/>
        </w:rPr>
        <w:t xml:space="preserve">essentially lower activities. Patients are dismissed from hospitals after iodine </w:t>
      </w:r>
      <w:r w:rsidRPr="00FD03BA">
        <w:rPr>
          <w:rStyle w:val="SKRAOnadpisano"/>
          <w:lang w:val="en-GB"/>
        </w:rPr>
        <w:t>131</w:t>
      </w:r>
      <w:r w:rsidRPr="00FD03BA">
        <w:rPr>
          <w:lang w:val="en-GB"/>
        </w:rPr>
        <w:t xml:space="preserve">I therapy and no special decay tanks for radioactive discharges are in place, so </w:t>
      </w:r>
      <w:r w:rsidR="007C49C6">
        <w:rPr>
          <w:lang w:val="en-GB"/>
        </w:rPr>
        <w:t>such</w:t>
      </w:r>
      <w:r w:rsidRPr="00FD03BA">
        <w:rPr>
          <w:lang w:val="en-GB"/>
        </w:rPr>
        <w:t xml:space="preserve"> discharges are estimated in the same way as above. </w:t>
      </w:r>
    </w:p>
    <w:p w14:paraId="34121E18" w14:textId="14B15D11" w:rsidR="00B9293F" w:rsidRPr="00FD03BA" w:rsidRDefault="00B9293F" w:rsidP="00B9293F">
      <w:pPr>
        <w:rPr>
          <w:lang w:val="en-GB"/>
        </w:rPr>
      </w:pPr>
      <w:r w:rsidRPr="00FD03BA">
        <w:rPr>
          <w:lang w:val="en-GB"/>
        </w:rPr>
        <w:t xml:space="preserve">In total, less than 0.3 TBq of </w:t>
      </w:r>
      <w:r w:rsidRPr="00FD03BA">
        <w:rPr>
          <w:rStyle w:val="SKRAOnadpisano"/>
          <w:lang w:val="en-GB"/>
        </w:rPr>
        <w:t>131</w:t>
      </w:r>
      <w:r w:rsidRPr="00FD03BA">
        <w:rPr>
          <w:lang w:val="en-GB"/>
        </w:rPr>
        <w:t>I is released into the environment</w:t>
      </w:r>
      <w:r w:rsidR="007C49C6" w:rsidRPr="007C49C6">
        <w:rPr>
          <w:lang w:val="en-GB"/>
        </w:rPr>
        <w:t xml:space="preserve"> </w:t>
      </w:r>
      <w:r w:rsidR="007C49C6" w:rsidRPr="00FD03BA">
        <w:rPr>
          <w:lang w:val="en-GB"/>
        </w:rPr>
        <w:t>annually</w:t>
      </w:r>
      <w:r w:rsidRPr="00FD03BA">
        <w:rPr>
          <w:lang w:val="en-GB"/>
        </w:rPr>
        <w:t>.</w:t>
      </w:r>
    </w:p>
    <w:p w14:paraId="36194DB2" w14:textId="77777777" w:rsidR="00B9293F" w:rsidRPr="00FD03BA" w:rsidRDefault="00B9293F" w:rsidP="00B9293F">
      <w:pPr>
        <w:pStyle w:val="Naslov2"/>
        <w:rPr>
          <w:lang w:val="en-GB"/>
        </w:rPr>
      </w:pPr>
      <w:r w:rsidRPr="00FD03BA">
        <w:rPr>
          <w:lang w:val="en-GB"/>
        </w:rPr>
        <w:br w:type="page"/>
      </w:r>
      <w:bookmarkStart w:id="156" w:name="_Toc390870969"/>
      <w:bookmarkStart w:id="157" w:name="_Toc400696319"/>
      <w:bookmarkStart w:id="158" w:name="z04"/>
      <w:bookmarkStart w:id="159" w:name="_Toc493574307"/>
      <w:bookmarkStart w:id="160" w:name="_Toc494097609"/>
      <w:r w:rsidRPr="00FD03BA">
        <w:rPr>
          <w:lang w:val="en-GB"/>
        </w:rPr>
        <w:lastRenderedPageBreak/>
        <w:t>Article 25: Emergency Preparedness</w:t>
      </w:r>
      <w:bookmarkEnd w:id="156"/>
      <w:bookmarkEnd w:id="157"/>
      <w:bookmarkEnd w:id="158"/>
      <w:bookmarkEnd w:id="159"/>
      <w:bookmarkEnd w:id="160"/>
    </w:p>
    <w:p w14:paraId="03C66A61" w14:textId="77777777" w:rsidR="00B9293F" w:rsidRPr="00FD03BA" w:rsidRDefault="00B9293F" w:rsidP="00435C17">
      <w:pPr>
        <w:pStyle w:val="SKRAOIntenzivenpoudarekstevilko"/>
        <w:numPr>
          <w:ilvl w:val="0"/>
          <w:numId w:val="38"/>
        </w:numPr>
      </w:pPr>
      <w:r w:rsidRPr="00FD03BA">
        <w:t>Each Contracting Party shall ensure that before and during operation of a spent fuel or radioactive waste management facility there are appropriate on-site and, if necessary, off-site emergency plans. Such emergency plans should be tested at an appropriate frequency.</w:t>
      </w:r>
    </w:p>
    <w:p w14:paraId="6DEBAE01" w14:textId="77777777" w:rsidR="00B9293F" w:rsidRPr="00FD03BA" w:rsidRDefault="00B9293F" w:rsidP="00435C17">
      <w:pPr>
        <w:pStyle w:val="SKRAOIntenzivenpoudarekstevilko"/>
        <w:numPr>
          <w:ilvl w:val="0"/>
          <w:numId w:val="38"/>
        </w:numPr>
      </w:pPr>
      <w:r w:rsidRPr="00FD03BA">
        <w:t>Each Contracting Party shall take the appropriate steps for the preparation and testing of emergency plans for its territory insofar as it is likely to be affected in the event of a radiological emergency at a spent fuel or radioactive waste management facility in the vicinity of its territory.</w:t>
      </w:r>
    </w:p>
    <w:p w14:paraId="057F40FF" w14:textId="77777777" w:rsidR="00B9293F" w:rsidRPr="00FD03BA" w:rsidRDefault="00B9293F" w:rsidP="00D26BC1">
      <w:pPr>
        <w:pStyle w:val="Naslov"/>
        <w:rPr>
          <w:lang w:val="en-GB"/>
        </w:rPr>
      </w:pPr>
      <w:r w:rsidRPr="00FD03BA">
        <w:rPr>
          <w:lang w:val="en-GB"/>
        </w:rPr>
        <w:t>Regulatory Requirements</w:t>
      </w:r>
    </w:p>
    <w:p w14:paraId="7DED2803" w14:textId="776528F8" w:rsidR="00B9293F" w:rsidRPr="00FD03BA" w:rsidRDefault="00B9293F" w:rsidP="00B9293F">
      <w:pPr>
        <w:rPr>
          <w:lang w:val="en-GB"/>
        </w:rPr>
      </w:pPr>
      <w:r w:rsidRPr="00FD03BA">
        <w:rPr>
          <w:lang w:val="en-GB"/>
        </w:rPr>
        <w:t xml:space="preserve">The nuclear emergency preparedness and response in Slovenia is regulated in the latest consolidated version of the Protection against Natural and Other Disasters Act and the 2002 Act. There are two authorities with responsibilities and </w:t>
      </w:r>
      <w:r w:rsidR="003F55E5">
        <w:rPr>
          <w:lang w:val="en-GB"/>
        </w:rPr>
        <w:t>competences</w:t>
      </w:r>
      <w:r w:rsidRPr="00FD03BA">
        <w:rPr>
          <w:lang w:val="en-GB"/>
        </w:rPr>
        <w:t xml:space="preserve"> to regulate and supervise emergency preparedness at nuclear facilities. The Administration for Civil Protection and Disaster Relief is responsible for </w:t>
      </w:r>
      <w:r w:rsidR="004732BE">
        <w:rPr>
          <w:lang w:val="en-GB"/>
        </w:rPr>
        <w:t>protecting the</w:t>
      </w:r>
      <w:r w:rsidR="004732BE" w:rsidRPr="00FD03BA">
        <w:rPr>
          <w:lang w:val="en-GB"/>
        </w:rPr>
        <w:t xml:space="preserve"> </w:t>
      </w:r>
      <w:r w:rsidRPr="00FD03BA">
        <w:rPr>
          <w:lang w:val="en-GB"/>
        </w:rPr>
        <w:t>population during a nuclear accident and for the organisation of civil protection units at nuclear installations. The SNSA is responsible for regulatory control over on-site procedures and measures related to the on-site emergency plan. Their roles were described in more detail in the First National Report.</w:t>
      </w:r>
    </w:p>
    <w:p w14:paraId="0E24EFD5" w14:textId="19222811" w:rsidR="00B9293F" w:rsidRPr="00FD03BA" w:rsidRDefault="00B9293F" w:rsidP="00B9293F">
      <w:pPr>
        <w:rPr>
          <w:lang w:val="en-GB"/>
        </w:rPr>
      </w:pPr>
      <w:r w:rsidRPr="00FD03BA">
        <w:rPr>
          <w:lang w:val="en-GB"/>
        </w:rPr>
        <w:t xml:space="preserve">Concerning safety, the 2002 Act stipulates that every applicant shall submit, together with the application for a construction permit for a nuclear facility, an operator’s emergency plan </w:t>
      </w:r>
      <w:r w:rsidR="00B71E15">
        <w:rPr>
          <w:lang w:val="en-GB"/>
        </w:rPr>
        <w:t>in</w:t>
      </w:r>
      <w:r w:rsidR="00B71E15" w:rsidRPr="00FD03BA">
        <w:rPr>
          <w:lang w:val="en-GB"/>
        </w:rPr>
        <w:t xml:space="preserve"> </w:t>
      </w:r>
      <w:r w:rsidRPr="00FD03BA">
        <w:rPr>
          <w:lang w:val="en-GB"/>
        </w:rPr>
        <w:t xml:space="preserve">the event of a nuclear accident. During trial operation and operation of the nuclear facility, the radiological emergency plan shall be updated, including all changes made during the construction and testing period. The on-site radiological emergency response plan is a constituent element of the safety analysis report. </w:t>
      </w:r>
    </w:p>
    <w:p w14:paraId="3A1171DB" w14:textId="2C1F336D" w:rsidR="00B9293F" w:rsidRPr="00FD03BA" w:rsidRDefault="00B9293F" w:rsidP="00B9293F">
      <w:pPr>
        <w:rPr>
          <w:lang w:val="en-GB"/>
        </w:rPr>
      </w:pPr>
      <w:r w:rsidRPr="00FD03BA">
        <w:rPr>
          <w:lang w:val="en-GB"/>
        </w:rPr>
        <w:t xml:space="preserve">The </w:t>
      </w:r>
      <w:r w:rsidR="002E28E9" w:rsidRPr="00FD03BA">
        <w:rPr>
          <w:lang w:val="en-GB"/>
        </w:rPr>
        <w:t>provisions</w:t>
      </w:r>
      <w:r w:rsidR="002E28E9">
        <w:rPr>
          <w:lang w:val="en-GB"/>
        </w:rPr>
        <w:t xml:space="preserve"> of the</w:t>
      </w:r>
      <w:r w:rsidR="002E28E9" w:rsidRPr="00FD03BA">
        <w:rPr>
          <w:lang w:val="en-GB"/>
        </w:rPr>
        <w:t xml:space="preserve"> </w:t>
      </w:r>
      <w:r w:rsidRPr="00FD03BA">
        <w:rPr>
          <w:lang w:val="en-GB"/>
        </w:rPr>
        <w:t xml:space="preserve">2002 Act mostly focus on intervention measures in the event of an emergency. According to these provisions, the operator needs to be capable of classifying accidents, assessing the consequences of such events and proposing remedial measures. In the operator’s emergency plan, intervention measures should be planned </w:t>
      </w:r>
      <w:r w:rsidR="00B7667C" w:rsidRPr="004C1505">
        <w:rPr>
          <w:lang w:val="en-GB"/>
        </w:rPr>
        <w:t>in accordance with</w:t>
      </w:r>
      <w:r w:rsidR="00B7667C" w:rsidRPr="00FD03BA">
        <w:rPr>
          <w:lang w:val="en-GB"/>
        </w:rPr>
        <w:t xml:space="preserve"> </w:t>
      </w:r>
      <w:r w:rsidRPr="00FD03BA">
        <w:rPr>
          <w:lang w:val="en-GB"/>
        </w:rPr>
        <w:t xml:space="preserve">the emergency class declared. The operator shall provide to emergency planners all the requested data it has available. The operator shall maintain emergency preparedness and provide responses as stipulated in the emergency plan. The prompt notification, without undue delay, of any such event is required, and the public needs to be informed </w:t>
      </w:r>
      <w:r w:rsidR="009C3E7F">
        <w:rPr>
          <w:lang w:val="en-GB"/>
        </w:rPr>
        <w:t>of</w:t>
      </w:r>
      <w:r w:rsidR="009C3E7F" w:rsidRPr="00FD03BA">
        <w:rPr>
          <w:lang w:val="en-GB"/>
        </w:rPr>
        <w:t xml:space="preserve"> </w:t>
      </w:r>
      <w:r w:rsidRPr="00FD03BA">
        <w:rPr>
          <w:lang w:val="en-GB"/>
        </w:rPr>
        <w:t>important facts in the emergency plans.</w:t>
      </w:r>
    </w:p>
    <w:p w14:paraId="4A49B03B" w14:textId="06F8DB54" w:rsidR="00B9293F" w:rsidRPr="00FD03BA" w:rsidRDefault="00B9293F" w:rsidP="00B9293F">
      <w:pPr>
        <w:rPr>
          <w:lang w:val="en-GB"/>
        </w:rPr>
      </w:pPr>
      <w:r w:rsidRPr="00FD03BA">
        <w:rPr>
          <w:lang w:val="en-GB"/>
        </w:rPr>
        <w:t xml:space="preserve">The Regulation on </w:t>
      </w:r>
      <w:r w:rsidR="004740BF">
        <w:rPr>
          <w:lang w:val="en-GB"/>
        </w:rPr>
        <w:t xml:space="preserve">the </w:t>
      </w:r>
      <w:r w:rsidRPr="00FD03BA">
        <w:rPr>
          <w:lang w:val="en-GB"/>
        </w:rPr>
        <w:t xml:space="preserve">Elaboration of Emergency Plans stipulates that the on-site nuclear emergency plan should be coordinated at the national and local levels and the nuclear emergency plans should be revised at least every five years. Emergency plans are public documents and should be presented to the public within 90 days of their adoption. The regulation also specifies </w:t>
      </w:r>
      <w:r w:rsidR="00400149">
        <w:rPr>
          <w:lang w:val="en-GB"/>
        </w:rPr>
        <w:t>the</w:t>
      </w:r>
      <w:r w:rsidR="00400149" w:rsidRPr="00FD03BA">
        <w:rPr>
          <w:lang w:val="en-GB"/>
        </w:rPr>
        <w:t xml:space="preserve"> </w:t>
      </w:r>
      <w:r w:rsidRPr="00FD03BA">
        <w:rPr>
          <w:lang w:val="en-GB"/>
        </w:rPr>
        <w:t xml:space="preserve">set of data relevant for the emergency </w:t>
      </w:r>
      <w:r w:rsidR="00400149">
        <w:rPr>
          <w:lang w:val="en-GB"/>
        </w:rPr>
        <w:t xml:space="preserve">that is </w:t>
      </w:r>
      <w:r w:rsidRPr="00FD03BA">
        <w:rPr>
          <w:lang w:val="en-GB"/>
        </w:rPr>
        <w:t>to be supplied to the authorities by companies obliged to have an on-site emergency plan.</w:t>
      </w:r>
    </w:p>
    <w:p w14:paraId="07FAA0D4" w14:textId="77777777" w:rsidR="00B9293F" w:rsidRPr="00FD03BA" w:rsidRDefault="00B9293F" w:rsidP="00D26BC1">
      <w:pPr>
        <w:pStyle w:val="Naslov"/>
        <w:rPr>
          <w:lang w:val="en-GB"/>
        </w:rPr>
      </w:pPr>
      <w:r w:rsidRPr="00FD03BA">
        <w:rPr>
          <w:lang w:val="en-GB"/>
        </w:rPr>
        <w:t>Overall National Emergency Preparedness Scheme and Off-Site Emergency Plans</w:t>
      </w:r>
    </w:p>
    <w:p w14:paraId="34F88CE1" w14:textId="681BB7C2" w:rsidR="00B9293F" w:rsidRPr="00FD03BA" w:rsidRDefault="00B9293F" w:rsidP="00B9293F">
      <w:pPr>
        <w:rPr>
          <w:lang w:val="en-GB"/>
        </w:rPr>
      </w:pPr>
      <w:r w:rsidRPr="00FD03BA">
        <w:rPr>
          <w:lang w:val="en-GB"/>
        </w:rPr>
        <w:t xml:space="preserve">The responsibilities and </w:t>
      </w:r>
      <w:r w:rsidR="003F55E5">
        <w:rPr>
          <w:lang w:val="en-GB"/>
        </w:rPr>
        <w:t>competences</w:t>
      </w:r>
      <w:r w:rsidRPr="00FD03BA">
        <w:rPr>
          <w:lang w:val="en-GB"/>
        </w:rPr>
        <w:t xml:space="preserve"> for emergency planning and maintaining emergency preparedness for an accident at a nuclear facility are specified at four levels: operator, local, regional and national. The </w:t>
      </w:r>
      <w:r w:rsidR="00C75E18">
        <w:rPr>
          <w:lang w:val="en-GB"/>
        </w:rPr>
        <w:t>S</w:t>
      </w:r>
      <w:r w:rsidRPr="00FD03BA">
        <w:rPr>
          <w:lang w:val="en-GB"/>
        </w:rPr>
        <w:t xml:space="preserve">tate is responsible for the local and national radiological emergency response planning and maintenance of the radiological response plans. </w:t>
      </w:r>
    </w:p>
    <w:p w14:paraId="3E415F7E" w14:textId="1173E93C" w:rsidR="00B9293F" w:rsidRPr="00FD03BA" w:rsidRDefault="00B9293F" w:rsidP="00B9293F">
      <w:pPr>
        <w:rPr>
          <w:lang w:val="en-GB"/>
        </w:rPr>
      </w:pPr>
      <w:r w:rsidRPr="00FD03BA">
        <w:rPr>
          <w:lang w:val="en-GB"/>
        </w:rPr>
        <w:t>The last update of National Emergency Response Plan for Nuclear and Radiological Accidents (hereinafter</w:t>
      </w:r>
      <w:r w:rsidR="00853E00">
        <w:rPr>
          <w:lang w:val="en-GB"/>
        </w:rPr>
        <w:t>: the</w:t>
      </w:r>
      <w:r w:rsidRPr="00FD03BA">
        <w:rPr>
          <w:lang w:val="en-GB"/>
        </w:rPr>
        <w:t xml:space="preserve"> National Plan) was in 2010. Besides a possible accident at the Krško NPP, the plan also covers accidents at other nuclear and radiation facilities in the Republic of Slovenia, nuclear or radiological accidents abroad with </w:t>
      </w:r>
      <w:r w:rsidR="00853E00">
        <w:rPr>
          <w:lang w:val="en-GB"/>
        </w:rPr>
        <w:t xml:space="preserve">a </w:t>
      </w:r>
      <w:r w:rsidRPr="00FD03BA">
        <w:rPr>
          <w:lang w:val="en-GB"/>
        </w:rPr>
        <w:t>potential impact on Slovenia, and other radiological accidents involving sources of ionising radiation.</w:t>
      </w:r>
    </w:p>
    <w:p w14:paraId="6CF930C0" w14:textId="0F63CB6C" w:rsidR="00B9293F" w:rsidRPr="00FD03BA" w:rsidRDefault="00B9293F" w:rsidP="00B9293F">
      <w:pPr>
        <w:rPr>
          <w:lang w:val="en-GB"/>
        </w:rPr>
      </w:pPr>
      <w:r w:rsidRPr="00FD03BA">
        <w:rPr>
          <w:lang w:val="en-GB"/>
        </w:rPr>
        <w:t>At the end of 2013, an Inter-Ministerial Committee for emergency planning met in relation to the establish</w:t>
      </w:r>
      <w:r w:rsidR="00853E00">
        <w:rPr>
          <w:lang w:val="en-GB"/>
        </w:rPr>
        <w:t>ment</w:t>
      </w:r>
      <w:r w:rsidRPr="00FD03BA">
        <w:rPr>
          <w:lang w:val="en-GB"/>
        </w:rPr>
        <w:t xml:space="preserve"> of two working groups for </w:t>
      </w:r>
      <w:r w:rsidR="00853E00">
        <w:rPr>
          <w:lang w:val="en-GB"/>
        </w:rPr>
        <w:t xml:space="preserve">the </w:t>
      </w:r>
      <w:r w:rsidRPr="00FD03BA">
        <w:rPr>
          <w:lang w:val="en-GB"/>
        </w:rPr>
        <w:t xml:space="preserve">revision of the National Plan and for solving emergency monitoring issues. The working group for revision of the National Plan has drafted revision 4.0, </w:t>
      </w:r>
      <w:r w:rsidR="00404BB8">
        <w:rPr>
          <w:lang w:val="en-GB"/>
        </w:rPr>
        <w:t>which</w:t>
      </w:r>
      <w:r w:rsidR="00404BB8" w:rsidRPr="00FD03BA">
        <w:rPr>
          <w:lang w:val="en-GB"/>
        </w:rPr>
        <w:t xml:space="preserve"> </w:t>
      </w:r>
      <w:r w:rsidR="00404BB8">
        <w:rPr>
          <w:lang w:val="en-GB"/>
        </w:rPr>
        <w:t xml:space="preserve">as </w:t>
      </w:r>
      <w:r w:rsidR="00404BB8">
        <w:rPr>
          <w:lang w:val="en-GB"/>
        </w:rPr>
        <w:lastRenderedPageBreak/>
        <w:t>of</w:t>
      </w:r>
      <w:r w:rsidR="00404BB8" w:rsidRPr="00FD03BA">
        <w:rPr>
          <w:lang w:val="en-GB"/>
        </w:rPr>
        <w:t xml:space="preserve"> </w:t>
      </w:r>
      <w:r w:rsidRPr="00FD03BA">
        <w:rPr>
          <w:lang w:val="en-GB"/>
        </w:rPr>
        <w:t>mid</w:t>
      </w:r>
      <w:r w:rsidR="00AF1456">
        <w:rPr>
          <w:lang w:val="en-GB"/>
        </w:rPr>
        <w:t xml:space="preserve"> </w:t>
      </w:r>
      <w:r w:rsidRPr="00FD03BA">
        <w:rPr>
          <w:lang w:val="en-GB"/>
        </w:rPr>
        <w:t xml:space="preserve">2017 </w:t>
      </w:r>
      <w:r w:rsidR="00404BB8">
        <w:rPr>
          <w:lang w:val="en-GB"/>
        </w:rPr>
        <w:t xml:space="preserve">was </w:t>
      </w:r>
      <w:r w:rsidRPr="00FD03BA">
        <w:rPr>
          <w:lang w:val="en-GB"/>
        </w:rPr>
        <w:t xml:space="preserve">still in </w:t>
      </w:r>
      <w:r w:rsidR="00404BB8">
        <w:rPr>
          <w:lang w:val="en-GB"/>
        </w:rPr>
        <w:t xml:space="preserve">the </w:t>
      </w:r>
      <w:r w:rsidRPr="00FD03BA">
        <w:rPr>
          <w:lang w:val="en-GB"/>
        </w:rPr>
        <w:t>process of reconciliation. Most revisions in the National Plan refer to the new IAEA standard GSR Part 7 (General Safety Requirements - GSR) and include the post-Fukushima improvements and some of the requirements of the new EU BSS directive</w:t>
      </w:r>
      <w:r w:rsidRPr="00FD03BA">
        <w:rPr>
          <w:rStyle w:val="Sprotnaopomba-sklic"/>
          <w:lang w:val="en-GB"/>
        </w:rPr>
        <w:footnoteReference w:id="4"/>
      </w:r>
      <w:r w:rsidRPr="00FD03BA">
        <w:rPr>
          <w:lang w:val="en-GB"/>
        </w:rPr>
        <w:t>.</w:t>
      </w:r>
    </w:p>
    <w:p w14:paraId="2ED016A2" w14:textId="2DF43B4A" w:rsidR="00B9293F" w:rsidRPr="00FD03BA" w:rsidRDefault="00B9293F" w:rsidP="00B9293F">
      <w:pPr>
        <w:rPr>
          <w:lang w:val="en-GB"/>
        </w:rPr>
      </w:pPr>
      <w:r w:rsidRPr="00FD03BA">
        <w:rPr>
          <w:lang w:val="en-GB"/>
        </w:rPr>
        <w:t xml:space="preserve">The IJS has a standby Ecological Laboratory with </w:t>
      </w:r>
      <w:r w:rsidR="00404BB8">
        <w:rPr>
          <w:lang w:val="en-GB"/>
        </w:rPr>
        <w:t xml:space="preserve">a </w:t>
      </w:r>
      <w:r w:rsidRPr="00FD03BA">
        <w:rPr>
          <w:lang w:val="en-GB"/>
        </w:rPr>
        <w:t xml:space="preserve">Mobile Unit (ELME), which is a special unit for radiological and emergency response at the national level. It </w:t>
      </w:r>
      <w:r w:rsidR="009B5CFF">
        <w:rPr>
          <w:lang w:val="en-GB"/>
        </w:rPr>
        <w:t>is intended to</w:t>
      </w:r>
      <w:r w:rsidR="009B5CFF" w:rsidRPr="00FD03BA">
        <w:rPr>
          <w:lang w:val="en-GB"/>
        </w:rPr>
        <w:t xml:space="preserve"> </w:t>
      </w:r>
      <w:r w:rsidRPr="00FD03BA">
        <w:rPr>
          <w:lang w:val="en-GB"/>
        </w:rPr>
        <w:t xml:space="preserve">assist in any radiological emergency. It also performs radiation measurements and interventions in </w:t>
      </w:r>
      <w:r w:rsidR="009B5CFF">
        <w:rPr>
          <w:lang w:val="en-GB"/>
        </w:rPr>
        <w:t>the event</w:t>
      </w:r>
      <w:r w:rsidR="009B5CFF" w:rsidRPr="00FD03BA">
        <w:rPr>
          <w:lang w:val="en-GB"/>
        </w:rPr>
        <w:t xml:space="preserve"> </w:t>
      </w:r>
      <w:r w:rsidRPr="00FD03BA">
        <w:rPr>
          <w:lang w:val="en-GB"/>
        </w:rPr>
        <w:t xml:space="preserve">of lost or dispersed radioactive materials. Since 2007, the mobile unit of the Institute of Occupational Health has also </w:t>
      </w:r>
      <w:r w:rsidR="00B91FF8">
        <w:rPr>
          <w:lang w:val="en-GB"/>
        </w:rPr>
        <w:t xml:space="preserve">been </w:t>
      </w:r>
      <w:r w:rsidRPr="00FD03BA">
        <w:rPr>
          <w:lang w:val="en-GB"/>
        </w:rPr>
        <w:t>actively participat</w:t>
      </w:r>
      <w:r w:rsidR="00B91FF8">
        <w:rPr>
          <w:lang w:val="en-GB"/>
        </w:rPr>
        <w:t>ing</w:t>
      </w:r>
      <w:r w:rsidRPr="00FD03BA">
        <w:rPr>
          <w:lang w:val="en-GB"/>
        </w:rPr>
        <w:t xml:space="preserve"> in emergency drills in field measurements and </w:t>
      </w:r>
      <w:r w:rsidR="005508FC">
        <w:rPr>
          <w:lang w:val="en-GB"/>
        </w:rPr>
        <w:t xml:space="preserve">the </w:t>
      </w:r>
      <w:r w:rsidRPr="00FD03BA">
        <w:rPr>
          <w:lang w:val="en-GB"/>
        </w:rPr>
        <w:t>testing of radiation monitoring preparedness in the vicinity of the Krško NPP.</w:t>
      </w:r>
    </w:p>
    <w:p w14:paraId="00011973" w14:textId="77777777" w:rsidR="00B9293F" w:rsidRPr="00FD03BA" w:rsidRDefault="00B9293F" w:rsidP="00D26BC1">
      <w:pPr>
        <w:pStyle w:val="Naslov"/>
        <w:rPr>
          <w:lang w:val="en-GB"/>
        </w:rPr>
      </w:pPr>
      <w:r w:rsidRPr="00FD03BA">
        <w:rPr>
          <w:lang w:val="en-GB"/>
        </w:rPr>
        <w:t>On-site Radiological Emergency Response Plan</w:t>
      </w:r>
    </w:p>
    <w:p w14:paraId="453A0707" w14:textId="77777777" w:rsidR="00B9293F" w:rsidRPr="00FD03BA" w:rsidRDefault="00B9293F" w:rsidP="00D26BC1">
      <w:pPr>
        <w:pStyle w:val="Podnaslov"/>
        <w:rPr>
          <w:lang w:val="en-GB"/>
        </w:rPr>
      </w:pPr>
      <w:r w:rsidRPr="00FD03BA">
        <w:rPr>
          <w:lang w:val="en-GB"/>
        </w:rPr>
        <w:t>Krško NPP</w:t>
      </w:r>
    </w:p>
    <w:p w14:paraId="5E2C5E80" w14:textId="0BA34484" w:rsidR="00B9293F" w:rsidRPr="00FD03BA" w:rsidRDefault="00B9293F" w:rsidP="00B9293F">
      <w:pPr>
        <w:rPr>
          <w:lang w:val="en-GB"/>
        </w:rPr>
      </w:pPr>
      <w:r w:rsidRPr="00FD03BA">
        <w:rPr>
          <w:lang w:val="en-GB"/>
        </w:rPr>
        <w:t>The Krško NPP has competenc</w:t>
      </w:r>
      <w:r w:rsidR="003F55E5">
        <w:rPr>
          <w:lang w:val="en-GB"/>
        </w:rPr>
        <w:t>e</w:t>
      </w:r>
      <w:r w:rsidRPr="00FD03BA">
        <w:rPr>
          <w:lang w:val="en-GB"/>
        </w:rPr>
        <w:t xml:space="preserve"> and sole responsibility for on-site emergency preparedness and response and maintains its on-site radiological emergency response plan (RERP). The on-site RERP is harmonised with the National Plan and was upgraded in 2010 and last updated in December 2016 (rev. 33). </w:t>
      </w:r>
    </w:p>
    <w:p w14:paraId="67323CB9" w14:textId="30B64D32" w:rsidR="00B9293F" w:rsidRPr="00FD03BA" w:rsidRDefault="00B9293F" w:rsidP="00B9293F">
      <w:pPr>
        <w:rPr>
          <w:lang w:val="en-GB"/>
        </w:rPr>
      </w:pPr>
      <w:r w:rsidRPr="00FD03BA">
        <w:rPr>
          <w:lang w:val="en-GB"/>
        </w:rPr>
        <w:t xml:space="preserve">The Krško NPP’s RERP </w:t>
      </w:r>
      <w:r w:rsidR="005508FC">
        <w:rPr>
          <w:lang w:val="en-GB"/>
        </w:rPr>
        <w:t>takes into consideration</w:t>
      </w:r>
      <w:r w:rsidR="005508FC" w:rsidRPr="00FD03BA">
        <w:rPr>
          <w:lang w:val="en-GB"/>
        </w:rPr>
        <w:t xml:space="preserve"> </w:t>
      </w:r>
      <w:r w:rsidRPr="00FD03BA">
        <w:rPr>
          <w:lang w:val="en-GB"/>
        </w:rPr>
        <w:t xml:space="preserve">the IAEA’s recommendations, </w:t>
      </w:r>
      <w:r w:rsidR="005508FC">
        <w:rPr>
          <w:lang w:val="en-GB"/>
        </w:rPr>
        <w:t xml:space="preserve">the </w:t>
      </w:r>
      <w:r w:rsidRPr="00FD03BA">
        <w:rPr>
          <w:lang w:val="en-GB"/>
        </w:rPr>
        <w:t>US 10 CFR 47 NUREG-0654 requirements and</w:t>
      </w:r>
      <w:r w:rsidR="005508FC">
        <w:rPr>
          <w:lang w:val="en-GB"/>
        </w:rPr>
        <w:t xml:space="preserve"> the</w:t>
      </w:r>
      <w:r w:rsidRPr="00FD03BA">
        <w:rPr>
          <w:lang w:val="en-GB"/>
        </w:rPr>
        <w:t xml:space="preserve"> post-Fukushima lessons learned. It also covers the spent fuel pool and on-site radwaste facilities. </w:t>
      </w:r>
    </w:p>
    <w:p w14:paraId="0D507873" w14:textId="77777777" w:rsidR="00B9293F" w:rsidRPr="00FD03BA" w:rsidRDefault="00B9293F" w:rsidP="00334282">
      <w:pPr>
        <w:pStyle w:val="SKRAOodstavekprednaslovom"/>
      </w:pPr>
      <w:r w:rsidRPr="00FD03BA">
        <w:t>The objectives of the Krško NPP’s RERP are:</w:t>
      </w:r>
    </w:p>
    <w:p w14:paraId="63299530" w14:textId="4D85E4AE" w:rsidR="00B9293F" w:rsidRPr="00FD03BA" w:rsidRDefault="00E85CDB" w:rsidP="00B9293F">
      <w:pPr>
        <w:pStyle w:val="SKRAOodstavekspiko"/>
      </w:pPr>
      <w:r>
        <w:t xml:space="preserve">to </w:t>
      </w:r>
      <w:r w:rsidRPr="00FD03BA">
        <w:t>identif</w:t>
      </w:r>
      <w:r>
        <w:t>y</w:t>
      </w:r>
      <w:r w:rsidRPr="00FD03BA">
        <w:t xml:space="preserve"> </w:t>
      </w:r>
      <w:r w:rsidR="00B9293F" w:rsidRPr="00FD03BA">
        <w:t xml:space="preserve">and </w:t>
      </w:r>
      <w:r w:rsidRPr="00FD03BA">
        <w:t>evaluat</w:t>
      </w:r>
      <w:r>
        <w:t>e</w:t>
      </w:r>
      <w:r w:rsidRPr="00FD03BA">
        <w:t xml:space="preserve"> </w:t>
      </w:r>
      <w:r w:rsidR="00B9293F" w:rsidRPr="00FD03BA">
        <w:t xml:space="preserve">the </w:t>
      </w:r>
      <w:r w:rsidR="00B9293F" w:rsidRPr="004C1505">
        <w:t>type and classification</w:t>
      </w:r>
      <w:r w:rsidR="00B9293F" w:rsidRPr="00FD03BA">
        <w:t xml:space="preserve"> of an emergency, including beyond design</w:t>
      </w:r>
      <w:r w:rsidR="00B50E3E">
        <w:t>-</w:t>
      </w:r>
      <w:r w:rsidR="00B9293F" w:rsidRPr="00FD03BA">
        <w:t>basis accidents;</w:t>
      </w:r>
    </w:p>
    <w:p w14:paraId="4D4D423B" w14:textId="13D1D604" w:rsidR="00B9293F" w:rsidRPr="00FD03BA" w:rsidRDefault="00B50E3E" w:rsidP="00B9293F">
      <w:pPr>
        <w:pStyle w:val="SKRAOodstavekspiko"/>
      </w:pPr>
      <w:r>
        <w:t>to take</w:t>
      </w:r>
      <w:r w:rsidRPr="00FD03BA">
        <w:t xml:space="preserve"> </w:t>
      </w:r>
      <w:r w:rsidR="00B9293F" w:rsidRPr="00FD03BA">
        <w:t xml:space="preserve">on-site emergency measures and procedures to </w:t>
      </w:r>
      <w:r w:rsidR="00EA219B">
        <w:t>en</w:t>
      </w:r>
      <w:r w:rsidR="00B9293F" w:rsidRPr="00FD03BA">
        <w:t xml:space="preserve">sure </w:t>
      </w:r>
      <w:r w:rsidR="00EA219B">
        <w:t xml:space="preserve">the </w:t>
      </w:r>
      <w:r w:rsidR="00B9293F" w:rsidRPr="00FD03BA">
        <w:t xml:space="preserve">protection of </w:t>
      </w:r>
      <w:r>
        <w:t xml:space="preserve">the </w:t>
      </w:r>
      <w:r w:rsidR="00B9293F" w:rsidRPr="00FD03BA">
        <w:t>health and safety of plant personnel and members of the public in the surrounding area;</w:t>
      </w:r>
    </w:p>
    <w:p w14:paraId="27F2AB93" w14:textId="4A422B08" w:rsidR="00B9293F" w:rsidRPr="00FD03BA" w:rsidRDefault="00B50E3E" w:rsidP="00B9293F">
      <w:pPr>
        <w:pStyle w:val="SKRAOodstavekspiko"/>
      </w:pPr>
      <w:r>
        <w:t>to identify</w:t>
      </w:r>
      <w:r w:rsidRPr="00FD03BA">
        <w:t xml:space="preserve"> </w:t>
      </w:r>
      <w:r w:rsidR="00B9293F" w:rsidRPr="00FD03BA">
        <w:t xml:space="preserve">the on-site emergency response organisation and responsibilities for the overall command and co-ordination between the </w:t>
      </w:r>
      <w:r w:rsidRPr="00FD03BA">
        <w:t xml:space="preserve">particular </w:t>
      </w:r>
      <w:r w:rsidR="00B9293F" w:rsidRPr="00FD03BA">
        <w:t>on-site and off-site emergency measures;</w:t>
      </w:r>
    </w:p>
    <w:p w14:paraId="23ACED96" w14:textId="6779A47A" w:rsidR="00B9293F" w:rsidRPr="00FD03BA" w:rsidRDefault="00B50E3E" w:rsidP="00B9293F">
      <w:pPr>
        <w:pStyle w:val="SKRAOodstavekspiko"/>
      </w:pPr>
      <w:r>
        <w:t>to identify</w:t>
      </w:r>
      <w:r w:rsidRPr="00FD03BA">
        <w:t xml:space="preserve"> </w:t>
      </w:r>
      <w:r w:rsidR="00B9293F" w:rsidRPr="00FD03BA">
        <w:t xml:space="preserve">additional plant support required in the event of </w:t>
      </w:r>
      <w:r>
        <w:t xml:space="preserve">an </w:t>
      </w:r>
      <w:r w:rsidR="00B9293F" w:rsidRPr="00FD03BA">
        <w:t>emergency from the off-site support organisation, the Civil Protection Headquarters of Slovenia and other competent authorities;</w:t>
      </w:r>
    </w:p>
    <w:p w14:paraId="3C235C66" w14:textId="40A7BC9A" w:rsidR="00B9293F" w:rsidRPr="00FD03BA" w:rsidRDefault="00B50E3E" w:rsidP="00B9293F">
      <w:pPr>
        <w:pStyle w:val="SKRAOodstavekspiko"/>
      </w:pPr>
      <w:r>
        <w:t>to identify</w:t>
      </w:r>
      <w:r w:rsidRPr="00FD03BA">
        <w:t xml:space="preserve"> </w:t>
      </w:r>
      <w:r w:rsidR="00B9293F" w:rsidRPr="00FD03BA">
        <w:t>emergency response facilities, equipment, communications, protective and other means of managing emergencies;</w:t>
      </w:r>
    </w:p>
    <w:p w14:paraId="339C84C8" w14:textId="2C3D6AAA" w:rsidR="00B9293F" w:rsidRPr="00FD03BA" w:rsidRDefault="00C3786E" w:rsidP="00B9293F">
      <w:pPr>
        <w:pStyle w:val="SKRAOodstavekspiko"/>
      </w:pPr>
      <w:r>
        <w:t>to take</w:t>
      </w:r>
      <w:r w:rsidRPr="00FD03BA">
        <w:t xml:space="preserve"> </w:t>
      </w:r>
      <w:r w:rsidR="00B9293F" w:rsidRPr="00FD03BA">
        <w:t xml:space="preserve">on-site recovery measures to manage or mitigate the consequences of an emergency and to </w:t>
      </w:r>
      <w:r w:rsidR="00EA219B">
        <w:t>ensure</w:t>
      </w:r>
      <w:r w:rsidR="00B9293F" w:rsidRPr="00FD03BA">
        <w:t xml:space="preserve"> conditions for recovery;</w:t>
      </w:r>
    </w:p>
    <w:p w14:paraId="169EAA53" w14:textId="4B31C3EA" w:rsidR="00B9293F" w:rsidRPr="00FD03BA" w:rsidRDefault="00FE1762" w:rsidP="00B9293F">
      <w:pPr>
        <w:pStyle w:val="SKRAOodstavekspiko"/>
      </w:pPr>
      <w:r>
        <w:t xml:space="preserve">to </w:t>
      </w:r>
      <w:r w:rsidRPr="00FD03BA">
        <w:t>provid</w:t>
      </w:r>
      <w:r>
        <w:t>e</w:t>
      </w:r>
      <w:r w:rsidRPr="00FD03BA">
        <w:t xml:space="preserve"> </w:t>
      </w:r>
      <w:r w:rsidR="00B9293F" w:rsidRPr="00FD03BA">
        <w:t>a basis for maintaining on-site emergency preparedness; and</w:t>
      </w:r>
    </w:p>
    <w:p w14:paraId="5FF8F86F" w14:textId="5BE498CE" w:rsidR="00B9293F" w:rsidRPr="00FD03BA" w:rsidRDefault="00FE1762" w:rsidP="00B9293F">
      <w:pPr>
        <w:pStyle w:val="SKRAOodstavekspiko"/>
      </w:pPr>
      <w:r>
        <w:t xml:space="preserve">to </w:t>
      </w:r>
      <w:r w:rsidRPr="00FD03BA">
        <w:t>provid</w:t>
      </w:r>
      <w:r>
        <w:t>e</w:t>
      </w:r>
      <w:r w:rsidRPr="00FD03BA">
        <w:t xml:space="preserve"> </w:t>
      </w:r>
      <w:r w:rsidR="00B9293F" w:rsidRPr="00FD03BA">
        <w:t xml:space="preserve">co-ordination between the Krško NPP and off-site local, regional and state authorities to </w:t>
      </w:r>
      <w:r w:rsidR="00EA219B">
        <w:t>ensure</w:t>
      </w:r>
      <w:r w:rsidR="00B9293F" w:rsidRPr="00FD03BA">
        <w:t xml:space="preserve"> effective emergency planning and preparedness, including public information about protective measures.</w:t>
      </w:r>
    </w:p>
    <w:p w14:paraId="6D5FA2B2" w14:textId="77777777" w:rsidR="00B9293F" w:rsidRPr="00FD03BA" w:rsidRDefault="00B9293F" w:rsidP="00D26BC1">
      <w:pPr>
        <w:pStyle w:val="Podnaslov"/>
        <w:rPr>
          <w:lang w:val="en-GB"/>
        </w:rPr>
      </w:pPr>
      <w:r w:rsidRPr="00FD03BA">
        <w:rPr>
          <w:lang w:val="en-GB"/>
        </w:rPr>
        <w:t>Jožef Stefan Institute Reactor Infrastructure Centre</w:t>
      </w:r>
    </w:p>
    <w:p w14:paraId="08F187D8" w14:textId="378EA4F9" w:rsidR="00B9293F" w:rsidRPr="00FD03BA" w:rsidRDefault="00B9293F" w:rsidP="00B9293F">
      <w:pPr>
        <w:rPr>
          <w:lang w:val="en-GB"/>
        </w:rPr>
      </w:pPr>
      <w:r w:rsidRPr="00FD03BA">
        <w:rPr>
          <w:lang w:val="en-GB"/>
        </w:rPr>
        <w:t xml:space="preserve">The TRIGA Mark II research reactor has an on-site </w:t>
      </w:r>
      <w:r w:rsidR="00E93F77" w:rsidRPr="00FD03BA">
        <w:rPr>
          <w:lang w:val="en-GB"/>
        </w:rPr>
        <w:t>radiological emergency response plan</w:t>
      </w:r>
      <w:r w:rsidRPr="00FD03BA">
        <w:rPr>
          <w:lang w:val="en-GB"/>
        </w:rPr>
        <w:t>, which was updated in February 2017. Off-site radiological emergencies are covered in the National Plan. Urgent protective actions for the off-site population are not expected. According to the safety analysis report, the most severe possible accident (total loss of all reactor coolant) would not cause a core meltdown, so no significant radioactive release into the environment is expected even in the worst-case scenario.</w:t>
      </w:r>
    </w:p>
    <w:p w14:paraId="34F522A4" w14:textId="0AB452F4" w:rsidR="00B9293F" w:rsidRPr="00FD03BA" w:rsidRDefault="00B9293F" w:rsidP="00334282">
      <w:pPr>
        <w:pStyle w:val="SKRAOodstavekprednaslovom"/>
      </w:pPr>
      <w:r w:rsidRPr="00FD03BA">
        <w:t xml:space="preserve">The emergency procedures are subject to internal and external verification and approval. The emergency procedures include reactor status data, </w:t>
      </w:r>
      <w:r w:rsidR="008E11BF">
        <w:t xml:space="preserve">the </w:t>
      </w:r>
      <w:r w:rsidRPr="00FD03BA">
        <w:t xml:space="preserve">identification of an emergency situation, </w:t>
      </w:r>
      <w:r w:rsidR="000A5D8F">
        <w:t>a</w:t>
      </w:r>
      <w:r w:rsidR="008E11BF">
        <w:t xml:space="preserve"> </w:t>
      </w:r>
      <w:r w:rsidRPr="00FD03BA">
        <w:t xml:space="preserve">description of </w:t>
      </w:r>
      <w:r w:rsidRPr="00FD03BA">
        <w:lastRenderedPageBreak/>
        <w:t>appropriate actions, raising the alarm, reporting, informing, and responsibilities for the following internal and external emergency events:</w:t>
      </w:r>
    </w:p>
    <w:p w14:paraId="3B3EB7C2" w14:textId="77777777" w:rsidR="00B9293F" w:rsidRPr="00FD03BA" w:rsidRDefault="00B9293F" w:rsidP="00B9293F">
      <w:pPr>
        <w:pStyle w:val="SKRAOodstavekspiko"/>
      </w:pPr>
      <w:r w:rsidRPr="00FD03BA">
        <w:t>radiological reactor accidents (loss of reactor shielding – primary water, release of radioactivity in the controlled area, release of radioactivity outside the controlled area);</w:t>
      </w:r>
    </w:p>
    <w:p w14:paraId="701C6092" w14:textId="6E34675E" w:rsidR="00B9293F" w:rsidRPr="00FD03BA" w:rsidRDefault="00B9293F" w:rsidP="00B9293F">
      <w:pPr>
        <w:pStyle w:val="SKRAOodstavekspiko"/>
      </w:pPr>
      <w:r w:rsidRPr="00FD03BA">
        <w:t xml:space="preserve">non-radiological accidents or events (fire in the reactor building, earthquake, sabotage and unauthorised access, riots and demonstrations, </w:t>
      </w:r>
      <w:r w:rsidR="00CF482C">
        <w:t xml:space="preserve">an </w:t>
      </w:r>
      <w:r w:rsidRPr="00FD03BA">
        <w:t>off-site chemical emergenc</w:t>
      </w:r>
      <w:r w:rsidR="00CF482C">
        <w:t>y</w:t>
      </w:r>
      <w:r w:rsidRPr="00FD03BA">
        <w:t xml:space="preserve"> due to an accident in the chemical plant in the vicinity of the Reactor Infrastructure Centre).</w:t>
      </w:r>
    </w:p>
    <w:p w14:paraId="0BB1ABBE" w14:textId="5311EECF" w:rsidR="00B9293F" w:rsidRPr="00FD03BA" w:rsidRDefault="00B9293F" w:rsidP="00B9293F">
      <w:pPr>
        <w:rPr>
          <w:lang w:val="en-GB"/>
        </w:rPr>
      </w:pPr>
      <w:r w:rsidRPr="00FD03BA">
        <w:rPr>
          <w:lang w:val="en-GB"/>
        </w:rPr>
        <w:t xml:space="preserve">The most severe operational accident (loss of coolant in the pool) would not significantly affect the spent fuel if it was stored in the reactor pool (since 1999 there has been no spent fuel). The off-site consequences of </w:t>
      </w:r>
      <w:r w:rsidR="004C1E95">
        <w:rPr>
          <w:lang w:val="en-GB"/>
        </w:rPr>
        <w:t>a</w:t>
      </w:r>
      <w:r w:rsidR="004C1E95" w:rsidRPr="00FD03BA">
        <w:rPr>
          <w:lang w:val="en-GB"/>
        </w:rPr>
        <w:t xml:space="preserve"> </w:t>
      </w:r>
      <w:r w:rsidRPr="00FD03BA">
        <w:rPr>
          <w:lang w:val="en-GB"/>
        </w:rPr>
        <w:t xml:space="preserve">gap release from damaged spent fuel elements are negligible. </w:t>
      </w:r>
    </w:p>
    <w:p w14:paraId="3A163E50" w14:textId="77777777" w:rsidR="00B9293F" w:rsidRPr="00FD03BA" w:rsidRDefault="00B9293F" w:rsidP="00D26BC1">
      <w:pPr>
        <w:pStyle w:val="Podnaslov"/>
        <w:rPr>
          <w:lang w:val="en-GB"/>
        </w:rPr>
      </w:pPr>
      <w:r w:rsidRPr="00FD03BA">
        <w:rPr>
          <w:lang w:val="en-GB"/>
        </w:rPr>
        <w:t>Central Storage Facility for Radioactive Waste at Brinje</w:t>
      </w:r>
    </w:p>
    <w:p w14:paraId="026155F0" w14:textId="67A947E8" w:rsidR="00B9293F" w:rsidRPr="00FD03BA" w:rsidRDefault="00B9293F" w:rsidP="00B9293F">
      <w:pPr>
        <w:rPr>
          <w:lang w:val="en-GB"/>
        </w:rPr>
      </w:pPr>
      <w:r w:rsidRPr="00FD03BA">
        <w:rPr>
          <w:lang w:val="en-GB"/>
        </w:rPr>
        <w:t xml:space="preserve">The ARAO has responsibility for on-site emergency preparedness and response and maintains </w:t>
      </w:r>
      <w:r w:rsidR="009814A6">
        <w:rPr>
          <w:lang w:val="en-GB"/>
        </w:rPr>
        <w:t>an</w:t>
      </w:r>
      <w:r w:rsidR="009814A6" w:rsidRPr="00FD03BA">
        <w:rPr>
          <w:lang w:val="en-GB"/>
        </w:rPr>
        <w:t xml:space="preserve"> </w:t>
      </w:r>
      <w:r w:rsidRPr="00FD03BA">
        <w:rPr>
          <w:lang w:val="en-GB"/>
        </w:rPr>
        <w:t xml:space="preserve">on-site radiological emergency response plan. The </w:t>
      </w:r>
      <w:r w:rsidR="00E93F77" w:rsidRPr="00FD03BA">
        <w:rPr>
          <w:lang w:val="en-GB"/>
        </w:rPr>
        <w:t>emergency response plan</w:t>
      </w:r>
      <w:r w:rsidRPr="00FD03BA">
        <w:rPr>
          <w:lang w:val="en-GB"/>
        </w:rPr>
        <w:t xml:space="preserve"> for the Central Storage Facility for Radioactive Waste at Brinje is designed for events identified in the safety assessment as relevant emergency events related to the operation of the facility and </w:t>
      </w:r>
      <w:r w:rsidR="009814A6">
        <w:rPr>
          <w:lang w:val="en-GB"/>
        </w:rPr>
        <w:t xml:space="preserve">the </w:t>
      </w:r>
      <w:r w:rsidRPr="00FD03BA">
        <w:rPr>
          <w:lang w:val="en-GB"/>
        </w:rPr>
        <w:t xml:space="preserve">handling of radioactive waste. The plan defines the </w:t>
      </w:r>
      <w:r w:rsidR="003F55E5">
        <w:rPr>
          <w:lang w:val="en-GB"/>
        </w:rPr>
        <w:t>competences</w:t>
      </w:r>
      <w:r w:rsidRPr="00FD03BA">
        <w:rPr>
          <w:lang w:val="en-GB"/>
        </w:rPr>
        <w:t xml:space="preserve"> and responsibilities of the personnel responsible for emergency preparedness and the response to </w:t>
      </w:r>
      <w:r w:rsidR="009814A6">
        <w:rPr>
          <w:lang w:val="en-GB"/>
        </w:rPr>
        <w:t>an</w:t>
      </w:r>
      <w:r w:rsidR="009814A6" w:rsidRPr="00FD03BA">
        <w:rPr>
          <w:lang w:val="en-GB"/>
        </w:rPr>
        <w:t xml:space="preserve"> </w:t>
      </w:r>
      <w:r w:rsidRPr="00FD03BA">
        <w:rPr>
          <w:lang w:val="en-GB"/>
        </w:rPr>
        <w:t xml:space="preserve">emergency situation. The </w:t>
      </w:r>
      <w:r w:rsidR="00E93F77" w:rsidRPr="00FD03BA">
        <w:rPr>
          <w:lang w:val="en-GB"/>
        </w:rPr>
        <w:t>emergency response plan</w:t>
      </w:r>
      <w:r w:rsidRPr="00FD03BA">
        <w:rPr>
          <w:lang w:val="en-GB"/>
        </w:rPr>
        <w:t xml:space="preserve"> was updated and upgraded in 2015. In October 2016, </w:t>
      </w:r>
      <w:r w:rsidR="00FE7922">
        <w:rPr>
          <w:lang w:val="en-GB"/>
        </w:rPr>
        <w:t xml:space="preserve">the </w:t>
      </w:r>
      <w:r w:rsidRPr="00FD03BA">
        <w:rPr>
          <w:lang w:val="en-GB"/>
        </w:rPr>
        <w:t xml:space="preserve">ARAO made </w:t>
      </w:r>
      <w:r w:rsidR="009814A6">
        <w:rPr>
          <w:lang w:val="en-GB"/>
        </w:rPr>
        <w:t>the</w:t>
      </w:r>
      <w:r w:rsidR="009814A6" w:rsidRPr="00FD03BA">
        <w:rPr>
          <w:lang w:val="en-GB"/>
        </w:rPr>
        <w:t xml:space="preserve"> </w:t>
      </w:r>
      <w:r w:rsidRPr="00FD03BA">
        <w:rPr>
          <w:lang w:val="en-GB"/>
        </w:rPr>
        <w:t xml:space="preserve">decision to update the </w:t>
      </w:r>
      <w:r w:rsidR="00E93F77" w:rsidRPr="00FD03BA">
        <w:rPr>
          <w:lang w:val="en-GB"/>
        </w:rPr>
        <w:t>emergency response plan</w:t>
      </w:r>
      <w:r w:rsidRPr="00FD03BA">
        <w:rPr>
          <w:lang w:val="en-GB"/>
        </w:rPr>
        <w:t xml:space="preserve"> for the Central Storage Facility for Radioactive Waste in accordance with the results of practical exercises and with the aim </w:t>
      </w:r>
      <w:r w:rsidR="009814A6">
        <w:rPr>
          <w:lang w:val="en-GB"/>
        </w:rPr>
        <w:t>of</w:t>
      </w:r>
      <w:r w:rsidR="009814A6" w:rsidRPr="00FD03BA">
        <w:rPr>
          <w:lang w:val="en-GB"/>
        </w:rPr>
        <w:t xml:space="preserve"> </w:t>
      </w:r>
      <w:r w:rsidRPr="00FD03BA">
        <w:rPr>
          <w:lang w:val="en-GB"/>
        </w:rPr>
        <w:t>improv</w:t>
      </w:r>
      <w:r w:rsidR="009814A6">
        <w:rPr>
          <w:lang w:val="en-GB"/>
        </w:rPr>
        <w:t>ing</w:t>
      </w:r>
      <w:r w:rsidRPr="00FD03BA">
        <w:rPr>
          <w:lang w:val="en-GB"/>
        </w:rPr>
        <w:t xml:space="preserve"> the plan. </w:t>
      </w:r>
      <w:r w:rsidR="009814A6">
        <w:rPr>
          <w:lang w:val="en-GB"/>
        </w:rPr>
        <w:t xml:space="preserve">It </w:t>
      </w:r>
      <w:r w:rsidRPr="00FD03BA">
        <w:rPr>
          <w:lang w:val="en-GB"/>
        </w:rPr>
        <w:t xml:space="preserve">is foreseen </w:t>
      </w:r>
      <w:r w:rsidR="009814A6">
        <w:rPr>
          <w:lang w:val="en-GB"/>
        </w:rPr>
        <w:t>that the</w:t>
      </w:r>
      <w:r w:rsidR="009814A6" w:rsidRPr="00FD03BA">
        <w:rPr>
          <w:lang w:val="en-GB"/>
        </w:rPr>
        <w:t xml:space="preserve"> plan </w:t>
      </w:r>
      <w:r w:rsidR="009814A6">
        <w:rPr>
          <w:lang w:val="en-GB"/>
        </w:rPr>
        <w:t>will</w:t>
      </w:r>
      <w:r w:rsidR="009814A6" w:rsidRPr="00FD03BA">
        <w:rPr>
          <w:lang w:val="en-GB"/>
        </w:rPr>
        <w:t xml:space="preserve"> </w:t>
      </w:r>
      <w:r w:rsidRPr="00FD03BA">
        <w:rPr>
          <w:lang w:val="en-GB"/>
        </w:rPr>
        <w:t xml:space="preserve">be updated in </w:t>
      </w:r>
      <w:r w:rsidRPr="001C3890">
        <w:rPr>
          <w:lang w:val="en-GB"/>
        </w:rPr>
        <w:t>mid</w:t>
      </w:r>
      <w:r w:rsidR="00AF1456">
        <w:rPr>
          <w:lang w:val="en-GB"/>
        </w:rPr>
        <w:t xml:space="preserve"> </w:t>
      </w:r>
      <w:r w:rsidRPr="00FD03BA">
        <w:rPr>
          <w:lang w:val="en-GB"/>
        </w:rPr>
        <w:t>2017.</w:t>
      </w:r>
    </w:p>
    <w:p w14:paraId="6B2A879D" w14:textId="1C1A020A" w:rsidR="00B9293F" w:rsidRPr="00FD03BA" w:rsidRDefault="00B9293F" w:rsidP="00D26BC1">
      <w:pPr>
        <w:pStyle w:val="Podnaslov"/>
        <w:rPr>
          <w:lang w:val="en-GB"/>
        </w:rPr>
      </w:pPr>
      <w:r w:rsidRPr="00FD03BA">
        <w:rPr>
          <w:lang w:val="en-GB"/>
        </w:rPr>
        <w:t xml:space="preserve">Žirovski </w:t>
      </w:r>
      <w:r w:rsidR="002A7CB7" w:rsidRPr="00FD03BA">
        <w:rPr>
          <w:lang w:val="en-GB"/>
        </w:rPr>
        <w:t xml:space="preserve">Vrh </w:t>
      </w:r>
      <w:r w:rsidRPr="00FD03BA">
        <w:rPr>
          <w:lang w:val="en-GB"/>
        </w:rPr>
        <w:t>Uranium Mine</w:t>
      </w:r>
    </w:p>
    <w:p w14:paraId="59A1916A" w14:textId="02939806" w:rsidR="00B9293F" w:rsidRPr="00FD03BA" w:rsidRDefault="00B9293F" w:rsidP="00B9293F">
      <w:pPr>
        <w:rPr>
          <w:lang w:val="en-GB"/>
        </w:rPr>
      </w:pPr>
      <w:r w:rsidRPr="00FD03BA">
        <w:rPr>
          <w:lang w:val="en-GB"/>
        </w:rPr>
        <w:t xml:space="preserve">Radiological emergency situations are not expected at either the Jazbec or Boršt disposal sites. </w:t>
      </w:r>
      <w:r w:rsidR="001C3890">
        <w:rPr>
          <w:lang w:val="en-GB"/>
        </w:rPr>
        <w:t xml:space="preserve">The </w:t>
      </w:r>
      <w:r w:rsidRPr="00FD03BA">
        <w:rPr>
          <w:lang w:val="en-GB"/>
        </w:rPr>
        <w:t xml:space="preserve">Jazbec disposal site was closed in 2015, therefore the area has become </w:t>
      </w:r>
      <w:r w:rsidR="001C3890">
        <w:rPr>
          <w:lang w:val="en-GB"/>
        </w:rPr>
        <w:t>an</w:t>
      </w:r>
      <w:r w:rsidR="001C3890" w:rsidRPr="00FD03BA">
        <w:rPr>
          <w:lang w:val="en-GB"/>
        </w:rPr>
        <w:t xml:space="preserve"> </w:t>
      </w:r>
      <w:r w:rsidRPr="00FD03BA">
        <w:rPr>
          <w:lang w:val="en-GB"/>
        </w:rPr>
        <w:t xml:space="preserve">object of the national infrastructure, and </w:t>
      </w:r>
      <w:r w:rsidR="001C3890">
        <w:rPr>
          <w:lang w:val="en-GB"/>
        </w:rPr>
        <w:t>has been</w:t>
      </w:r>
      <w:r w:rsidR="001C3890" w:rsidRPr="00FD03BA">
        <w:rPr>
          <w:lang w:val="en-GB"/>
        </w:rPr>
        <w:t xml:space="preserve"> </w:t>
      </w:r>
      <w:r w:rsidRPr="00FD03BA">
        <w:rPr>
          <w:lang w:val="en-GB"/>
        </w:rPr>
        <w:t xml:space="preserve">managed by </w:t>
      </w:r>
      <w:r w:rsidR="001C3890">
        <w:rPr>
          <w:lang w:val="en-GB"/>
        </w:rPr>
        <w:t xml:space="preserve">the </w:t>
      </w:r>
      <w:r w:rsidRPr="00FD03BA">
        <w:rPr>
          <w:lang w:val="en-GB"/>
        </w:rPr>
        <w:t xml:space="preserve">ARAO since the end of 2015. In 2016 additional rehabilitation work </w:t>
      </w:r>
      <w:r w:rsidR="001C3890">
        <w:rPr>
          <w:lang w:val="en-GB"/>
        </w:rPr>
        <w:t>was</w:t>
      </w:r>
      <w:r w:rsidR="001C3890" w:rsidRPr="00FD03BA">
        <w:rPr>
          <w:lang w:val="en-GB"/>
        </w:rPr>
        <w:t xml:space="preserve"> </w:t>
      </w:r>
      <w:r w:rsidRPr="00FD03BA">
        <w:rPr>
          <w:lang w:val="en-GB"/>
        </w:rPr>
        <w:t>started</w:t>
      </w:r>
      <w:r w:rsidR="00364C18" w:rsidRPr="00FD03BA">
        <w:rPr>
          <w:lang w:val="en-GB"/>
        </w:rPr>
        <w:t xml:space="preserve"> at </w:t>
      </w:r>
      <w:r w:rsidR="001C3890">
        <w:rPr>
          <w:lang w:val="en-GB"/>
        </w:rPr>
        <w:t xml:space="preserve">the </w:t>
      </w:r>
      <w:r w:rsidR="00364C18" w:rsidRPr="00FD03BA">
        <w:rPr>
          <w:lang w:val="en-GB"/>
        </w:rPr>
        <w:t>Boršt disposal site</w:t>
      </w:r>
      <w:r w:rsidRPr="00FD03BA">
        <w:rPr>
          <w:lang w:val="en-GB"/>
        </w:rPr>
        <w:t xml:space="preserve">, which is expected to </w:t>
      </w:r>
      <w:r w:rsidR="0069570F">
        <w:rPr>
          <w:lang w:val="en-GB"/>
        </w:rPr>
        <w:t>slow down</w:t>
      </w:r>
      <w:r w:rsidRPr="0069570F">
        <w:rPr>
          <w:lang w:val="en-GB"/>
        </w:rPr>
        <w:t xml:space="preserve"> the sliding</w:t>
      </w:r>
      <w:r w:rsidRPr="00FD03BA">
        <w:rPr>
          <w:lang w:val="en-GB"/>
        </w:rPr>
        <w:t xml:space="preserve"> of the base. Work is continuing in 2017. As part of the monitoring programme, the surfaces of the Jazbec mine waste pile and the Boršt mill tailings site are inspected regularly, and after heavy rain and earthquakes additional inspections are conducted. The rate of sliding of the base of the Boršt mill tailings site is measured in real time, using a GPS system, at control points on the mill tailings.</w:t>
      </w:r>
    </w:p>
    <w:p w14:paraId="26547856" w14:textId="77777777" w:rsidR="00B9293F" w:rsidRPr="00FD03BA" w:rsidRDefault="00B9293F" w:rsidP="00D26BC1">
      <w:pPr>
        <w:pStyle w:val="Podnaslov"/>
        <w:rPr>
          <w:lang w:val="en-GB"/>
        </w:rPr>
      </w:pPr>
      <w:r w:rsidRPr="00FD03BA">
        <w:rPr>
          <w:lang w:val="en-GB"/>
        </w:rPr>
        <w:t xml:space="preserve">Slovenian Nuclear Safety Administration </w:t>
      </w:r>
    </w:p>
    <w:p w14:paraId="11993324" w14:textId="2D4E1FF4" w:rsidR="00B9293F" w:rsidRPr="00FD03BA" w:rsidRDefault="00B9293F" w:rsidP="00B9293F">
      <w:pPr>
        <w:rPr>
          <w:lang w:val="en-GB"/>
        </w:rPr>
      </w:pPr>
      <w:r w:rsidRPr="00FD03BA">
        <w:rPr>
          <w:lang w:val="en-GB"/>
        </w:rPr>
        <w:t xml:space="preserve">The SNSA </w:t>
      </w:r>
      <w:r w:rsidR="002A7CB7" w:rsidRPr="00FD03BA">
        <w:rPr>
          <w:lang w:val="en-GB"/>
        </w:rPr>
        <w:t>emergency plan</w:t>
      </w:r>
      <w:r w:rsidRPr="00FD03BA">
        <w:rPr>
          <w:lang w:val="en-GB"/>
        </w:rPr>
        <w:t xml:space="preserve"> is harmonised with the National Plan. It consists of procedures for the SNSA emergency team.</w:t>
      </w:r>
    </w:p>
    <w:p w14:paraId="3D4BB2E3" w14:textId="49E51099" w:rsidR="00B9293F" w:rsidRPr="00FD03BA" w:rsidRDefault="00B9293F" w:rsidP="00B9293F">
      <w:pPr>
        <w:rPr>
          <w:lang w:val="en-GB"/>
        </w:rPr>
      </w:pPr>
      <w:r w:rsidRPr="00FD03BA">
        <w:rPr>
          <w:lang w:val="en-GB"/>
        </w:rPr>
        <w:t>The SNSA emergency team has two expert subgroups in addition to communicators and other supporting positions – one for analysing any nuclear accident</w:t>
      </w:r>
      <w:r w:rsidR="0052505F">
        <w:rPr>
          <w:lang w:val="en-GB"/>
        </w:rPr>
        <w:t>,</w:t>
      </w:r>
      <w:r w:rsidRPr="00FD03BA">
        <w:rPr>
          <w:lang w:val="en-GB"/>
        </w:rPr>
        <w:t xml:space="preserve"> and </w:t>
      </w:r>
      <w:r w:rsidR="0052505F">
        <w:rPr>
          <w:lang w:val="en-GB"/>
        </w:rPr>
        <w:t>an</w:t>
      </w:r>
      <w:r w:rsidRPr="00FD03BA">
        <w:rPr>
          <w:lang w:val="en-GB"/>
        </w:rPr>
        <w:t xml:space="preserve">other for dose assessment. The full composition of the team </w:t>
      </w:r>
      <w:r w:rsidR="0052505F">
        <w:rPr>
          <w:lang w:val="en-GB"/>
        </w:rPr>
        <w:t>comprises</w:t>
      </w:r>
      <w:r w:rsidR="0052505F" w:rsidRPr="00FD03BA">
        <w:rPr>
          <w:lang w:val="en-GB"/>
        </w:rPr>
        <w:t xml:space="preserve"> </w:t>
      </w:r>
      <w:r w:rsidRPr="00FD03BA">
        <w:rPr>
          <w:lang w:val="en-GB"/>
        </w:rPr>
        <w:t>19 members work</w:t>
      </w:r>
      <w:r w:rsidR="001A7A25">
        <w:rPr>
          <w:lang w:val="en-GB"/>
        </w:rPr>
        <w:t>ing</w:t>
      </w:r>
      <w:r w:rsidRPr="00FD03BA">
        <w:rPr>
          <w:lang w:val="en-GB"/>
        </w:rPr>
        <w:t xml:space="preserve"> in 12-hour shifts. </w:t>
      </w:r>
    </w:p>
    <w:p w14:paraId="1C1A7AE5" w14:textId="5B83170C" w:rsidR="00B9293F" w:rsidRPr="00FD03BA" w:rsidRDefault="00B9293F" w:rsidP="00B9293F">
      <w:pPr>
        <w:rPr>
          <w:lang w:val="en-GB"/>
        </w:rPr>
      </w:pPr>
      <w:r w:rsidRPr="00FD03BA">
        <w:rPr>
          <w:lang w:val="en-GB"/>
        </w:rPr>
        <w:t xml:space="preserve">The SNSA’s main role during a nuclear or radiation emergency is to recommend protective measures for the population to the Slovenian civil protection commander. In addition, the SNSA issues press releases </w:t>
      </w:r>
      <w:r w:rsidR="001A7A25">
        <w:rPr>
          <w:lang w:val="en-GB"/>
        </w:rPr>
        <w:t>to</w:t>
      </w:r>
      <w:r w:rsidR="001A7A25" w:rsidRPr="00FD03BA">
        <w:rPr>
          <w:lang w:val="en-GB"/>
        </w:rPr>
        <w:t xml:space="preserve"> </w:t>
      </w:r>
      <w:r w:rsidRPr="00FD03BA">
        <w:rPr>
          <w:lang w:val="en-GB"/>
        </w:rPr>
        <w:t xml:space="preserve">the public and responds to </w:t>
      </w:r>
      <w:r w:rsidR="001A7A25">
        <w:rPr>
          <w:lang w:val="en-GB"/>
        </w:rPr>
        <w:t xml:space="preserve">the </w:t>
      </w:r>
      <w:r w:rsidRPr="00FD03BA">
        <w:rPr>
          <w:lang w:val="en-GB"/>
        </w:rPr>
        <w:t>media and public inquires.</w:t>
      </w:r>
    </w:p>
    <w:p w14:paraId="3EE96128" w14:textId="416C8FED" w:rsidR="00B9293F" w:rsidRPr="00FD03BA" w:rsidRDefault="00B9293F" w:rsidP="00334282">
      <w:pPr>
        <w:pStyle w:val="SKRAOodstavekprednaslovom"/>
      </w:pPr>
      <w:r w:rsidRPr="00FD03BA">
        <w:t xml:space="preserve">For </w:t>
      </w:r>
      <w:r w:rsidRPr="005C7566">
        <w:t xml:space="preserve">primary communication between all organisations involved in the response to a radiation emergency in Slovenia, and also the Croatian State Office for Radiological and Nuclear Safety, a special on-line communication </w:t>
      </w:r>
      <w:r w:rsidRPr="004C1505">
        <w:t>system</w:t>
      </w:r>
      <w:r w:rsidR="005C7566" w:rsidRPr="004C1505">
        <w:t xml:space="preserve"> </w:t>
      </w:r>
      <w:r w:rsidR="005C7566" w:rsidRPr="005C7566">
        <w:t>provided by the SNSA</w:t>
      </w:r>
      <w:r w:rsidR="004D3E0F">
        <w:t>, i.e.</w:t>
      </w:r>
      <w:r w:rsidR="005C7566" w:rsidRPr="005C7566">
        <w:t xml:space="preserve"> </w:t>
      </w:r>
      <w:r w:rsidR="004D3E0F">
        <w:t xml:space="preserve">the </w:t>
      </w:r>
      <w:r w:rsidR="005C7566" w:rsidRPr="005C7566">
        <w:t>MKSID</w:t>
      </w:r>
      <w:r w:rsidR="004D3E0F">
        <w:t>,</w:t>
      </w:r>
      <w:r w:rsidR="005C7566" w:rsidRPr="005C7566">
        <w:t xml:space="preserve"> is used.</w:t>
      </w:r>
      <w:r w:rsidR="005C7566" w:rsidRPr="005C7566" w:rsidDel="005C7566">
        <w:t xml:space="preserve"> </w:t>
      </w:r>
    </w:p>
    <w:p w14:paraId="1A411DB1" w14:textId="77777777" w:rsidR="00B9293F" w:rsidRPr="00FD03BA" w:rsidRDefault="00B9293F" w:rsidP="00D26BC1">
      <w:pPr>
        <w:pStyle w:val="Naslov"/>
        <w:rPr>
          <w:lang w:val="en-GB"/>
        </w:rPr>
      </w:pPr>
      <w:r w:rsidRPr="00FD03BA">
        <w:rPr>
          <w:lang w:val="en-GB"/>
        </w:rPr>
        <w:t>Exercises</w:t>
      </w:r>
    </w:p>
    <w:p w14:paraId="4F1CC0D4" w14:textId="77777777" w:rsidR="00B9293F" w:rsidRPr="00FD03BA" w:rsidRDefault="00B9293F" w:rsidP="00B9293F">
      <w:pPr>
        <w:rPr>
          <w:lang w:val="en-GB"/>
        </w:rPr>
      </w:pPr>
      <w:r w:rsidRPr="00FD03BA">
        <w:rPr>
          <w:lang w:val="en-GB"/>
        </w:rPr>
        <w:t>In accordance with the rolling programme of the national commission, one national exercise must be organised every three years.</w:t>
      </w:r>
    </w:p>
    <w:p w14:paraId="1D1E6154" w14:textId="045F104A" w:rsidR="00B9293F" w:rsidRPr="00FD03BA" w:rsidRDefault="00B9293F" w:rsidP="00B9293F">
      <w:pPr>
        <w:rPr>
          <w:lang w:val="en-GB"/>
        </w:rPr>
      </w:pPr>
      <w:r w:rsidRPr="00FD03BA">
        <w:rPr>
          <w:lang w:val="en-GB"/>
        </w:rPr>
        <w:lastRenderedPageBreak/>
        <w:t xml:space="preserve">The SNSA emergency response is </w:t>
      </w:r>
      <w:r w:rsidR="00EA219B">
        <w:rPr>
          <w:lang w:val="en-GB"/>
        </w:rPr>
        <w:t>ensure</w:t>
      </w:r>
      <w:r w:rsidRPr="00FD03BA">
        <w:rPr>
          <w:lang w:val="en-GB"/>
        </w:rPr>
        <w:t xml:space="preserve">d by regular training </w:t>
      </w:r>
      <w:r w:rsidR="00151659">
        <w:rPr>
          <w:lang w:val="en-GB"/>
        </w:rPr>
        <w:t>of</w:t>
      </w:r>
      <w:r w:rsidR="00151659" w:rsidRPr="00FD03BA">
        <w:rPr>
          <w:lang w:val="en-GB"/>
        </w:rPr>
        <w:t xml:space="preserve"> </w:t>
      </w:r>
      <w:r w:rsidRPr="00FD03BA">
        <w:rPr>
          <w:lang w:val="en-GB"/>
        </w:rPr>
        <w:t>the members of emergency expert groups and verification response teams and through exercises, regular testing of equipment and participation in international activities. Each year, the SNSA also actively participates in annual Krško NPP exercises and conducts several internal exercises.</w:t>
      </w:r>
    </w:p>
    <w:p w14:paraId="3188A4F7" w14:textId="2AFE2332" w:rsidR="00B9293F" w:rsidRPr="00FD03BA" w:rsidRDefault="00B9293F" w:rsidP="00B9293F">
      <w:pPr>
        <w:rPr>
          <w:lang w:val="en-GB"/>
        </w:rPr>
      </w:pPr>
      <w:r w:rsidRPr="00FD03BA">
        <w:rPr>
          <w:lang w:val="en-GB"/>
        </w:rPr>
        <w:t xml:space="preserve">The emergency response training, drills and exercises are an integral part of the Krško NPP radiological emergency preparedness programme. It incorporates the human element with emergency response facilities, emergency equipment and emergency procedures to develop and maintain key emergency response skills and </w:t>
      </w:r>
      <w:r w:rsidR="00EA219B">
        <w:rPr>
          <w:lang w:val="en-GB"/>
        </w:rPr>
        <w:t>ensure</w:t>
      </w:r>
      <w:r w:rsidRPr="00FD03BA">
        <w:rPr>
          <w:lang w:val="en-GB"/>
        </w:rPr>
        <w:t xml:space="preserve"> the readiness and efficiency of its emergency preparedness and response team.</w:t>
      </w:r>
    </w:p>
    <w:p w14:paraId="622D5C37" w14:textId="77777777" w:rsidR="00B9293F" w:rsidRPr="00FD03BA" w:rsidRDefault="00B9293F" w:rsidP="00B9293F">
      <w:pPr>
        <w:rPr>
          <w:lang w:val="en-GB"/>
        </w:rPr>
      </w:pPr>
      <w:r w:rsidRPr="00FD03BA">
        <w:rPr>
          <w:lang w:val="en-GB"/>
        </w:rPr>
        <w:t>The programme is based on a routine annual schedule of the activities and includes the plant personnel, plant contractors and off-site support organisations.</w:t>
      </w:r>
    </w:p>
    <w:p w14:paraId="01378493" w14:textId="77777777" w:rsidR="00B9293F" w:rsidRPr="00FD03BA" w:rsidRDefault="00B9293F" w:rsidP="00B9293F">
      <w:pPr>
        <w:rPr>
          <w:lang w:val="en-GB"/>
        </w:rPr>
      </w:pPr>
      <w:r w:rsidRPr="00FD03BA">
        <w:rPr>
          <w:lang w:val="en-GB"/>
        </w:rPr>
        <w:t>Emergency response training consists of initial, continuing (requalification) and specialised (proficiency) emergency response training.</w:t>
      </w:r>
    </w:p>
    <w:p w14:paraId="49E59FAB" w14:textId="77777777" w:rsidR="00B9293F" w:rsidRPr="00FD03BA" w:rsidRDefault="00B9293F" w:rsidP="00334282">
      <w:pPr>
        <w:pStyle w:val="SKRAOodstavekprednaslovom"/>
      </w:pPr>
      <w:r w:rsidRPr="00FD03BA">
        <w:t>The Krško NPP carries out the following emergency response drills:</w:t>
      </w:r>
    </w:p>
    <w:p w14:paraId="092B39AB" w14:textId="77777777" w:rsidR="00B9293F" w:rsidRPr="00FD03BA" w:rsidRDefault="00B9293F" w:rsidP="00B9293F">
      <w:pPr>
        <w:pStyle w:val="SKRAOodstavekspiko"/>
      </w:pPr>
      <w:r w:rsidRPr="00FD03BA">
        <w:t>facilities and on-site emergency response organisation activation;</w:t>
      </w:r>
    </w:p>
    <w:p w14:paraId="5A500C31" w14:textId="77777777" w:rsidR="00B9293F" w:rsidRPr="00FD03BA" w:rsidRDefault="00B9293F" w:rsidP="00B9293F">
      <w:pPr>
        <w:pStyle w:val="SKRAOodstavekspiko"/>
      </w:pPr>
      <w:r w:rsidRPr="00FD03BA">
        <w:t>implementation of severe accident strategies with mobile equipment;</w:t>
      </w:r>
    </w:p>
    <w:p w14:paraId="4BF0A10C" w14:textId="230E0D94" w:rsidR="00B9293F" w:rsidRPr="00FD03BA" w:rsidRDefault="00304236" w:rsidP="00B9293F">
      <w:pPr>
        <w:pStyle w:val="SKRAOodstavekspiko"/>
      </w:pPr>
      <w:r>
        <w:t>placing</w:t>
      </w:r>
      <w:r w:rsidR="00B9293F" w:rsidRPr="00FD03BA">
        <w:t xml:space="preserve"> flood protection</w:t>
      </w:r>
      <w:r>
        <w:t xml:space="preserve"> equipment</w:t>
      </w:r>
      <w:r w:rsidR="00B9293F" w:rsidRPr="00FD03BA">
        <w:t>;</w:t>
      </w:r>
    </w:p>
    <w:p w14:paraId="695F1CC1" w14:textId="77777777" w:rsidR="00B9293F" w:rsidRPr="00FD03BA" w:rsidRDefault="00B9293F" w:rsidP="00B9293F">
      <w:pPr>
        <w:pStyle w:val="SKRAOodstavekspiko"/>
      </w:pPr>
      <w:r w:rsidRPr="00FD03BA">
        <w:t>evacuation and accountability;</w:t>
      </w:r>
    </w:p>
    <w:p w14:paraId="00DEF853" w14:textId="77777777" w:rsidR="00B9293F" w:rsidRPr="00FD03BA" w:rsidRDefault="00B9293F" w:rsidP="00B9293F">
      <w:pPr>
        <w:pStyle w:val="SKRAOodstavekspiko"/>
      </w:pPr>
      <w:r w:rsidRPr="00FD03BA">
        <w:t>post-accident sampling;</w:t>
      </w:r>
    </w:p>
    <w:p w14:paraId="04E94453" w14:textId="77777777" w:rsidR="00B9293F" w:rsidRPr="00FD03BA" w:rsidRDefault="00B9293F" w:rsidP="00B9293F">
      <w:pPr>
        <w:pStyle w:val="SKRAOodstavekspiko"/>
      </w:pPr>
      <w:r w:rsidRPr="00FD03BA">
        <w:t>off-site field monitoring, dose assessment and off-site protective measures recommendations;</w:t>
      </w:r>
    </w:p>
    <w:p w14:paraId="03EED22A" w14:textId="77777777" w:rsidR="00B9293F" w:rsidRPr="00FD03BA" w:rsidRDefault="00B9293F" w:rsidP="00B9293F">
      <w:pPr>
        <w:pStyle w:val="SKRAOodstavekspiko"/>
      </w:pPr>
      <w:r w:rsidRPr="00FD03BA">
        <w:t>on-site radiation protection and radiological control;</w:t>
      </w:r>
    </w:p>
    <w:p w14:paraId="7C014218" w14:textId="77777777" w:rsidR="00B9293F" w:rsidRPr="00FD03BA" w:rsidRDefault="00B9293F" w:rsidP="00B9293F">
      <w:pPr>
        <w:pStyle w:val="SKRAOodstavekspiko"/>
      </w:pPr>
      <w:r w:rsidRPr="00FD03BA">
        <w:t>fire-fighting;</w:t>
      </w:r>
    </w:p>
    <w:p w14:paraId="5751936C" w14:textId="77777777" w:rsidR="00B9293F" w:rsidRPr="00FD03BA" w:rsidRDefault="00B9293F" w:rsidP="00B9293F">
      <w:pPr>
        <w:pStyle w:val="SKRAOodstavekspiko"/>
      </w:pPr>
      <w:r w:rsidRPr="00FD03BA">
        <w:t>first aid and medical response; and</w:t>
      </w:r>
    </w:p>
    <w:p w14:paraId="6F91729E" w14:textId="77777777" w:rsidR="00B9293F" w:rsidRPr="00FD03BA" w:rsidRDefault="00B9293F" w:rsidP="00B9293F">
      <w:pPr>
        <w:pStyle w:val="SKRAOodstavekspiko"/>
      </w:pPr>
      <w:r w:rsidRPr="00FD03BA">
        <w:t>emergency notifications.</w:t>
      </w:r>
    </w:p>
    <w:p w14:paraId="39E7162E" w14:textId="0777F63D" w:rsidR="00B9293F" w:rsidRPr="00FD03BA" w:rsidRDefault="00B9293F" w:rsidP="00B9293F">
      <w:pPr>
        <w:rPr>
          <w:lang w:val="en-GB"/>
        </w:rPr>
      </w:pPr>
      <w:r w:rsidRPr="00FD03BA">
        <w:rPr>
          <w:lang w:val="en-GB"/>
        </w:rPr>
        <w:t xml:space="preserve">The objectives of the drills are verified in on-site integrated exercises, carried out twice a year. The exercises are prepared by the Exercise Organisation Group, which is also in charge of preparation of the formal scenarios. Within a five-year period, all emergency response segments are tested. The exercises are prepared and conducted regularly using the plant’s full-scope simulator, which is also used for the Main Control Room (MCR) simulation. The Krško NPP emergency support organisations and local and governmental agencies also participate in </w:t>
      </w:r>
      <w:r w:rsidR="003F63CF">
        <w:rPr>
          <w:lang w:val="en-GB"/>
        </w:rPr>
        <w:t xml:space="preserve">the </w:t>
      </w:r>
      <w:r w:rsidRPr="00FD03BA">
        <w:rPr>
          <w:lang w:val="en-GB"/>
        </w:rPr>
        <w:t>integrated exercises. The last on-site integrated exercise was conducted in March 2017. A large, two-day national integrated exercise was carried out in November 2014 and the last national one-day exercise was conducted in March 2016. In 2016, a regional integrated exercise was conducted (INEX 5), in which, in addition to the IAEA, all neighbouring countries participated (Italy, Austria, Hungary and Croatia). The exercise was as usual organi</w:t>
      </w:r>
      <w:r w:rsidR="006D06BC">
        <w:rPr>
          <w:lang w:val="en-GB"/>
        </w:rPr>
        <w:t>s</w:t>
      </w:r>
      <w:r w:rsidRPr="00FD03BA">
        <w:rPr>
          <w:lang w:val="en-GB"/>
        </w:rPr>
        <w:t xml:space="preserve">ed by </w:t>
      </w:r>
      <w:r w:rsidR="006D06BC">
        <w:rPr>
          <w:lang w:val="en-GB"/>
        </w:rPr>
        <w:t xml:space="preserve">the </w:t>
      </w:r>
      <w:r w:rsidRPr="00FD03BA">
        <w:rPr>
          <w:lang w:val="en-GB"/>
        </w:rPr>
        <w:t xml:space="preserve">OECD (NEA), but this time prepared by </w:t>
      </w:r>
      <w:r w:rsidR="006D06BC">
        <w:rPr>
          <w:lang w:val="en-GB"/>
        </w:rPr>
        <w:t xml:space="preserve">the </w:t>
      </w:r>
      <w:r w:rsidRPr="00FD03BA">
        <w:rPr>
          <w:lang w:val="en-GB"/>
        </w:rPr>
        <w:t>SNSA.</w:t>
      </w:r>
    </w:p>
    <w:p w14:paraId="714AA312" w14:textId="4099E471" w:rsidR="00B9293F" w:rsidRPr="00FD03BA" w:rsidRDefault="00B9293F" w:rsidP="00B9293F">
      <w:pPr>
        <w:rPr>
          <w:lang w:val="en-GB"/>
        </w:rPr>
      </w:pPr>
      <w:r w:rsidRPr="00FD03BA">
        <w:rPr>
          <w:lang w:val="en-GB"/>
        </w:rPr>
        <w:t xml:space="preserve">In the Training Centre for Civil Protection and Disaster Relief, every year between 250 and 300 fire fighters and other first responders, </w:t>
      </w:r>
      <w:r w:rsidRPr="004C1505">
        <w:rPr>
          <w:lang w:val="en-GB"/>
        </w:rPr>
        <w:t xml:space="preserve">who </w:t>
      </w:r>
      <w:r w:rsidR="000B1452" w:rsidRPr="004C1505">
        <w:rPr>
          <w:lang w:val="en-GB"/>
        </w:rPr>
        <w:t>may</w:t>
      </w:r>
      <w:r w:rsidR="003F63CF" w:rsidRPr="004C1505">
        <w:rPr>
          <w:lang w:val="en-GB"/>
        </w:rPr>
        <w:t xml:space="preserve"> also participate</w:t>
      </w:r>
      <w:r w:rsidRPr="004C1505">
        <w:rPr>
          <w:lang w:val="en-GB"/>
        </w:rPr>
        <w:t xml:space="preserve"> in nuclear</w:t>
      </w:r>
      <w:r w:rsidRPr="00FD03BA">
        <w:rPr>
          <w:lang w:val="en-GB"/>
        </w:rPr>
        <w:t xml:space="preserve"> and/or radiological emergencies, are trained.</w:t>
      </w:r>
    </w:p>
    <w:p w14:paraId="575EEADD" w14:textId="54214DB8" w:rsidR="00B9293F" w:rsidRPr="00FD03BA" w:rsidRDefault="001313C7" w:rsidP="00334282">
      <w:pPr>
        <w:pStyle w:val="SKRAOodstavekprednaslovom"/>
      </w:pPr>
      <w:r w:rsidRPr="00FD03BA">
        <w:t xml:space="preserve">The </w:t>
      </w:r>
      <w:r w:rsidR="00B9293F" w:rsidRPr="00FD03BA">
        <w:t>ARAO regularly organise</w:t>
      </w:r>
      <w:r w:rsidR="003F63CF">
        <w:t>s</w:t>
      </w:r>
      <w:r w:rsidR="00B9293F" w:rsidRPr="00FD03BA">
        <w:t xml:space="preserve"> dedicated training</w:t>
      </w:r>
      <w:r w:rsidR="003F63CF">
        <w:t xml:space="preserve"> programmes</w:t>
      </w:r>
      <w:r w:rsidR="00B9293F" w:rsidRPr="00FD03BA">
        <w:t xml:space="preserve"> and practical exercises for the employees at the Central Storage Facility site. </w:t>
      </w:r>
      <w:r w:rsidRPr="00FD03BA">
        <w:t xml:space="preserve">The </w:t>
      </w:r>
      <w:r w:rsidR="00B9293F" w:rsidRPr="00FD03BA">
        <w:t xml:space="preserve">ARAO maintains regular contacts with the Professional Fire Brigade of Ljubljana, the responsible police station and the contractor </w:t>
      </w:r>
      <w:r w:rsidR="00B73631">
        <w:t>responsible for</w:t>
      </w:r>
      <w:r w:rsidR="00B73631" w:rsidRPr="00FD03BA">
        <w:t xml:space="preserve"> </w:t>
      </w:r>
      <w:r w:rsidR="00B9293F" w:rsidRPr="00FD03BA">
        <w:t>physical protection service</w:t>
      </w:r>
      <w:r w:rsidR="00B73631">
        <w:t>s</w:t>
      </w:r>
      <w:r w:rsidR="00B9293F" w:rsidRPr="00FD03BA">
        <w:t>. The upgrad</w:t>
      </w:r>
      <w:r w:rsidR="00B73631">
        <w:t>ing</w:t>
      </w:r>
      <w:r w:rsidR="00B9293F" w:rsidRPr="00FD03BA">
        <w:t xml:space="preserve"> of theoretical training and information exchange is organ</w:t>
      </w:r>
      <w:r w:rsidR="006D06BC">
        <w:t>is</w:t>
      </w:r>
      <w:r w:rsidR="00B9293F" w:rsidRPr="00FD03BA">
        <w:t xml:space="preserve">ed regularly. The ARAO also maintains the required equipment and </w:t>
      </w:r>
      <w:r w:rsidR="009224C2">
        <w:t>is responsible for</w:t>
      </w:r>
      <w:r w:rsidR="00B9293F" w:rsidRPr="00FD03BA">
        <w:t xml:space="preserve"> professional dosimetry.</w:t>
      </w:r>
    </w:p>
    <w:p w14:paraId="6F650DE7" w14:textId="77777777" w:rsidR="00B9293F" w:rsidRPr="00FD03BA" w:rsidRDefault="00B9293F" w:rsidP="00D26BC1">
      <w:pPr>
        <w:pStyle w:val="Naslov"/>
        <w:rPr>
          <w:lang w:val="en-GB"/>
        </w:rPr>
      </w:pPr>
      <w:r w:rsidRPr="00FD03BA">
        <w:rPr>
          <w:lang w:val="en-GB"/>
        </w:rPr>
        <w:t>International Agreements and International Projects</w:t>
      </w:r>
    </w:p>
    <w:p w14:paraId="12D34D28" w14:textId="77777777" w:rsidR="00B9293F" w:rsidRPr="00FD03BA" w:rsidRDefault="00B9293F" w:rsidP="00B9293F">
      <w:pPr>
        <w:rPr>
          <w:lang w:val="en-GB"/>
        </w:rPr>
      </w:pPr>
      <w:r w:rsidRPr="00FD03BA">
        <w:rPr>
          <w:lang w:val="en-GB"/>
        </w:rPr>
        <w:t>Slovenia is a party to the Convention on Early Notification of a Nuclear Accident and to the Convention on Assistance in Case of a Nuclear Accident or Radiological Emergency. Slovenia has also signed bilateral agreements with Austria, Croatia, Hungary and Italy on the early exchange of information in the event of a radiological emergency.</w:t>
      </w:r>
    </w:p>
    <w:p w14:paraId="4F43C348" w14:textId="613DC826" w:rsidR="00B9293F" w:rsidRPr="00FD03BA" w:rsidRDefault="00B9293F" w:rsidP="00B9293F">
      <w:pPr>
        <w:rPr>
          <w:lang w:val="en-GB"/>
        </w:rPr>
      </w:pPr>
      <w:r w:rsidRPr="00FD03BA">
        <w:rPr>
          <w:lang w:val="en-GB"/>
        </w:rPr>
        <w:lastRenderedPageBreak/>
        <w:t xml:space="preserve">In 2015, Slovenia invited an Emergency Preparedness REView (EPREV) mission to Slovenia. This is a review mission in the field of preparedness for nuclear and radiological accidents conducted by the International Atomic Energy Agency (IAEA). The mission, </w:t>
      </w:r>
      <w:r w:rsidR="00B0274D">
        <w:rPr>
          <w:lang w:val="en-GB"/>
        </w:rPr>
        <w:t>which</w:t>
      </w:r>
      <w:r w:rsidR="00B0274D" w:rsidRPr="00FD03BA">
        <w:rPr>
          <w:lang w:val="en-GB"/>
        </w:rPr>
        <w:t xml:space="preserve"> </w:t>
      </w:r>
      <w:r w:rsidRPr="00FD03BA">
        <w:rPr>
          <w:lang w:val="en-GB"/>
        </w:rPr>
        <w:t xml:space="preserve">will take place in Slovenia </w:t>
      </w:r>
      <w:r w:rsidR="004C1505">
        <w:rPr>
          <w:lang w:val="en-GB"/>
        </w:rPr>
        <w:t xml:space="preserve">from </w:t>
      </w:r>
      <w:r w:rsidRPr="00FD03BA">
        <w:rPr>
          <w:lang w:val="en-GB"/>
        </w:rPr>
        <w:t>5</w:t>
      </w:r>
      <w:r w:rsidR="004C1505">
        <w:rPr>
          <w:lang w:val="en-GB"/>
        </w:rPr>
        <w:t xml:space="preserve"> to </w:t>
      </w:r>
      <w:r w:rsidRPr="00FD03BA">
        <w:rPr>
          <w:lang w:val="en-GB"/>
        </w:rPr>
        <w:t>16 November 2017, is organ</w:t>
      </w:r>
      <w:r w:rsidR="006D06BC">
        <w:rPr>
          <w:lang w:val="en-GB"/>
        </w:rPr>
        <w:t>is</w:t>
      </w:r>
      <w:r w:rsidRPr="00FD03BA">
        <w:rPr>
          <w:lang w:val="en-GB"/>
        </w:rPr>
        <w:t xml:space="preserve">ed </w:t>
      </w:r>
      <w:r w:rsidR="00B0274D" w:rsidRPr="00FD03BA">
        <w:rPr>
          <w:lang w:val="en-GB"/>
        </w:rPr>
        <w:t xml:space="preserve">in Slovenia </w:t>
      </w:r>
      <w:r w:rsidRPr="00FD03BA">
        <w:rPr>
          <w:lang w:val="en-GB"/>
        </w:rPr>
        <w:t xml:space="preserve">by the SNSA and </w:t>
      </w:r>
      <w:r w:rsidR="00B0274D">
        <w:rPr>
          <w:lang w:val="en-GB"/>
        </w:rPr>
        <w:t xml:space="preserve">the </w:t>
      </w:r>
      <w:r w:rsidRPr="00FD03BA">
        <w:rPr>
          <w:lang w:val="en-GB"/>
        </w:rPr>
        <w:t>Administration for Civil Protection and Disaster Relief (ACPDR).</w:t>
      </w:r>
    </w:p>
    <w:p w14:paraId="75A7937E" w14:textId="6D03CBD1" w:rsidR="00B9293F" w:rsidRPr="00FD03BA" w:rsidRDefault="00B9293F" w:rsidP="00B9293F">
      <w:pPr>
        <w:rPr>
          <w:lang w:val="en-GB"/>
        </w:rPr>
      </w:pPr>
      <w:r w:rsidRPr="00FD03BA">
        <w:rPr>
          <w:lang w:val="en-GB"/>
        </w:rPr>
        <w:t xml:space="preserve">In preparation for the EPREV mission to Slovenia, </w:t>
      </w:r>
      <w:r w:rsidR="000B1452">
        <w:rPr>
          <w:lang w:val="en-GB"/>
        </w:rPr>
        <w:t xml:space="preserve">the </w:t>
      </w:r>
      <w:r w:rsidRPr="00FD03BA">
        <w:rPr>
          <w:lang w:val="en-GB"/>
        </w:rPr>
        <w:t xml:space="preserve">SNSA and </w:t>
      </w:r>
      <w:r w:rsidR="000B1452">
        <w:rPr>
          <w:lang w:val="en-GB"/>
        </w:rPr>
        <w:t xml:space="preserve">the </w:t>
      </w:r>
      <w:r w:rsidRPr="00FD03BA">
        <w:rPr>
          <w:lang w:val="en-GB"/>
        </w:rPr>
        <w:t>ACPDR conducted a simulated mission in May 2016, in which all organ</w:t>
      </w:r>
      <w:r w:rsidR="006D06BC">
        <w:rPr>
          <w:lang w:val="en-GB"/>
        </w:rPr>
        <w:t>is</w:t>
      </w:r>
      <w:r w:rsidRPr="00FD03BA">
        <w:rPr>
          <w:lang w:val="en-GB"/>
        </w:rPr>
        <w:t>ations in Slovenia involved in preparedness</w:t>
      </w:r>
      <w:r w:rsidR="00B0274D">
        <w:rPr>
          <w:lang w:val="en-GB"/>
        </w:rPr>
        <w:t xml:space="preserve"> for</w:t>
      </w:r>
      <w:r w:rsidRPr="00FD03BA">
        <w:rPr>
          <w:lang w:val="en-GB"/>
        </w:rPr>
        <w:t xml:space="preserve"> and response to nuclear and radiological accident</w:t>
      </w:r>
      <w:r w:rsidR="00B0274D">
        <w:rPr>
          <w:lang w:val="en-GB"/>
        </w:rPr>
        <w:t>s</w:t>
      </w:r>
      <w:r w:rsidR="00B0274D" w:rsidRPr="00B0274D">
        <w:rPr>
          <w:lang w:val="en-GB"/>
        </w:rPr>
        <w:t xml:space="preserve"> </w:t>
      </w:r>
      <w:r w:rsidR="00B0274D" w:rsidRPr="00FD03BA">
        <w:rPr>
          <w:lang w:val="en-GB"/>
        </w:rPr>
        <w:t>participated</w:t>
      </w:r>
      <w:r w:rsidRPr="00FD03BA">
        <w:rPr>
          <w:lang w:val="en-GB"/>
        </w:rPr>
        <w:t>. The findings of the simulated mission, represented in a final report of the simulated mission</w:t>
      </w:r>
      <w:r w:rsidR="00B0274D">
        <w:rPr>
          <w:lang w:val="en-GB"/>
        </w:rPr>
        <w:t xml:space="preserve"> –</w:t>
      </w:r>
      <w:r w:rsidRPr="00FD03BA">
        <w:rPr>
          <w:lang w:val="en-GB"/>
        </w:rPr>
        <w:t xml:space="preserve"> EPREV, were </w:t>
      </w:r>
      <w:r w:rsidR="00B0274D">
        <w:rPr>
          <w:lang w:val="en-GB"/>
        </w:rPr>
        <w:t xml:space="preserve">the </w:t>
      </w:r>
      <w:r w:rsidRPr="00FD03BA">
        <w:rPr>
          <w:lang w:val="en-GB"/>
        </w:rPr>
        <w:t xml:space="preserve">foundations for an </w:t>
      </w:r>
      <w:r w:rsidR="002C48D5" w:rsidRPr="002C48D5">
        <w:rPr>
          <w:lang w:val="en-GB"/>
        </w:rPr>
        <w:t>action plan</w:t>
      </w:r>
      <w:r w:rsidR="002C48D5" w:rsidRPr="00FD03BA">
        <w:rPr>
          <w:lang w:val="en-GB"/>
        </w:rPr>
        <w:t xml:space="preserve"> </w:t>
      </w:r>
      <w:r w:rsidRPr="00FD03BA">
        <w:rPr>
          <w:lang w:val="en-GB"/>
        </w:rPr>
        <w:t>for improv</w:t>
      </w:r>
      <w:r w:rsidR="00B0274D">
        <w:rPr>
          <w:lang w:val="en-GB"/>
        </w:rPr>
        <w:t>ing</w:t>
      </w:r>
      <w:r w:rsidR="00452D25">
        <w:rPr>
          <w:lang w:val="en-GB"/>
        </w:rPr>
        <w:t xml:space="preserve"> </w:t>
      </w:r>
      <w:r w:rsidRPr="00FD03BA">
        <w:rPr>
          <w:lang w:val="en-GB"/>
        </w:rPr>
        <w:t>emergency preparedness and response in Slovenia, issued by the Inter-Ministerial Commission and approved by the Government.</w:t>
      </w:r>
      <w:r w:rsidR="000B1452">
        <w:rPr>
          <w:lang w:val="en-GB"/>
        </w:rPr>
        <w:t xml:space="preserve"> </w:t>
      </w:r>
    </w:p>
    <w:p w14:paraId="38D25005" w14:textId="210A8E7A" w:rsidR="00B9293F" w:rsidRPr="00FD03BA" w:rsidRDefault="00B9293F" w:rsidP="00B9293F">
      <w:pPr>
        <w:rPr>
          <w:lang w:val="en-GB"/>
        </w:rPr>
      </w:pPr>
      <w:r w:rsidRPr="00FD03BA">
        <w:rPr>
          <w:lang w:val="en-GB"/>
        </w:rPr>
        <w:t xml:space="preserve">Slovenia is also very active in the HERCA </w:t>
      </w:r>
      <w:r w:rsidR="00B0274D">
        <w:rPr>
          <w:lang w:val="en-GB"/>
        </w:rPr>
        <w:t>w</w:t>
      </w:r>
      <w:r w:rsidRPr="00FD03BA">
        <w:rPr>
          <w:lang w:val="en-GB"/>
        </w:rPr>
        <w:t xml:space="preserve">orking group. </w:t>
      </w:r>
      <w:r w:rsidR="0076071A">
        <w:rPr>
          <w:lang w:val="en-GB"/>
        </w:rPr>
        <w:t xml:space="preserve">The </w:t>
      </w:r>
      <w:r w:rsidRPr="00FD03BA">
        <w:rPr>
          <w:lang w:val="en-GB"/>
        </w:rPr>
        <w:t xml:space="preserve">SNSA is the editor of </w:t>
      </w:r>
      <w:r w:rsidR="00D352F7">
        <w:rPr>
          <w:lang w:val="en-GB"/>
        </w:rPr>
        <w:t>“</w:t>
      </w:r>
      <w:r w:rsidRPr="00FD03BA">
        <w:rPr>
          <w:lang w:val="en-GB"/>
        </w:rPr>
        <w:t>Country Fact Sheets</w:t>
      </w:r>
      <w:r w:rsidR="00D352F7">
        <w:rPr>
          <w:lang w:val="en-GB"/>
        </w:rPr>
        <w:t>”</w:t>
      </w:r>
      <w:r w:rsidRPr="00FD03BA">
        <w:rPr>
          <w:lang w:val="en-GB"/>
        </w:rPr>
        <w:t xml:space="preserve">, factsheets established in 2015 </w:t>
      </w:r>
      <w:r w:rsidR="001616A2">
        <w:rPr>
          <w:lang w:val="en-GB"/>
        </w:rPr>
        <w:t>that</w:t>
      </w:r>
      <w:r w:rsidR="0076071A" w:rsidRPr="00FD03BA">
        <w:rPr>
          <w:lang w:val="en-GB"/>
        </w:rPr>
        <w:t xml:space="preserve"> </w:t>
      </w:r>
      <w:r w:rsidRPr="00FD03BA">
        <w:rPr>
          <w:lang w:val="en-GB"/>
        </w:rPr>
        <w:t xml:space="preserve">include information on national emergency response arrangements, with </w:t>
      </w:r>
      <w:r w:rsidR="0076071A">
        <w:rPr>
          <w:lang w:val="en-GB"/>
        </w:rPr>
        <w:t>the</w:t>
      </w:r>
      <w:r w:rsidR="0076071A" w:rsidRPr="00FD03BA">
        <w:rPr>
          <w:lang w:val="en-GB"/>
        </w:rPr>
        <w:t xml:space="preserve"> </w:t>
      </w:r>
      <w:r w:rsidRPr="00FD03BA">
        <w:rPr>
          <w:lang w:val="en-GB"/>
        </w:rPr>
        <w:t xml:space="preserve">aim </w:t>
      </w:r>
      <w:r w:rsidR="0076071A">
        <w:rPr>
          <w:lang w:val="en-GB"/>
        </w:rPr>
        <w:t>of</w:t>
      </w:r>
      <w:r w:rsidR="0076071A" w:rsidRPr="00FD03BA">
        <w:rPr>
          <w:lang w:val="en-GB"/>
        </w:rPr>
        <w:t xml:space="preserve"> </w:t>
      </w:r>
      <w:r w:rsidRPr="00FD03BA">
        <w:rPr>
          <w:lang w:val="en-GB"/>
        </w:rPr>
        <w:t>enhanc</w:t>
      </w:r>
      <w:r w:rsidR="0076071A">
        <w:rPr>
          <w:lang w:val="en-GB"/>
        </w:rPr>
        <w:t>ing</w:t>
      </w:r>
      <w:r w:rsidRPr="00FD03BA">
        <w:rPr>
          <w:lang w:val="en-GB"/>
        </w:rPr>
        <w:t xml:space="preserve"> knowledge and facilitat</w:t>
      </w:r>
      <w:r w:rsidR="0076071A">
        <w:rPr>
          <w:lang w:val="en-GB"/>
        </w:rPr>
        <w:t>ing</w:t>
      </w:r>
      <w:r w:rsidRPr="00FD03BA">
        <w:rPr>
          <w:lang w:val="en-GB"/>
        </w:rPr>
        <w:t xml:space="preserve"> communication during a nuclear or radiological emergency.</w:t>
      </w:r>
    </w:p>
    <w:p w14:paraId="7754A468" w14:textId="4A887BDE" w:rsidR="00B9293F" w:rsidRPr="00FD03BA" w:rsidRDefault="00B9293F" w:rsidP="00B9293F">
      <w:pPr>
        <w:rPr>
          <w:lang w:val="en-GB"/>
        </w:rPr>
      </w:pPr>
      <w:r w:rsidRPr="00FD03BA">
        <w:rPr>
          <w:lang w:val="en-GB"/>
        </w:rPr>
        <w:t xml:space="preserve">In 2016, Slovenia continued its positive international cooperation with its neighbouring country Croatia </w:t>
      </w:r>
      <w:r w:rsidR="00384CB6">
        <w:rPr>
          <w:lang w:val="en-GB"/>
        </w:rPr>
        <w:t>in</w:t>
      </w:r>
      <w:r w:rsidR="00384CB6" w:rsidRPr="00FD03BA">
        <w:rPr>
          <w:lang w:val="en-GB"/>
        </w:rPr>
        <w:t xml:space="preserve"> </w:t>
      </w:r>
      <w:r w:rsidRPr="00FD03BA">
        <w:rPr>
          <w:lang w:val="en-GB"/>
        </w:rPr>
        <w:t>harmon</w:t>
      </w:r>
      <w:r w:rsidR="006D06BC">
        <w:rPr>
          <w:lang w:val="en-GB"/>
        </w:rPr>
        <w:t>is</w:t>
      </w:r>
      <w:r w:rsidRPr="00FD03BA">
        <w:rPr>
          <w:lang w:val="en-GB"/>
        </w:rPr>
        <w:t xml:space="preserve">ing protective measures taken by each state during a response to </w:t>
      </w:r>
      <w:r w:rsidR="004C1781">
        <w:rPr>
          <w:lang w:val="en-GB"/>
        </w:rPr>
        <w:t xml:space="preserve">a </w:t>
      </w:r>
      <w:r w:rsidRPr="00FD03BA">
        <w:rPr>
          <w:lang w:val="en-GB"/>
        </w:rPr>
        <w:t>nuclear or radiological emergency. One of the emergency planning zone</w:t>
      </w:r>
      <w:r w:rsidR="004C1781">
        <w:rPr>
          <w:lang w:val="en-GB"/>
        </w:rPr>
        <w:t>s</w:t>
      </w:r>
      <w:r w:rsidRPr="00FD03BA">
        <w:rPr>
          <w:lang w:val="en-GB"/>
        </w:rPr>
        <w:t xml:space="preserve"> (</w:t>
      </w:r>
      <w:r w:rsidR="004C1781">
        <w:rPr>
          <w:lang w:val="en-GB"/>
        </w:rPr>
        <w:t xml:space="preserve">the </w:t>
      </w:r>
      <w:r w:rsidRPr="00FD03BA">
        <w:rPr>
          <w:lang w:val="en-GB"/>
        </w:rPr>
        <w:t xml:space="preserve">extended emergency planning zone </w:t>
      </w:r>
      <w:r w:rsidR="004C1781">
        <w:rPr>
          <w:lang w:val="en-GB"/>
        </w:rPr>
        <w:t>–</w:t>
      </w:r>
      <w:r w:rsidRPr="00FD03BA">
        <w:rPr>
          <w:lang w:val="en-GB"/>
        </w:rPr>
        <w:t xml:space="preserve"> 20 km </w:t>
      </w:r>
      <w:r w:rsidR="004C1781">
        <w:rPr>
          <w:lang w:val="en-GB"/>
        </w:rPr>
        <w:t>from</w:t>
      </w:r>
      <w:r w:rsidR="004C1781" w:rsidRPr="00FD03BA">
        <w:rPr>
          <w:lang w:val="en-GB"/>
        </w:rPr>
        <w:t xml:space="preserve"> </w:t>
      </w:r>
      <w:r w:rsidRPr="00FD03BA">
        <w:rPr>
          <w:lang w:val="en-GB"/>
        </w:rPr>
        <w:t xml:space="preserve">the NPP) </w:t>
      </w:r>
      <w:r w:rsidR="004C1781" w:rsidRPr="00FD03BA">
        <w:rPr>
          <w:lang w:val="en-GB"/>
        </w:rPr>
        <w:t xml:space="preserve">also </w:t>
      </w:r>
      <w:r w:rsidRPr="00FD03BA">
        <w:rPr>
          <w:lang w:val="en-GB"/>
        </w:rPr>
        <w:t xml:space="preserve">partially </w:t>
      </w:r>
      <w:r w:rsidR="004C1781" w:rsidRPr="00FD03BA">
        <w:rPr>
          <w:lang w:val="en-GB"/>
        </w:rPr>
        <w:t xml:space="preserve">covers </w:t>
      </w:r>
      <w:r w:rsidRPr="00FD03BA">
        <w:rPr>
          <w:lang w:val="en-GB"/>
        </w:rPr>
        <w:t xml:space="preserve">territory </w:t>
      </w:r>
      <w:r w:rsidR="004C1781">
        <w:rPr>
          <w:lang w:val="en-GB"/>
        </w:rPr>
        <w:t>in</w:t>
      </w:r>
      <w:r w:rsidR="004C1781" w:rsidRPr="00FD03BA">
        <w:rPr>
          <w:lang w:val="en-GB"/>
        </w:rPr>
        <w:t xml:space="preserve"> </w:t>
      </w:r>
      <w:r w:rsidRPr="00FD03BA">
        <w:rPr>
          <w:lang w:val="en-GB"/>
        </w:rPr>
        <w:t>Croatia</w:t>
      </w:r>
      <w:r w:rsidR="004C1781">
        <w:rPr>
          <w:lang w:val="en-GB"/>
        </w:rPr>
        <w:t>,</w:t>
      </w:r>
      <w:r w:rsidRPr="00FD03BA">
        <w:rPr>
          <w:lang w:val="en-GB"/>
        </w:rPr>
        <w:t xml:space="preserve"> so the harmon</w:t>
      </w:r>
      <w:r w:rsidR="006D06BC">
        <w:rPr>
          <w:lang w:val="en-GB"/>
        </w:rPr>
        <w:t>is</w:t>
      </w:r>
      <w:r w:rsidRPr="00FD03BA">
        <w:rPr>
          <w:lang w:val="en-GB"/>
        </w:rPr>
        <w:t xml:space="preserve">ation of protective actions in </w:t>
      </w:r>
      <w:r w:rsidR="004C1781">
        <w:rPr>
          <w:lang w:val="en-GB"/>
        </w:rPr>
        <w:t>the event</w:t>
      </w:r>
      <w:r w:rsidR="004C1781" w:rsidRPr="00FD03BA">
        <w:rPr>
          <w:lang w:val="en-GB"/>
        </w:rPr>
        <w:t xml:space="preserve"> </w:t>
      </w:r>
      <w:r w:rsidRPr="00FD03BA">
        <w:rPr>
          <w:lang w:val="en-GB"/>
        </w:rPr>
        <w:t xml:space="preserve">of </w:t>
      </w:r>
      <w:r w:rsidR="004C1781">
        <w:rPr>
          <w:lang w:val="en-GB"/>
        </w:rPr>
        <w:t xml:space="preserve">an </w:t>
      </w:r>
      <w:r w:rsidRPr="00FD03BA">
        <w:rPr>
          <w:lang w:val="en-GB"/>
        </w:rPr>
        <w:t xml:space="preserve">off-site emergency is crucial. As </w:t>
      </w:r>
      <w:r w:rsidR="004C1781">
        <w:rPr>
          <w:lang w:val="en-GB"/>
        </w:rPr>
        <w:t xml:space="preserve">a </w:t>
      </w:r>
      <w:r w:rsidRPr="00FD03BA">
        <w:rPr>
          <w:lang w:val="en-GB"/>
        </w:rPr>
        <w:t>result of this cooperation</w:t>
      </w:r>
      <w:r w:rsidR="004C1781">
        <w:rPr>
          <w:lang w:val="en-GB"/>
        </w:rPr>
        <w:t>,</w:t>
      </w:r>
      <w:r w:rsidRPr="00FD03BA">
        <w:rPr>
          <w:lang w:val="en-GB"/>
        </w:rPr>
        <w:t xml:space="preserve"> in 2016 the Croatian authority </w:t>
      </w:r>
      <w:r w:rsidR="004C1781" w:rsidRPr="00FD03BA">
        <w:rPr>
          <w:lang w:val="en-GB"/>
        </w:rPr>
        <w:t xml:space="preserve">competent </w:t>
      </w:r>
      <w:r w:rsidRPr="00FD03BA">
        <w:rPr>
          <w:lang w:val="en-GB"/>
        </w:rPr>
        <w:t xml:space="preserve">for nuclear and radiation safety </w:t>
      </w:r>
      <w:r w:rsidR="004C1781">
        <w:rPr>
          <w:lang w:val="en-GB"/>
        </w:rPr>
        <w:t>became</w:t>
      </w:r>
      <w:r w:rsidRPr="00FD03BA">
        <w:rPr>
          <w:lang w:val="en-GB"/>
        </w:rPr>
        <w:t xml:space="preserve"> a full user of the Slovenian on-line communication system in </w:t>
      </w:r>
      <w:r w:rsidR="004C1781">
        <w:rPr>
          <w:lang w:val="en-GB"/>
        </w:rPr>
        <w:t>the event</w:t>
      </w:r>
      <w:r w:rsidR="004C1781" w:rsidRPr="00FD03BA">
        <w:rPr>
          <w:lang w:val="en-GB"/>
        </w:rPr>
        <w:t xml:space="preserve"> </w:t>
      </w:r>
      <w:r w:rsidRPr="00FD03BA">
        <w:rPr>
          <w:lang w:val="en-GB"/>
        </w:rPr>
        <w:t xml:space="preserve">of </w:t>
      </w:r>
      <w:r w:rsidR="004C1781">
        <w:rPr>
          <w:lang w:val="en-GB"/>
        </w:rPr>
        <w:t xml:space="preserve">a </w:t>
      </w:r>
      <w:r w:rsidRPr="00FD03BA">
        <w:rPr>
          <w:lang w:val="en-GB"/>
        </w:rPr>
        <w:t>nuclear or radiological emergency (</w:t>
      </w:r>
      <w:r w:rsidRPr="00FA2EB1">
        <w:rPr>
          <w:lang w:val="en-GB"/>
        </w:rPr>
        <w:t>MKSID</w:t>
      </w:r>
      <w:r w:rsidRPr="00FD03BA">
        <w:rPr>
          <w:lang w:val="en-GB"/>
        </w:rPr>
        <w:t xml:space="preserve">), in order to facilitate the HERCA-WENRA approach in harmonising protective actions in </w:t>
      </w:r>
      <w:r w:rsidR="004C1781">
        <w:rPr>
          <w:lang w:val="en-GB"/>
        </w:rPr>
        <w:t>the event</w:t>
      </w:r>
      <w:r w:rsidR="004C1781" w:rsidRPr="00FD03BA">
        <w:rPr>
          <w:lang w:val="en-GB"/>
        </w:rPr>
        <w:t xml:space="preserve"> </w:t>
      </w:r>
      <w:r w:rsidRPr="00FD03BA">
        <w:rPr>
          <w:lang w:val="en-GB"/>
        </w:rPr>
        <w:t xml:space="preserve">of </w:t>
      </w:r>
      <w:r w:rsidR="004C1781">
        <w:rPr>
          <w:lang w:val="en-GB"/>
        </w:rPr>
        <w:t>an</w:t>
      </w:r>
      <w:r w:rsidR="004C1781" w:rsidRPr="00FD03BA">
        <w:rPr>
          <w:lang w:val="en-GB"/>
        </w:rPr>
        <w:t xml:space="preserve"> </w:t>
      </w:r>
      <w:r w:rsidRPr="00FD03BA">
        <w:rPr>
          <w:lang w:val="en-GB"/>
        </w:rPr>
        <w:t xml:space="preserve">off-site emergency. Furthermore, a draft </w:t>
      </w:r>
      <w:r w:rsidR="006F6C36">
        <w:rPr>
          <w:lang w:val="en-GB"/>
        </w:rPr>
        <w:t>of</w:t>
      </w:r>
      <w:r w:rsidR="006F6C36" w:rsidRPr="00FD03BA">
        <w:rPr>
          <w:lang w:val="en-GB"/>
        </w:rPr>
        <w:t xml:space="preserve"> </w:t>
      </w:r>
      <w:r w:rsidR="006F6C36">
        <w:rPr>
          <w:lang w:val="en-GB"/>
        </w:rPr>
        <w:t>b</w:t>
      </w:r>
      <w:r w:rsidRPr="00FD03BA">
        <w:rPr>
          <w:lang w:val="en-GB"/>
        </w:rPr>
        <w:t>ilateral arrangements for nuclear or radiological emergency preparedness and response, based on the HERCA-WENRA approach</w:t>
      </w:r>
      <w:r w:rsidR="006F6C36">
        <w:rPr>
          <w:lang w:val="en-GB"/>
        </w:rPr>
        <w:t>,</w:t>
      </w:r>
      <w:r w:rsidRPr="00FD03BA">
        <w:rPr>
          <w:lang w:val="en-GB"/>
        </w:rPr>
        <w:t xml:space="preserve"> is </w:t>
      </w:r>
      <w:r w:rsidR="006F6C36">
        <w:rPr>
          <w:lang w:val="en-GB"/>
        </w:rPr>
        <w:t>in</w:t>
      </w:r>
      <w:r w:rsidR="006F6C36" w:rsidRPr="00FD03BA">
        <w:rPr>
          <w:lang w:val="en-GB"/>
        </w:rPr>
        <w:t xml:space="preserve"> </w:t>
      </w:r>
      <w:r w:rsidRPr="00FD03BA">
        <w:rPr>
          <w:lang w:val="en-GB"/>
        </w:rPr>
        <w:t xml:space="preserve">preparation, and constructive dialogue on this topic between the two countries </w:t>
      </w:r>
      <w:r w:rsidR="006E1C67">
        <w:rPr>
          <w:lang w:val="en-GB"/>
        </w:rPr>
        <w:t>has been</w:t>
      </w:r>
      <w:r w:rsidR="006E1C67" w:rsidRPr="00FD03BA">
        <w:rPr>
          <w:lang w:val="en-GB"/>
        </w:rPr>
        <w:t xml:space="preserve"> </w:t>
      </w:r>
      <w:r w:rsidRPr="00FD03BA">
        <w:rPr>
          <w:lang w:val="en-GB"/>
        </w:rPr>
        <w:t xml:space="preserve">established. </w:t>
      </w:r>
    </w:p>
    <w:p w14:paraId="05342CC3" w14:textId="77777777" w:rsidR="00B9293F" w:rsidRPr="00FD03BA" w:rsidRDefault="00B9293F" w:rsidP="00B9293F">
      <w:pPr>
        <w:pStyle w:val="Naslov2"/>
        <w:rPr>
          <w:lang w:val="en-GB"/>
        </w:rPr>
      </w:pPr>
      <w:r w:rsidRPr="00FD03BA">
        <w:rPr>
          <w:lang w:val="en-GB"/>
        </w:rPr>
        <w:br w:type="page"/>
      </w:r>
      <w:bookmarkStart w:id="161" w:name="_Toc390870970"/>
      <w:bookmarkStart w:id="162" w:name="_Toc400696320"/>
      <w:bookmarkStart w:id="163" w:name="_Toc493574308"/>
      <w:bookmarkStart w:id="164" w:name="_Toc494097610"/>
      <w:r w:rsidRPr="00FD03BA">
        <w:rPr>
          <w:lang w:val="en-GB"/>
        </w:rPr>
        <w:lastRenderedPageBreak/>
        <w:t>Article 26: Decommissioning</w:t>
      </w:r>
      <w:bookmarkEnd w:id="161"/>
      <w:bookmarkEnd w:id="162"/>
      <w:bookmarkEnd w:id="163"/>
      <w:bookmarkEnd w:id="164"/>
    </w:p>
    <w:p w14:paraId="3DA5D56F" w14:textId="77777777" w:rsidR="00B9293F" w:rsidRPr="00FD03BA" w:rsidRDefault="00B9293F" w:rsidP="00B9293F">
      <w:pPr>
        <w:rPr>
          <w:rStyle w:val="Intenzivenpoudarek"/>
          <w:lang w:val="en-GB"/>
        </w:rPr>
      </w:pPr>
      <w:r w:rsidRPr="00FD03BA">
        <w:rPr>
          <w:rStyle w:val="Intenzivenpoudarek"/>
          <w:lang w:val="en-GB"/>
        </w:rPr>
        <w:t>Each Contracting Party shall take the appropriate steps to ensure the safety of decommissioning of a nuclear facility. Such steps shall ensure that:</w:t>
      </w:r>
    </w:p>
    <w:p w14:paraId="1DF9DDB1" w14:textId="77777777" w:rsidR="00B9293F" w:rsidRPr="00FD03BA" w:rsidRDefault="00B9293F" w:rsidP="00435C17">
      <w:pPr>
        <w:pStyle w:val="SKRAOIntenzivenpoudarekotevilen"/>
        <w:numPr>
          <w:ilvl w:val="0"/>
          <w:numId w:val="36"/>
        </w:numPr>
        <w:rPr>
          <w:lang w:val="en-GB"/>
        </w:rPr>
      </w:pPr>
      <w:r w:rsidRPr="00FD03BA">
        <w:rPr>
          <w:lang w:val="en-GB"/>
        </w:rPr>
        <w:t>qualified staff and adequate financial resources are available,</w:t>
      </w:r>
    </w:p>
    <w:p w14:paraId="15BA8507" w14:textId="77777777" w:rsidR="00B9293F" w:rsidRPr="00FD03BA" w:rsidRDefault="00B9293F" w:rsidP="00435C17">
      <w:pPr>
        <w:pStyle w:val="SKRAOIntenzivenpoudarekotevilen"/>
        <w:numPr>
          <w:ilvl w:val="0"/>
          <w:numId w:val="36"/>
        </w:numPr>
        <w:rPr>
          <w:lang w:val="en-GB"/>
        </w:rPr>
      </w:pPr>
      <w:r w:rsidRPr="00FD03BA">
        <w:rPr>
          <w:lang w:val="en-GB"/>
        </w:rPr>
        <w:t>the provisions of Article 24 with respect to operational radiation protection, discharges and unplanned and uncontrolled releases are applied,</w:t>
      </w:r>
    </w:p>
    <w:p w14:paraId="2F8E1A16" w14:textId="77777777" w:rsidR="00B9293F" w:rsidRPr="00FD03BA" w:rsidRDefault="00B9293F" w:rsidP="00435C17">
      <w:pPr>
        <w:pStyle w:val="SKRAOIntenzivenpoudarekotevilen"/>
        <w:numPr>
          <w:ilvl w:val="0"/>
          <w:numId w:val="36"/>
        </w:numPr>
        <w:rPr>
          <w:lang w:val="en-GB"/>
        </w:rPr>
      </w:pPr>
      <w:r w:rsidRPr="00FD03BA">
        <w:rPr>
          <w:lang w:val="en-GB"/>
        </w:rPr>
        <w:t>the provisions of Article 25 with respect to emergency preparedness are applied,</w:t>
      </w:r>
    </w:p>
    <w:p w14:paraId="798B8ED6" w14:textId="77777777" w:rsidR="00B9293F" w:rsidRPr="00FD03BA" w:rsidRDefault="00B9293F" w:rsidP="00435C17">
      <w:pPr>
        <w:pStyle w:val="SKRAOIntenzivenpoudarekotevilen"/>
        <w:numPr>
          <w:ilvl w:val="0"/>
          <w:numId w:val="36"/>
        </w:numPr>
        <w:rPr>
          <w:lang w:val="en-GB"/>
        </w:rPr>
      </w:pPr>
      <w:r w:rsidRPr="00FD03BA">
        <w:rPr>
          <w:lang w:val="en-GB"/>
        </w:rPr>
        <w:t>records of information important to decommissioning are kept.</w:t>
      </w:r>
    </w:p>
    <w:p w14:paraId="79F3A791" w14:textId="234ED03F" w:rsidR="00B9293F" w:rsidRPr="00FD03BA" w:rsidRDefault="00B9293F" w:rsidP="00D82571">
      <w:pPr>
        <w:pStyle w:val="SKRAOodstavekzatabelo"/>
        <w:rPr>
          <w:lang w:val="en-GB"/>
        </w:rPr>
      </w:pPr>
      <w:r w:rsidRPr="00FD03BA">
        <w:rPr>
          <w:lang w:val="en-GB"/>
        </w:rPr>
        <w:t xml:space="preserve">In the Republic of Slovenia there is no nuclear facility in the process of </w:t>
      </w:r>
      <w:r w:rsidR="00945CC3">
        <w:rPr>
          <w:lang w:val="en-GB"/>
        </w:rPr>
        <w:t xml:space="preserve">being </w:t>
      </w:r>
      <w:r w:rsidRPr="00FD03BA">
        <w:rPr>
          <w:lang w:val="en-GB"/>
        </w:rPr>
        <w:t>decommission</w:t>
      </w:r>
      <w:r w:rsidR="00945CC3">
        <w:rPr>
          <w:lang w:val="en-GB"/>
        </w:rPr>
        <w:t>ed</w:t>
      </w:r>
      <w:r w:rsidRPr="00FD03BA">
        <w:rPr>
          <w:lang w:val="en-GB"/>
        </w:rPr>
        <w:t xml:space="preserve"> (there is ongoing remediation of the two waste disposal sites at the former uranium mine at Žirovski </w:t>
      </w:r>
      <w:r w:rsidR="0007031F" w:rsidRPr="00FD03BA">
        <w:rPr>
          <w:lang w:val="en-GB"/>
        </w:rPr>
        <w:t>Vrh</w:t>
      </w:r>
      <w:r w:rsidRPr="00FD03BA">
        <w:rPr>
          <w:lang w:val="en-GB"/>
        </w:rPr>
        <w:t>, but these are radiation facilities). In order to assess the financial contribution to the decommissioning fund, the Decommissioning Plan for the Krško NPP is being revised.</w:t>
      </w:r>
    </w:p>
    <w:p w14:paraId="13706163" w14:textId="23CDFD0C" w:rsidR="00B9293F" w:rsidRPr="002C2105" w:rsidRDefault="00B9293F" w:rsidP="00B9293F">
      <w:pPr>
        <w:pStyle w:val="Podnaslov"/>
        <w:rPr>
          <w:lang w:val="en-GB"/>
        </w:rPr>
      </w:pPr>
      <w:r w:rsidRPr="002C2105">
        <w:rPr>
          <w:lang w:val="en-GB"/>
        </w:rPr>
        <w:t>Krško NPP</w:t>
      </w:r>
    </w:p>
    <w:p w14:paraId="5954C23E" w14:textId="384C816F" w:rsidR="00B9293F" w:rsidRPr="00FD03BA" w:rsidRDefault="00B9293F" w:rsidP="00B9293F">
      <w:pPr>
        <w:rPr>
          <w:lang w:val="en-GB"/>
        </w:rPr>
      </w:pPr>
      <w:r w:rsidRPr="002C2105">
        <w:rPr>
          <w:lang w:val="en-GB"/>
        </w:rPr>
        <w:t>The Agreement between Slovenia and Croatia</w:t>
      </w:r>
      <w:r w:rsidRPr="00FD03BA">
        <w:rPr>
          <w:lang w:val="en-GB"/>
        </w:rPr>
        <w:t xml:space="preserve"> on the Krško NPP of 2003 </w:t>
      </w:r>
      <w:r w:rsidR="002C2105" w:rsidRPr="00FD03BA">
        <w:rPr>
          <w:lang w:val="en-GB"/>
        </w:rPr>
        <w:t>require</w:t>
      </w:r>
      <w:r w:rsidR="002C2105">
        <w:rPr>
          <w:lang w:val="en-GB"/>
        </w:rPr>
        <w:t>d</w:t>
      </w:r>
      <w:r w:rsidR="002C2105" w:rsidRPr="00FD03BA">
        <w:rPr>
          <w:lang w:val="en-GB"/>
        </w:rPr>
        <w:t xml:space="preserve"> </w:t>
      </w:r>
      <w:r w:rsidRPr="00FD03BA">
        <w:rPr>
          <w:lang w:val="en-GB"/>
        </w:rPr>
        <w:t xml:space="preserve">the preparation of a Decommissioning Plan for the Krško NPP by the Slovenian and Croatian </w:t>
      </w:r>
      <w:r w:rsidR="00364C18" w:rsidRPr="00FD03BA">
        <w:rPr>
          <w:lang w:val="en-GB"/>
        </w:rPr>
        <w:t>authori</w:t>
      </w:r>
      <w:r w:rsidR="002C2105">
        <w:rPr>
          <w:lang w:val="en-GB"/>
        </w:rPr>
        <w:t>ties</w:t>
      </w:r>
      <w:r w:rsidR="00364C18" w:rsidRPr="00FD03BA">
        <w:rPr>
          <w:lang w:val="en-GB"/>
        </w:rPr>
        <w:t xml:space="preserve"> </w:t>
      </w:r>
      <w:r w:rsidRPr="00FD03BA">
        <w:rPr>
          <w:lang w:val="en-GB"/>
        </w:rPr>
        <w:t xml:space="preserve">for the management of radioactive waste. In accordance with the Agreement, a review of the Programme for the Decommissioning of the Krško NPP and Disposal of Low- and Intermediate-Level Waste and Spent Fuel was prepared in April 2004. </w:t>
      </w:r>
      <w:r w:rsidR="002C2105">
        <w:rPr>
          <w:lang w:val="en-GB"/>
        </w:rPr>
        <w:t>T</w:t>
      </w:r>
      <w:r w:rsidRPr="00FD03BA">
        <w:rPr>
          <w:lang w:val="en-GB"/>
        </w:rPr>
        <w:t xml:space="preserve">he Decommissioning Programme </w:t>
      </w:r>
      <w:r w:rsidR="002C2105">
        <w:rPr>
          <w:lang w:val="en-GB"/>
        </w:rPr>
        <w:t>must be updated</w:t>
      </w:r>
      <w:r w:rsidR="002C2105" w:rsidRPr="00FD03BA">
        <w:rPr>
          <w:lang w:val="en-GB"/>
        </w:rPr>
        <w:t xml:space="preserve"> </w:t>
      </w:r>
      <w:r w:rsidRPr="00FD03BA">
        <w:rPr>
          <w:lang w:val="en-GB"/>
        </w:rPr>
        <w:t>at least every five years.</w:t>
      </w:r>
    </w:p>
    <w:p w14:paraId="23ACB5F8" w14:textId="506F61F0" w:rsidR="00B9293F" w:rsidRPr="00FD03BA" w:rsidRDefault="002C2105" w:rsidP="00B9293F">
      <w:pPr>
        <w:rPr>
          <w:lang w:val="en-GB"/>
        </w:rPr>
      </w:pPr>
      <w:r>
        <w:rPr>
          <w:lang w:val="en-GB"/>
        </w:rPr>
        <w:t>A r</w:t>
      </w:r>
      <w:r w:rsidR="00B9293F" w:rsidRPr="00FD03BA">
        <w:rPr>
          <w:lang w:val="en-GB"/>
        </w:rPr>
        <w:t xml:space="preserve">evision of the Decommissioning Programme was started in September 2008 with the aim of incorporating relevant developments since the first revision, improving the level of detail and the reliability of the decommissioning plan, and proposing updated and more accurate cost estimates and appropriate financing models. The first version of the document was drawn up by June 2010 and the second version by February 2011. These two versions have been </w:t>
      </w:r>
      <w:r w:rsidRPr="00FD03BA">
        <w:rPr>
          <w:lang w:val="en-GB"/>
        </w:rPr>
        <w:t xml:space="preserve">neither </w:t>
      </w:r>
      <w:r w:rsidR="00B9293F" w:rsidRPr="00FD03BA">
        <w:rPr>
          <w:lang w:val="en-GB"/>
        </w:rPr>
        <w:t>discussed nor approved by the</w:t>
      </w:r>
      <w:r w:rsidR="00F93B2F">
        <w:rPr>
          <w:lang w:val="en-GB"/>
        </w:rPr>
        <w:t xml:space="preserve"> </w:t>
      </w:r>
      <w:r w:rsidR="00452D25">
        <w:rPr>
          <w:lang w:val="en-GB"/>
        </w:rPr>
        <w:t>I</w:t>
      </w:r>
      <w:r w:rsidR="00B9293F" w:rsidRPr="00FD03BA">
        <w:rPr>
          <w:lang w:val="en-GB"/>
        </w:rPr>
        <w:t xml:space="preserve">ntergovernmental </w:t>
      </w:r>
      <w:r w:rsidR="00452D25">
        <w:rPr>
          <w:lang w:val="en-GB"/>
        </w:rPr>
        <w:t>C</w:t>
      </w:r>
      <w:r w:rsidR="00B9293F" w:rsidRPr="00FD03BA">
        <w:rPr>
          <w:lang w:val="en-GB"/>
        </w:rPr>
        <w:t xml:space="preserve">ommission for monitoring the implementation of </w:t>
      </w:r>
      <w:r w:rsidR="00452D25">
        <w:rPr>
          <w:lang w:val="en-GB"/>
        </w:rPr>
        <w:t>t</w:t>
      </w:r>
      <w:r w:rsidR="00B9293F" w:rsidRPr="00FD03BA">
        <w:rPr>
          <w:lang w:val="en-GB"/>
        </w:rPr>
        <w:t xml:space="preserve">he Bilateral Slovenian-Croatian Agreement on the Krško NPP. In July 2015, the </w:t>
      </w:r>
      <w:r w:rsidR="00452D25">
        <w:rPr>
          <w:lang w:val="en-GB"/>
        </w:rPr>
        <w:t>I</w:t>
      </w:r>
      <w:r w:rsidR="00452D25" w:rsidRPr="00FD03BA">
        <w:rPr>
          <w:lang w:val="en-GB"/>
        </w:rPr>
        <w:t xml:space="preserve">ntergovernmental </w:t>
      </w:r>
      <w:r w:rsidR="00452D25">
        <w:rPr>
          <w:lang w:val="en-GB"/>
        </w:rPr>
        <w:t>C</w:t>
      </w:r>
      <w:r w:rsidR="00452D25" w:rsidRPr="00FD03BA">
        <w:rPr>
          <w:lang w:val="en-GB"/>
        </w:rPr>
        <w:t xml:space="preserve">ommission </w:t>
      </w:r>
      <w:r w:rsidR="00B9293F" w:rsidRPr="00FD03BA">
        <w:rPr>
          <w:lang w:val="en-GB"/>
        </w:rPr>
        <w:t xml:space="preserve">held a session where it was briefed on progress concerning the revised Decommissioning Programme. The </w:t>
      </w:r>
      <w:r w:rsidR="00452D25">
        <w:rPr>
          <w:lang w:val="en-GB"/>
        </w:rPr>
        <w:t>C</w:t>
      </w:r>
      <w:r w:rsidR="00B9293F" w:rsidRPr="00FD03BA">
        <w:rPr>
          <w:lang w:val="en-GB"/>
        </w:rPr>
        <w:t xml:space="preserve">ommission decided to suspend all the activities in connection with the drawing up of this programme. The July session in 2015 also identified the need </w:t>
      </w:r>
      <w:r>
        <w:rPr>
          <w:lang w:val="en-GB"/>
        </w:rPr>
        <w:t>to draft</w:t>
      </w:r>
      <w:r w:rsidR="00B9293F" w:rsidRPr="00FD03BA">
        <w:rPr>
          <w:lang w:val="en-GB"/>
        </w:rPr>
        <w:t xml:space="preserve"> a new revision of </w:t>
      </w:r>
      <w:r>
        <w:rPr>
          <w:lang w:val="en-GB"/>
        </w:rPr>
        <w:t>t</w:t>
      </w:r>
      <w:r w:rsidR="00B9293F" w:rsidRPr="00FD03BA">
        <w:rPr>
          <w:lang w:val="en-GB"/>
        </w:rPr>
        <w:t xml:space="preserve">he Krško NPP Decommissioning Programme and </w:t>
      </w:r>
      <w:r>
        <w:rPr>
          <w:lang w:val="en-GB"/>
        </w:rPr>
        <w:t>t</w:t>
      </w:r>
      <w:r w:rsidR="00B9293F" w:rsidRPr="00FD03BA">
        <w:rPr>
          <w:lang w:val="en-GB"/>
        </w:rPr>
        <w:t xml:space="preserve">he Programme for the Disposal of the RW and SF from the Krško NPP. </w:t>
      </w:r>
      <w:r>
        <w:rPr>
          <w:lang w:val="en-GB"/>
        </w:rPr>
        <w:t>The n</w:t>
      </w:r>
      <w:r w:rsidR="00B9293F" w:rsidRPr="00FD03BA">
        <w:rPr>
          <w:lang w:val="en-GB"/>
        </w:rPr>
        <w:t xml:space="preserve">ew revision started with </w:t>
      </w:r>
      <w:r w:rsidR="002732EF" w:rsidRPr="002C2105">
        <w:rPr>
          <w:lang w:val="en-GB"/>
        </w:rPr>
        <w:t xml:space="preserve">the </w:t>
      </w:r>
      <w:r w:rsidR="00B9293F" w:rsidRPr="002C2105">
        <w:rPr>
          <w:lang w:val="en-GB"/>
        </w:rPr>
        <w:t xml:space="preserve">preparation </w:t>
      </w:r>
      <w:r w:rsidR="002732EF" w:rsidRPr="002C2105">
        <w:rPr>
          <w:lang w:val="en-GB"/>
        </w:rPr>
        <w:t xml:space="preserve">of the </w:t>
      </w:r>
      <w:r w:rsidR="00B9293F" w:rsidRPr="002C2105">
        <w:rPr>
          <w:lang w:val="en-GB"/>
        </w:rPr>
        <w:t>terms</w:t>
      </w:r>
      <w:r w:rsidR="00B9293F" w:rsidRPr="00FD03BA">
        <w:rPr>
          <w:lang w:val="en-GB"/>
        </w:rPr>
        <w:t xml:space="preserve"> of reference documentation in autumn 2015</w:t>
      </w:r>
      <w:r w:rsidRPr="002C48D5">
        <w:rPr>
          <w:lang w:val="en-GB"/>
        </w:rPr>
        <w:t>, which</w:t>
      </w:r>
      <w:r w:rsidR="00B9293F" w:rsidRPr="002C48D5">
        <w:rPr>
          <w:lang w:val="en-GB"/>
        </w:rPr>
        <w:t xml:space="preserve"> ha</w:t>
      </w:r>
      <w:r w:rsidRPr="002C48D5">
        <w:rPr>
          <w:lang w:val="en-GB"/>
        </w:rPr>
        <w:t>d</w:t>
      </w:r>
      <w:r w:rsidR="00B9293F" w:rsidRPr="002C48D5">
        <w:rPr>
          <w:lang w:val="en-GB"/>
        </w:rPr>
        <w:t xml:space="preserve"> not finished </w:t>
      </w:r>
      <w:r w:rsidRPr="002C48D5">
        <w:rPr>
          <w:lang w:val="en-GB"/>
        </w:rPr>
        <w:t xml:space="preserve">by the end of </w:t>
      </w:r>
      <w:r w:rsidR="00B9293F" w:rsidRPr="002C48D5">
        <w:rPr>
          <w:lang w:val="en-GB"/>
        </w:rPr>
        <w:t>2016.</w:t>
      </w:r>
    </w:p>
    <w:p w14:paraId="33CD9EB8" w14:textId="730F1EB3" w:rsidR="00B9293F" w:rsidRPr="00FD03BA" w:rsidRDefault="00877F32" w:rsidP="00B9293F">
      <w:pPr>
        <w:rPr>
          <w:lang w:val="en-GB"/>
        </w:rPr>
      </w:pPr>
      <w:r>
        <w:rPr>
          <w:lang w:val="en-GB"/>
        </w:rPr>
        <w:t>A f</w:t>
      </w:r>
      <w:r w:rsidR="00B9293F" w:rsidRPr="00FD03BA">
        <w:rPr>
          <w:lang w:val="en-GB"/>
        </w:rPr>
        <w:t>ew meetings were conducted in 2015, but</w:t>
      </w:r>
      <w:r>
        <w:rPr>
          <w:lang w:val="en-GB"/>
        </w:rPr>
        <w:t xml:space="preserve"> </w:t>
      </w:r>
      <w:r w:rsidR="00B9293F" w:rsidRPr="00FD03BA">
        <w:rPr>
          <w:lang w:val="en-GB"/>
        </w:rPr>
        <w:t xml:space="preserve">in 2016 and 2017 there were no results or initiatives from </w:t>
      </w:r>
      <w:r>
        <w:rPr>
          <w:lang w:val="en-GB"/>
        </w:rPr>
        <w:t xml:space="preserve">the </w:t>
      </w:r>
      <w:r w:rsidR="00B9293F" w:rsidRPr="00FD03BA">
        <w:rPr>
          <w:lang w:val="en-GB"/>
        </w:rPr>
        <w:t xml:space="preserve">Intergovernmental </w:t>
      </w:r>
      <w:r w:rsidR="00B9293F" w:rsidRPr="0095130D">
        <w:rPr>
          <w:lang w:val="en-GB"/>
        </w:rPr>
        <w:t>Commission</w:t>
      </w:r>
      <w:r w:rsidRPr="0095130D">
        <w:rPr>
          <w:lang w:val="en-GB"/>
        </w:rPr>
        <w:t>,</w:t>
      </w:r>
      <w:r w:rsidR="00B9293F" w:rsidRPr="0095130D">
        <w:rPr>
          <w:lang w:val="en-GB"/>
        </w:rPr>
        <w:t xml:space="preserve"> </w:t>
      </w:r>
      <w:r w:rsidR="0092423B" w:rsidRPr="0095130D">
        <w:rPr>
          <w:lang w:val="en-GB"/>
        </w:rPr>
        <w:t xml:space="preserve">and </w:t>
      </w:r>
      <w:r w:rsidRPr="0095130D">
        <w:rPr>
          <w:lang w:val="en-GB"/>
        </w:rPr>
        <w:t>thus no</w:t>
      </w:r>
      <w:r w:rsidR="00B9293F" w:rsidRPr="0095130D">
        <w:rPr>
          <w:lang w:val="en-GB"/>
        </w:rPr>
        <w:t xml:space="preserve"> clear actions </w:t>
      </w:r>
      <w:r w:rsidRPr="0095130D">
        <w:rPr>
          <w:lang w:val="en-GB"/>
        </w:rPr>
        <w:t xml:space="preserve">or </w:t>
      </w:r>
      <w:r w:rsidR="00B9293F" w:rsidRPr="0095130D">
        <w:rPr>
          <w:lang w:val="en-GB"/>
        </w:rPr>
        <w:t xml:space="preserve">results </w:t>
      </w:r>
      <w:r w:rsidRPr="0095130D">
        <w:rPr>
          <w:lang w:val="en-GB"/>
        </w:rPr>
        <w:t>that would further the</w:t>
      </w:r>
      <w:r w:rsidR="00B9293F" w:rsidRPr="0095130D">
        <w:rPr>
          <w:lang w:val="en-GB"/>
        </w:rPr>
        <w:t xml:space="preserve"> revision</w:t>
      </w:r>
      <w:r w:rsidR="00B9293F" w:rsidRPr="00FD03BA">
        <w:rPr>
          <w:lang w:val="en-GB"/>
        </w:rPr>
        <w:t xml:space="preserve"> of</w:t>
      </w:r>
      <w:r>
        <w:rPr>
          <w:lang w:val="en-GB"/>
        </w:rPr>
        <w:t xml:space="preserve"> the</w:t>
      </w:r>
      <w:r w:rsidR="00B9293F" w:rsidRPr="00FD03BA">
        <w:rPr>
          <w:lang w:val="en-GB"/>
        </w:rPr>
        <w:t xml:space="preserve"> Decommissioning Program</w:t>
      </w:r>
      <w:r w:rsidR="00F16DBD">
        <w:rPr>
          <w:lang w:val="en-GB"/>
        </w:rPr>
        <w:t>me</w:t>
      </w:r>
      <w:r w:rsidR="00B9293F" w:rsidRPr="00FD03BA">
        <w:rPr>
          <w:lang w:val="en-GB"/>
        </w:rPr>
        <w:t>.</w:t>
      </w:r>
      <w:r w:rsidR="00EF45A1">
        <w:rPr>
          <w:lang w:val="en-GB"/>
        </w:rPr>
        <w:t xml:space="preserve"> </w:t>
      </w:r>
    </w:p>
    <w:p w14:paraId="724ED873" w14:textId="0CF07C15" w:rsidR="00B9293F" w:rsidRPr="00FD03BA" w:rsidRDefault="00B9293F" w:rsidP="00435C17">
      <w:pPr>
        <w:pStyle w:val="SKRAOKrepkosrko"/>
        <w:numPr>
          <w:ilvl w:val="0"/>
          <w:numId w:val="37"/>
        </w:numPr>
      </w:pPr>
      <w:r w:rsidRPr="00FD03BA">
        <w:t>Staff and Financial Resources</w:t>
      </w:r>
      <w:r w:rsidR="0092423B">
        <w:t xml:space="preserve"> </w:t>
      </w:r>
    </w:p>
    <w:p w14:paraId="55D2AB49" w14:textId="1CED3791" w:rsidR="00B9293F" w:rsidRPr="00FD03BA" w:rsidRDefault="00B9293F" w:rsidP="00B9293F">
      <w:pPr>
        <w:rPr>
          <w:lang w:val="en-GB"/>
        </w:rPr>
      </w:pPr>
      <w:r w:rsidRPr="00FD03BA">
        <w:rPr>
          <w:lang w:val="en-GB"/>
        </w:rPr>
        <w:t xml:space="preserve">The Slovenian share of </w:t>
      </w:r>
      <w:r w:rsidR="009369FD">
        <w:rPr>
          <w:lang w:val="en-GB"/>
        </w:rPr>
        <w:t>funds</w:t>
      </w:r>
      <w:r w:rsidR="009369FD" w:rsidRPr="00FD03BA">
        <w:rPr>
          <w:lang w:val="en-GB"/>
        </w:rPr>
        <w:t xml:space="preserve"> </w:t>
      </w:r>
      <w:r w:rsidRPr="00FD03BA">
        <w:rPr>
          <w:lang w:val="en-GB"/>
        </w:rPr>
        <w:t xml:space="preserve">for the decommissioning of the Krško NPP is collected and managed by the Fund for the Decommissioning of the Krško NPP. Following the first revision of the Decommissioning Programme in 2004, the levy per kWhe was increased from approximately 0.2 to 0.3 euro cents. In 2012, the SNSA approved the Ageing Management Programme, which enables the operation of the Krško NPP beyond 2023. The operation of the Krško NPP could be extended from 2023 to 2043 (assuming the successful conclusion of </w:t>
      </w:r>
      <w:r w:rsidR="001D7C02" w:rsidRPr="00FD03BA">
        <w:rPr>
          <w:lang w:val="en-GB"/>
        </w:rPr>
        <w:t>periodic safety reviews</w:t>
      </w:r>
      <w:r w:rsidRPr="00FD03BA">
        <w:rPr>
          <w:lang w:val="en-GB"/>
        </w:rPr>
        <w:t xml:space="preserve"> in 2023 and 2033). Such a decision would have a significant impact on the Decommissioning Programme, the Decommissioning Fund and the National Programme for the Management of Radioactive Waste and Spent Nuclear Fuel. The decommissioning of the Krško NPP could occur after 2043 and it is assumed that the Krško NPP staff will perform decommissioning together with external contractors. </w:t>
      </w:r>
    </w:p>
    <w:p w14:paraId="4BCA16DC" w14:textId="3BE7704B" w:rsidR="002C48D5" w:rsidRDefault="002C48D5" w:rsidP="00B9293F">
      <w:pPr>
        <w:rPr>
          <w:lang w:val="en-GB"/>
        </w:rPr>
      </w:pPr>
    </w:p>
    <w:p w14:paraId="38CBC596" w14:textId="77777777" w:rsidR="002C48D5" w:rsidRDefault="002C48D5" w:rsidP="00B9293F">
      <w:pPr>
        <w:rPr>
          <w:lang w:val="en-GB"/>
        </w:rPr>
      </w:pPr>
    </w:p>
    <w:p w14:paraId="2B79E9E0" w14:textId="77777777" w:rsidR="00B9293F" w:rsidRPr="00FD03BA" w:rsidRDefault="00B9293F" w:rsidP="00B9293F">
      <w:pPr>
        <w:pStyle w:val="SKRAOKrepkosrko"/>
      </w:pPr>
      <w:r w:rsidRPr="00FD03BA">
        <w:lastRenderedPageBreak/>
        <w:t>Operational Radiation Protection, Discharges and Unplanned and Uncontrolled Releases</w:t>
      </w:r>
    </w:p>
    <w:p w14:paraId="7F0DF516" w14:textId="04051956" w:rsidR="00B9293F" w:rsidRPr="00FD03BA" w:rsidRDefault="00B9293F" w:rsidP="00B9293F">
      <w:pPr>
        <w:rPr>
          <w:lang w:val="en-GB"/>
        </w:rPr>
      </w:pPr>
      <w:r w:rsidRPr="00FD03BA">
        <w:rPr>
          <w:lang w:val="en-GB"/>
        </w:rPr>
        <w:t xml:space="preserve">There are no specific regulations </w:t>
      </w:r>
      <w:r w:rsidR="000F1006">
        <w:rPr>
          <w:lang w:val="en-GB"/>
        </w:rPr>
        <w:t>on</w:t>
      </w:r>
      <w:r w:rsidR="000F1006" w:rsidRPr="00FD03BA">
        <w:rPr>
          <w:lang w:val="en-GB"/>
        </w:rPr>
        <w:t xml:space="preserve"> </w:t>
      </w:r>
      <w:r w:rsidRPr="00FD03BA">
        <w:rPr>
          <w:lang w:val="en-GB"/>
        </w:rPr>
        <w:t>the decommissioning of nuclear facilities. All legal requirements and limitations that are applicable to all operating facilities are also applicable to nuclear facilities in the decommissioning process.</w:t>
      </w:r>
    </w:p>
    <w:p w14:paraId="55804E78" w14:textId="77777777" w:rsidR="00B9293F" w:rsidRPr="00FD03BA" w:rsidRDefault="00B9293F" w:rsidP="00B9293F">
      <w:pPr>
        <w:pStyle w:val="SKRAOKrepkosrko"/>
      </w:pPr>
      <w:r w:rsidRPr="00FD03BA">
        <w:t>Emergency Preparedness</w:t>
      </w:r>
    </w:p>
    <w:p w14:paraId="364F26A3" w14:textId="5CF35832" w:rsidR="00B9293F" w:rsidRPr="00FD03BA" w:rsidRDefault="00B9293F" w:rsidP="00B9293F">
      <w:pPr>
        <w:rPr>
          <w:lang w:val="en-GB"/>
        </w:rPr>
      </w:pPr>
      <w:r w:rsidRPr="00ED5D32">
        <w:rPr>
          <w:lang w:val="en-GB"/>
        </w:rPr>
        <w:t xml:space="preserve">As no decommissioning is being performed at the moment, there is no need for an </w:t>
      </w:r>
      <w:r w:rsidR="00D82571" w:rsidRPr="00ED5D32">
        <w:rPr>
          <w:lang w:val="en-GB"/>
        </w:rPr>
        <w:t>emergency preparedness plan</w:t>
      </w:r>
      <w:r w:rsidRPr="00ED5D32">
        <w:rPr>
          <w:lang w:val="en-GB"/>
        </w:rPr>
        <w:t xml:space="preserve">. However, </w:t>
      </w:r>
      <w:r w:rsidR="00ED5D32">
        <w:rPr>
          <w:lang w:val="en-GB"/>
        </w:rPr>
        <w:t>one</w:t>
      </w:r>
      <w:r w:rsidR="00ED5D32" w:rsidRPr="00ED5D32">
        <w:rPr>
          <w:lang w:val="en-GB"/>
        </w:rPr>
        <w:t xml:space="preserve"> </w:t>
      </w:r>
      <w:r w:rsidRPr="00ED5D32">
        <w:rPr>
          <w:lang w:val="en-GB"/>
        </w:rPr>
        <w:t xml:space="preserve">is required and shall be prepared </w:t>
      </w:r>
      <w:r w:rsidR="00ED5D32">
        <w:rPr>
          <w:lang w:val="en-GB"/>
        </w:rPr>
        <w:t>as part of</w:t>
      </w:r>
      <w:r w:rsidR="00ED5D32" w:rsidRPr="00ED5D32">
        <w:rPr>
          <w:lang w:val="en-GB"/>
        </w:rPr>
        <w:t xml:space="preserve"> </w:t>
      </w:r>
      <w:r w:rsidRPr="00ED5D32">
        <w:rPr>
          <w:lang w:val="en-GB"/>
        </w:rPr>
        <w:t>the application for the licence for decommissioning.</w:t>
      </w:r>
    </w:p>
    <w:p w14:paraId="158A1B47" w14:textId="77777777" w:rsidR="00B9293F" w:rsidRPr="00FD03BA" w:rsidRDefault="00B9293F" w:rsidP="00B9293F">
      <w:pPr>
        <w:pStyle w:val="SKRAOKrepkosrko"/>
      </w:pPr>
      <w:r w:rsidRPr="00FD03BA">
        <w:t>Records of Information</w:t>
      </w:r>
    </w:p>
    <w:p w14:paraId="6E452105" w14:textId="1FAC53E2" w:rsidR="00B9293F" w:rsidRPr="00FD03BA" w:rsidRDefault="00ED5D32" w:rsidP="00B9293F">
      <w:pPr>
        <w:rPr>
          <w:lang w:val="en-GB"/>
        </w:rPr>
      </w:pPr>
      <w:r>
        <w:rPr>
          <w:lang w:val="en-GB"/>
        </w:rPr>
        <w:t>The</w:t>
      </w:r>
      <w:r w:rsidR="00B9293F" w:rsidRPr="00FD03BA">
        <w:rPr>
          <w:lang w:val="en-GB"/>
        </w:rPr>
        <w:t xml:space="preserve"> Engineering Support Department at the Krško NPP</w:t>
      </w:r>
      <w:r>
        <w:rPr>
          <w:lang w:val="en-GB"/>
        </w:rPr>
        <w:t xml:space="preserve"> </w:t>
      </w:r>
      <w:r w:rsidR="00B9293F" w:rsidRPr="00FD03BA">
        <w:rPr>
          <w:lang w:val="en-GB"/>
        </w:rPr>
        <w:t>is in charge of record keeping and of maintaining the database required by regulations, including regarding decommissioning.</w:t>
      </w:r>
    </w:p>
    <w:p w14:paraId="6D10BFCA" w14:textId="77777777" w:rsidR="00B9293F" w:rsidRPr="00FD03BA" w:rsidRDefault="00B9293F" w:rsidP="00B9293F">
      <w:pPr>
        <w:pStyle w:val="Podnaslov"/>
        <w:rPr>
          <w:lang w:val="en-GB"/>
        </w:rPr>
      </w:pPr>
      <w:r w:rsidRPr="00FD03BA">
        <w:rPr>
          <w:lang w:val="en-GB"/>
        </w:rPr>
        <w:t xml:space="preserve">Jožef Stefan Institute Reactor Infrastructure Centre </w:t>
      </w:r>
    </w:p>
    <w:p w14:paraId="369A95B4" w14:textId="03122409" w:rsidR="00B9293F" w:rsidRPr="00FD03BA" w:rsidRDefault="00B9293F" w:rsidP="00B9293F">
      <w:pPr>
        <w:rPr>
          <w:lang w:val="en-GB"/>
        </w:rPr>
      </w:pPr>
      <w:r w:rsidRPr="00FD03BA">
        <w:rPr>
          <w:lang w:val="en-GB"/>
        </w:rPr>
        <w:t>A research project estimating the quantity and composition of LILW resulting from dismantling was carried out. A Decommissioning Plan for the reactor was prepared in 2007 and revised in 2016. At present</w:t>
      </w:r>
      <w:r w:rsidR="00ED5D32">
        <w:rPr>
          <w:lang w:val="en-GB"/>
        </w:rPr>
        <w:t>,</w:t>
      </w:r>
      <w:r w:rsidRPr="00FD03BA">
        <w:rPr>
          <w:lang w:val="en-GB"/>
        </w:rPr>
        <w:t xml:space="preserve"> there are no plans to shut down this reactor in the near future. It has been estimated that not more than 50 tons of LILW would be produced in decommissioning. </w:t>
      </w:r>
    </w:p>
    <w:p w14:paraId="636DF4D4" w14:textId="2FD9E83B" w:rsidR="00B9293F" w:rsidRPr="00FD03BA" w:rsidRDefault="00B9293F" w:rsidP="00B9293F">
      <w:pPr>
        <w:pStyle w:val="Podnaslov"/>
        <w:rPr>
          <w:lang w:val="en-GB"/>
        </w:rPr>
      </w:pPr>
      <w:r w:rsidRPr="00FD03BA">
        <w:rPr>
          <w:lang w:val="en-GB"/>
        </w:rPr>
        <w:t xml:space="preserve">Žirovski </w:t>
      </w:r>
      <w:r w:rsidR="00D82571" w:rsidRPr="00FD03BA">
        <w:rPr>
          <w:lang w:val="en-GB"/>
        </w:rPr>
        <w:t xml:space="preserve">Vrh </w:t>
      </w:r>
      <w:r w:rsidRPr="00FD03BA">
        <w:rPr>
          <w:lang w:val="en-GB"/>
        </w:rPr>
        <w:t xml:space="preserve">Uranium Mine </w:t>
      </w:r>
    </w:p>
    <w:p w14:paraId="0C564C13" w14:textId="4D348C98" w:rsidR="00B9293F" w:rsidRPr="00FD03BA" w:rsidRDefault="00B9293F" w:rsidP="00B9293F">
      <w:pPr>
        <w:rPr>
          <w:lang w:val="en-GB"/>
        </w:rPr>
      </w:pPr>
      <w:r w:rsidRPr="00FD03BA">
        <w:rPr>
          <w:lang w:val="en-GB"/>
        </w:rPr>
        <w:t xml:space="preserve">Properly qualified staff are available to accomplish all the remaining tasks and activities at the disposal sites at Žirovski </w:t>
      </w:r>
      <w:r w:rsidR="00D82571" w:rsidRPr="00FD03BA">
        <w:rPr>
          <w:lang w:val="en-GB"/>
        </w:rPr>
        <w:t>Vrh</w:t>
      </w:r>
      <w:r w:rsidRPr="00FD03BA">
        <w:rPr>
          <w:lang w:val="en-GB"/>
        </w:rPr>
        <w:t xml:space="preserve">. Adequate financial resources are available </w:t>
      </w:r>
      <w:r w:rsidR="00983222">
        <w:rPr>
          <w:lang w:val="en-GB"/>
        </w:rPr>
        <w:t>to</w:t>
      </w:r>
      <w:r w:rsidRPr="00FD03BA">
        <w:rPr>
          <w:lang w:val="en-GB"/>
        </w:rPr>
        <w:t xml:space="preserve"> accomplish remediation activities at </w:t>
      </w:r>
      <w:r w:rsidR="00983222">
        <w:rPr>
          <w:lang w:val="en-GB"/>
        </w:rPr>
        <w:t xml:space="preserve">the </w:t>
      </w:r>
      <w:r w:rsidR="00983222" w:rsidRPr="00FD03BA">
        <w:rPr>
          <w:lang w:val="en-GB"/>
        </w:rPr>
        <w:t xml:space="preserve">Boršt </w:t>
      </w:r>
      <w:r w:rsidRPr="00FD03BA">
        <w:rPr>
          <w:lang w:val="en-GB"/>
        </w:rPr>
        <w:t>mill tailings</w:t>
      </w:r>
      <w:r w:rsidR="00983222">
        <w:rPr>
          <w:lang w:val="en-GB"/>
        </w:rPr>
        <w:t xml:space="preserve"> site</w:t>
      </w:r>
      <w:r w:rsidRPr="00FD03BA">
        <w:rPr>
          <w:lang w:val="en-GB"/>
        </w:rPr>
        <w:t xml:space="preserve">. For this purpose, the Ministry of the Environment and Spatial Planning </w:t>
      </w:r>
      <w:r w:rsidR="00EA219B">
        <w:rPr>
          <w:lang w:val="en-GB"/>
        </w:rPr>
        <w:t>provides</w:t>
      </w:r>
      <w:r w:rsidR="00EA219B" w:rsidRPr="00FD03BA">
        <w:rPr>
          <w:lang w:val="en-GB"/>
        </w:rPr>
        <w:t xml:space="preserve"> </w:t>
      </w:r>
      <w:r w:rsidRPr="00FD03BA">
        <w:rPr>
          <w:lang w:val="en-GB"/>
        </w:rPr>
        <w:t>financial means from the national budget.</w:t>
      </w:r>
    </w:p>
    <w:p w14:paraId="65B12D52" w14:textId="658C51C2" w:rsidR="00B9293F" w:rsidRPr="00FD03BA" w:rsidRDefault="00B9293F" w:rsidP="00B9293F">
      <w:pPr>
        <w:rPr>
          <w:lang w:val="en-GB"/>
        </w:rPr>
      </w:pPr>
      <w:r w:rsidRPr="00FD03BA">
        <w:rPr>
          <w:lang w:val="en-GB"/>
        </w:rPr>
        <w:t xml:space="preserve">The funds necessary for </w:t>
      </w:r>
      <w:r w:rsidR="00983222">
        <w:rPr>
          <w:lang w:val="en-GB"/>
        </w:rPr>
        <w:t xml:space="preserve">the </w:t>
      </w:r>
      <w:r w:rsidRPr="00FD03BA">
        <w:rPr>
          <w:lang w:val="en-GB"/>
        </w:rPr>
        <w:t xml:space="preserve">institutional control, monitoring and maintenance of the Jazbec mine waste pile, the Boršt mill tailings site and the mine water outlet will be </w:t>
      </w:r>
      <w:r w:rsidR="00EA219B">
        <w:rPr>
          <w:lang w:val="en-GB"/>
        </w:rPr>
        <w:t>provided</w:t>
      </w:r>
      <w:r w:rsidR="00EA219B" w:rsidRPr="00FD03BA">
        <w:rPr>
          <w:lang w:val="en-GB"/>
        </w:rPr>
        <w:t xml:space="preserve"> </w:t>
      </w:r>
      <w:r w:rsidRPr="00FD03BA">
        <w:rPr>
          <w:lang w:val="en-GB"/>
        </w:rPr>
        <w:t>by the Slovenian Government.</w:t>
      </w:r>
    </w:p>
    <w:p w14:paraId="59249A60" w14:textId="77777777" w:rsidR="00B9293F" w:rsidRPr="00FD03BA" w:rsidRDefault="00B9293F" w:rsidP="00B9293F">
      <w:pPr>
        <w:rPr>
          <w:lang w:val="en-GB"/>
        </w:rPr>
      </w:pPr>
      <w:r w:rsidRPr="00FD03BA">
        <w:rPr>
          <w:lang w:val="en-GB"/>
        </w:rPr>
        <w:t xml:space="preserve">Safety of remediation of the Jazbec mine waste pile and the Boršt mill tailings site is ensured through licensing and regulatory supervision similarly as for the decommissioning of </w:t>
      </w:r>
      <w:r w:rsidRPr="00FD03BA" w:rsidDel="00EB43E6">
        <w:rPr>
          <w:lang w:val="en-GB"/>
        </w:rPr>
        <w:t xml:space="preserve">other </w:t>
      </w:r>
      <w:r w:rsidRPr="00FD03BA">
        <w:rPr>
          <w:lang w:val="en-GB"/>
        </w:rPr>
        <w:t>nuclear or radiation facilities.</w:t>
      </w:r>
    </w:p>
    <w:p w14:paraId="6C432AD1" w14:textId="77777777" w:rsidR="00B9293F" w:rsidRPr="00FD03BA" w:rsidRDefault="00B9293F" w:rsidP="00B9293F">
      <w:pPr>
        <w:pStyle w:val="Podnaslov"/>
        <w:rPr>
          <w:lang w:val="en-GB"/>
        </w:rPr>
      </w:pPr>
      <w:r w:rsidRPr="00FD03BA">
        <w:rPr>
          <w:lang w:val="en-GB"/>
        </w:rPr>
        <w:t>Central Storage Facility for Radioactive Waste at Brinje</w:t>
      </w:r>
    </w:p>
    <w:p w14:paraId="67CE7AE0" w14:textId="5C025D9F" w:rsidR="00B9293F" w:rsidRPr="00FD03BA" w:rsidRDefault="00B9293F" w:rsidP="00B9293F">
      <w:pPr>
        <w:rPr>
          <w:lang w:val="en-GB"/>
        </w:rPr>
      </w:pPr>
      <w:r w:rsidRPr="00FD03BA">
        <w:rPr>
          <w:lang w:val="en-GB"/>
        </w:rPr>
        <w:t xml:space="preserve">The operation of the CSF as </w:t>
      </w:r>
      <w:r w:rsidR="00417DE4">
        <w:rPr>
          <w:lang w:val="en-GB"/>
        </w:rPr>
        <w:t>the</w:t>
      </w:r>
      <w:r w:rsidRPr="00FD03BA">
        <w:rPr>
          <w:lang w:val="en-GB"/>
        </w:rPr>
        <w:t xml:space="preserve"> public national infrastructure for the storage of institutional radioactive waste ensures a safe storage area for radioactive waste for as long as it is produced by different activities in the country and for as long as there is a need for radioactive waste storage. After the cessation of operation, the CSF</w:t>
      </w:r>
      <w:r w:rsidR="00417DE4">
        <w:rPr>
          <w:lang w:val="en-GB"/>
        </w:rPr>
        <w:t>’</w:t>
      </w:r>
      <w:r w:rsidRPr="00FD03BA">
        <w:rPr>
          <w:lang w:val="en-GB"/>
        </w:rPr>
        <w:t xml:space="preserve">s decommissioning is envisaged under two possible scenarios, which differ with respect to the commencement of the decommissioning. </w:t>
      </w:r>
    </w:p>
    <w:p w14:paraId="774CD364" w14:textId="19026274" w:rsidR="00B9293F" w:rsidRPr="00FD03BA" w:rsidRDefault="00B9293F" w:rsidP="00B9293F">
      <w:pPr>
        <w:rPr>
          <w:lang w:val="en-GB"/>
        </w:rPr>
      </w:pPr>
      <w:r w:rsidRPr="00FD03BA">
        <w:rPr>
          <w:lang w:val="en-GB"/>
        </w:rPr>
        <w:t xml:space="preserve">There are no nuclear reactions in the facility that could cause neutron activation, and no contamination of the facility </w:t>
      </w:r>
      <w:r w:rsidR="00417DE4">
        <w:rPr>
          <w:lang w:val="en-GB"/>
        </w:rPr>
        <w:t>or</w:t>
      </w:r>
      <w:r w:rsidR="00417DE4" w:rsidRPr="00FD03BA">
        <w:rPr>
          <w:lang w:val="en-GB"/>
        </w:rPr>
        <w:t xml:space="preserve"> </w:t>
      </w:r>
      <w:r w:rsidRPr="00FD03BA">
        <w:rPr>
          <w:lang w:val="en-GB"/>
        </w:rPr>
        <w:t xml:space="preserve">of the immediate surroundings is envisaged during the life cycle of the CSF. The results of contamination control show that no contamination of partition walls, floors and ceilings, metal pallets, the surface of radioactive waste packages, movable and electro-mechanical equipment, and underground tank and piping wastewater is to be expected. Two scenarios </w:t>
      </w:r>
      <w:r w:rsidR="005E1177">
        <w:rPr>
          <w:lang w:val="en-GB"/>
        </w:rPr>
        <w:t>were</w:t>
      </w:r>
      <w:r w:rsidRPr="00FD03BA">
        <w:rPr>
          <w:lang w:val="en-GB"/>
        </w:rPr>
        <w:t xml:space="preserve"> developed for the CSF</w:t>
      </w:r>
      <w:r w:rsidR="005E1177">
        <w:rPr>
          <w:lang w:val="en-GB"/>
        </w:rPr>
        <w:t>’</w:t>
      </w:r>
      <w:r w:rsidRPr="00FD03BA">
        <w:rPr>
          <w:lang w:val="en-GB"/>
        </w:rPr>
        <w:t xml:space="preserve">s decommissioning in </w:t>
      </w:r>
      <w:r w:rsidR="005E1177">
        <w:rPr>
          <w:lang w:val="en-GB"/>
        </w:rPr>
        <w:t>the</w:t>
      </w:r>
      <w:r w:rsidR="005E1177" w:rsidRPr="00FD03BA">
        <w:rPr>
          <w:lang w:val="en-GB"/>
        </w:rPr>
        <w:t xml:space="preserve"> </w:t>
      </w:r>
      <w:r w:rsidRPr="00FD03BA">
        <w:rPr>
          <w:lang w:val="en-GB"/>
        </w:rPr>
        <w:t xml:space="preserve">preliminary decommissioning programme </w:t>
      </w:r>
      <w:r w:rsidR="005E1177">
        <w:rPr>
          <w:lang w:val="en-GB"/>
        </w:rPr>
        <w:t>formulated</w:t>
      </w:r>
      <w:r w:rsidR="005E1177" w:rsidRPr="00FD03BA">
        <w:rPr>
          <w:lang w:val="en-GB"/>
        </w:rPr>
        <w:t xml:space="preserve"> </w:t>
      </w:r>
      <w:r w:rsidRPr="00FD03BA">
        <w:rPr>
          <w:lang w:val="en-GB"/>
        </w:rPr>
        <w:t>in 2012:</w:t>
      </w:r>
    </w:p>
    <w:p w14:paraId="5956925F" w14:textId="77777777" w:rsidR="00B9293F" w:rsidRPr="00FD03BA" w:rsidRDefault="00B9293F" w:rsidP="00B9293F">
      <w:pPr>
        <w:rPr>
          <w:lang w:val="en-GB"/>
        </w:rPr>
      </w:pPr>
      <w:r w:rsidRPr="00FD03BA">
        <w:rPr>
          <w:lang w:val="en-GB"/>
        </w:rPr>
        <w:t>Under the first scenario, all LILW from the CSF will be transported to the LILW repository in 2022. After 2022, the CSF will be decontaminated and put into unrestricted use. The removal of the facility is not envisaged.</w:t>
      </w:r>
    </w:p>
    <w:p w14:paraId="693A27D7" w14:textId="6AB99279" w:rsidR="00B9293F" w:rsidRPr="00FD03BA" w:rsidRDefault="00B9293F" w:rsidP="00B9293F">
      <w:pPr>
        <w:rPr>
          <w:lang w:val="en-GB"/>
        </w:rPr>
      </w:pPr>
      <w:r w:rsidRPr="00FD03BA">
        <w:rPr>
          <w:lang w:val="en-GB"/>
        </w:rPr>
        <w:t xml:space="preserve">Under the second scenario, all LILW from the CSF that meets the waste acceptance criteria for disposal in the LILW repository will be transported to and disposed </w:t>
      </w:r>
      <w:r w:rsidR="00005B9F">
        <w:rPr>
          <w:lang w:val="en-GB"/>
        </w:rPr>
        <w:t xml:space="preserve">of </w:t>
      </w:r>
      <w:r w:rsidRPr="00FD03BA">
        <w:rPr>
          <w:lang w:val="en-GB"/>
        </w:rPr>
        <w:t xml:space="preserve">in the LILW repository in 2022. The CSF will remain in operation as a central storage facility for institutional radioactive waste in the period during the temporary shutdown (standby mode) of the LILW repository. According to this scenario, the CSF will be </w:t>
      </w:r>
      <w:r w:rsidRPr="00FD03BA">
        <w:rPr>
          <w:lang w:val="en-GB"/>
        </w:rPr>
        <w:lastRenderedPageBreak/>
        <w:t>decontaminated and put into unrestricted use after the final filling of the LILW repository in 2061. The removal of the facility is not envisaged.</w:t>
      </w:r>
    </w:p>
    <w:p w14:paraId="7717616E" w14:textId="050A24E5" w:rsidR="00B9293F" w:rsidRPr="00FD03BA" w:rsidRDefault="00FE7922" w:rsidP="00B9293F">
      <w:pPr>
        <w:rPr>
          <w:lang w:val="en-GB"/>
        </w:rPr>
      </w:pPr>
      <w:r>
        <w:rPr>
          <w:lang w:val="en-GB"/>
        </w:rPr>
        <w:t xml:space="preserve">The </w:t>
      </w:r>
      <w:r w:rsidR="00B9293F" w:rsidRPr="00FD03BA">
        <w:rPr>
          <w:lang w:val="en-GB"/>
        </w:rPr>
        <w:t xml:space="preserve">ARAO is responsible </w:t>
      </w:r>
      <w:r w:rsidR="000A2787">
        <w:rPr>
          <w:lang w:val="en-GB"/>
        </w:rPr>
        <w:t>for</w:t>
      </w:r>
      <w:r w:rsidR="000A2787" w:rsidRPr="00FD03BA">
        <w:rPr>
          <w:lang w:val="en-GB"/>
        </w:rPr>
        <w:t xml:space="preserve"> </w:t>
      </w:r>
      <w:r w:rsidR="00B9293F" w:rsidRPr="00FD03BA">
        <w:rPr>
          <w:lang w:val="en-GB"/>
        </w:rPr>
        <w:t>conduct</w:t>
      </w:r>
      <w:r w:rsidR="000A2787">
        <w:rPr>
          <w:lang w:val="en-GB"/>
        </w:rPr>
        <w:t>ing</w:t>
      </w:r>
      <w:r w:rsidR="00B9293F" w:rsidRPr="00FD03BA">
        <w:rPr>
          <w:lang w:val="en-GB"/>
        </w:rPr>
        <w:t xml:space="preserve"> an eligibility analysis by 2024 and </w:t>
      </w:r>
      <w:r w:rsidR="00594ECA">
        <w:rPr>
          <w:lang w:val="en-GB"/>
        </w:rPr>
        <w:t>for</w:t>
      </w:r>
      <w:r w:rsidR="00594ECA" w:rsidRPr="00FD03BA">
        <w:rPr>
          <w:lang w:val="en-GB"/>
        </w:rPr>
        <w:t xml:space="preserve"> </w:t>
      </w:r>
      <w:r w:rsidR="00B9293F" w:rsidRPr="00FD03BA">
        <w:rPr>
          <w:lang w:val="en-GB"/>
        </w:rPr>
        <w:t>assess</w:t>
      </w:r>
      <w:r w:rsidR="00594ECA">
        <w:rPr>
          <w:lang w:val="en-GB"/>
        </w:rPr>
        <w:t>ing</w:t>
      </w:r>
      <w:r w:rsidR="00B9293F" w:rsidRPr="00FD03BA">
        <w:rPr>
          <w:lang w:val="en-GB"/>
        </w:rPr>
        <w:t xml:space="preserve"> the need for the continuation of the operation of the CSF after 2025 when the disposal of radioactive waste from the CSF in the LILW repository is envisaged. Depending on the results of the eligibility analysis regarding the continuation of the operation of the CSF after 2025, either the procedures for the decontamination of the CSF are to commence or the CSF is to continue operati</w:t>
      </w:r>
      <w:r w:rsidR="00594ECA">
        <w:rPr>
          <w:lang w:val="en-GB"/>
        </w:rPr>
        <w:t>ng</w:t>
      </w:r>
      <w:r w:rsidR="00B9293F" w:rsidRPr="00FD03BA">
        <w:rPr>
          <w:lang w:val="en-GB"/>
        </w:rPr>
        <w:t>.</w:t>
      </w:r>
    </w:p>
    <w:p w14:paraId="5701C29A" w14:textId="4ABBE44E" w:rsidR="0018741C" w:rsidRPr="00FD03BA" w:rsidRDefault="00594ECA" w:rsidP="00B9293F">
      <w:pPr>
        <w:rPr>
          <w:lang w:val="en-GB"/>
        </w:rPr>
      </w:pPr>
      <w:r>
        <w:rPr>
          <w:lang w:val="en-GB"/>
        </w:rPr>
        <w:t xml:space="preserve">The </w:t>
      </w:r>
      <w:r w:rsidR="00B9293F" w:rsidRPr="00FD03BA">
        <w:rPr>
          <w:lang w:val="en-GB"/>
        </w:rPr>
        <w:t>ARAO, as the licence holder</w:t>
      </w:r>
      <w:r>
        <w:rPr>
          <w:lang w:val="en-GB"/>
        </w:rPr>
        <w:t>,</w:t>
      </w:r>
      <w:r w:rsidR="00B9293F" w:rsidRPr="00FD03BA">
        <w:rPr>
          <w:lang w:val="en-GB"/>
        </w:rPr>
        <w:t xml:space="preserve"> is responsible for decommissioning planning and implementation.</w:t>
      </w:r>
      <w:r w:rsidR="00B9293F" w:rsidRPr="00FD03BA" w:rsidDel="00F4452D">
        <w:rPr>
          <w:lang w:val="en-GB"/>
        </w:rPr>
        <w:t xml:space="preserve"> </w:t>
      </w:r>
      <w:r w:rsidR="00B9293F" w:rsidRPr="00FD03BA">
        <w:rPr>
          <w:lang w:val="en-GB"/>
        </w:rPr>
        <w:t xml:space="preserve">It is planned that the </w:t>
      </w:r>
      <w:r w:rsidR="00B9293F" w:rsidRPr="00AF3335">
        <w:rPr>
          <w:lang w:val="en-GB"/>
        </w:rPr>
        <w:t>entire decommissioning project will last approximately one year</w:t>
      </w:r>
      <w:r w:rsidR="00B9293F" w:rsidRPr="00FD03BA">
        <w:rPr>
          <w:lang w:val="en-GB"/>
        </w:rPr>
        <w:t xml:space="preserve">. </w:t>
      </w:r>
      <w:r w:rsidR="00A9407C">
        <w:rPr>
          <w:lang w:val="en-GB"/>
        </w:rPr>
        <w:t>The d</w:t>
      </w:r>
      <w:r w:rsidR="00B9293F" w:rsidRPr="00FD03BA">
        <w:rPr>
          <w:lang w:val="en-GB"/>
        </w:rPr>
        <w:t xml:space="preserve">ecommissioning of the facility will be financed from the state budget and the payments of radioactive waste generators in accordance with </w:t>
      </w:r>
      <w:r w:rsidR="00B9293F" w:rsidRPr="004804EB">
        <w:rPr>
          <w:lang w:val="en-GB"/>
        </w:rPr>
        <w:t xml:space="preserve">the </w:t>
      </w:r>
      <w:r w:rsidR="00B9293F" w:rsidRPr="00AF3335">
        <w:rPr>
          <w:lang w:val="en-GB"/>
        </w:rPr>
        <w:t>price list</w:t>
      </w:r>
      <w:r w:rsidR="008B5975">
        <w:rPr>
          <w:lang w:val="en-GB"/>
        </w:rPr>
        <w:t xml:space="preserve"> of the </w:t>
      </w:r>
      <w:r w:rsidR="008B5975" w:rsidRPr="00FD03BA">
        <w:rPr>
          <w:lang w:val="en-GB"/>
        </w:rPr>
        <w:t>mandatory service of general economic interest</w:t>
      </w:r>
      <w:r w:rsidR="00B9293F" w:rsidRPr="00FD03BA">
        <w:rPr>
          <w:lang w:val="en-GB"/>
        </w:rPr>
        <w:t>.</w:t>
      </w:r>
    </w:p>
    <w:p w14:paraId="799381B5" w14:textId="77777777" w:rsidR="00016D9A" w:rsidRPr="00FD03BA" w:rsidRDefault="00016D9A" w:rsidP="00016D9A">
      <w:pPr>
        <w:pStyle w:val="Naslov1"/>
        <w:rPr>
          <w:lang w:val="en-GB"/>
        </w:rPr>
      </w:pPr>
      <w:bookmarkStart w:id="165" w:name="z06"/>
      <w:bookmarkStart w:id="166" w:name="_Toc390870971"/>
      <w:bookmarkStart w:id="167" w:name="_Toc400696321"/>
      <w:bookmarkStart w:id="168" w:name="_Toc493574309"/>
      <w:bookmarkStart w:id="169" w:name="_Toc494097611"/>
      <w:r w:rsidRPr="00FD03BA">
        <w:rPr>
          <w:lang w:val="en-GB"/>
        </w:rPr>
        <w:lastRenderedPageBreak/>
        <w:t>SECTIONS G AND H</w:t>
      </w:r>
      <w:bookmarkEnd w:id="165"/>
      <w:r w:rsidRPr="00FD03BA">
        <w:rPr>
          <w:lang w:val="en-GB"/>
        </w:rPr>
        <w:t>:</w:t>
      </w:r>
      <w:bookmarkEnd w:id="166"/>
      <w:r w:rsidRPr="00FD03BA">
        <w:rPr>
          <w:lang w:val="en-GB"/>
        </w:rPr>
        <w:t xml:space="preserve"> SAFETY OF SPENT FUEL MANAGEMENT AND SAFETY OF RADIOACTIVE WASTE MANAGEMENT</w:t>
      </w:r>
      <w:bookmarkEnd w:id="167"/>
      <w:bookmarkEnd w:id="168"/>
      <w:bookmarkEnd w:id="169"/>
    </w:p>
    <w:p w14:paraId="2AE3EEF2" w14:textId="28812250" w:rsidR="00016D9A" w:rsidRPr="00FD03BA" w:rsidRDefault="00016D9A" w:rsidP="00016D9A">
      <w:pPr>
        <w:rPr>
          <w:lang w:val="en-GB"/>
        </w:rPr>
      </w:pPr>
      <w:r w:rsidRPr="00FD03BA">
        <w:rPr>
          <w:lang w:val="en-GB"/>
        </w:rPr>
        <w:t>The Republic of Slovenia has no separate legally binding documents on the safety of spent fuel management and the safety of radioactive waste management. The main legal pillar in this area is the 2002 Act. In this Act</w:t>
      </w:r>
      <w:r w:rsidR="00F575DD">
        <w:rPr>
          <w:lang w:val="en-GB"/>
        </w:rPr>
        <w:t>,</w:t>
      </w:r>
      <w:r w:rsidRPr="00FD03BA">
        <w:rPr>
          <w:lang w:val="en-GB"/>
        </w:rPr>
        <w:t xml:space="preserve"> the general safety requirements are applicable to both the safety of spent fuel management and the safety of radioactive waste management. Some specific requirements regarding the type of activity are stipulated in separate articles of the 2002 Act. Thus</w:t>
      </w:r>
      <w:r w:rsidR="00F575DD">
        <w:rPr>
          <w:lang w:val="en-GB"/>
        </w:rPr>
        <w:t>,</w:t>
      </w:r>
      <w:r w:rsidRPr="00FD03BA">
        <w:rPr>
          <w:lang w:val="en-GB"/>
        </w:rPr>
        <w:t xml:space="preserve"> in order to avoid redundancy in the text, the requested information under Sections G and H is presented jointly.</w:t>
      </w:r>
    </w:p>
    <w:p w14:paraId="05528CDD" w14:textId="77777777" w:rsidR="00016D9A" w:rsidRPr="00FD03BA" w:rsidRDefault="00016D9A" w:rsidP="00016D9A">
      <w:pPr>
        <w:pStyle w:val="Naslov2"/>
        <w:rPr>
          <w:lang w:val="en-GB"/>
        </w:rPr>
      </w:pPr>
      <w:bookmarkStart w:id="170" w:name="_Toc390870972"/>
      <w:bookmarkStart w:id="171" w:name="_Toc400696322"/>
      <w:bookmarkStart w:id="172" w:name="_Toc493574310"/>
      <w:bookmarkStart w:id="173" w:name="_Toc494097612"/>
      <w:r w:rsidRPr="00FD03BA">
        <w:rPr>
          <w:lang w:val="en-GB"/>
        </w:rPr>
        <w:t>Article 4: General Safety Requirements</w:t>
      </w:r>
      <w:bookmarkEnd w:id="170"/>
      <w:bookmarkEnd w:id="171"/>
      <w:bookmarkEnd w:id="172"/>
      <w:bookmarkEnd w:id="173"/>
    </w:p>
    <w:p w14:paraId="4AF2B0AF" w14:textId="77777777" w:rsidR="00016D9A" w:rsidRPr="00FD03BA" w:rsidRDefault="00016D9A" w:rsidP="00016D9A">
      <w:pPr>
        <w:rPr>
          <w:rStyle w:val="Intenzivenpoudarek"/>
          <w:lang w:val="en-GB"/>
        </w:rPr>
      </w:pPr>
      <w:r w:rsidRPr="00FD03BA">
        <w:rPr>
          <w:rStyle w:val="Intenzivenpoudarek"/>
          <w:lang w:val="en-GB"/>
        </w:rPr>
        <w:t>Each Contracting Party shall take the appropriate steps to ensure that at all stages of spent fuel management, individuals, society and the environment are adequately protected against radiological hazards.</w:t>
      </w:r>
    </w:p>
    <w:p w14:paraId="5B70FE77" w14:textId="77777777" w:rsidR="00016D9A" w:rsidRPr="00FD03BA" w:rsidRDefault="00016D9A" w:rsidP="00016D9A">
      <w:pPr>
        <w:rPr>
          <w:rStyle w:val="Intenzivenpoudarek"/>
          <w:lang w:val="en-GB"/>
        </w:rPr>
      </w:pPr>
      <w:r w:rsidRPr="00FD03BA">
        <w:rPr>
          <w:rStyle w:val="Intenzivenpoudarek"/>
          <w:lang w:val="en-GB"/>
        </w:rPr>
        <w:t>In so doing, each Contracting Party shall take the appropriate steps to:</w:t>
      </w:r>
    </w:p>
    <w:p w14:paraId="18DF13B8" w14:textId="77777777" w:rsidR="00016D9A" w:rsidRPr="00FD03BA" w:rsidRDefault="00016D9A" w:rsidP="00435C17">
      <w:pPr>
        <w:pStyle w:val="SKRAOIntenzivenpoudarekotevilen"/>
        <w:numPr>
          <w:ilvl w:val="0"/>
          <w:numId w:val="43"/>
        </w:numPr>
        <w:rPr>
          <w:lang w:val="en-GB"/>
        </w:rPr>
      </w:pPr>
      <w:r w:rsidRPr="00FD03BA">
        <w:rPr>
          <w:lang w:val="en-GB"/>
        </w:rPr>
        <w:t>ensure that criticality and removal of residual heat generated during spent fuel management are adequately addressed,</w:t>
      </w:r>
    </w:p>
    <w:p w14:paraId="41043051" w14:textId="77777777" w:rsidR="00016D9A" w:rsidRPr="00FD03BA" w:rsidRDefault="00016D9A" w:rsidP="00435C17">
      <w:pPr>
        <w:pStyle w:val="SKRAOIntenzivenpoudarekotevilen"/>
        <w:numPr>
          <w:ilvl w:val="0"/>
          <w:numId w:val="43"/>
        </w:numPr>
        <w:rPr>
          <w:lang w:val="en-GB"/>
        </w:rPr>
      </w:pPr>
      <w:r w:rsidRPr="00FD03BA">
        <w:rPr>
          <w:lang w:val="en-GB"/>
        </w:rPr>
        <w:t>ensure that the generation of radioactive waste associated with spent fuel management is kept to the minimum practicable, consistent with the type of fuel cycle policy adopted,</w:t>
      </w:r>
    </w:p>
    <w:p w14:paraId="58BE6F49" w14:textId="77777777" w:rsidR="00016D9A" w:rsidRPr="00FD03BA" w:rsidRDefault="00016D9A" w:rsidP="00435C17">
      <w:pPr>
        <w:pStyle w:val="SKRAOIntenzivenpoudarekotevilen"/>
        <w:numPr>
          <w:ilvl w:val="0"/>
          <w:numId w:val="43"/>
        </w:numPr>
        <w:rPr>
          <w:lang w:val="en-GB"/>
        </w:rPr>
      </w:pPr>
      <w:r w:rsidRPr="00FD03BA">
        <w:rPr>
          <w:lang w:val="en-GB"/>
        </w:rPr>
        <w:t>take into account interdependencies among the different steps in spent fuel management,</w:t>
      </w:r>
    </w:p>
    <w:p w14:paraId="1CC037E3" w14:textId="77777777" w:rsidR="00016D9A" w:rsidRPr="00FD03BA" w:rsidRDefault="00016D9A" w:rsidP="00435C17">
      <w:pPr>
        <w:pStyle w:val="SKRAOIntenzivenpoudarekotevilen"/>
        <w:numPr>
          <w:ilvl w:val="0"/>
          <w:numId w:val="43"/>
        </w:numPr>
        <w:rPr>
          <w:lang w:val="en-GB"/>
        </w:rPr>
      </w:pPr>
      <w:r w:rsidRPr="00FD03BA">
        <w:rPr>
          <w:lang w:val="en-GB"/>
        </w:rPr>
        <w:t xml:space="preserve">provide for effective protection of individuals, society and the environment, by applying at the national level suitable protective methods as approved by the regulatory body, in the framework of its national legislation which has due regard to internationally </w:t>
      </w:r>
      <w:r w:rsidRPr="00EC3017">
        <w:rPr>
          <w:lang w:val="en-GB"/>
        </w:rPr>
        <w:t>endorsed</w:t>
      </w:r>
      <w:r w:rsidRPr="00FD03BA">
        <w:rPr>
          <w:lang w:val="en-GB"/>
        </w:rPr>
        <w:t xml:space="preserve"> criteria and standards,</w:t>
      </w:r>
    </w:p>
    <w:p w14:paraId="152CB651" w14:textId="77777777" w:rsidR="00016D9A" w:rsidRPr="00FD03BA" w:rsidRDefault="00016D9A" w:rsidP="00435C17">
      <w:pPr>
        <w:pStyle w:val="SKRAOIntenzivenpoudarekotevilen"/>
        <w:numPr>
          <w:ilvl w:val="0"/>
          <w:numId w:val="43"/>
        </w:numPr>
        <w:rPr>
          <w:lang w:val="en-GB"/>
        </w:rPr>
      </w:pPr>
      <w:r w:rsidRPr="00FD03BA">
        <w:rPr>
          <w:lang w:val="en-GB"/>
        </w:rPr>
        <w:t>take into account the biological, chemical and other hazards that may be associated with spent fuel management,</w:t>
      </w:r>
    </w:p>
    <w:p w14:paraId="6F5AF367" w14:textId="77777777" w:rsidR="00016D9A" w:rsidRPr="00FD03BA" w:rsidRDefault="00016D9A" w:rsidP="00435C17">
      <w:pPr>
        <w:pStyle w:val="SKRAOIntenzivenpoudarekotevilen"/>
        <w:numPr>
          <w:ilvl w:val="0"/>
          <w:numId w:val="43"/>
        </w:numPr>
        <w:rPr>
          <w:lang w:val="en-GB"/>
        </w:rPr>
      </w:pPr>
      <w:r w:rsidRPr="00FD03BA">
        <w:rPr>
          <w:lang w:val="en-GB"/>
        </w:rPr>
        <w:t>strive to avoid actions that impose reasonably predictable impacts on future generations greater than those permitted for the current generation,</w:t>
      </w:r>
    </w:p>
    <w:p w14:paraId="0F38962E" w14:textId="77777777" w:rsidR="00016D9A" w:rsidRPr="00FD03BA" w:rsidRDefault="00016D9A" w:rsidP="00435C17">
      <w:pPr>
        <w:pStyle w:val="SKRAOIntenzivenpoudarekotevilen"/>
        <w:numPr>
          <w:ilvl w:val="0"/>
          <w:numId w:val="43"/>
        </w:numPr>
        <w:rPr>
          <w:lang w:val="en-GB"/>
        </w:rPr>
      </w:pPr>
      <w:r w:rsidRPr="00FD03BA">
        <w:rPr>
          <w:lang w:val="en-GB"/>
        </w:rPr>
        <w:t>aim to avoid imposing undue burdens on future generations.</w:t>
      </w:r>
    </w:p>
    <w:p w14:paraId="08E61B96" w14:textId="77777777" w:rsidR="00016D9A" w:rsidRPr="00FD03BA" w:rsidRDefault="00016D9A" w:rsidP="00016D9A">
      <w:pPr>
        <w:pStyle w:val="Naslov2"/>
        <w:rPr>
          <w:lang w:val="en-GB"/>
        </w:rPr>
      </w:pPr>
      <w:bookmarkStart w:id="174" w:name="_Toc390870973"/>
      <w:bookmarkStart w:id="175" w:name="_Toc400696323"/>
      <w:bookmarkStart w:id="176" w:name="_Toc493574311"/>
      <w:bookmarkStart w:id="177" w:name="_Toc494097613"/>
      <w:r w:rsidRPr="00FD03BA">
        <w:rPr>
          <w:lang w:val="en-GB"/>
        </w:rPr>
        <w:t>Article 11: General Safety Requirements</w:t>
      </w:r>
      <w:bookmarkEnd w:id="174"/>
      <w:bookmarkEnd w:id="175"/>
      <w:bookmarkEnd w:id="176"/>
      <w:bookmarkEnd w:id="177"/>
    </w:p>
    <w:p w14:paraId="7EBCF7CB" w14:textId="77777777" w:rsidR="00016D9A" w:rsidRPr="00FD03BA" w:rsidRDefault="00016D9A" w:rsidP="00016D9A">
      <w:pPr>
        <w:rPr>
          <w:rStyle w:val="Intenzivenpoudarek"/>
          <w:lang w:val="en-GB"/>
        </w:rPr>
      </w:pPr>
      <w:r w:rsidRPr="00FD03BA">
        <w:rPr>
          <w:rStyle w:val="Intenzivenpoudarek"/>
          <w:lang w:val="en-GB"/>
        </w:rPr>
        <w:t>Each Contracting Party shall take the appropriate steps to ensure that at all stages of radioactive waste management individuals, society and the environment are adequately protected against radiological and other hazards.</w:t>
      </w:r>
    </w:p>
    <w:p w14:paraId="327B30B1" w14:textId="77777777" w:rsidR="00016D9A" w:rsidRPr="00FD03BA" w:rsidRDefault="00016D9A" w:rsidP="00016D9A">
      <w:pPr>
        <w:rPr>
          <w:rStyle w:val="Intenzivenpoudarek"/>
          <w:lang w:val="en-GB"/>
        </w:rPr>
      </w:pPr>
      <w:r w:rsidRPr="00FD03BA">
        <w:rPr>
          <w:rStyle w:val="Intenzivenpoudarek"/>
          <w:lang w:val="en-GB"/>
        </w:rPr>
        <w:t>In so doing, each Contracting Party shall take the appropriate steps to:</w:t>
      </w:r>
    </w:p>
    <w:p w14:paraId="3B07B936" w14:textId="77777777" w:rsidR="00016D9A" w:rsidRPr="00FD03BA" w:rsidRDefault="00016D9A" w:rsidP="00435C17">
      <w:pPr>
        <w:pStyle w:val="SKRAOIntenzivenpoudarekotevilen"/>
        <w:numPr>
          <w:ilvl w:val="0"/>
          <w:numId w:val="44"/>
        </w:numPr>
        <w:rPr>
          <w:lang w:val="en-GB"/>
        </w:rPr>
      </w:pPr>
      <w:r w:rsidRPr="00FD03BA">
        <w:rPr>
          <w:lang w:val="en-GB"/>
        </w:rPr>
        <w:t>ensure that criticality and removal of residual heat generated during radioactive waste management are adequately addressed,</w:t>
      </w:r>
    </w:p>
    <w:p w14:paraId="32592E53" w14:textId="77777777" w:rsidR="00016D9A" w:rsidRPr="00FD03BA" w:rsidRDefault="00016D9A" w:rsidP="00435C17">
      <w:pPr>
        <w:pStyle w:val="SKRAOIntenzivenpoudarekotevilen"/>
        <w:numPr>
          <w:ilvl w:val="0"/>
          <w:numId w:val="44"/>
        </w:numPr>
        <w:rPr>
          <w:lang w:val="en-GB"/>
        </w:rPr>
      </w:pPr>
      <w:r w:rsidRPr="00FD03BA">
        <w:rPr>
          <w:lang w:val="en-GB"/>
        </w:rPr>
        <w:t>ensure that the generation of radioactive waste is kept to the minimum practicable,</w:t>
      </w:r>
    </w:p>
    <w:p w14:paraId="2252FA99" w14:textId="77777777" w:rsidR="00016D9A" w:rsidRPr="00FD03BA" w:rsidRDefault="00016D9A" w:rsidP="00435C17">
      <w:pPr>
        <w:pStyle w:val="SKRAOIntenzivenpoudarekotevilen"/>
        <w:numPr>
          <w:ilvl w:val="0"/>
          <w:numId w:val="44"/>
        </w:numPr>
        <w:rPr>
          <w:lang w:val="en-GB"/>
        </w:rPr>
      </w:pPr>
      <w:r w:rsidRPr="00FD03BA">
        <w:rPr>
          <w:lang w:val="en-GB"/>
        </w:rPr>
        <w:t>take into account interdependencies among the different steps in radioactive waste management,</w:t>
      </w:r>
    </w:p>
    <w:p w14:paraId="64648E41" w14:textId="77777777" w:rsidR="00016D9A" w:rsidRPr="00FD03BA" w:rsidRDefault="00016D9A" w:rsidP="00435C17">
      <w:pPr>
        <w:pStyle w:val="SKRAOIntenzivenpoudarekotevilen"/>
        <w:numPr>
          <w:ilvl w:val="0"/>
          <w:numId w:val="44"/>
        </w:numPr>
        <w:rPr>
          <w:lang w:val="en-GB"/>
        </w:rPr>
      </w:pPr>
      <w:r w:rsidRPr="00FD03BA">
        <w:rPr>
          <w:lang w:val="en-GB"/>
        </w:rPr>
        <w:t>provide for effective protection of individuals, society and the environment, by applying at the national level suitable protective methods as approved by the regulatory body, in the framework of its national legislation which has due regard to internationally endorsed criteria and standards,</w:t>
      </w:r>
    </w:p>
    <w:p w14:paraId="00B2492E" w14:textId="77777777" w:rsidR="00016D9A" w:rsidRPr="00FD03BA" w:rsidRDefault="00016D9A" w:rsidP="00435C17">
      <w:pPr>
        <w:pStyle w:val="SKRAOIntenzivenpoudarekotevilen"/>
        <w:numPr>
          <w:ilvl w:val="0"/>
          <w:numId w:val="44"/>
        </w:numPr>
        <w:rPr>
          <w:lang w:val="en-GB"/>
        </w:rPr>
      </w:pPr>
      <w:r w:rsidRPr="00FD03BA">
        <w:rPr>
          <w:lang w:val="en-GB"/>
        </w:rPr>
        <w:t>take into account the biological, chemical and other hazards that may be associated with radioactive waste management,</w:t>
      </w:r>
    </w:p>
    <w:p w14:paraId="52AE1CF6" w14:textId="77777777" w:rsidR="00016D9A" w:rsidRPr="00FD03BA" w:rsidRDefault="00016D9A" w:rsidP="00435C17">
      <w:pPr>
        <w:pStyle w:val="SKRAOIntenzivenpoudarekotevilen"/>
        <w:numPr>
          <w:ilvl w:val="0"/>
          <w:numId w:val="44"/>
        </w:numPr>
        <w:rPr>
          <w:lang w:val="en-GB"/>
        </w:rPr>
      </w:pPr>
      <w:r w:rsidRPr="00FD03BA">
        <w:rPr>
          <w:lang w:val="en-GB"/>
        </w:rPr>
        <w:t>strive to avoid actions that impose reasonably predictable impacts on future generations greater than those permitted for the current generation,</w:t>
      </w:r>
    </w:p>
    <w:p w14:paraId="7C99EC7F" w14:textId="77777777" w:rsidR="00016D9A" w:rsidRPr="00FD03BA" w:rsidRDefault="00016D9A" w:rsidP="00435C17">
      <w:pPr>
        <w:pStyle w:val="SKRAOIntenzivenpoudarekotevilen"/>
        <w:numPr>
          <w:ilvl w:val="0"/>
          <w:numId w:val="44"/>
        </w:numPr>
        <w:rPr>
          <w:lang w:val="en-GB"/>
        </w:rPr>
      </w:pPr>
      <w:r w:rsidRPr="00FD03BA">
        <w:rPr>
          <w:lang w:val="en-GB"/>
        </w:rPr>
        <w:t>aim to avoid imposing undue burdens on future generations.</w:t>
      </w:r>
    </w:p>
    <w:p w14:paraId="3812B55B" w14:textId="3B639C65" w:rsidR="00016D9A" w:rsidRPr="00FD03BA" w:rsidRDefault="00016D9A" w:rsidP="00016D9A">
      <w:pPr>
        <w:rPr>
          <w:lang w:val="en-GB"/>
        </w:rPr>
      </w:pPr>
      <w:r w:rsidRPr="00FD03BA">
        <w:rPr>
          <w:lang w:val="en-GB"/>
        </w:rPr>
        <w:lastRenderedPageBreak/>
        <w:t xml:space="preserve">The criticality and removal of residual heat generated during radioactive waste and spent fuel management are adequately addressed in the 2002 Act through the approval of the safety analysis report by the SNSA. The content of the safety analysis report is determined in the Rules on Radiation and Nuclear Safety Factors and in non-binding guidance on the </w:t>
      </w:r>
      <w:r w:rsidRPr="005E252B">
        <w:rPr>
          <w:lang w:val="en-GB"/>
        </w:rPr>
        <w:t>content of the safety case</w:t>
      </w:r>
      <w:r w:rsidRPr="00FD03BA">
        <w:rPr>
          <w:lang w:val="en-GB"/>
        </w:rPr>
        <w:t xml:space="preserve"> for a particular type of nuclear facility.</w:t>
      </w:r>
    </w:p>
    <w:p w14:paraId="40C42938" w14:textId="0721B976" w:rsidR="00016D9A" w:rsidRPr="00FD03BA" w:rsidRDefault="00016D9A" w:rsidP="00016D9A">
      <w:pPr>
        <w:rPr>
          <w:lang w:val="en-GB"/>
        </w:rPr>
      </w:pPr>
      <w:r w:rsidRPr="00FD03BA">
        <w:rPr>
          <w:lang w:val="en-GB"/>
        </w:rPr>
        <w:t xml:space="preserve">The requirement that </w:t>
      </w:r>
      <w:r w:rsidR="00EA219B">
        <w:rPr>
          <w:lang w:val="en-GB"/>
        </w:rPr>
        <w:t xml:space="preserve">the </w:t>
      </w:r>
      <w:r w:rsidRPr="00FD03BA">
        <w:rPr>
          <w:lang w:val="en-GB"/>
        </w:rPr>
        <w:t>generation of radioactive waste associated with spent fuel management and</w:t>
      </w:r>
      <w:r w:rsidR="00EA219B">
        <w:rPr>
          <w:lang w:val="en-GB"/>
        </w:rPr>
        <w:t xml:space="preserve"> the</w:t>
      </w:r>
      <w:r w:rsidRPr="00FD03BA">
        <w:rPr>
          <w:lang w:val="en-GB"/>
        </w:rPr>
        <w:t xml:space="preserve"> generation of other radioactive waste is kept to the minimum practicable, consistent with the type of fuel-cycle policy, is </w:t>
      </w:r>
      <w:r w:rsidR="00EA219B">
        <w:rPr>
          <w:lang w:val="en-GB"/>
        </w:rPr>
        <w:t>ensure</w:t>
      </w:r>
      <w:r w:rsidRPr="00FD03BA">
        <w:rPr>
          <w:lang w:val="en-GB"/>
        </w:rPr>
        <w:t>d through the 2002 Act. Paragraph (2) of Article 93 stipulates that any person responsible for the generation of radioactive waste and spent fuel shall ensure that radioactive substances occur in the smallest possible quantities.</w:t>
      </w:r>
    </w:p>
    <w:p w14:paraId="406E15EC" w14:textId="3BF32410" w:rsidR="00016D9A" w:rsidRPr="00FD03BA" w:rsidRDefault="00016D9A" w:rsidP="00016D9A">
      <w:pPr>
        <w:rPr>
          <w:lang w:val="en-GB"/>
        </w:rPr>
      </w:pPr>
      <w:r w:rsidRPr="00FD03BA">
        <w:rPr>
          <w:lang w:val="en-GB"/>
        </w:rPr>
        <w:t xml:space="preserve">The interdependencies among the different steps in spent fuel management and radioactive waste management are addressed through the Resolution on the 2016-2025 National Programme for Managing Radioactive Waste and Spent Nuclear Fuel, adopted by the Slovenian </w:t>
      </w:r>
      <w:r w:rsidR="004C21B2">
        <w:rPr>
          <w:lang w:val="en-GB"/>
        </w:rPr>
        <w:t>National Assembly</w:t>
      </w:r>
      <w:r w:rsidRPr="00FD03BA">
        <w:rPr>
          <w:lang w:val="en-GB"/>
        </w:rPr>
        <w:t xml:space="preserve"> in 2016. The producers of radioactive waste and spent fuel have to consider the interdependencies among different steps of their management in the safety analysis report and operating licences. The </w:t>
      </w:r>
      <w:r w:rsidR="00AB5D19" w:rsidRPr="00CC505C">
        <w:rPr>
          <w:lang w:val="en-GB"/>
        </w:rPr>
        <w:t>requirement</w:t>
      </w:r>
      <w:r w:rsidR="00AB5D19" w:rsidRPr="00FD03BA">
        <w:rPr>
          <w:lang w:val="en-GB"/>
        </w:rPr>
        <w:t xml:space="preserve"> </w:t>
      </w:r>
      <w:r w:rsidRPr="00FD03BA">
        <w:rPr>
          <w:lang w:val="en-GB"/>
        </w:rPr>
        <w:t>to consider interdependencies among different steps in spent fuel and radioactive waste management is also provided in the Rules on Radioactive Waste Management that entered into force in May 2006.</w:t>
      </w:r>
    </w:p>
    <w:p w14:paraId="5A4BCAA3" w14:textId="77777777" w:rsidR="00016D9A" w:rsidRPr="00FD03BA" w:rsidRDefault="00016D9A" w:rsidP="00016D9A">
      <w:pPr>
        <w:rPr>
          <w:lang w:val="en-GB"/>
        </w:rPr>
      </w:pPr>
      <w:r w:rsidRPr="00FD03BA">
        <w:rPr>
          <w:lang w:val="en-GB"/>
        </w:rPr>
        <w:t xml:space="preserve">The provisions ensuring the effective protection of individuals, society and the environment, by applying suitable protective methods at the national level as approved by the regulatory body, are included within the framework of national regulations. </w:t>
      </w:r>
    </w:p>
    <w:p w14:paraId="28A9A921" w14:textId="77BFF528" w:rsidR="00016D9A" w:rsidRPr="00FD03BA" w:rsidRDefault="00016D9A" w:rsidP="00016D9A">
      <w:pPr>
        <w:rPr>
          <w:lang w:val="en-GB"/>
        </w:rPr>
      </w:pPr>
      <w:r w:rsidRPr="00FD03BA">
        <w:rPr>
          <w:lang w:val="en-GB"/>
        </w:rPr>
        <w:t>The biological, chemical and other hazards that may be associated with spent fuel and radioactive waste management are taken into account through the safety analysis report for each particular nuclear and disposal facility. The content of the documentation is prescribed by the regulation issued by the Ministry of the Environment (2002 Act, Article 71), while the content of the safety analysis report for the disposal of spent fuel and radioactive waste (2002 Act, Article 73) and uranium mining and ore processing waste (2002 Act, Article 76</w:t>
      </w:r>
      <w:r w:rsidRPr="001338EC">
        <w:rPr>
          <w:lang w:val="en-GB"/>
        </w:rPr>
        <w:t xml:space="preserve">) </w:t>
      </w:r>
      <w:r w:rsidRPr="00007BB1">
        <w:rPr>
          <w:lang w:val="en-GB"/>
        </w:rPr>
        <w:t>shall be</w:t>
      </w:r>
      <w:r w:rsidRPr="001338EC">
        <w:rPr>
          <w:lang w:val="en-GB"/>
        </w:rPr>
        <w:t xml:space="preserve"> prescribed</w:t>
      </w:r>
      <w:r w:rsidRPr="00FD03BA">
        <w:rPr>
          <w:lang w:val="en-GB"/>
        </w:rPr>
        <w:t xml:space="preserve"> by the SNSA, which also acts as the licensing authority for the approval of the safety analysis reports.</w:t>
      </w:r>
    </w:p>
    <w:p w14:paraId="0FCA2FA2" w14:textId="75104870" w:rsidR="00016D9A" w:rsidRPr="00FD03BA" w:rsidRDefault="00016D9A" w:rsidP="00016D9A">
      <w:pPr>
        <w:rPr>
          <w:lang w:val="en-GB"/>
        </w:rPr>
      </w:pPr>
      <w:r w:rsidRPr="00FD03BA">
        <w:rPr>
          <w:lang w:val="en-GB"/>
        </w:rPr>
        <w:t>Article 93</w:t>
      </w:r>
      <w:r w:rsidR="00A74E9D">
        <w:rPr>
          <w:lang w:val="en-GB"/>
        </w:rPr>
        <w:t xml:space="preserve"> of the </w:t>
      </w:r>
      <w:r w:rsidR="00A74E9D" w:rsidRPr="00FD03BA">
        <w:rPr>
          <w:lang w:val="en-GB"/>
        </w:rPr>
        <w:t>2002 Act</w:t>
      </w:r>
      <w:r w:rsidRPr="00FD03BA">
        <w:rPr>
          <w:lang w:val="en-GB"/>
        </w:rPr>
        <w:t xml:space="preserve"> </w:t>
      </w:r>
      <w:r w:rsidR="00A74E9D" w:rsidRPr="00B36F7B">
        <w:rPr>
          <w:lang w:val="en-GB"/>
        </w:rPr>
        <w:t xml:space="preserve">contains a </w:t>
      </w:r>
      <w:r w:rsidRPr="00B36F7B">
        <w:rPr>
          <w:lang w:val="en-GB"/>
        </w:rPr>
        <w:t xml:space="preserve">provision </w:t>
      </w:r>
      <w:r w:rsidR="00A74E9D" w:rsidRPr="00B36F7B">
        <w:rPr>
          <w:lang w:val="en-GB"/>
        </w:rPr>
        <w:t xml:space="preserve">on </w:t>
      </w:r>
      <w:r w:rsidRPr="00B36F7B">
        <w:rPr>
          <w:lang w:val="en-GB"/>
        </w:rPr>
        <w:t>avoiding</w:t>
      </w:r>
      <w:r w:rsidRPr="00FD03BA">
        <w:rPr>
          <w:lang w:val="en-GB"/>
        </w:rPr>
        <w:t xml:space="preserve"> actions that impose reasonably predictable impacts on future generations. There are no special </w:t>
      </w:r>
      <w:r w:rsidRPr="000C6F3C">
        <w:rPr>
          <w:lang w:val="en-GB"/>
        </w:rPr>
        <w:t xml:space="preserve">provisions </w:t>
      </w:r>
      <w:r w:rsidR="00063C1A" w:rsidRPr="000C6F3C">
        <w:rPr>
          <w:lang w:val="en-GB"/>
        </w:rPr>
        <w:t xml:space="preserve">requiring that </w:t>
      </w:r>
      <w:r w:rsidRPr="000C6F3C">
        <w:rPr>
          <w:lang w:val="en-GB"/>
        </w:rPr>
        <w:t>impacts</w:t>
      </w:r>
      <w:r w:rsidRPr="00FD03BA">
        <w:rPr>
          <w:lang w:val="en-GB"/>
        </w:rPr>
        <w:t xml:space="preserve"> should not be greater than those permitted for the current generation in the Republic of Slovenia. This subject is addressed implicitly throughout all legally binding documents in the area of nuclear and radiation safety. </w:t>
      </w:r>
    </w:p>
    <w:p w14:paraId="5A9208C1" w14:textId="4E7C5AE1" w:rsidR="00016D9A" w:rsidRPr="00FD03BA" w:rsidRDefault="00016D9A" w:rsidP="00016D9A">
      <w:pPr>
        <w:rPr>
          <w:lang w:val="en-GB"/>
        </w:rPr>
      </w:pPr>
      <w:r w:rsidRPr="00FD03BA">
        <w:rPr>
          <w:lang w:val="en-GB"/>
        </w:rPr>
        <w:t>In 2015 the SNSA prepared the Resolution on the National Programme for the Management of Radioactive Waste and Spent Fuel Management for the period 2016-2025 (2016 Resolution), which replaces the resolution from 2006. The 2016 resolution</w:t>
      </w:r>
      <w:r w:rsidR="00205825">
        <w:rPr>
          <w:lang w:val="en-GB"/>
        </w:rPr>
        <w:t>,</w:t>
      </w:r>
      <w:r w:rsidRPr="00FD03BA">
        <w:rPr>
          <w:lang w:val="en-GB"/>
        </w:rPr>
        <w:t xml:space="preserve"> </w:t>
      </w:r>
      <w:r w:rsidR="00205825" w:rsidRPr="00B56F79">
        <w:rPr>
          <w:i/>
          <w:lang w:val="en-GB"/>
        </w:rPr>
        <w:t>inter alia</w:t>
      </w:r>
      <w:r w:rsidR="00205825">
        <w:rPr>
          <w:lang w:val="en-GB"/>
        </w:rPr>
        <w:t>,</w:t>
      </w:r>
      <w:r w:rsidR="00205825">
        <w:rPr>
          <w:i/>
          <w:lang w:val="en-GB"/>
        </w:rPr>
        <w:t xml:space="preserve"> </w:t>
      </w:r>
      <w:r w:rsidRPr="00FD03BA">
        <w:rPr>
          <w:lang w:val="en-GB"/>
        </w:rPr>
        <w:t xml:space="preserve">assumes </w:t>
      </w:r>
      <w:r w:rsidR="00063C1A">
        <w:rPr>
          <w:lang w:val="en-GB"/>
        </w:rPr>
        <w:t xml:space="preserve">the </w:t>
      </w:r>
      <w:r w:rsidRPr="00FD03BA">
        <w:rPr>
          <w:lang w:val="en-GB"/>
        </w:rPr>
        <w:t xml:space="preserve">construction of </w:t>
      </w:r>
      <w:r w:rsidR="00063C1A">
        <w:rPr>
          <w:lang w:val="en-GB"/>
        </w:rPr>
        <w:t xml:space="preserve">a </w:t>
      </w:r>
      <w:r w:rsidRPr="00FD03BA">
        <w:rPr>
          <w:lang w:val="en-GB"/>
        </w:rPr>
        <w:t>dry storage facility for spent fuel.</w:t>
      </w:r>
    </w:p>
    <w:p w14:paraId="2F66C914" w14:textId="269198CE" w:rsidR="00016D9A" w:rsidRPr="00FD03BA" w:rsidRDefault="00016D9A" w:rsidP="00016D9A">
      <w:pPr>
        <w:rPr>
          <w:lang w:val="en-GB"/>
        </w:rPr>
      </w:pPr>
      <w:r w:rsidRPr="00FD03BA">
        <w:rPr>
          <w:lang w:val="en-GB"/>
        </w:rPr>
        <w:t xml:space="preserve">As a consequence of the Fukushima accident in March 2011, the SNSA issued a decision to the Krško NPP stipulating that safety measures must be undertaken in order to prevent severe accidents and/or mitigate their consequences. The decision, </w:t>
      </w:r>
      <w:r w:rsidR="00205825" w:rsidRPr="00B56F79">
        <w:rPr>
          <w:i/>
          <w:lang w:val="en-GB"/>
        </w:rPr>
        <w:t>inter alia</w:t>
      </w:r>
      <w:r w:rsidRPr="00FD03BA">
        <w:rPr>
          <w:lang w:val="en-GB"/>
        </w:rPr>
        <w:t xml:space="preserve">, stipulates that </w:t>
      </w:r>
      <w:r w:rsidR="00E02F9D">
        <w:rPr>
          <w:lang w:val="en-GB"/>
        </w:rPr>
        <w:t xml:space="preserve">the </w:t>
      </w:r>
      <w:r w:rsidRPr="00FD03BA">
        <w:rPr>
          <w:lang w:val="en-GB"/>
        </w:rPr>
        <w:t>Krško NPP has to address all possibilities to decrease the risk associated with spent fuel management, having in mind also a change in the long-term strategy. In the second half of 2012, the Krško NPP prepared and submitted a document with</w:t>
      </w:r>
      <w:r w:rsidR="00E02F9D">
        <w:rPr>
          <w:lang w:val="en-GB"/>
        </w:rPr>
        <w:t xml:space="preserve"> an</w:t>
      </w:r>
      <w:r w:rsidRPr="00FD03BA">
        <w:rPr>
          <w:lang w:val="en-GB"/>
        </w:rPr>
        <w:t xml:space="preserve"> evaluation of spent nuclear fuel storage options. The recogn</w:t>
      </w:r>
      <w:r w:rsidR="006D06BC">
        <w:rPr>
          <w:lang w:val="en-GB"/>
        </w:rPr>
        <w:t>is</w:t>
      </w:r>
      <w:r w:rsidRPr="00FD03BA">
        <w:rPr>
          <w:lang w:val="en-GB"/>
        </w:rPr>
        <w:t>ed and confirmed optimal solution was the construction of a dry storage, which would consequently improve nuclear safety due to its passive nature and by reducing the number of fuel assemblies in the pool. The timeline for the construction of the dry storage is in line with the SNSA Safety Upgrade Program</w:t>
      </w:r>
      <w:r w:rsidR="00F16DBD">
        <w:rPr>
          <w:lang w:val="en-GB"/>
        </w:rPr>
        <w:t>me</w:t>
      </w:r>
      <w:r w:rsidRPr="00FD03BA">
        <w:rPr>
          <w:lang w:val="en-GB"/>
        </w:rPr>
        <w:t xml:space="preserve"> decision, which at the end assumes </w:t>
      </w:r>
      <w:r w:rsidR="00A975A8">
        <w:rPr>
          <w:lang w:val="en-GB"/>
        </w:rPr>
        <w:t xml:space="preserve">the </w:t>
      </w:r>
      <w:r w:rsidRPr="00FD03BA">
        <w:rPr>
          <w:lang w:val="en-GB"/>
        </w:rPr>
        <w:t>final</w:t>
      </w:r>
      <w:r w:rsidR="006D06BC">
        <w:rPr>
          <w:lang w:val="en-GB"/>
        </w:rPr>
        <w:t>is</w:t>
      </w:r>
      <w:r w:rsidR="00A975A8">
        <w:rPr>
          <w:lang w:val="en-GB"/>
        </w:rPr>
        <w:t>ation</w:t>
      </w:r>
      <w:r w:rsidRPr="00FD03BA">
        <w:rPr>
          <w:lang w:val="en-GB"/>
        </w:rPr>
        <w:t xml:space="preserve"> of safety upgrades and measures </w:t>
      </w:r>
      <w:r w:rsidR="00A975A8">
        <w:rPr>
          <w:lang w:val="en-GB"/>
        </w:rPr>
        <w:t>by</w:t>
      </w:r>
      <w:r w:rsidR="00A975A8" w:rsidRPr="00FD03BA">
        <w:rPr>
          <w:lang w:val="en-GB"/>
        </w:rPr>
        <w:t xml:space="preserve"> </w:t>
      </w:r>
      <w:r w:rsidRPr="00FD03BA">
        <w:rPr>
          <w:lang w:val="en-GB"/>
        </w:rPr>
        <w:t xml:space="preserve">the end of 2021. </w:t>
      </w:r>
      <w:r w:rsidR="00A975A8">
        <w:rPr>
          <w:lang w:val="en-GB"/>
        </w:rPr>
        <w:t xml:space="preserve">The </w:t>
      </w:r>
      <w:r w:rsidR="0001425D">
        <w:rPr>
          <w:lang w:val="en-GB"/>
        </w:rPr>
        <w:t>Krško NPP</w:t>
      </w:r>
      <w:r w:rsidRPr="00FD03BA">
        <w:rPr>
          <w:lang w:val="en-GB"/>
        </w:rPr>
        <w:t xml:space="preserve"> activities started in 2016 and the contract for </w:t>
      </w:r>
      <w:r w:rsidR="00A975A8">
        <w:rPr>
          <w:lang w:val="en-GB"/>
        </w:rPr>
        <w:t xml:space="preserve">the </w:t>
      </w:r>
      <w:r w:rsidRPr="00FD03BA">
        <w:rPr>
          <w:lang w:val="en-GB"/>
        </w:rPr>
        <w:t xml:space="preserve">construction of </w:t>
      </w:r>
      <w:r w:rsidR="00A975A8">
        <w:rPr>
          <w:lang w:val="en-GB"/>
        </w:rPr>
        <w:t xml:space="preserve">a </w:t>
      </w:r>
      <w:r w:rsidRPr="00FD03BA">
        <w:rPr>
          <w:lang w:val="en-GB"/>
        </w:rPr>
        <w:t>passive dry storage facility was signed at the beginning of 2017.</w:t>
      </w:r>
    </w:p>
    <w:p w14:paraId="153CCC80" w14:textId="01032F17" w:rsidR="00016D9A" w:rsidRPr="00FD03BA" w:rsidRDefault="00016D9A" w:rsidP="00016D9A">
      <w:pPr>
        <w:pStyle w:val="Naslov2"/>
        <w:rPr>
          <w:lang w:val="en-GB"/>
        </w:rPr>
      </w:pPr>
      <w:r w:rsidRPr="00FD03BA">
        <w:rPr>
          <w:lang w:val="en-GB"/>
        </w:rPr>
        <w:br w:type="page"/>
      </w:r>
      <w:bookmarkStart w:id="178" w:name="_Toc390870974"/>
      <w:bookmarkStart w:id="179" w:name="_Toc400696324"/>
      <w:bookmarkStart w:id="180" w:name="_Toc493574312"/>
      <w:bookmarkStart w:id="181" w:name="_Toc494097614"/>
      <w:r w:rsidRPr="00FD03BA">
        <w:rPr>
          <w:lang w:val="en-GB"/>
        </w:rPr>
        <w:lastRenderedPageBreak/>
        <w:t>Article 5: Existing Facilities</w:t>
      </w:r>
      <w:bookmarkEnd w:id="178"/>
      <w:bookmarkEnd w:id="179"/>
      <w:bookmarkEnd w:id="180"/>
      <w:bookmarkEnd w:id="181"/>
    </w:p>
    <w:p w14:paraId="587E01DF" w14:textId="6C02C045" w:rsidR="00016D9A" w:rsidRPr="00FD03BA" w:rsidRDefault="00016D9A" w:rsidP="00016D9A">
      <w:pPr>
        <w:rPr>
          <w:rStyle w:val="Intenzivenpoudarek"/>
          <w:lang w:val="en-GB"/>
        </w:rPr>
      </w:pPr>
      <w:r w:rsidRPr="00FD03BA">
        <w:rPr>
          <w:rStyle w:val="Intenzivenpoudarek"/>
          <w:lang w:val="en-GB"/>
        </w:rPr>
        <w:t>Each Contracting Party shall take the appropriate steps to review the safety of any spent fuel management facility existing at the time the Convention enters into force for that Contracting Party and to ensure that, if necessary, all reasonably practicable improvements are made to upgrade the safety of such a facility.</w:t>
      </w:r>
    </w:p>
    <w:p w14:paraId="751AAAC4" w14:textId="0B631E8F" w:rsidR="00016D9A" w:rsidRPr="00FD03BA" w:rsidRDefault="00016D9A" w:rsidP="00016D9A">
      <w:pPr>
        <w:pStyle w:val="Naslov2"/>
        <w:rPr>
          <w:lang w:val="en-GB"/>
        </w:rPr>
      </w:pPr>
      <w:bookmarkStart w:id="182" w:name="_Toc390870975"/>
      <w:bookmarkStart w:id="183" w:name="_Toc400696325"/>
      <w:bookmarkStart w:id="184" w:name="_Toc493574313"/>
      <w:bookmarkStart w:id="185" w:name="_Toc494097615"/>
      <w:r w:rsidRPr="00FD03BA">
        <w:rPr>
          <w:lang w:val="en-GB"/>
        </w:rPr>
        <w:t>Article 12: Existing Facilities and Past Practices</w:t>
      </w:r>
      <w:bookmarkEnd w:id="182"/>
      <w:bookmarkEnd w:id="183"/>
      <w:bookmarkEnd w:id="184"/>
      <w:bookmarkEnd w:id="185"/>
    </w:p>
    <w:p w14:paraId="1B160A7B" w14:textId="35239057" w:rsidR="00016D9A" w:rsidRPr="00FD03BA" w:rsidRDefault="00016D9A" w:rsidP="00016D9A">
      <w:pPr>
        <w:rPr>
          <w:rStyle w:val="Intenzivenpoudarek"/>
          <w:lang w:val="en-GB"/>
        </w:rPr>
      </w:pPr>
      <w:r w:rsidRPr="00FD03BA">
        <w:rPr>
          <w:rStyle w:val="Intenzivenpoudarek"/>
          <w:lang w:val="en-GB"/>
        </w:rPr>
        <w:t>Each Contracting Party shall in due course take the appropriate steps to review:</w:t>
      </w:r>
    </w:p>
    <w:p w14:paraId="379CCC1A" w14:textId="6E8A7FB1" w:rsidR="00016D9A" w:rsidRPr="00FD03BA" w:rsidRDefault="00016D9A" w:rsidP="00435C17">
      <w:pPr>
        <w:pStyle w:val="SKRAOIntenzivenpoudarekotevilen"/>
        <w:numPr>
          <w:ilvl w:val="0"/>
          <w:numId w:val="45"/>
        </w:numPr>
        <w:rPr>
          <w:lang w:val="en-GB"/>
        </w:rPr>
      </w:pPr>
      <w:r w:rsidRPr="00FD03BA">
        <w:rPr>
          <w:lang w:val="en-GB"/>
        </w:rPr>
        <w:t>the safety of any radioactive waste management facility existing at the time the Convention enters into force for that Contracting Party and to ensure that, if necessary, all reasonably practicable improvements are made to upgrade the safety of such a facility,</w:t>
      </w:r>
    </w:p>
    <w:p w14:paraId="154EDCDC" w14:textId="41C7C7D4" w:rsidR="00016D9A" w:rsidRPr="00FD03BA" w:rsidRDefault="00016D9A" w:rsidP="00435C17">
      <w:pPr>
        <w:pStyle w:val="SKRAOIntenzivenpoudarekotevilen"/>
        <w:numPr>
          <w:ilvl w:val="0"/>
          <w:numId w:val="45"/>
        </w:numPr>
        <w:rPr>
          <w:lang w:val="en-GB"/>
        </w:rPr>
      </w:pPr>
      <w:r w:rsidRPr="00FD03BA">
        <w:rPr>
          <w:lang w:val="en-GB"/>
        </w:rPr>
        <w:t xml:space="preserve">the results of past practices in order to determine whether any intervention is needed for reasons of radiation protection bearing in mind that the </w:t>
      </w:r>
      <w:r w:rsidRPr="00EC3017">
        <w:rPr>
          <w:lang w:val="en-GB"/>
        </w:rPr>
        <w:t>reduction in detriment resulting from the reduction</w:t>
      </w:r>
      <w:r w:rsidRPr="00FD03BA">
        <w:rPr>
          <w:lang w:val="en-GB"/>
        </w:rPr>
        <w:t xml:space="preserve"> in dose should be sufficient to justify the harm and the costs, including the social costs, of the intervention.</w:t>
      </w:r>
    </w:p>
    <w:p w14:paraId="0D7BAE7B" w14:textId="083E12E0" w:rsidR="00016D9A" w:rsidRPr="00FD03BA" w:rsidRDefault="00016D9A" w:rsidP="006030E4">
      <w:pPr>
        <w:pStyle w:val="SKRAOodstavekzatabelo"/>
        <w:rPr>
          <w:lang w:val="en-GB"/>
        </w:rPr>
      </w:pPr>
      <w:r w:rsidRPr="00FD03BA">
        <w:rPr>
          <w:lang w:val="en-GB"/>
        </w:rPr>
        <w:t>The Republic of Slovenia has no spent fuel management facilities. The spent fuel that is generated by the operation of the Krško NPP and the IJS Reactor Infrastructure Centre (TRIGA Mark II research reactor) is managed in storage sites that are integrated parts of these nuclear facilities. Similarly, the LILW generated at the Krško NPP is managed and stored in storage sites under the operating licence for the Krško NPP. The legislative provisions for nuclear facilities were applied for the siting, construction and operation of these storage sites.</w:t>
      </w:r>
    </w:p>
    <w:p w14:paraId="5CE14DE5" w14:textId="1D10C17C" w:rsidR="00016D9A" w:rsidRPr="00FD03BA" w:rsidRDefault="00016D9A" w:rsidP="00016D9A">
      <w:pPr>
        <w:rPr>
          <w:lang w:val="en-GB"/>
        </w:rPr>
      </w:pPr>
      <w:r w:rsidRPr="00FD03BA">
        <w:rPr>
          <w:lang w:val="en-GB"/>
        </w:rPr>
        <w:t xml:space="preserve">The facilities that are subject to this paragraph are the Central Storage Facility for Radioactive Waste at Brinje, the Boršt mill tailings site and the Jazbec mine waste pile at the former Žirovski </w:t>
      </w:r>
      <w:r w:rsidR="0007031F" w:rsidRPr="00FD03BA">
        <w:rPr>
          <w:lang w:val="en-GB"/>
        </w:rPr>
        <w:t xml:space="preserve">Vrh </w:t>
      </w:r>
      <w:r w:rsidRPr="00FD03BA">
        <w:rPr>
          <w:lang w:val="en-GB"/>
        </w:rPr>
        <w:t xml:space="preserve">Uranium Mine. </w:t>
      </w:r>
    </w:p>
    <w:p w14:paraId="4A762049" w14:textId="46FCBAB8" w:rsidR="00016D9A" w:rsidRPr="00FD03BA" w:rsidRDefault="00016D9A" w:rsidP="00016D9A">
      <w:pPr>
        <w:rPr>
          <w:lang w:val="en-GB"/>
        </w:rPr>
      </w:pPr>
      <w:r w:rsidRPr="00FD03BA">
        <w:rPr>
          <w:lang w:val="en-GB"/>
        </w:rPr>
        <w:t xml:space="preserve">The Central Storage Facility for Radioactive Waste at Brinje was put into operation in 1986, when nuclear legislation was not yet fully implemented. The operation of the storage facility was initially not licensed on the basis of nuclear and radiation safety legislation. The operator (IJS) obtained a licence for the use of this facility on the basis of the Construction Act. In 1998, the SNSA required by decree that the operator apply for an operating licence under the 1984 Act and prohibited further operation of this facility, except for emergency cases. </w:t>
      </w:r>
    </w:p>
    <w:p w14:paraId="30C15F0C" w14:textId="14DC0112" w:rsidR="00016D9A" w:rsidRPr="00FD03BA" w:rsidRDefault="00016D9A" w:rsidP="00016D9A">
      <w:pPr>
        <w:rPr>
          <w:lang w:val="en-GB"/>
        </w:rPr>
      </w:pPr>
      <w:r w:rsidRPr="00FD03BA">
        <w:rPr>
          <w:lang w:val="en-GB"/>
        </w:rPr>
        <w:t>When the management and operation was transferred to the national waste management organisation, the ARAO, in 1999, the SNSA required that the new operator me</w:t>
      </w:r>
      <w:r w:rsidR="00776AEA">
        <w:rPr>
          <w:lang w:val="en-GB"/>
        </w:rPr>
        <w:t>e</w:t>
      </w:r>
      <w:r w:rsidRPr="00FD03BA">
        <w:rPr>
          <w:lang w:val="en-GB"/>
        </w:rPr>
        <w:t xml:space="preserve">t the requirements of the above decree. By the end of 2002, plans for </w:t>
      </w:r>
      <w:r w:rsidR="00776AEA">
        <w:rPr>
          <w:lang w:val="en-GB"/>
        </w:rPr>
        <w:t xml:space="preserve">the </w:t>
      </w:r>
      <w:r w:rsidRPr="00FD03BA">
        <w:rPr>
          <w:lang w:val="en-GB"/>
        </w:rPr>
        <w:t xml:space="preserve">reconstruction and modernisation of the facility were prepared. In 2004, all activities </w:t>
      </w:r>
      <w:r w:rsidR="00776AEA">
        <w:rPr>
          <w:lang w:val="en-GB"/>
        </w:rPr>
        <w:t>regarding the</w:t>
      </w:r>
      <w:r w:rsidR="00776AEA" w:rsidRPr="00FD03BA">
        <w:rPr>
          <w:lang w:val="en-GB"/>
        </w:rPr>
        <w:t xml:space="preserve"> </w:t>
      </w:r>
      <w:r w:rsidRPr="00FD03BA">
        <w:rPr>
          <w:lang w:val="en-GB"/>
        </w:rPr>
        <w:t xml:space="preserve">modernisation and refurbishment of the facility were </w:t>
      </w:r>
      <w:r w:rsidR="00776AEA">
        <w:rPr>
          <w:lang w:val="en-GB"/>
        </w:rPr>
        <w:t>concluded</w:t>
      </w:r>
      <w:r w:rsidRPr="00FD03BA">
        <w:rPr>
          <w:lang w:val="en-GB"/>
        </w:rPr>
        <w:t>.</w:t>
      </w:r>
    </w:p>
    <w:p w14:paraId="056810A0" w14:textId="0B70E6C5" w:rsidR="00016D9A" w:rsidRPr="00FD03BA" w:rsidRDefault="00016D9A" w:rsidP="00016D9A">
      <w:pPr>
        <w:rPr>
          <w:lang w:val="en-GB"/>
        </w:rPr>
      </w:pPr>
      <w:r w:rsidRPr="00FD03BA">
        <w:rPr>
          <w:lang w:val="en-GB"/>
        </w:rPr>
        <w:t>The refurbishment of the Central Storage Facility for Radioactive Waste at Brinje and the licensing were performed in compliance with the 2002 Act. The licence for trial operation of the Central Storage Facility for Radioactive Waste was issued in 2005 and the licence for operation was issued in April 2008.</w:t>
      </w:r>
    </w:p>
    <w:p w14:paraId="0452859F" w14:textId="4FDC9A93" w:rsidR="00016D9A" w:rsidRPr="00FD03BA" w:rsidRDefault="00016D9A" w:rsidP="00016D9A">
      <w:pPr>
        <w:rPr>
          <w:lang w:val="en-GB"/>
        </w:rPr>
      </w:pPr>
      <w:r w:rsidRPr="00FD03BA">
        <w:rPr>
          <w:lang w:val="en-GB"/>
        </w:rPr>
        <w:t xml:space="preserve">The remediation of the Žirovski </w:t>
      </w:r>
      <w:r w:rsidR="0007031F" w:rsidRPr="00FD03BA">
        <w:rPr>
          <w:lang w:val="en-GB"/>
        </w:rPr>
        <w:t xml:space="preserve">Vrh </w:t>
      </w:r>
      <w:r w:rsidRPr="00FD03BA">
        <w:rPr>
          <w:lang w:val="en-GB"/>
        </w:rPr>
        <w:t xml:space="preserve">Uranium Mine has been in progress since the </w:t>
      </w:r>
      <w:r w:rsidR="00D61490">
        <w:rPr>
          <w:lang w:val="en-GB"/>
        </w:rPr>
        <w:t>cessation</w:t>
      </w:r>
      <w:r w:rsidR="00D61490" w:rsidRPr="00FD03BA">
        <w:rPr>
          <w:lang w:val="en-GB"/>
        </w:rPr>
        <w:t xml:space="preserve"> </w:t>
      </w:r>
      <w:r w:rsidRPr="00FD03BA">
        <w:rPr>
          <w:lang w:val="en-GB"/>
        </w:rPr>
        <w:t xml:space="preserve">of operation in 1990. Remedial actions in Jazbec were finished in 2008. The final remediation work on the Boršt disposal </w:t>
      </w:r>
      <w:r w:rsidR="00A92A43">
        <w:rPr>
          <w:lang w:val="en-GB"/>
        </w:rPr>
        <w:t xml:space="preserve">site </w:t>
      </w:r>
      <w:r w:rsidRPr="00FD03BA">
        <w:rPr>
          <w:lang w:val="en-GB"/>
        </w:rPr>
        <w:t>has been delayed due to activation of a landslide. From the legal perspective, the uranium mine, the ore processing facilities, and the disposal sites for mining and ore processing waste were not nuclear facilities. The principal Act governing their operation was the Mining Act. This situation changed with the 2002 Act. According to Article 76 of the 2002 Act, the construction of mining or ore processing waste repositories was approved on the basis of SNSA consent. The key document is the safety analysis report.</w:t>
      </w:r>
      <w:r w:rsidR="00364C18" w:rsidRPr="00FD03BA">
        <w:rPr>
          <w:lang w:val="en-GB"/>
        </w:rPr>
        <w:t xml:space="preserve"> After finishing and checking the performance of environmental remediation activities at</w:t>
      </w:r>
      <w:r w:rsidR="00A92A43">
        <w:rPr>
          <w:lang w:val="en-GB"/>
        </w:rPr>
        <w:t xml:space="preserve"> the</w:t>
      </w:r>
      <w:r w:rsidR="00364C18" w:rsidRPr="00FD03BA">
        <w:rPr>
          <w:lang w:val="en-GB"/>
        </w:rPr>
        <w:t xml:space="preserve"> Jazbec disposal site, </w:t>
      </w:r>
      <w:r w:rsidR="00854DA0" w:rsidRPr="00FD03BA">
        <w:rPr>
          <w:lang w:val="en-GB"/>
        </w:rPr>
        <w:t xml:space="preserve">the </w:t>
      </w:r>
      <w:r w:rsidR="00364C18" w:rsidRPr="00FD03BA">
        <w:rPr>
          <w:lang w:val="en-GB"/>
        </w:rPr>
        <w:t xml:space="preserve">SNSA issued a decision </w:t>
      </w:r>
      <w:r w:rsidR="00A92A43">
        <w:rPr>
          <w:lang w:val="en-GB"/>
        </w:rPr>
        <w:t>to</w:t>
      </w:r>
      <w:r w:rsidR="00A92A43" w:rsidRPr="00FD03BA">
        <w:rPr>
          <w:lang w:val="en-GB"/>
        </w:rPr>
        <w:t xml:space="preserve"> </w:t>
      </w:r>
      <w:r w:rsidR="00A92A43" w:rsidRPr="00AF3335">
        <w:rPr>
          <w:lang w:val="en-GB"/>
        </w:rPr>
        <w:t>revoke</w:t>
      </w:r>
      <w:r w:rsidR="00364C18" w:rsidRPr="00AF3335">
        <w:rPr>
          <w:lang w:val="en-GB"/>
        </w:rPr>
        <w:t xml:space="preserve"> the status</w:t>
      </w:r>
      <w:r w:rsidR="00364C18" w:rsidRPr="00FD03BA">
        <w:rPr>
          <w:lang w:val="en-GB"/>
        </w:rPr>
        <w:t xml:space="preserve"> of a radiation facility. </w:t>
      </w:r>
      <w:r w:rsidR="00D61490">
        <w:rPr>
          <w:lang w:val="en-GB"/>
        </w:rPr>
        <w:t xml:space="preserve">The </w:t>
      </w:r>
      <w:r w:rsidR="00364C18" w:rsidRPr="00FD03BA">
        <w:rPr>
          <w:lang w:val="en-GB"/>
        </w:rPr>
        <w:t>Jazbec</w:t>
      </w:r>
      <w:r w:rsidR="00854DA0" w:rsidRPr="00FD03BA">
        <w:rPr>
          <w:lang w:val="en-GB"/>
        </w:rPr>
        <w:t xml:space="preserve"> disposal site is still being supervised in the post-closure period by the ARAO. </w:t>
      </w:r>
    </w:p>
    <w:p w14:paraId="6CDCE0C7" w14:textId="3ED484E9" w:rsidR="00016D9A" w:rsidRPr="00FD03BA" w:rsidRDefault="00016D9A" w:rsidP="00016D9A">
      <w:pPr>
        <w:pStyle w:val="Naslov2"/>
        <w:rPr>
          <w:lang w:val="en-GB"/>
        </w:rPr>
      </w:pPr>
      <w:r w:rsidRPr="00FD03BA">
        <w:rPr>
          <w:lang w:val="en-GB"/>
        </w:rPr>
        <w:br w:type="page"/>
      </w:r>
      <w:bookmarkStart w:id="186" w:name="_Toc390870976"/>
      <w:bookmarkStart w:id="187" w:name="_Toc400696326"/>
      <w:bookmarkStart w:id="188" w:name="_Toc493574314"/>
      <w:bookmarkStart w:id="189" w:name="_Toc494097616"/>
      <w:r w:rsidRPr="00FD03BA">
        <w:rPr>
          <w:lang w:val="en-GB"/>
        </w:rPr>
        <w:lastRenderedPageBreak/>
        <w:t>Article 6: Siting of Proposed Fa</w:t>
      </w:r>
      <w:bookmarkEnd w:id="186"/>
      <w:r w:rsidRPr="00FD03BA">
        <w:rPr>
          <w:lang w:val="en-GB"/>
        </w:rPr>
        <w:t>cilities</w:t>
      </w:r>
      <w:bookmarkEnd w:id="187"/>
      <w:bookmarkEnd w:id="188"/>
      <w:bookmarkEnd w:id="189"/>
    </w:p>
    <w:p w14:paraId="70A81F16" w14:textId="0A49E016" w:rsidR="00016D9A" w:rsidRPr="00FD03BA" w:rsidRDefault="00016D9A" w:rsidP="00334282">
      <w:pPr>
        <w:pStyle w:val="SKRAOIntenzivenpoudarekstevilko"/>
        <w:numPr>
          <w:ilvl w:val="0"/>
          <w:numId w:val="62"/>
        </w:numPr>
      </w:pPr>
      <w:r w:rsidRPr="00FD03BA">
        <w:t>Each Contracting Party shall take the appropriate steps to ensure that procedures are established and implemented for a proposed spent fuel management facility:</w:t>
      </w:r>
    </w:p>
    <w:p w14:paraId="7CBD854D" w14:textId="3621D0F2" w:rsidR="00016D9A" w:rsidRPr="00FD03BA" w:rsidRDefault="00016D9A" w:rsidP="00334282">
      <w:pPr>
        <w:pStyle w:val="SKRAOIntenzivenpoudarekotevilen"/>
        <w:numPr>
          <w:ilvl w:val="0"/>
          <w:numId w:val="63"/>
        </w:numPr>
        <w:rPr>
          <w:lang w:val="en-GB"/>
        </w:rPr>
      </w:pPr>
      <w:r w:rsidRPr="00FD03BA">
        <w:rPr>
          <w:lang w:val="en-GB"/>
        </w:rPr>
        <w:t>to evaluate all relevant site-related factors likely to affect the safety of such a facility during its operating lifetime,</w:t>
      </w:r>
    </w:p>
    <w:p w14:paraId="0DAFD3FC" w14:textId="2B167A1D" w:rsidR="00016D9A" w:rsidRPr="00FD03BA" w:rsidRDefault="00016D9A" w:rsidP="00334282">
      <w:pPr>
        <w:pStyle w:val="SKRAOIntenzivenpoudarekotevilen"/>
        <w:numPr>
          <w:ilvl w:val="0"/>
          <w:numId w:val="63"/>
        </w:numPr>
        <w:rPr>
          <w:lang w:val="en-GB"/>
        </w:rPr>
      </w:pPr>
      <w:r w:rsidRPr="00FD03BA">
        <w:rPr>
          <w:lang w:val="en-GB"/>
        </w:rPr>
        <w:t>to evaluate the likely safety impact of such a facility on individuals, society and the environment,</w:t>
      </w:r>
    </w:p>
    <w:p w14:paraId="2D642B83" w14:textId="0DB2273E" w:rsidR="00016D9A" w:rsidRPr="00FD03BA" w:rsidRDefault="00016D9A" w:rsidP="00334282">
      <w:pPr>
        <w:pStyle w:val="SKRAOIntenzivenpoudarekotevilen"/>
        <w:numPr>
          <w:ilvl w:val="0"/>
          <w:numId w:val="63"/>
        </w:numPr>
        <w:rPr>
          <w:lang w:val="en-GB"/>
        </w:rPr>
      </w:pPr>
      <w:r w:rsidRPr="00FD03BA">
        <w:rPr>
          <w:lang w:val="en-GB"/>
        </w:rPr>
        <w:t>to make information on the safety of such a facility available to members of the public,</w:t>
      </w:r>
    </w:p>
    <w:p w14:paraId="76E60692" w14:textId="74947037" w:rsidR="00016D9A" w:rsidRPr="00FD03BA" w:rsidRDefault="00016D9A" w:rsidP="00334282">
      <w:pPr>
        <w:pStyle w:val="SKRAOIntenzivenpoudarekotevilen"/>
        <w:numPr>
          <w:ilvl w:val="0"/>
          <w:numId w:val="63"/>
        </w:numPr>
        <w:rPr>
          <w:lang w:val="en-GB"/>
        </w:rPr>
      </w:pPr>
      <w:r w:rsidRPr="00FD03BA">
        <w:rPr>
          <w:lang w:val="en-GB"/>
        </w:rPr>
        <w:t>to consult Contracting Parties in the vicinity of such a facility, insofar as they are likely to be affected by that facility, and provide them, upon their request, with general data relating to the facility to enable them to evaluate the likely safety impact of the facility upon their territory.</w:t>
      </w:r>
    </w:p>
    <w:p w14:paraId="719701E7" w14:textId="46BB392A" w:rsidR="00016D9A" w:rsidRPr="00FD03BA" w:rsidRDefault="00016D9A" w:rsidP="00334282">
      <w:pPr>
        <w:pStyle w:val="SKRAOIntenzivenpoudarekstevilko"/>
      </w:pPr>
      <w:r w:rsidRPr="00FD03BA">
        <w:t>In so doing, each Contracting Party shall take the appropriate steps to ensure that such facilities shall not have unacceptable effects on other Contracting Parties by being sited in accordance with the general safety requirements of Article 4.</w:t>
      </w:r>
    </w:p>
    <w:p w14:paraId="4930E64A" w14:textId="4A304E31" w:rsidR="00016D9A" w:rsidRPr="00FD03BA" w:rsidRDefault="00016D9A" w:rsidP="00016D9A">
      <w:pPr>
        <w:pStyle w:val="Naslov2"/>
        <w:rPr>
          <w:lang w:val="en-GB"/>
        </w:rPr>
      </w:pPr>
      <w:bookmarkStart w:id="190" w:name="_Toc390870977"/>
      <w:bookmarkStart w:id="191" w:name="_Toc400696327"/>
      <w:bookmarkStart w:id="192" w:name="_Toc493574315"/>
      <w:bookmarkStart w:id="193" w:name="_Toc494097617"/>
      <w:r w:rsidRPr="00FD03BA">
        <w:rPr>
          <w:lang w:val="en-GB"/>
        </w:rPr>
        <w:t>Article 13: Siting of Proposed Facilities</w:t>
      </w:r>
      <w:bookmarkEnd w:id="190"/>
      <w:bookmarkEnd w:id="191"/>
      <w:bookmarkEnd w:id="192"/>
      <w:bookmarkEnd w:id="193"/>
    </w:p>
    <w:p w14:paraId="73FF89F5" w14:textId="761EF3C7" w:rsidR="00016D9A" w:rsidRPr="00FD03BA" w:rsidRDefault="00016D9A" w:rsidP="00334282">
      <w:pPr>
        <w:pStyle w:val="SKRAOIntenzivenpoudarekstevilko"/>
        <w:numPr>
          <w:ilvl w:val="0"/>
          <w:numId w:val="64"/>
        </w:numPr>
      </w:pPr>
      <w:r w:rsidRPr="00FD03BA">
        <w:t>Each Contracting Party shall take the appropriate steps to ensure that procedures are established and implemented for a proposed radioactive waste management facility:</w:t>
      </w:r>
    </w:p>
    <w:p w14:paraId="2D5C7D7B" w14:textId="333A5D8E" w:rsidR="00016D9A" w:rsidRPr="00FD03BA" w:rsidRDefault="00016D9A" w:rsidP="00334282">
      <w:pPr>
        <w:pStyle w:val="SKRAOIntenzivenpoudarekotevilen"/>
        <w:numPr>
          <w:ilvl w:val="0"/>
          <w:numId w:val="65"/>
        </w:numPr>
        <w:rPr>
          <w:lang w:val="en-GB"/>
        </w:rPr>
      </w:pPr>
      <w:r w:rsidRPr="00FD03BA">
        <w:rPr>
          <w:lang w:val="en-GB"/>
        </w:rPr>
        <w:t>to evaluate all relevant site-related factors likely to affect the safety of such a facility during its operating lifetime as well as that of a disposal facility after closure,</w:t>
      </w:r>
    </w:p>
    <w:p w14:paraId="5046ACBA" w14:textId="4AD30A89" w:rsidR="00016D9A" w:rsidRPr="00FD03BA" w:rsidRDefault="00016D9A" w:rsidP="00334282">
      <w:pPr>
        <w:pStyle w:val="SKRAOIntenzivenpoudarekotevilen"/>
        <w:numPr>
          <w:ilvl w:val="0"/>
          <w:numId w:val="65"/>
        </w:numPr>
        <w:rPr>
          <w:lang w:val="en-GB"/>
        </w:rPr>
      </w:pPr>
      <w:r w:rsidRPr="00FD03BA">
        <w:rPr>
          <w:lang w:val="en-GB"/>
        </w:rPr>
        <w:t>to evaluate the likely safety impact of such a facility on individuals, society and the environment, taking into account possible evolution of the site conditions of disposal facilities after closure,</w:t>
      </w:r>
    </w:p>
    <w:p w14:paraId="425D3BA1" w14:textId="182F390C" w:rsidR="00016D9A" w:rsidRPr="00FD03BA" w:rsidRDefault="00016D9A" w:rsidP="00334282">
      <w:pPr>
        <w:pStyle w:val="SKRAOIntenzivenpoudarekotevilen"/>
        <w:numPr>
          <w:ilvl w:val="0"/>
          <w:numId w:val="65"/>
        </w:numPr>
        <w:rPr>
          <w:lang w:val="en-GB"/>
        </w:rPr>
      </w:pPr>
      <w:r w:rsidRPr="00FD03BA">
        <w:rPr>
          <w:lang w:val="en-GB"/>
        </w:rPr>
        <w:t>to make information on the safety of such a facility available to members of the public,</w:t>
      </w:r>
    </w:p>
    <w:p w14:paraId="0DC56416" w14:textId="4A70BBD4" w:rsidR="00016D9A" w:rsidRPr="00FD03BA" w:rsidRDefault="00016D9A" w:rsidP="00334282">
      <w:pPr>
        <w:pStyle w:val="SKRAOIntenzivenpoudarekotevilen"/>
        <w:numPr>
          <w:ilvl w:val="0"/>
          <w:numId w:val="65"/>
        </w:numPr>
        <w:rPr>
          <w:lang w:val="en-GB"/>
        </w:rPr>
      </w:pPr>
      <w:r w:rsidRPr="00FD03BA">
        <w:rPr>
          <w:lang w:val="en-GB"/>
        </w:rPr>
        <w:t>to consult Contracting Parties in the vicinity of such a facility, insofar as they are likely to be affected by that facility, and provide them, upon their request, with general data relating to the facility to enable them to evaluate the likely safety impact of the facility upon their territory.</w:t>
      </w:r>
    </w:p>
    <w:p w14:paraId="689D563D" w14:textId="54B19B2B" w:rsidR="00016D9A" w:rsidRPr="00FD03BA" w:rsidRDefault="00016D9A" w:rsidP="00334282">
      <w:pPr>
        <w:pStyle w:val="SKRAOIntenzivenpoudarekstevilko"/>
      </w:pPr>
      <w:r w:rsidRPr="00FD03BA">
        <w:t>In so doing, each Contracting Party shall take the appropriate steps to ensure that such facilities shall not have unacceptable effects on other Contracting Parties by being sited in accordance with the general safety requirements of Article 11.</w:t>
      </w:r>
    </w:p>
    <w:p w14:paraId="77024F7A" w14:textId="3D3D139A" w:rsidR="00016D9A" w:rsidRPr="00FD03BA" w:rsidRDefault="00016D9A" w:rsidP="006030E4">
      <w:pPr>
        <w:pStyle w:val="SKRAOodstavekzatabelo"/>
        <w:rPr>
          <w:lang w:val="en-GB"/>
        </w:rPr>
      </w:pPr>
      <w:r w:rsidRPr="00FD03BA">
        <w:rPr>
          <w:lang w:val="en-GB"/>
        </w:rPr>
        <w:t xml:space="preserve">The course of </w:t>
      </w:r>
      <w:r w:rsidR="00BF756A">
        <w:rPr>
          <w:lang w:val="en-GB"/>
        </w:rPr>
        <w:t xml:space="preserve">the </w:t>
      </w:r>
      <w:r w:rsidRPr="00FD03BA">
        <w:rPr>
          <w:lang w:val="en-GB"/>
        </w:rPr>
        <w:t xml:space="preserve">procedure in the </w:t>
      </w:r>
      <w:r w:rsidR="00BF756A" w:rsidRPr="00FD03BA">
        <w:rPr>
          <w:lang w:val="en-GB"/>
        </w:rPr>
        <w:t xml:space="preserve">process </w:t>
      </w:r>
      <w:r w:rsidR="00BF756A">
        <w:rPr>
          <w:lang w:val="en-GB"/>
        </w:rPr>
        <w:t xml:space="preserve">of </w:t>
      </w:r>
      <w:r w:rsidRPr="00FD03BA">
        <w:rPr>
          <w:lang w:val="en-GB"/>
        </w:rPr>
        <w:t xml:space="preserve">licensing nuclear facilities such as repositories is stipulated in the 2002 Act, the Environment Protection Act, the Spatial Planning Act, the Act on the Siting of Spatial Arrangements of National Significance in Physical Space, the Construction Act, the Rules JV5, the Decree on Categories of Projects for which an Environmental Impact Assessment is Mandatory, and the Decree on the Content of Reports on the Effects of Intended Activity on the Environment and </w:t>
      </w:r>
      <w:r w:rsidR="00BF756A">
        <w:rPr>
          <w:lang w:val="en-GB"/>
        </w:rPr>
        <w:t xml:space="preserve">the </w:t>
      </w:r>
      <w:r w:rsidRPr="00FD03BA">
        <w:rPr>
          <w:lang w:val="en-GB"/>
        </w:rPr>
        <w:t xml:space="preserve">Method of </w:t>
      </w:r>
      <w:r w:rsidR="00BF756A">
        <w:rPr>
          <w:lang w:val="en-GB"/>
        </w:rPr>
        <w:t>I</w:t>
      </w:r>
      <w:r w:rsidRPr="00FD03BA">
        <w:rPr>
          <w:lang w:val="en-GB"/>
        </w:rPr>
        <w:t>ts Preparation.</w:t>
      </w:r>
    </w:p>
    <w:p w14:paraId="2EAFFC0C" w14:textId="65433CA4" w:rsidR="00016D9A" w:rsidRPr="00FD03BA" w:rsidRDefault="00016D9A" w:rsidP="00016D9A">
      <w:pPr>
        <w:rPr>
          <w:lang w:val="en-GB"/>
        </w:rPr>
      </w:pPr>
      <w:r w:rsidRPr="00FD03BA">
        <w:rPr>
          <w:lang w:val="en-GB"/>
        </w:rPr>
        <w:t xml:space="preserve">The above-mentioned legislation provides the framework for the preparation of the nuclear and radiation safety documentation and documentation for environmental impact assessment. It stipulates which consents and licences are to be issued and the manner of </w:t>
      </w:r>
      <w:r w:rsidR="00EE3060" w:rsidRPr="00FD03BA">
        <w:rPr>
          <w:lang w:val="en-GB"/>
        </w:rPr>
        <w:t xml:space="preserve">public </w:t>
      </w:r>
      <w:r w:rsidRPr="00FD03BA">
        <w:rPr>
          <w:lang w:val="en-GB"/>
        </w:rPr>
        <w:t>participation.</w:t>
      </w:r>
    </w:p>
    <w:p w14:paraId="30653499" w14:textId="5FFD3A58" w:rsidR="00016D9A" w:rsidRPr="00FD03BA" w:rsidRDefault="00016D9A" w:rsidP="00016D9A">
      <w:pPr>
        <w:rPr>
          <w:lang w:val="en-GB"/>
        </w:rPr>
      </w:pPr>
      <w:r w:rsidRPr="00FD03BA">
        <w:rPr>
          <w:lang w:val="en-GB"/>
        </w:rPr>
        <w:t xml:space="preserve">According to the 2002 Act and the Environment Protection Act, the safety documentation concerning nuclear and radiation safety during the siting and licencing of a nuclear facility shall consist of three main documents: a special safety analysis, an environmental impact assessment report and a safety analysis report. The content of all three documents is similar, as they are prepared for the same facility, but they differ regarding the </w:t>
      </w:r>
      <w:r w:rsidRPr="00FD03BA" w:rsidDel="00EB43E6">
        <w:rPr>
          <w:lang w:val="en-GB"/>
        </w:rPr>
        <w:t xml:space="preserve">level of </w:t>
      </w:r>
      <w:r w:rsidRPr="00FD03BA">
        <w:rPr>
          <w:lang w:val="en-GB"/>
        </w:rPr>
        <w:t>details presented.</w:t>
      </w:r>
    </w:p>
    <w:p w14:paraId="359F9C10" w14:textId="5D83A84E" w:rsidR="00016D9A" w:rsidRPr="00FD03BA" w:rsidRDefault="00016D9A" w:rsidP="00016D9A">
      <w:pPr>
        <w:rPr>
          <w:lang w:val="en-GB"/>
        </w:rPr>
      </w:pPr>
      <w:r w:rsidRPr="00FD03BA">
        <w:rPr>
          <w:lang w:val="en-GB"/>
        </w:rPr>
        <w:t>Article 64 (</w:t>
      </w:r>
      <w:r w:rsidR="00D352F7">
        <w:rPr>
          <w:lang w:val="en-GB"/>
        </w:rPr>
        <w:t>“</w:t>
      </w:r>
      <w:r w:rsidRPr="00FD03BA">
        <w:rPr>
          <w:lang w:val="en-GB"/>
        </w:rPr>
        <w:t>Location of a nuclear facility</w:t>
      </w:r>
      <w:r w:rsidR="00F27448">
        <w:rPr>
          <w:lang w:val="en-GB"/>
        </w:rPr>
        <w:t>”)</w:t>
      </w:r>
      <w:r w:rsidRPr="00FD03BA">
        <w:rPr>
          <w:lang w:val="en-GB"/>
        </w:rPr>
        <w:t xml:space="preserve"> and Article 65 (</w:t>
      </w:r>
      <w:r w:rsidR="00D352F7">
        <w:rPr>
          <w:lang w:val="en-GB"/>
        </w:rPr>
        <w:t>“</w:t>
      </w:r>
      <w:r w:rsidRPr="00FD03BA">
        <w:rPr>
          <w:lang w:val="en-GB"/>
        </w:rPr>
        <w:t>Analysis of the safety of a site for the location of a nuclear facility</w:t>
      </w:r>
      <w:r w:rsidR="00F27448">
        <w:rPr>
          <w:lang w:val="en-GB"/>
        </w:rPr>
        <w:t>”)</w:t>
      </w:r>
      <w:r w:rsidRPr="00FD03BA">
        <w:rPr>
          <w:lang w:val="en-GB"/>
        </w:rPr>
        <w:t xml:space="preserve"> of the 2002 Act determine that the selection of a site for the location of a nuclear facility shall be based on a special safety analysis, which will be used to assess all the factors at the site of the nuclear facility </w:t>
      </w:r>
      <w:r w:rsidR="004B4211">
        <w:rPr>
          <w:lang w:val="en-GB"/>
        </w:rPr>
        <w:t>that</w:t>
      </w:r>
      <w:r w:rsidR="004B4211" w:rsidRPr="00FD03BA">
        <w:rPr>
          <w:lang w:val="en-GB"/>
        </w:rPr>
        <w:t xml:space="preserve"> </w:t>
      </w:r>
      <w:r w:rsidRPr="00FD03BA">
        <w:rPr>
          <w:lang w:val="en-GB"/>
        </w:rPr>
        <w:t xml:space="preserve">may affect the nuclear safety of the facility during its </w:t>
      </w:r>
      <w:r w:rsidR="00EE3060">
        <w:rPr>
          <w:lang w:val="en-GB"/>
        </w:rPr>
        <w:t>operating</w:t>
      </w:r>
      <w:r w:rsidR="00EE3060" w:rsidRPr="00FD03BA">
        <w:rPr>
          <w:lang w:val="en-GB"/>
        </w:rPr>
        <w:t xml:space="preserve"> </w:t>
      </w:r>
      <w:r w:rsidRPr="00FD03BA">
        <w:rPr>
          <w:lang w:val="en-GB"/>
        </w:rPr>
        <w:t>life</w:t>
      </w:r>
      <w:r w:rsidR="00EE3060">
        <w:rPr>
          <w:lang w:val="en-GB"/>
        </w:rPr>
        <w:t>time</w:t>
      </w:r>
      <w:r w:rsidRPr="00FD03BA">
        <w:rPr>
          <w:lang w:val="en-GB"/>
        </w:rPr>
        <w:t xml:space="preserve"> and the impacts of </w:t>
      </w:r>
      <w:r w:rsidR="00EE3060">
        <w:rPr>
          <w:lang w:val="en-GB"/>
        </w:rPr>
        <w:t xml:space="preserve">the </w:t>
      </w:r>
      <w:r w:rsidRPr="00FD03BA">
        <w:rPr>
          <w:lang w:val="en-GB"/>
        </w:rPr>
        <w:t>operation of the facility on the population and the environment.</w:t>
      </w:r>
    </w:p>
    <w:p w14:paraId="4732DA6B" w14:textId="020C2CE4" w:rsidR="00016D9A" w:rsidRPr="00FD03BA" w:rsidRDefault="00016D9A" w:rsidP="00016D9A">
      <w:pPr>
        <w:rPr>
          <w:lang w:val="en-GB"/>
        </w:rPr>
      </w:pPr>
      <w:r w:rsidRPr="00FD03BA">
        <w:rPr>
          <w:lang w:val="en-GB"/>
        </w:rPr>
        <w:lastRenderedPageBreak/>
        <w:t>The Environment Protection Act forms the basis for the environmental impact assessment. The Decree on Categories of Projects for which an Environmental Impact Assessment is Mandatory determines that an environmental impact assessment is mandatory for spent fuel management facilities and radioactive waste management facilities and for the disposal of mining tailings and hydro-metallurgical tailings.</w:t>
      </w:r>
    </w:p>
    <w:p w14:paraId="04F21517" w14:textId="2829BC40" w:rsidR="00016D9A" w:rsidRPr="00FD03BA" w:rsidRDefault="00016D9A" w:rsidP="00646106">
      <w:pPr>
        <w:pStyle w:val="SKRAOodstavekprednaslovom"/>
      </w:pPr>
      <w:r w:rsidRPr="00FD03BA">
        <w:t xml:space="preserve">Public involvement in the siting process is </w:t>
      </w:r>
      <w:r w:rsidR="00EA219B">
        <w:t>ensure</w:t>
      </w:r>
      <w:r w:rsidRPr="00FD03BA">
        <w:t xml:space="preserve">d through </w:t>
      </w:r>
      <w:r w:rsidRPr="00FD03BA" w:rsidDel="00EB43E6">
        <w:t xml:space="preserve">prescribed </w:t>
      </w:r>
      <w:r w:rsidRPr="00FD03BA">
        <w:t>public hearings</w:t>
      </w:r>
      <w:r w:rsidRPr="00FD03BA" w:rsidDel="00EB43E6">
        <w:t>,</w:t>
      </w:r>
      <w:r w:rsidRPr="00FD03BA">
        <w:t xml:space="preserve"> consultations</w:t>
      </w:r>
      <w:r w:rsidRPr="00FD03BA" w:rsidDel="00EB43E6">
        <w:t xml:space="preserve"> and presentations and by making all the information available to the public</w:t>
      </w:r>
      <w:r w:rsidRPr="00FD03BA">
        <w:t xml:space="preserve">. In the siting phase, it takes place in the framework of </w:t>
      </w:r>
      <w:r w:rsidR="00167C86">
        <w:t xml:space="preserve">a </w:t>
      </w:r>
      <w:r w:rsidRPr="00FD03BA">
        <w:t xml:space="preserve">strategic environmental assessment (SEA) and in the licensing phase in the framework of </w:t>
      </w:r>
      <w:r w:rsidR="00167C86">
        <w:t xml:space="preserve">an </w:t>
      </w:r>
      <w:r w:rsidRPr="00FD03BA">
        <w:t>environmental impact assessment (EIA).</w:t>
      </w:r>
    </w:p>
    <w:p w14:paraId="561FBB24" w14:textId="1E47C709" w:rsidR="00016D9A" w:rsidRPr="00FD03BA" w:rsidRDefault="00016D9A" w:rsidP="00B71047">
      <w:pPr>
        <w:pStyle w:val="Naslov"/>
        <w:rPr>
          <w:lang w:val="en-GB"/>
        </w:rPr>
      </w:pPr>
      <w:r w:rsidRPr="00FD03BA">
        <w:rPr>
          <w:lang w:val="en-GB"/>
        </w:rPr>
        <w:t xml:space="preserve">Siting of </w:t>
      </w:r>
      <w:r w:rsidR="00167C86">
        <w:rPr>
          <w:lang w:val="en-GB"/>
        </w:rPr>
        <w:t xml:space="preserve">the </w:t>
      </w:r>
      <w:r w:rsidRPr="00FD03BA">
        <w:rPr>
          <w:lang w:val="en-GB"/>
        </w:rPr>
        <w:t>SF and HLW Disposal Facility</w:t>
      </w:r>
    </w:p>
    <w:p w14:paraId="19E2B48F" w14:textId="412AA3A2" w:rsidR="00E646FF" w:rsidRPr="00FD03BA" w:rsidRDefault="00E646FF" w:rsidP="00646106">
      <w:pPr>
        <w:pStyle w:val="SKRAOodstavekprednaslovom"/>
      </w:pPr>
      <w:r w:rsidRPr="00E646FF">
        <w:t>The decision on the siting and construction of the national facility for the management and disposal of spent fuel is part of the broader »dual tack« approach on deep geological repository as described in the Resolution on the National Programme for Radioactive Waste and Spent Nuclear Fuel Management for the 2016–2025 Period and the Programme for the Decommissioning of the Krško NPP and the Disposal of LILW and Spent Nuclear Fuel from the Krško NPP. In parallel to national disposal program the multinational disposal option is possible. Both options go in parallel until the choice of one of the options is made. In the case of national repository decision is made, it is planned to start preparatory activities for comparative studies, preliminary designs and the preparation of qualified staff by 2045 with siting activities envisaged between 2045 and 2055. Confirmation of decision on national or multinational approach is made before 2055 and confirmation an appropriate and socially acceptable location is planned until 2055. Construction is envisaged between 2055 and 2065.</w:t>
      </w:r>
    </w:p>
    <w:p w14:paraId="3995642B" w14:textId="3EE9807E" w:rsidR="00016D9A" w:rsidRPr="00FD03BA" w:rsidRDefault="00016D9A" w:rsidP="00B71047">
      <w:pPr>
        <w:pStyle w:val="Naslov"/>
        <w:rPr>
          <w:lang w:val="en-GB"/>
        </w:rPr>
      </w:pPr>
      <w:r w:rsidRPr="00FD03BA">
        <w:rPr>
          <w:lang w:val="en-GB"/>
        </w:rPr>
        <w:t xml:space="preserve">Siting of </w:t>
      </w:r>
      <w:r w:rsidR="00603A9E">
        <w:rPr>
          <w:lang w:val="en-GB"/>
        </w:rPr>
        <w:t xml:space="preserve">the </w:t>
      </w:r>
      <w:r w:rsidRPr="00FD03BA">
        <w:rPr>
          <w:lang w:val="en-GB"/>
        </w:rPr>
        <w:t xml:space="preserve">LILW Disposal </w:t>
      </w:r>
      <w:r w:rsidR="00603A9E" w:rsidRPr="00FD03BA">
        <w:rPr>
          <w:lang w:val="en-GB"/>
        </w:rPr>
        <w:t>Facility</w:t>
      </w:r>
    </w:p>
    <w:p w14:paraId="3330A621" w14:textId="3DA63592" w:rsidR="00016D9A" w:rsidRPr="00FD03BA" w:rsidRDefault="00016D9A" w:rsidP="00016D9A">
      <w:pPr>
        <w:rPr>
          <w:lang w:val="en-GB"/>
        </w:rPr>
      </w:pPr>
      <w:r w:rsidRPr="00FD03BA">
        <w:rPr>
          <w:lang w:val="en-GB"/>
        </w:rPr>
        <w:t xml:space="preserve">Due to the growing need for </w:t>
      </w:r>
      <w:r w:rsidR="00603A9E">
        <w:rPr>
          <w:lang w:val="en-GB"/>
        </w:rPr>
        <w:t>the</w:t>
      </w:r>
      <w:r w:rsidR="00603A9E" w:rsidRPr="00FD03BA">
        <w:rPr>
          <w:lang w:val="en-GB"/>
        </w:rPr>
        <w:t xml:space="preserve"> </w:t>
      </w:r>
      <w:r w:rsidRPr="00FD03BA">
        <w:rPr>
          <w:lang w:val="en-GB"/>
        </w:rPr>
        <w:t>final disposal of LILW, the final solution for the short-lived LILW is the key issue of radioactive waste management in the Republic of Slovenia. The ARAO successfully accomplished the siting procedure for the LILW repository and the site was approved in December 2009.</w:t>
      </w:r>
    </w:p>
    <w:p w14:paraId="6C621807" w14:textId="6EACC9BB" w:rsidR="00016D9A" w:rsidRPr="00FD03BA" w:rsidRDefault="00016D9A" w:rsidP="00016D9A">
      <w:pPr>
        <w:rPr>
          <w:lang w:val="en-GB"/>
        </w:rPr>
      </w:pPr>
      <w:r w:rsidRPr="00FD03BA">
        <w:rPr>
          <w:lang w:val="en-GB"/>
        </w:rPr>
        <w:t>The ARAO decided on a combined</w:t>
      </w:r>
      <w:r w:rsidRPr="00FD03BA" w:rsidDel="00EB43E6">
        <w:rPr>
          <w:lang w:val="en-GB"/>
        </w:rPr>
        <w:t xml:space="preserve"> </w:t>
      </w:r>
      <w:r w:rsidRPr="00FD03BA">
        <w:rPr>
          <w:lang w:val="en-GB"/>
        </w:rPr>
        <w:t xml:space="preserve">mode site selection process. This in practice means a combination of technical screening and volunteer siting. It is flexible, transparent and </w:t>
      </w:r>
      <w:r w:rsidR="00603A9E">
        <w:rPr>
          <w:lang w:val="en-GB"/>
        </w:rPr>
        <w:t>ensures</w:t>
      </w:r>
      <w:r w:rsidR="00603A9E" w:rsidRPr="00FD03BA">
        <w:rPr>
          <w:lang w:val="en-GB"/>
        </w:rPr>
        <w:t xml:space="preserve"> </w:t>
      </w:r>
      <w:r w:rsidRPr="00FD03BA">
        <w:rPr>
          <w:lang w:val="en-GB"/>
        </w:rPr>
        <w:t xml:space="preserve">strong public involvement. </w:t>
      </w:r>
    </w:p>
    <w:p w14:paraId="56C853DA" w14:textId="699E8FB0" w:rsidR="00016D9A" w:rsidRPr="00936363" w:rsidRDefault="00016D9A" w:rsidP="00016D9A">
      <w:pPr>
        <w:rPr>
          <w:lang w:val="en-GB"/>
        </w:rPr>
      </w:pPr>
      <w:bookmarkStart w:id="194" w:name="_Toc390871549"/>
      <w:bookmarkStart w:id="195" w:name="_Toc390871015"/>
      <w:bookmarkEnd w:id="194"/>
      <w:bookmarkEnd w:id="195"/>
      <w:r w:rsidRPr="00FD03BA">
        <w:rPr>
          <w:lang w:val="en-GB"/>
        </w:rPr>
        <w:t xml:space="preserve">At the end of 2004, the official administrative procedure for the siting of the repository was announced. After five years </w:t>
      </w:r>
      <w:r w:rsidR="00603A9E">
        <w:rPr>
          <w:lang w:val="en-GB"/>
        </w:rPr>
        <w:t>of</w:t>
      </w:r>
      <w:r w:rsidR="00603A9E" w:rsidRPr="00FD03BA">
        <w:rPr>
          <w:lang w:val="en-GB"/>
        </w:rPr>
        <w:t xml:space="preserve"> </w:t>
      </w:r>
      <w:r w:rsidRPr="00FD03BA">
        <w:rPr>
          <w:lang w:val="en-GB"/>
        </w:rPr>
        <w:t xml:space="preserve">intensive work on siting, the Detailed Plan of National Importance for a Low- and Intermediate-Level Radioactive Waste </w:t>
      </w:r>
      <w:r w:rsidRPr="00936363">
        <w:rPr>
          <w:lang w:val="en-GB"/>
        </w:rPr>
        <w:t xml:space="preserve">Repository </w:t>
      </w:r>
      <w:r w:rsidR="00144D57" w:rsidRPr="00936363">
        <w:rPr>
          <w:lang w:val="en-GB"/>
        </w:rPr>
        <w:t xml:space="preserve">in </w:t>
      </w:r>
      <w:r w:rsidRPr="00936363">
        <w:rPr>
          <w:lang w:val="en-GB"/>
        </w:rPr>
        <w:t>Vrbina</w:t>
      </w:r>
      <w:r w:rsidR="00936363">
        <w:rPr>
          <w:lang w:val="en-GB"/>
        </w:rPr>
        <w:t xml:space="preserve"> in the</w:t>
      </w:r>
      <w:r w:rsidRPr="00936363">
        <w:rPr>
          <w:lang w:val="en-GB"/>
        </w:rPr>
        <w:t xml:space="preserve"> </w:t>
      </w:r>
      <w:r w:rsidR="00603A9E" w:rsidRPr="00936363">
        <w:rPr>
          <w:lang w:val="en-GB"/>
        </w:rPr>
        <w:t xml:space="preserve">Municipality of </w:t>
      </w:r>
      <w:r w:rsidRPr="00936363">
        <w:rPr>
          <w:lang w:val="en-GB"/>
        </w:rPr>
        <w:t>Krško</w:t>
      </w:r>
      <w:r w:rsidR="00603A9E" w:rsidRPr="00936363">
        <w:rPr>
          <w:lang w:val="en-GB"/>
        </w:rPr>
        <w:t>,</w:t>
      </w:r>
      <w:r w:rsidRPr="00936363">
        <w:rPr>
          <w:lang w:val="en-GB"/>
        </w:rPr>
        <w:t xml:space="preserve"> was prepared and adopted at the end of the 2009 by the Slovenian Government.</w:t>
      </w:r>
    </w:p>
    <w:p w14:paraId="5E45A8AA" w14:textId="49EDF809" w:rsidR="009778CC" w:rsidRPr="00936363" w:rsidRDefault="00016D9A" w:rsidP="00016D9A">
      <w:pPr>
        <w:rPr>
          <w:lang w:val="en-GB"/>
        </w:rPr>
      </w:pPr>
      <w:r w:rsidRPr="00936363">
        <w:rPr>
          <w:lang w:val="en-GB"/>
        </w:rPr>
        <w:t xml:space="preserve">The location for the LILW repository </w:t>
      </w:r>
      <w:r w:rsidR="00144D57" w:rsidRPr="00936363">
        <w:rPr>
          <w:lang w:val="en-GB"/>
        </w:rPr>
        <w:t xml:space="preserve">in </w:t>
      </w:r>
      <w:r w:rsidRPr="00936363">
        <w:rPr>
          <w:lang w:val="en-GB"/>
        </w:rPr>
        <w:t xml:space="preserve">Vrbina in </w:t>
      </w:r>
      <w:r w:rsidR="008768FE" w:rsidRPr="00936363">
        <w:rPr>
          <w:lang w:val="en-GB"/>
        </w:rPr>
        <w:t xml:space="preserve">the Municipality of Krško </w:t>
      </w:r>
      <w:r w:rsidRPr="00936363">
        <w:rPr>
          <w:lang w:val="en-GB"/>
        </w:rPr>
        <w:t xml:space="preserve">is shown in </w:t>
      </w:r>
      <w:hyperlink w:anchor="f14" w:history="1">
        <w:r w:rsidRPr="00EE7FCA">
          <w:rPr>
            <w:rStyle w:val="Hiperpovezava"/>
            <w:lang w:val="en-GB"/>
          </w:rPr>
          <w:t xml:space="preserve">Figure </w:t>
        </w:r>
        <w:r w:rsidR="00AA5BEE" w:rsidRPr="00EE7FCA">
          <w:rPr>
            <w:rStyle w:val="Hiperpovezava"/>
            <w:lang w:val="en-GB"/>
          </w:rPr>
          <w:t>14</w:t>
        </w:r>
      </w:hyperlink>
      <w:r w:rsidRPr="00936363">
        <w:rPr>
          <w:lang w:val="en-GB"/>
        </w:rPr>
        <w:t>.</w:t>
      </w:r>
    </w:p>
    <w:p w14:paraId="316463C4" w14:textId="52C1B4E3" w:rsidR="00016D9A" w:rsidRDefault="00016D9A" w:rsidP="00016D9A">
      <w:pPr>
        <w:rPr>
          <w:rStyle w:val="Krepko"/>
          <w:lang w:val="en-GB"/>
        </w:rPr>
      </w:pPr>
      <w:bookmarkStart w:id="196" w:name="_Toc390871550"/>
      <w:bookmarkStart w:id="197" w:name="_Toc390871016"/>
      <w:bookmarkStart w:id="198" w:name="f14"/>
      <w:bookmarkStart w:id="199" w:name="_Toc488396425"/>
      <w:bookmarkStart w:id="200" w:name="_Toc494097840"/>
      <w:bookmarkEnd w:id="196"/>
      <w:bookmarkEnd w:id="197"/>
      <w:r w:rsidRPr="00936363">
        <w:rPr>
          <w:lang w:val="en-GB"/>
        </w:rPr>
        <w:t xml:space="preserve">Figure </w:t>
      </w:r>
      <w:r w:rsidRPr="00936363">
        <w:rPr>
          <w:lang w:val="en-GB"/>
        </w:rPr>
        <w:fldChar w:fldCharType="begin"/>
      </w:r>
      <w:r w:rsidRPr="00936363">
        <w:rPr>
          <w:lang w:val="en-GB"/>
        </w:rPr>
        <w:instrText xml:space="preserve"> SEQ Figure \* ARABIC </w:instrText>
      </w:r>
      <w:r w:rsidRPr="00936363">
        <w:rPr>
          <w:lang w:val="en-GB"/>
        </w:rPr>
        <w:fldChar w:fldCharType="separate"/>
      </w:r>
      <w:r w:rsidR="00F14AB6">
        <w:rPr>
          <w:noProof/>
          <w:lang w:val="en-GB"/>
        </w:rPr>
        <w:t>14</w:t>
      </w:r>
      <w:r w:rsidRPr="00936363">
        <w:rPr>
          <w:lang w:val="en-GB"/>
        </w:rPr>
        <w:fldChar w:fldCharType="end"/>
      </w:r>
      <w:bookmarkEnd w:id="198"/>
      <w:r w:rsidRPr="00936363">
        <w:rPr>
          <w:lang w:val="en-GB"/>
        </w:rPr>
        <w:t xml:space="preserve">: </w:t>
      </w:r>
      <w:r w:rsidRPr="00936363">
        <w:rPr>
          <w:rStyle w:val="Krepko"/>
          <w:lang w:val="en-GB"/>
        </w:rPr>
        <w:t xml:space="preserve">Approved location </w:t>
      </w:r>
      <w:r w:rsidR="00885C49" w:rsidRPr="00936363">
        <w:rPr>
          <w:rStyle w:val="Krepko"/>
          <w:lang w:val="en-GB"/>
        </w:rPr>
        <w:t xml:space="preserve">of </w:t>
      </w:r>
      <w:r w:rsidRPr="00936363">
        <w:rPr>
          <w:rStyle w:val="Krepko"/>
          <w:lang w:val="en-GB"/>
        </w:rPr>
        <w:t>the LILW repository in Vrbina in the Municipality of Krško</w:t>
      </w:r>
      <w:bookmarkEnd w:id="199"/>
      <w:bookmarkEnd w:id="200"/>
    </w:p>
    <w:p w14:paraId="7D628315" w14:textId="7D62F7ED" w:rsidR="00335D73" w:rsidRPr="00FD03BA" w:rsidRDefault="00EE7FCA" w:rsidP="00183B5F">
      <w:pPr>
        <w:rPr>
          <w:rFonts w:eastAsiaTheme="majorEastAsia" w:cstheme="majorBidi"/>
          <w:b/>
          <w:color w:val="0099FF"/>
          <w:sz w:val="26"/>
          <w:szCs w:val="26"/>
          <w:lang w:val="en-GB"/>
        </w:rPr>
      </w:pPr>
      <w:r w:rsidRPr="00094D04">
        <w:rPr>
          <w:noProof/>
          <w:lang w:eastAsia="sl-SI"/>
        </w:rPr>
        <mc:AlternateContent>
          <mc:Choice Requires="wps">
            <w:drawing>
              <wp:anchor distT="0" distB="0" distL="114300" distR="114300" simplePos="0" relativeHeight="251661312" behindDoc="0" locked="0" layoutInCell="1" allowOverlap="1" wp14:anchorId="569CF0A9" wp14:editId="26641817">
                <wp:simplePos x="0" y="0"/>
                <wp:positionH relativeFrom="column">
                  <wp:posOffset>934295</wp:posOffset>
                </wp:positionH>
                <wp:positionV relativeFrom="paragraph">
                  <wp:posOffset>667414</wp:posOffset>
                </wp:positionV>
                <wp:extent cx="1053077" cy="352425"/>
                <wp:effectExtent l="0" t="0" r="0" b="0"/>
                <wp:wrapNone/>
                <wp:docPr id="6" name="Polje z besedilom 6"/>
                <wp:cNvGraphicFramePr/>
                <a:graphic xmlns:a="http://schemas.openxmlformats.org/drawingml/2006/main">
                  <a:graphicData uri="http://schemas.microsoft.com/office/word/2010/wordprocessingShape">
                    <wps:wsp>
                      <wps:cNvSpPr txBox="1"/>
                      <wps:spPr>
                        <a:xfrm>
                          <a:off x="0" y="0"/>
                          <a:ext cx="1053077" cy="352425"/>
                        </a:xfrm>
                        <a:prstGeom prst="rect">
                          <a:avLst/>
                        </a:prstGeom>
                        <a:noFill/>
                        <a:ln w="6350">
                          <a:noFill/>
                        </a:ln>
                      </wps:spPr>
                      <wps:txbx>
                        <w:txbxContent>
                          <w:p w14:paraId="26D348F4" w14:textId="40BE279D" w:rsidR="00F14AB6" w:rsidRPr="00BF6EB3" w:rsidRDefault="00F14AB6" w:rsidP="00936363">
                            <w:pPr>
                              <w:jc w:val="left"/>
                              <w:rPr>
                                <w:b/>
                                <w:sz w:val="18"/>
                                <w:szCs w:val="18"/>
                                <w:lang w:val="en-GB"/>
                              </w:rPr>
                            </w:pPr>
                            <w:r w:rsidRPr="00BF6EB3">
                              <w:rPr>
                                <w:b/>
                                <w:sz w:val="18"/>
                                <w:szCs w:val="18"/>
                                <w:lang w:val="en-GB"/>
                              </w:rPr>
                              <w:t xml:space="preserve">Location </w:t>
                            </w:r>
                            <w:r>
                              <w:rPr>
                                <w:b/>
                                <w:sz w:val="18"/>
                                <w:szCs w:val="18"/>
                                <w:lang w:val="en-GB"/>
                              </w:rPr>
                              <w:t>of</w:t>
                            </w:r>
                            <w:r w:rsidRPr="00BF6EB3">
                              <w:rPr>
                                <w:b/>
                                <w:sz w:val="18"/>
                                <w:szCs w:val="18"/>
                                <w:lang w:val="en-GB"/>
                              </w:rPr>
                              <w:t xml:space="preserve"> the LILW Repository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CF0A9" id="_x0000_t202" coordsize="21600,21600" o:spt="202" path="m,l,21600r21600,l21600,xe">
                <v:stroke joinstyle="miter"/>
                <v:path gradientshapeok="t" o:connecttype="rect"/>
              </v:shapetype>
              <v:shape id="Polje z besedilom 6" o:spid="_x0000_s1492" type="#_x0000_t202" style="position:absolute;left:0;text-align:left;margin-left:73.55pt;margin-top:52.55pt;width:82.9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" filled="f" stroked="f" strokeweight=".5pt">
                <v:textbox>
                  <w:txbxContent>
                    <w:p w14:paraId="26D348F4" w14:textId="40BE279D" w:rsidR="00F14AB6" w:rsidRPr="00BF6EB3" w:rsidRDefault="00F14AB6" w:rsidP="00936363">
                      <w:pPr>
                        <w:jc w:val="left"/>
                        <w:rPr>
                          <w:b/>
                          <w:sz w:val="18"/>
                          <w:szCs w:val="18"/>
                          <w:lang w:val="en-GB"/>
                        </w:rPr>
                      </w:pPr>
                      <w:r w:rsidRPr="00BF6EB3">
                        <w:rPr>
                          <w:b/>
                          <w:sz w:val="18"/>
                          <w:szCs w:val="18"/>
                          <w:lang w:val="en-GB"/>
                        </w:rPr>
                        <w:t xml:space="preserve">Location </w:t>
                      </w:r>
                      <w:r>
                        <w:rPr>
                          <w:b/>
                          <w:sz w:val="18"/>
                          <w:szCs w:val="18"/>
                          <w:lang w:val="en-GB"/>
                        </w:rPr>
                        <w:t>of</w:t>
                      </w:r>
                      <w:r w:rsidRPr="00BF6EB3">
                        <w:rPr>
                          <w:b/>
                          <w:sz w:val="18"/>
                          <w:szCs w:val="18"/>
                          <w:lang w:val="en-GB"/>
                        </w:rPr>
                        <w:t xml:space="preserve"> the LILW Repository</w:t>
                      </w:r>
                    </w:p>
                  </w:txbxContent>
                </v:textbox>
              </v:shape>
            </w:pict>
          </mc:Fallback>
        </mc:AlternateContent>
      </w:r>
      <w:r w:rsidRPr="00094D04">
        <w:rPr>
          <w:noProof/>
          <w:lang w:eastAsia="sl-SI"/>
        </w:rPr>
        <mc:AlternateContent>
          <mc:Choice Requires="wps">
            <w:drawing>
              <wp:anchor distT="0" distB="0" distL="114300" distR="114300" simplePos="0" relativeHeight="251662336" behindDoc="0" locked="0" layoutInCell="1" allowOverlap="1" wp14:anchorId="2E0FCBD2" wp14:editId="50722D0A">
                <wp:simplePos x="0" y="0"/>
                <wp:positionH relativeFrom="margin">
                  <wp:posOffset>829619</wp:posOffset>
                </wp:positionH>
                <wp:positionV relativeFrom="paragraph">
                  <wp:posOffset>1739037</wp:posOffset>
                </wp:positionV>
                <wp:extent cx="2078182" cy="685800"/>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2078182" cy="685800"/>
                        </a:xfrm>
                        <a:prstGeom prst="rect">
                          <a:avLst/>
                        </a:prstGeom>
                        <a:noFill/>
                        <a:ln w="6350">
                          <a:noFill/>
                        </a:ln>
                      </wps:spPr>
                      <wps:txbx>
                        <w:txbxContent>
                          <w:p w14:paraId="18D726C6" w14:textId="3DF1A181" w:rsidR="00F14AB6" w:rsidRPr="001E0D58" w:rsidRDefault="00F14AB6" w:rsidP="006244DC">
                            <w:pPr>
                              <w:spacing w:after="0"/>
                              <w:rPr>
                                <w:sz w:val="18"/>
                                <w:szCs w:val="18"/>
                                <w:lang w:val="en-GB"/>
                              </w:rPr>
                            </w:pPr>
                            <w:r w:rsidRPr="001E0D58">
                              <w:rPr>
                                <w:sz w:val="18"/>
                                <w:szCs w:val="18"/>
                                <w:lang w:val="en-GB"/>
                              </w:rPr>
                              <w:t xml:space="preserve">S1 </w:t>
                            </w:r>
                            <w:r>
                              <w:rPr>
                                <w:sz w:val="18"/>
                                <w:szCs w:val="18"/>
                                <w:lang w:val="en-GB"/>
                              </w:rPr>
                              <w:t>-</w:t>
                            </w:r>
                            <w:r w:rsidRPr="001E0D58">
                              <w:rPr>
                                <w:sz w:val="18"/>
                                <w:szCs w:val="18"/>
                                <w:lang w:val="en-GB"/>
                              </w:rPr>
                              <w:t xml:space="preserve"> Silo 1</w:t>
                            </w:r>
                          </w:p>
                          <w:p w14:paraId="10F748E8" w14:textId="525ED8EE" w:rsidR="00F14AB6" w:rsidRPr="001E0D58" w:rsidRDefault="00F14AB6" w:rsidP="006244DC">
                            <w:pPr>
                              <w:spacing w:after="0"/>
                              <w:rPr>
                                <w:sz w:val="18"/>
                                <w:szCs w:val="18"/>
                                <w:lang w:val="en-GB"/>
                              </w:rPr>
                            </w:pPr>
                            <w:r w:rsidRPr="001E0D58">
                              <w:rPr>
                                <w:sz w:val="18"/>
                                <w:szCs w:val="18"/>
                                <w:lang w:val="en-GB"/>
                              </w:rPr>
                              <w:t xml:space="preserve">S2 </w:t>
                            </w:r>
                            <w:r>
                              <w:rPr>
                                <w:sz w:val="18"/>
                                <w:szCs w:val="18"/>
                                <w:lang w:val="en-GB"/>
                              </w:rPr>
                              <w:t>-</w:t>
                            </w:r>
                            <w:r w:rsidRPr="001E0D58">
                              <w:rPr>
                                <w:sz w:val="18"/>
                                <w:szCs w:val="18"/>
                                <w:lang w:val="en-GB"/>
                              </w:rPr>
                              <w:t xml:space="preserve"> Silo 2</w:t>
                            </w:r>
                          </w:p>
                          <w:p w14:paraId="79B4B0FD" w14:textId="3AB5D101" w:rsidR="00F14AB6" w:rsidRPr="001E0D58" w:rsidRDefault="00F14AB6" w:rsidP="006244DC">
                            <w:pPr>
                              <w:spacing w:after="0"/>
                              <w:rPr>
                                <w:sz w:val="18"/>
                                <w:szCs w:val="18"/>
                                <w:lang w:val="en-GB"/>
                              </w:rPr>
                            </w:pPr>
                            <w:r w:rsidRPr="001E0D58">
                              <w:rPr>
                                <w:sz w:val="18"/>
                                <w:szCs w:val="18"/>
                                <w:lang w:val="en-GB"/>
                              </w:rPr>
                              <w:t>TO - Technological Building</w:t>
                            </w:r>
                          </w:p>
                          <w:p w14:paraId="4D99590C" w14:textId="38D1B303" w:rsidR="00F14AB6" w:rsidRPr="00EE7FCA" w:rsidRDefault="00F14AB6" w:rsidP="00EE7FCA">
                            <w:pPr>
                              <w:spacing w:after="0"/>
                              <w:rPr>
                                <w:sz w:val="18"/>
                                <w:szCs w:val="18"/>
                                <w:lang w:val="en-GB"/>
                              </w:rPr>
                            </w:pPr>
                            <w:r w:rsidRPr="001E0D58">
                              <w:rPr>
                                <w:sz w:val="18"/>
                                <w:szCs w:val="18"/>
                                <w:lang w:val="en-GB"/>
                              </w:rPr>
                              <w:t xml:space="preserve">USO </w:t>
                            </w:r>
                            <w:r>
                              <w:rPr>
                                <w:sz w:val="18"/>
                                <w:szCs w:val="18"/>
                                <w:lang w:val="en-GB"/>
                              </w:rPr>
                              <w:t>-</w:t>
                            </w:r>
                            <w:r w:rsidRPr="001E0D58">
                              <w:rPr>
                                <w:sz w:val="18"/>
                                <w:szCs w:val="18"/>
                                <w:lang w:val="en-GB"/>
                              </w:rPr>
                              <w:t xml:space="preserve"> Administrative and Service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CBD2" id="Polje z besedilom 9" o:spid="_x0000_s1493" type="#_x0000_t202" style="position:absolute;left:0;text-align:left;margin-left:65.3pt;margin-top:136.95pt;width:163.6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" filled="f" stroked="f" strokeweight=".5pt">
                <v:textbox>
                  <w:txbxContent>
                    <w:p w14:paraId="18D726C6" w14:textId="3DF1A181" w:rsidR="00F14AB6" w:rsidRPr="001E0D58" w:rsidRDefault="00F14AB6" w:rsidP="006244DC">
                      <w:pPr>
                        <w:spacing w:after="0"/>
                        <w:rPr>
                          <w:sz w:val="18"/>
                          <w:szCs w:val="18"/>
                          <w:lang w:val="en-GB"/>
                        </w:rPr>
                      </w:pPr>
                      <w:r w:rsidRPr="001E0D58">
                        <w:rPr>
                          <w:sz w:val="18"/>
                          <w:szCs w:val="18"/>
                          <w:lang w:val="en-GB"/>
                        </w:rPr>
                        <w:t xml:space="preserve">S1 </w:t>
                      </w:r>
                      <w:r>
                        <w:rPr>
                          <w:sz w:val="18"/>
                          <w:szCs w:val="18"/>
                          <w:lang w:val="en-GB"/>
                        </w:rPr>
                        <w:t>-</w:t>
                      </w:r>
                      <w:r w:rsidRPr="001E0D58">
                        <w:rPr>
                          <w:sz w:val="18"/>
                          <w:szCs w:val="18"/>
                          <w:lang w:val="en-GB"/>
                        </w:rPr>
                        <w:t xml:space="preserve"> Silo 1</w:t>
                      </w:r>
                    </w:p>
                    <w:p w14:paraId="10F748E8" w14:textId="525ED8EE" w:rsidR="00F14AB6" w:rsidRPr="001E0D58" w:rsidRDefault="00F14AB6" w:rsidP="006244DC">
                      <w:pPr>
                        <w:spacing w:after="0"/>
                        <w:rPr>
                          <w:sz w:val="18"/>
                          <w:szCs w:val="18"/>
                          <w:lang w:val="en-GB"/>
                        </w:rPr>
                      </w:pPr>
                      <w:r w:rsidRPr="001E0D58">
                        <w:rPr>
                          <w:sz w:val="18"/>
                          <w:szCs w:val="18"/>
                          <w:lang w:val="en-GB"/>
                        </w:rPr>
                        <w:t xml:space="preserve">S2 </w:t>
                      </w:r>
                      <w:r>
                        <w:rPr>
                          <w:sz w:val="18"/>
                          <w:szCs w:val="18"/>
                          <w:lang w:val="en-GB"/>
                        </w:rPr>
                        <w:t>-</w:t>
                      </w:r>
                      <w:r w:rsidRPr="001E0D58">
                        <w:rPr>
                          <w:sz w:val="18"/>
                          <w:szCs w:val="18"/>
                          <w:lang w:val="en-GB"/>
                        </w:rPr>
                        <w:t xml:space="preserve"> Silo 2</w:t>
                      </w:r>
                    </w:p>
                    <w:p w14:paraId="79B4B0FD" w14:textId="3AB5D101" w:rsidR="00F14AB6" w:rsidRPr="001E0D58" w:rsidRDefault="00F14AB6" w:rsidP="006244DC">
                      <w:pPr>
                        <w:spacing w:after="0"/>
                        <w:rPr>
                          <w:sz w:val="18"/>
                          <w:szCs w:val="18"/>
                          <w:lang w:val="en-GB"/>
                        </w:rPr>
                      </w:pPr>
                      <w:r w:rsidRPr="001E0D58">
                        <w:rPr>
                          <w:sz w:val="18"/>
                          <w:szCs w:val="18"/>
                          <w:lang w:val="en-GB"/>
                        </w:rPr>
                        <w:t>TO - Technological Building</w:t>
                      </w:r>
                    </w:p>
                    <w:p w14:paraId="4D99590C" w14:textId="38D1B303" w:rsidR="00F14AB6" w:rsidRPr="00EE7FCA" w:rsidRDefault="00F14AB6" w:rsidP="00EE7FCA">
                      <w:pPr>
                        <w:spacing w:after="0"/>
                        <w:rPr>
                          <w:sz w:val="18"/>
                          <w:szCs w:val="18"/>
                          <w:lang w:val="en-GB"/>
                        </w:rPr>
                      </w:pPr>
                      <w:r w:rsidRPr="001E0D58">
                        <w:rPr>
                          <w:sz w:val="18"/>
                          <w:szCs w:val="18"/>
                          <w:lang w:val="en-GB"/>
                        </w:rPr>
                        <w:t xml:space="preserve">USO </w:t>
                      </w:r>
                      <w:r>
                        <w:rPr>
                          <w:sz w:val="18"/>
                          <w:szCs w:val="18"/>
                          <w:lang w:val="en-GB"/>
                        </w:rPr>
                        <w:t>-</w:t>
                      </w:r>
                      <w:r w:rsidRPr="001E0D58">
                        <w:rPr>
                          <w:sz w:val="18"/>
                          <w:szCs w:val="18"/>
                          <w:lang w:val="en-GB"/>
                        </w:rPr>
                        <w:t xml:space="preserve"> Administrative and Service Building</w:t>
                      </w:r>
                    </w:p>
                  </w:txbxContent>
                </v:textbox>
                <w10:wrap anchorx="margin"/>
              </v:shape>
            </w:pict>
          </mc:Fallback>
        </mc:AlternateContent>
      </w:r>
      <w:r w:rsidR="00183B5F" w:rsidRPr="00094D04">
        <w:rPr>
          <w:noProof/>
          <w:lang w:eastAsia="sl-SI"/>
        </w:rPr>
        <mc:AlternateContent>
          <mc:Choice Requires="wps">
            <w:drawing>
              <wp:anchor distT="0" distB="0" distL="114300" distR="114300" simplePos="0" relativeHeight="251660288" behindDoc="0" locked="0" layoutInCell="1" allowOverlap="1" wp14:anchorId="10F9593F" wp14:editId="2F79C584">
                <wp:simplePos x="0" y="0"/>
                <wp:positionH relativeFrom="margin">
                  <wp:posOffset>-99695</wp:posOffset>
                </wp:positionH>
                <wp:positionV relativeFrom="paragraph">
                  <wp:posOffset>1637882</wp:posOffset>
                </wp:positionV>
                <wp:extent cx="514350" cy="381000"/>
                <wp:effectExtent l="0" t="0" r="0" b="0"/>
                <wp:wrapNone/>
                <wp:docPr id="5" name="Polje z besedilom 5"/>
                <wp:cNvGraphicFramePr/>
                <a:graphic xmlns:a="http://schemas.openxmlformats.org/drawingml/2006/main">
                  <a:graphicData uri="http://schemas.microsoft.com/office/word/2010/wordprocessingShape">
                    <wps:wsp>
                      <wps:cNvSpPr txBox="1"/>
                      <wps:spPr>
                        <a:xfrm>
                          <a:off x="0" y="0"/>
                          <a:ext cx="514350" cy="381000"/>
                        </a:xfrm>
                        <a:prstGeom prst="rect">
                          <a:avLst/>
                        </a:prstGeom>
                        <a:noFill/>
                        <a:ln w="6350">
                          <a:noFill/>
                        </a:ln>
                      </wps:spPr>
                      <wps:txbx>
                        <w:txbxContent>
                          <w:p w14:paraId="7CB2E5B6" w14:textId="77777777" w:rsidR="00F14AB6" w:rsidRDefault="00F14AB6">
                            <w:r w:rsidRPr="006244DC">
                              <w:rPr>
                                <w:b/>
                                <w:sz w:val="18"/>
                              </w:rPr>
                              <w:t>Krško NPP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593F" id="Polje z besedilom 5" o:spid="_x0000_s1494" type="#_x0000_t202" style="position:absolute;left:0;text-align:left;margin-left:-7.85pt;margin-top:128.95pt;width:40.5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" filled="f" stroked="f" strokeweight=".5pt">
                <v:textbox>
                  <w:txbxContent>
                    <w:p w14:paraId="7CB2E5B6" w14:textId="77777777" w:rsidR="00F14AB6" w:rsidRDefault="00F14AB6">
                      <w:r w:rsidRPr="006244DC">
                        <w:rPr>
                          <w:b/>
                          <w:sz w:val="18"/>
                        </w:rPr>
                        <w:t>Krško NPP</w:t>
                      </w:r>
                    </w:p>
                  </w:txbxContent>
                </v:textbox>
                <w10:wrap anchorx="margin"/>
              </v:shape>
            </w:pict>
          </mc:Fallback>
        </mc:AlternateContent>
      </w:r>
      <w:r w:rsidR="00B71047" w:rsidRPr="00094D04">
        <w:rPr>
          <w:noProof/>
          <w:lang w:eastAsia="sl-SI"/>
        </w:rPr>
        <w:drawing>
          <wp:inline distT="0" distB="0" distL="0" distR="0" wp14:anchorId="109D0C8F" wp14:editId="7E2F2B6E">
            <wp:extent cx="2936146" cy="237105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parcele.JPG"/>
                    <pic:cNvPicPr/>
                  </pic:nvPicPr>
                  <pic:blipFill>
                    <a:blip r:embed="rId38">
                      <a:extLst>
                        <a:ext uri="{28A0092B-C50C-407E-A947-70E740481C1C}">
                          <a14:useLocalDpi xmlns:a14="http://schemas.microsoft.com/office/drawing/2010/main" val="0"/>
                        </a:ext>
                      </a:extLst>
                    </a:blip>
                    <a:stretch>
                      <a:fillRect/>
                    </a:stretch>
                  </pic:blipFill>
                  <pic:spPr>
                    <a:xfrm>
                      <a:off x="0" y="0"/>
                      <a:ext cx="2959509" cy="2389921"/>
                    </a:xfrm>
                    <a:prstGeom prst="rect">
                      <a:avLst/>
                    </a:prstGeom>
                  </pic:spPr>
                </pic:pic>
              </a:graphicData>
            </a:graphic>
          </wp:inline>
        </w:drawing>
      </w:r>
      <w:bookmarkStart w:id="201" w:name="_Toc390870978"/>
      <w:bookmarkStart w:id="202" w:name="_Toc400696328"/>
      <w:r w:rsidR="00335D73" w:rsidRPr="00FD03BA">
        <w:rPr>
          <w:lang w:val="en-GB"/>
        </w:rPr>
        <w:br w:type="page"/>
      </w:r>
    </w:p>
    <w:p w14:paraId="474BB3D7" w14:textId="5105E353" w:rsidR="00312B25" w:rsidRPr="00FD03BA" w:rsidRDefault="00312B25" w:rsidP="00312B25">
      <w:pPr>
        <w:pStyle w:val="Naslov2"/>
        <w:rPr>
          <w:lang w:val="en-GB"/>
        </w:rPr>
      </w:pPr>
      <w:bookmarkStart w:id="203" w:name="_Toc493574316"/>
      <w:bookmarkStart w:id="204" w:name="_Toc494097618"/>
      <w:r w:rsidRPr="00FD03BA">
        <w:rPr>
          <w:lang w:val="en-GB"/>
        </w:rPr>
        <w:lastRenderedPageBreak/>
        <w:t>Article 7: Design and Construction of Facilities</w:t>
      </w:r>
      <w:bookmarkEnd w:id="201"/>
      <w:bookmarkEnd w:id="202"/>
      <w:bookmarkEnd w:id="203"/>
      <w:bookmarkEnd w:id="204"/>
    </w:p>
    <w:p w14:paraId="3E3F18A5" w14:textId="404F4FAE" w:rsidR="00312B25" w:rsidRPr="00FD03BA" w:rsidRDefault="00312B25" w:rsidP="00312B25">
      <w:pPr>
        <w:rPr>
          <w:rStyle w:val="Intenzivenpoudarek"/>
          <w:lang w:val="en-GB"/>
        </w:rPr>
      </w:pPr>
      <w:r w:rsidRPr="00FD03BA">
        <w:rPr>
          <w:rStyle w:val="Intenzivenpoudarek"/>
          <w:lang w:val="en-GB"/>
        </w:rPr>
        <w:t>Each Contracting Party shall take the appropriate steps to ensure that:</w:t>
      </w:r>
    </w:p>
    <w:p w14:paraId="15A14E1B" w14:textId="04290AB4" w:rsidR="00312B25" w:rsidRPr="00FD03BA" w:rsidRDefault="00312B25" w:rsidP="009835CF">
      <w:pPr>
        <w:pStyle w:val="SKRAOIntenzivenpoudarekotevilen"/>
        <w:numPr>
          <w:ilvl w:val="0"/>
          <w:numId w:val="46"/>
        </w:numPr>
        <w:rPr>
          <w:lang w:val="en-GB"/>
        </w:rPr>
      </w:pPr>
      <w:r w:rsidRPr="00FD03BA">
        <w:rPr>
          <w:lang w:val="en-GB"/>
        </w:rPr>
        <w:t>the design and construction of a spent fuel management facility provide for suitable measures to limit possible radiological impacts on individuals, society and the environment, including those from discharges or uncontrolled releases,</w:t>
      </w:r>
    </w:p>
    <w:p w14:paraId="683E2551" w14:textId="02609E05" w:rsidR="00312B25" w:rsidRPr="00FD03BA" w:rsidRDefault="00312B25" w:rsidP="009835CF">
      <w:pPr>
        <w:pStyle w:val="SKRAOIntenzivenpoudarekotevilen"/>
        <w:numPr>
          <w:ilvl w:val="0"/>
          <w:numId w:val="46"/>
        </w:numPr>
        <w:rPr>
          <w:lang w:val="en-GB"/>
        </w:rPr>
      </w:pPr>
      <w:r w:rsidRPr="00FD03BA">
        <w:rPr>
          <w:lang w:val="en-GB"/>
        </w:rPr>
        <w:t>at the design stage, conceptual plans and, as necessary, technical provisions for the decommissioning of a spent fuel management facility are taken into account,</w:t>
      </w:r>
    </w:p>
    <w:p w14:paraId="332A8784" w14:textId="54E40A74" w:rsidR="00312B25" w:rsidRPr="00FD03BA" w:rsidRDefault="00312B25" w:rsidP="009835CF">
      <w:pPr>
        <w:pStyle w:val="SKRAOIntenzivenpoudarekotevilen"/>
        <w:numPr>
          <w:ilvl w:val="0"/>
          <w:numId w:val="46"/>
        </w:numPr>
        <w:rPr>
          <w:lang w:val="en-GB"/>
        </w:rPr>
      </w:pPr>
      <w:r w:rsidRPr="00FD03BA">
        <w:rPr>
          <w:lang w:val="en-GB"/>
        </w:rPr>
        <w:t>the technologies incorporated in the design and construction of a spent fuel management facility are supported by the decommissioning of a spent fuel management facility.</w:t>
      </w:r>
    </w:p>
    <w:p w14:paraId="019DACCC" w14:textId="3CE6023B" w:rsidR="00312B25" w:rsidRPr="00FD03BA" w:rsidRDefault="00312B25" w:rsidP="00312B25">
      <w:pPr>
        <w:pStyle w:val="Naslov2"/>
        <w:rPr>
          <w:lang w:val="en-GB"/>
        </w:rPr>
      </w:pPr>
      <w:bookmarkStart w:id="205" w:name="_Toc390870979"/>
      <w:bookmarkStart w:id="206" w:name="_Toc400696329"/>
      <w:bookmarkStart w:id="207" w:name="_Toc493574317"/>
      <w:bookmarkStart w:id="208" w:name="_Toc494097619"/>
      <w:r w:rsidRPr="00FD03BA">
        <w:rPr>
          <w:lang w:val="en-GB"/>
        </w:rPr>
        <w:t>Article 14: Design and Construction of Facilities</w:t>
      </w:r>
      <w:bookmarkEnd w:id="205"/>
      <w:bookmarkEnd w:id="206"/>
      <w:bookmarkEnd w:id="207"/>
      <w:bookmarkEnd w:id="208"/>
    </w:p>
    <w:p w14:paraId="18FAB96C" w14:textId="4C4F38EF" w:rsidR="00312B25" w:rsidRPr="00FD03BA" w:rsidRDefault="00312B25" w:rsidP="00312B25">
      <w:pPr>
        <w:rPr>
          <w:rStyle w:val="Intenzivenpoudarek"/>
          <w:lang w:val="en-GB"/>
        </w:rPr>
      </w:pPr>
      <w:r w:rsidRPr="00FD03BA">
        <w:rPr>
          <w:rStyle w:val="Intenzivenpoudarek"/>
          <w:lang w:val="en-GB"/>
        </w:rPr>
        <w:t>Each Contracting Party shall take the appropriate steps to ensure that:</w:t>
      </w:r>
    </w:p>
    <w:p w14:paraId="65A81742" w14:textId="5315CF1B" w:rsidR="00312B25" w:rsidRPr="00FD03BA" w:rsidRDefault="00312B25" w:rsidP="009835CF">
      <w:pPr>
        <w:pStyle w:val="SKRAOIntenzivenpoudarekotevilen"/>
        <w:numPr>
          <w:ilvl w:val="0"/>
          <w:numId w:val="47"/>
        </w:numPr>
        <w:rPr>
          <w:lang w:val="en-GB"/>
        </w:rPr>
      </w:pPr>
      <w:r w:rsidRPr="00FD03BA">
        <w:rPr>
          <w:lang w:val="en-GB"/>
        </w:rPr>
        <w:t>the design and construction of a radioactive waste management facility provide for suitable measures to limit possible radiological impacts on individuals, society and the environment, including those from discharges or uncontrolled releases,</w:t>
      </w:r>
    </w:p>
    <w:p w14:paraId="7C913F10" w14:textId="4E6EB170" w:rsidR="00312B25" w:rsidRPr="00FD03BA" w:rsidRDefault="00312B25" w:rsidP="009835CF">
      <w:pPr>
        <w:pStyle w:val="SKRAOIntenzivenpoudarekotevilen"/>
        <w:numPr>
          <w:ilvl w:val="0"/>
          <w:numId w:val="47"/>
        </w:numPr>
        <w:rPr>
          <w:lang w:val="en-GB"/>
        </w:rPr>
      </w:pPr>
      <w:r w:rsidRPr="00FD03BA">
        <w:rPr>
          <w:lang w:val="en-GB"/>
        </w:rPr>
        <w:t>at the design stage, conceptual plans and, as necessary, technical provisions for the decommissioning of a radioactive waste management facility other than a disposal facility are taken into account,</w:t>
      </w:r>
    </w:p>
    <w:p w14:paraId="6B2D4989" w14:textId="3729B353" w:rsidR="00312B25" w:rsidRPr="00FD03BA" w:rsidRDefault="00312B25" w:rsidP="009835CF">
      <w:pPr>
        <w:pStyle w:val="SKRAOIntenzivenpoudarekotevilen"/>
        <w:numPr>
          <w:ilvl w:val="0"/>
          <w:numId w:val="47"/>
        </w:numPr>
        <w:rPr>
          <w:lang w:val="en-GB"/>
        </w:rPr>
      </w:pPr>
      <w:r w:rsidRPr="00FD03BA">
        <w:rPr>
          <w:lang w:val="en-GB"/>
        </w:rPr>
        <w:t>at the design stage, technical provisions for the closure of a disposal facility are prepared,</w:t>
      </w:r>
    </w:p>
    <w:p w14:paraId="436B0F5F" w14:textId="29E8E914" w:rsidR="00312B25" w:rsidRPr="00FD03BA" w:rsidRDefault="00312B25" w:rsidP="009835CF">
      <w:pPr>
        <w:pStyle w:val="SKRAOIntenzivenpoudarekotevilen"/>
        <w:numPr>
          <w:ilvl w:val="0"/>
          <w:numId w:val="47"/>
        </w:numPr>
        <w:rPr>
          <w:lang w:val="en-GB"/>
        </w:rPr>
      </w:pPr>
      <w:r w:rsidRPr="00FD03BA">
        <w:rPr>
          <w:lang w:val="en-GB"/>
        </w:rPr>
        <w:t>the technologies incorporated in the design and construction of a radioactive waste management facility are supported by experience, testing or analysis.</w:t>
      </w:r>
    </w:p>
    <w:p w14:paraId="7D397A10" w14:textId="5719A42D" w:rsidR="00312B25" w:rsidRPr="00FD03BA" w:rsidRDefault="00312B25" w:rsidP="00EE7FCA">
      <w:pPr>
        <w:pStyle w:val="SKRAOodstavekzatabelo"/>
        <w:rPr>
          <w:lang w:val="en-GB"/>
        </w:rPr>
      </w:pPr>
      <w:r w:rsidRPr="00FD03BA">
        <w:rPr>
          <w:lang w:val="en-GB"/>
        </w:rPr>
        <w:t xml:space="preserve">The measures that are prescribed in Articles 7 and 14 of the Convention are </w:t>
      </w:r>
      <w:r w:rsidR="00EA219B">
        <w:rPr>
          <w:lang w:val="en-GB"/>
        </w:rPr>
        <w:t>ensure</w:t>
      </w:r>
      <w:r w:rsidRPr="00FD03BA">
        <w:rPr>
          <w:lang w:val="en-GB"/>
        </w:rPr>
        <w:t>d through the licensing process for the construction of nuclear facilities.</w:t>
      </w:r>
    </w:p>
    <w:p w14:paraId="210CADC0" w14:textId="32A3198A" w:rsidR="00312B25" w:rsidRPr="00FD03BA" w:rsidRDefault="00312B25" w:rsidP="00312B25">
      <w:pPr>
        <w:rPr>
          <w:lang w:val="en-GB"/>
        </w:rPr>
      </w:pPr>
      <w:r w:rsidRPr="00FD03BA">
        <w:rPr>
          <w:lang w:val="en-GB"/>
        </w:rPr>
        <w:t xml:space="preserve">The permit for the construction of a nuclear facility is issued by the Ministry of the Environment and Spatial Planning on the basis of the Construction Act; consent </w:t>
      </w:r>
      <w:r w:rsidR="00763686">
        <w:rPr>
          <w:lang w:val="en-GB"/>
        </w:rPr>
        <w:t>issued by</w:t>
      </w:r>
      <w:r w:rsidR="00763686" w:rsidRPr="00FD03BA">
        <w:rPr>
          <w:lang w:val="en-GB"/>
        </w:rPr>
        <w:t xml:space="preserve"> </w:t>
      </w:r>
      <w:r w:rsidRPr="00FD03BA">
        <w:rPr>
          <w:lang w:val="en-GB"/>
        </w:rPr>
        <w:t xml:space="preserve">the SNSA (2002 Act, Article 68) </w:t>
      </w:r>
      <w:r w:rsidR="00763686">
        <w:rPr>
          <w:lang w:val="en-GB"/>
        </w:rPr>
        <w:t>is one of the</w:t>
      </w:r>
      <w:r w:rsidR="00763686" w:rsidRPr="00FD03BA">
        <w:rPr>
          <w:lang w:val="en-GB"/>
        </w:rPr>
        <w:t xml:space="preserve"> conditions</w:t>
      </w:r>
      <w:r w:rsidR="00763686">
        <w:rPr>
          <w:lang w:val="en-GB"/>
        </w:rPr>
        <w:t xml:space="preserve"> for such.</w:t>
      </w:r>
      <w:r w:rsidR="00763686" w:rsidRPr="00FD03BA">
        <w:rPr>
          <w:lang w:val="en-GB"/>
        </w:rPr>
        <w:t xml:space="preserve"> </w:t>
      </w:r>
      <w:r w:rsidRPr="00FD03BA">
        <w:rPr>
          <w:lang w:val="en-GB"/>
        </w:rPr>
        <w:t>In issuing consent, the SNSA evaluates the technologies incorporated in the design and construction of the spent fuel management or radioactive waste management facility from the point of view of nuclear and radiation safety and environmental protection.</w:t>
      </w:r>
    </w:p>
    <w:p w14:paraId="7E7274FD" w14:textId="6BDC5C4C" w:rsidR="00312B25" w:rsidRPr="00FD03BA" w:rsidRDefault="00312B25" w:rsidP="00312B25">
      <w:pPr>
        <w:rPr>
          <w:lang w:val="en-GB"/>
        </w:rPr>
      </w:pPr>
      <w:r w:rsidRPr="00FD03BA">
        <w:rPr>
          <w:lang w:val="en-GB"/>
        </w:rPr>
        <w:t>According to Article 68 of the 2002 Act, an application for consent for a construction permit for a nuclear facility shall include project documentation, a safety analysis report</w:t>
      </w:r>
      <w:r w:rsidR="009F35ED">
        <w:rPr>
          <w:lang w:val="en-GB"/>
        </w:rPr>
        <w:t>,</w:t>
      </w:r>
      <w:r w:rsidRPr="00FD03BA">
        <w:rPr>
          <w:lang w:val="en-GB"/>
        </w:rPr>
        <w:t xml:space="preserve"> including relevant evaluations, and the opinion of an authorised expert for radiation and nuclear safety. The project shall be in compliance with the design bases according to the provisions of Chapter II of Rules JV5. The contents of the project documentation and the methods of its preparation and revision are prescribed by the rules governing project and technical documentation and, in the case of mining works, with the provisions of the rules governing the method of </w:t>
      </w:r>
      <w:r w:rsidR="00690E0B">
        <w:rPr>
          <w:lang w:val="en-GB"/>
        </w:rPr>
        <w:t xml:space="preserve">the </w:t>
      </w:r>
      <w:r w:rsidRPr="00FD03BA">
        <w:rPr>
          <w:lang w:val="en-GB"/>
        </w:rPr>
        <w:t xml:space="preserve">compilation, sequence, contents and revision of mining works project documentation. The key document governing the technical and safety measures for the construction and operation of a nuclear facility is the safety analysis report. The content of the safety analysis report for the disposal of uranium mining and ore processing tailings and mines is prescribed in detail by the SNSA. The main content of the safety analysis report </w:t>
      </w:r>
      <w:r w:rsidR="004A4394">
        <w:rPr>
          <w:lang w:val="en-GB"/>
        </w:rPr>
        <w:t>is</w:t>
      </w:r>
      <w:r w:rsidR="004A4394" w:rsidRPr="00FD03BA">
        <w:rPr>
          <w:lang w:val="en-GB"/>
        </w:rPr>
        <w:t xml:space="preserve"> </w:t>
      </w:r>
      <w:r w:rsidRPr="00FD03BA">
        <w:rPr>
          <w:lang w:val="en-GB"/>
        </w:rPr>
        <w:t xml:space="preserve">prescribed by the 2002 Act and Rules JV5. </w:t>
      </w:r>
      <w:r w:rsidR="00FE766A">
        <w:rPr>
          <w:lang w:val="en-GB"/>
        </w:rPr>
        <w:t>The d</w:t>
      </w:r>
      <w:r w:rsidRPr="00FD03BA">
        <w:rPr>
          <w:lang w:val="en-GB"/>
        </w:rPr>
        <w:t xml:space="preserve">etailed content of the safety analysis report for the LILW repository was prepared by the SNSA in </w:t>
      </w:r>
      <w:r w:rsidR="00FE766A">
        <w:rPr>
          <w:lang w:val="en-GB"/>
        </w:rPr>
        <w:t>the</w:t>
      </w:r>
      <w:r w:rsidR="00FE766A" w:rsidRPr="00FD03BA">
        <w:rPr>
          <w:lang w:val="en-GB"/>
        </w:rPr>
        <w:t xml:space="preserve"> </w:t>
      </w:r>
      <w:r w:rsidRPr="00FD03BA">
        <w:rPr>
          <w:lang w:val="en-GB"/>
        </w:rPr>
        <w:t>form of guidelines issued in 2012.</w:t>
      </w:r>
    </w:p>
    <w:p w14:paraId="07FF10BD" w14:textId="23A0E4A4" w:rsidR="00312B25" w:rsidRPr="00FD03BA" w:rsidRDefault="00312B25" w:rsidP="00312B25">
      <w:pPr>
        <w:rPr>
          <w:lang w:val="en-GB"/>
        </w:rPr>
      </w:pPr>
      <w:r w:rsidRPr="00FD03BA">
        <w:rPr>
          <w:lang w:val="en-GB"/>
        </w:rPr>
        <w:t xml:space="preserve">Chapter II of Rules JV5 sets the requirements for the design bases for radiation and nuclear facilities and the main principles that the design of radiation or nuclear facilities should adhere to. It includes general provisions for the design bases and specific provisions for, </w:t>
      </w:r>
      <w:r w:rsidR="00205825" w:rsidRPr="00B56F79">
        <w:rPr>
          <w:i/>
          <w:lang w:val="en-GB"/>
        </w:rPr>
        <w:t>inter alia</w:t>
      </w:r>
      <w:r w:rsidRPr="00FD03BA">
        <w:rPr>
          <w:lang w:val="en-GB"/>
        </w:rPr>
        <w:t>, safety functions, physical protection, site conditions, postulated initiating events, normal operation, events and accidents, facility states, capability for decommissioning and emergency preparedness.</w:t>
      </w:r>
    </w:p>
    <w:p w14:paraId="5F31DBD4" w14:textId="7CDE9602" w:rsidR="001313C7" w:rsidRPr="00FD03BA" w:rsidRDefault="001313C7" w:rsidP="00312B25">
      <w:pPr>
        <w:pStyle w:val="Naslov"/>
        <w:rPr>
          <w:lang w:val="en-GB"/>
        </w:rPr>
      </w:pPr>
    </w:p>
    <w:p w14:paraId="16CB4490" w14:textId="5BCA7F20" w:rsidR="001313C7" w:rsidRPr="00FD03BA" w:rsidRDefault="001313C7" w:rsidP="00312B25">
      <w:pPr>
        <w:pStyle w:val="Naslov"/>
        <w:rPr>
          <w:lang w:val="en-GB"/>
        </w:rPr>
      </w:pPr>
    </w:p>
    <w:p w14:paraId="0F11F50C" w14:textId="0FC10D14" w:rsidR="001313C7" w:rsidRPr="00FD03BA" w:rsidRDefault="001313C7" w:rsidP="00312B25">
      <w:pPr>
        <w:pStyle w:val="Naslov"/>
        <w:rPr>
          <w:lang w:val="en-GB"/>
        </w:rPr>
      </w:pPr>
    </w:p>
    <w:p w14:paraId="3EF291B2" w14:textId="29666776" w:rsidR="00312B25" w:rsidRPr="00FD03BA" w:rsidRDefault="00312B25" w:rsidP="00312B25">
      <w:pPr>
        <w:pStyle w:val="Naslov"/>
        <w:rPr>
          <w:lang w:val="en-GB"/>
        </w:rPr>
      </w:pPr>
      <w:r w:rsidRPr="00FD03BA">
        <w:rPr>
          <w:lang w:val="en-GB"/>
        </w:rPr>
        <w:lastRenderedPageBreak/>
        <w:t>Design Basis for the LILW Repository</w:t>
      </w:r>
    </w:p>
    <w:p w14:paraId="7ACC2650" w14:textId="1C5A7FEA" w:rsidR="00312B25" w:rsidRPr="00FD03BA" w:rsidRDefault="00312B25" w:rsidP="00312B25">
      <w:pPr>
        <w:rPr>
          <w:lang w:val="en-GB"/>
        </w:rPr>
      </w:pPr>
      <w:r w:rsidRPr="00FD03BA">
        <w:rPr>
          <w:lang w:val="en-GB"/>
        </w:rPr>
        <w:t xml:space="preserve">The silo repository type was confirmed with the adoption of the Decree on the Detailed Plan of National Importance for a LILW Repository in Vrbina in the Municipality of Krško. The area included in the plan is 18 ha. The planned LILW repository, with a net area of about 10 ha, includes all structures, systems and components required for its operation as an independent nuclear facility. An area for </w:t>
      </w:r>
      <w:r w:rsidR="00EC5CC5">
        <w:rPr>
          <w:lang w:val="en-GB"/>
        </w:rPr>
        <w:t xml:space="preserve">an </w:t>
      </w:r>
      <w:r w:rsidRPr="00FD03BA">
        <w:rPr>
          <w:lang w:val="en-GB"/>
        </w:rPr>
        <w:t>additional two silos is reserved for future extension of the capacity if needed.</w:t>
      </w:r>
    </w:p>
    <w:p w14:paraId="04E6C44D" w14:textId="0707BE14" w:rsidR="00312B25" w:rsidRPr="00FD03BA" w:rsidRDefault="00312B25" w:rsidP="00312B25">
      <w:pPr>
        <w:rPr>
          <w:lang w:val="en-GB"/>
        </w:rPr>
      </w:pPr>
      <w:r w:rsidRPr="00FD03BA">
        <w:rPr>
          <w:lang w:val="en-GB"/>
        </w:rPr>
        <w:t xml:space="preserve">According to Article 70 of </w:t>
      </w:r>
      <w:r w:rsidR="00EC5CC5">
        <w:rPr>
          <w:lang w:val="en-GB"/>
        </w:rPr>
        <w:t xml:space="preserve">the </w:t>
      </w:r>
      <w:r w:rsidRPr="00FD03BA">
        <w:rPr>
          <w:lang w:val="en-GB"/>
        </w:rPr>
        <w:t>2002 Act</w:t>
      </w:r>
      <w:r w:rsidR="00EC5CC5">
        <w:rPr>
          <w:lang w:val="en-GB"/>
        </w:rPr>
        <w:t>,</w:t>
      </w:r>
      <w:r w:rsidRPr="00FD03BA">
        <w:rPr>
          <w:lang w:val="en-GB"/>
        </w:rPr>
        <w:t xml:space="preserve"> the preparation of design bases for nuclear facilities, in different stages of the facility life cycle</w:t>
      </w:r>
      <w:r w:rsidR="00EC5CC5">
        <w:rPr>
          <w:lang w:val="en-GB"/>
        </w:rPr>
        <w:t>,</w:t>
      </w:r>
      <w:r w:rsidRPr="00FD03BA">
        <w:rPr>
          <w:lang w:val="en-GB"/>
        </w:rPr>
        <w:t xml:space="preserve"> is prescribed. In 2016, </w:t>
      </w:r>
      <w:r w:rsidR="00EC5CC5">
        <w:rPr>
          <w:lang w:val="en-GB"/>
        </w:rPr>
        <w:t xml:space="preserve">the </w:t>
      </w:r>
      <w:r w:rsidRPr="00FD03BA">
        <w:rPr>
          <w:lang w:val="en-GB"/>
        </w:rPr>
        <w:t xml:space="preserve">design basis for </w:t>
      </w:r>
      <w:r w:rsidR="00EC5CC5">
        <w:rPr>
          <w:lang w:val="en-GB"/>
        </w:rPr>
        <w:t xml:space="preserve">the </w:t>
      </w:r>
      <w:r w:rsidRPr="00FD03BA">
        <w:rPr>
          <w:lang w:val="en-GB"/>
        </w:rPr>
        <w:t>LILW repository was prepared as a part of the application for environmental consent. In</w:t>
      </w:r>
      <w:r w:rsidR="00EC5CC5">
        <w:rPr>
          <w:lang w:val="en-GB"/>
        </w:rPr>
        <w:t xml:space="preserve"> the</w:t>
      </w:r>
      <w:r w:rsidRPr="00FD03BA">
        <w:rPr>
          <w:lang w:val="en-GB"/>
        </w:rPr>
        <w:t xml:space="preserve"> design basis all the requirements for the planned LILW repository are collected</w:t>
      </w:r>
      <w:r w:rsidR="00EC5CC5">
        <w:rPr>
          <w:lang w:val="en-GB"/>
        </w:rPr>
        <w:t>,</w:t>
      </w:r>
      <w:r w:rsidRPr="00FD03BA">
        <w:rPr>
          <w:lang w:val="en-GB"/>
        </w:rPr>
        <w:t xml:space="preserve"> </w:t>
      </w:r>
      <w:r w:rsidR="00EC5CC5">
        <w:rPr>
          <w:lang w:val="en-GB"/>
        </w:rPr>
        <w:t>which</w:t>
      </w:r>
      <w:r w:rsidRPr="00FD03BA">
        <w:rPr>
          <w:lang w:val="en-GB"/>
        </w:rPr>
        <w:t xml:space="preserve"> are</w:t>
      </w:r>
      <w:r w:rsidR="00EC5CC5">
        <w:rPr>
          <w:lang w:val="en-GB"/>
        </w:rPr>
        <w:t xml:space="preserve"> then</w:t>
      </w:r>
      <w:r w:rsidRPr="00FD03BA">
        <w:rPr>
          <w:lang w:val="en-GB"/>
        </w:rPr>
        <w:t xml:space="preserve"> implemented in the final design.</w:t>
      </w:r>
    </w:p>
    <w:p w14:paraId="24056D8E" w14:textId="0D0C92EB" w:rsidR="00312B25" w:rsidRPr="00FD03BA" w:rsidRDefault="00312B25" w:rsidP="00312B25">
      <w:pPr>
        <w:pStyle w:val="Naslov"/>
        <w:rPr>
          <w:lang w:val="en-GB"/>
        </w:rPr>
      </w:pPr>
      <w:r w:rsidRPr="00FD03BA">
        <w:rPr>
          <w:lang w:val="en-GB"/>
        </w:rPr>
        <w:t>Design for the Construction Permit for the LILW Repository</w:t>
      </w:r>
    </w:p>
    <w:p w14:paraId="7F48A12C" w14:textId="6048DFE3" w:rsidR="00312B25" w:rsidRPr="00FD03BA" w:rsidRDefault="00312B25" w:rsidP="00312B25">
      <w:pPr>
        <w:rPr>
          <w:lang w:val="en-GB"/>
        </w:rPr>
      </w:pPr>
      <w:r w:rsidRPr="00FD03BA">
        <w:rPr>
          <w:lang w:val="en-GB"/>
        </w:rPr>
        <w:t xml:space="preserve">With the development of the design and following recommendations and suggestions from the expert missions and international reviews, some optimisations of the design were proposed. The design was analysed in additional studies. The main focus was on </w:t>
      </w:r>
      <w:r w:rsidR="00243DF0">
        <w:rPr>
          <w:lang w:val="en-GB"/>
        </w:rPr>
        <w:t xml:space="preserve">the </w:t>
      </w:r>
      <w:r w:rsidRPr="00FD03BA">
        <w:rPr>
          <w:lang w:val="en-GB"/>
        </w:rPr>
        <w:t xml:space="preserve">silo design (water tightness), the access shaft (incorporation into the silo) and the design of the closing structure of the silo. Additionally, studies </w:t>
      </w:r>
      <w:r w:rsidR="00243DF0">
        <w:rPr>
          <w:lang w:val="en-GB"/>
        </w:rPr>
        <w:t>were</w:t>
      </w:r>
      <w:r w:rsidR="00243DF0" w:rsidRPr="00FD03BA">
        <w:rPr>
          <w:lang w:val="en-GB"/>
        </w:rPr>
        <w:t xml:space="preserve"> </w:t>
      </w:r>
      <w:r w:rsidRPr="00FD03BA">
        <w:rPr>
          <w:lang w:val="en-GB"/>
        </w:rPr>
        <w:t xml:space="preserve">performed regarding the necessary capacity of the repository, possible optimisations regarding waste packages, </w:t>
      </w:r>
      <w:r w:rsidR="00243DF0">
        <w:rPr>
          <w:lang w:val="en-GB"/>
        </w:rPr>
        <w:t xml:space="preserve">the </w:t>
      </w:r>
      <w:r w:rsidRPr="00FD03BA">
        <w:rPr>
          <w:lang w:val="en-GB"/>
        </w:rPr>
        <w:t xml:space="preserve">characteristics of the backfill material, treatment for disposal (suggested optimisations of waste packages), and </w:t>
      </w:r>
      <w:r w:rsidR="00243DF0">
        <w:rPr>
          <w:lang w:val="en-GB"/>
        </w:rPr>
        <w:t xml:space="preserve">the </w:t>
      </w:r>
      <w:r w:rsidRPr="00FD03BA">
        <w:rPr>
          <w:lang w:val="en-GB"/>
        </w:rPr>
        <w:t>disposal of larger components.</w:t>
      </w:r>
    </w:p>
    <w:p w14:paraId="205C04DB" w14:textId="05A53E30" w:rsidR="00312B25" w:rsidRPr="00FD03BA" w:rsidRDefault="00312B25" w:rsidP="00312B25">
      <w:pPr>
        <w:rPr>
          <w:lang w:val="en-GB"/>
        </w:rPr>
      </w:pPr>
      <w:r w:rsidRPr="00FD03BA">
        <w:rPr>
          <w:lang w:val="en-GB"/>
        </w:rPr>
        <w:t xml:space="preserve">The foreseen layout of structures, systems and components </w:t>
      </w:r>
      <w:r w:rsidRPr="00337A4F">
        <w:rPr>
          <w:lang w:val="en-GB"/>
        </w:rPr>
        <w:t xml:space="preserve">shall </w:t>
      </w:r>
      <w:r w:rsidR="006323CB" w:rsidRPr="00337A4F">
        <w:rPr>
          <w:lang w:val="en-GB"/>
        </w:rPr>
        <w:t>ensure the</w:t>
      </w:r>
      <w:r w:rsidRPr="00337A4F">
        <w:rPr>
          <w:lang w:val="en-GB"/>
        </w:rPr>
        <w:t xml:space="preserve"> rele</w:t>
      </w:r>
      <w:r w:rsidRPr="00FD03BA">
        <w:rPr>
          <w:lang w:val="en-GB"/>
        </w:rPr>
        <w:t xml:space="preserve">vant conditions for </w:t>
      </w:r>
      <w:r w:rsidR="006323CB">
        <w:rPr>
          <w:lang w:val="en-GB"/>
        </w:rPr>
        <w:t xml:space="preserve">the </w:t>
      </w:r>
      <w:r w:rsidRPr="00FD03BA">
        <w:rPr>
          <w:lang w:val="en-GB"/>
        </w:rPr>
        <w:t>safe operation of the repository.</w:t>
      </w:r>
    </w:p>
    <w:p w14:paraId="05330062" w14:textId="47D154E2" w:rsidR="00312B25" w:rsidRPr="00FD03BA" w:rsidRDefault="00312B25" w:rsidP="00646106">
      <w:pPr>
        <w:pStyle w:val="SKRAOodstavekprednaslovom"/>
      </w:pPr>
      <w:r w:rsidRPr="00FD03BA">
        <w:t>From the landscape architecture aspect</w:t>
      </w:r>
      <w:r w:rsidR="006323CB">
        <w:t>,</w:t>
      </w:r>
      <w:r w:rsidRPr="00FD03BA">
        <w:t xml:space="preserve"> the repository includes </w:t>
      </w:r>
      <w:r w:rsidR="006323CB">
        <w:t xml:space="preserve">the </w:t>
      </w:r>
      <w:r w:rsidR="00EE7FCA">
        <w:t>following areas:</w:t>
      </w:r>
    </w:p>
    <w:p w14:paraId="10A25345" w14:textId="71BC76E9" w:rsidR="00312B25" w:rsidRPr="00FD03BA" w:rsidRDefault="006323CB" w:rsidP="00312B25">
      <w:pPr>
        <w:pStyle w:val="SKRAOodstavekspiko"/>
      </w:pPr>
      <w:r>
        <w:t>t</w:t>
      </w:r>
      <w:r w:rsidR="00312B25" w:rsidRPr="00FD03BA">
        <w:t>he eastern part of the repository, where access from the municipal road is provided;</w:t>
      </w:r>
    </w:p>
    <w:p w14:paraId="3E61433A" w14:textId="11C9CBD4" w:rsidR="00312B25" w:rsidRPr="00FD03BA" w:rsidRDefault="006323CB" w:rsidP="00312B25">
      <w:pPr>
        <w:pStyle w:val="SKRAOodstavekspiko"/>
      </w:pPr>
      <w:r>
        <w:t>a</w:t>
      </w:r>
      <w:r w:rsidR="00312B25" w:rsidRPr="00FD03BA">
        <w:t xml:space="preserve"> narrow area of the repository intended for administrative/service activities and waste acceptance, waste disposal in disposal units, and </w:t>
      </w:r>
      <w:r>
        <w:t xml:space="preserve">the </w:t>
      </w:r>
      <w:r w:rsidR="00312B25" w:rsidRPr="00FD03BA">
        <w:t>provision of the physical security of the repository; this area is surrounded by a fence;</w:t>
      </w:r>
    </w:p>
    <w:p w14:paraId="345CD4A6" w14:textId="0E5D1CE8" w:rsidR="00312B25" w:rsidRPr="00FD03BA" w:rsidRDefault="006323CB" w:rsidP="00312B25">
      <w:pPr>
        <w:pStyle w:val="SKRAOodstavekspiko"/>
      </w:pPr>
      <w:r>
        <w:t>f</w:t>
      </w:r>
      <w:r w:rsidR="00312B25" w:rsidRPr="00FD03BA">
        <w:t>ree surfaces for the repository; and</w:t>
      </w:r>
    </w:p>
    <w:p w14:paraId="6856B034" w14:textId="3340DBAB" w:rsidR="00312B25" w:rsidRPr="00FD03BA" w:rsidRDefault="006323CB" w:rsidP="00312B25">
      <w:pPr>
        <w:pStyle w:val="SKRAOodstavekspiko"/>
      </w:pPr>
      <w:r>
        <w:t>s</w:t>
      </w:r>
      <w:r w:rsidR="00312B25" w:rsidRPr="00FD03BA">
        <w:t>urfaces required for connections to infrastructure.</w:t>
      </w:r>
    </w:p>
    <w:p w14:paraId="60B2BB2B" w14:textId="7F7888DA" w:rsidR="00312B25" w:rsidRPr="00FD03BA" w:rsidRDefault="00312B25" w:rsidP="00312B25">
      <w:pPr>
        <w:rPr>
          <w:lang w:val="en-GB"/>
        </w:rPr>
      </w:pPr>
      <w:r w:rsidRPr="00FD03BA">
        <w:rPr>
          <w:lang w:val="en-GB"/>
        </w:rPr>
        <w:t xml:space="preserve">Areas within the disposal area and a major part of </w:t>
      </w:r>
      <w:r w:rsidR="00992309">
        <w:rPr>
          <w:lang w:val="en-GB"/>
        </w:rPr>
        <w:t xml:space="preserve">the </w:t>
      </w:r>
      <w:r w:rsidRPr="00FD03BA">
        <w:rPr>
          <w:lang w:val="en-GB"/>
        </w:rPr>
        <w:t>inner areas of the waste conditioning structure are classified as radiological</w:t>
      </w:r>
      <w:r w:rsidR="00F32895">
        <w:rPr>
          <w:lang w:val="en-GB"/>
        </w:rPr>
        <w:t>ly</w:t>
      </w:r>
      <w:r w:rsidRPr="00FD03BA">
        <w:rPr>
          <w:lang w:val="en-GB"/>
        </w:rPr>
        <w:t xml:space="preserve"> controlled areas and are protected by a fence.</w:t>
      </w:r>
    </w:p>
    <w:p w14:paraId="43C33943" w14:textId="1EA3404C" w:rsidR="00312B25" w:rsidRPr="00FD03BA" w:rsidRDefault="00312B25" w:rsidP="00312B25">
      <w:pPr>
        <w:rPr>
          <w:lang w:val="en-GB"/>
        </w:rPr>
      </w:pPr>
      <w:r w:rsidRPr="00FD03BA">
        <w:rPr>
          <w:lang w:val="en-GB"/>
        </w:rPr>
        <w:t xml:space="preserve">At the entrance area of the repository there is </w:t>
      </w:r>
      <w:r w:rsidR="00992309">
        <w:rPr>
          <w:lang w:val="en-GB"/>
        </w:rPr>
        <w:t xml:space="preserve">an </w:t>
      </w:r>
      <w:r w:rsidRPr="00FD03BA">
        <w:rPr>
          <w:lang w:val="en-GB"/>
        </w:rPr>
        <w:t xml:space="preserve">entrance to the repository, </w:t>
      </w:r>
      <w:r w:rsidR="00992309">
        <w:rPr>
          <w:lang w:val="en-GB"/>
        </w:rPr>
        <w:t xml:space="preserve">an </w:t>
      </w:r>
      <w:r w:rsidRPr="00FD03BA">
        <w:rPr>
          <w:lang w:val="en-GB"/>
        </w:rPr>
        <w:t>access road connected to the municipal road, parking for employees and visitors, and green open areas.</w:t>
      </w:r>
    </w:p>
    <w:p w14:paraId="3378949C" w14:textId="01CF96D3" w:rsidR="00312B25" w:rsidRPr="00FD03BA" w:rsidRDefault="007B4033" w:rsidP="00312B25">
      <w:pPr>
        <w:rPr>
          <w:lang w:val="en-GB"/>
        </w:rPr>
      </w:pPr>
      <w:r>
        <w:rPr>
          <w:lang w:val="en-GB"/>
        </w:rPr>
        <w:t>The n</w:t>
      </w:r>
      <w:r w:rsidR="00312B25" w:rsidRPr="00FD03BA">
        <w:rPr>
          <w:lang w:val="en-GB"/>
        </w:rPr>
        <w:t xml:space="preserve">arrow area of the repository includes </w:t>
      </w:r>
      <w:r>
        <w:rPr>
          <w:lang w:val="en-GB"/>
        </w:rPr>
        <w:t xml:space="preserve">a </w:t>
      </w:r>
      <w:r w:rsidR="00312B25" w:rsidRPr="00FD03BA">
        <w:rPr>
          <w:lang w:val="en-GB"/>
        </w:rPr>
        <w:t xml:space="preserve">flood </w:t>
      </w:r>
      <w:r w:rsidRPr="00FD03BA">
        <w:rPr>
          <w:lang w:val="en-GB"/>
        </w:rPr>
        <w:t>protect</w:t>
      </w:r>
      <w:r>
        <w:rPr>
          <w:lang w:val="en-GB"/>
        </w:rPr>
        <w:t>ion</w:t>
      </w:r>
      <w:r w:rsidRPr="00FD03BA">
        <w:rPr>
          <w:lang w:val="en-GB"/>
        </w:rPr>
        <w:t xml:space="preserve"> </w:t>
      </w:r>
      <w:r w:rsidR="00312B25" w:rsidRPr="00FD03BA">
        <w:rPr>
          <w:lang w:val="en-GB"/>
        </w:rPr>
        <w:t xml:space="preserve">embankment, </w:t>
      </w:r>
      <w:r>
        <w:rPr>
          <w:lang w:val="en-GB"/>
        </w:rPr>
        <w:t xml:space="preserve">the </w:t>
      </w:r>
      <w:r w:rsidR="00312B25" w:rsidRPr="00FD03BA">
        <w:rPr>
          <w:lang w:val="en-GB"/>
        </w:rPr>
        <w:t xml:space="preserve">structures of the repository, </w:t>
      </w:r>
      <w:r>
        <w:rPr>
          <w:lang w:val="en-GB"/>
        </w:rPr>
        <w:t xml:space="preserve">the </w:t>
      </w:r>
      <w:r w:rsidR="00312B25" w:rsidRPr="00FD03BA">
        <w:rPr>
          <w:lang w:val="en-GB"/>
        </w:rPr>
        <w:t>necessary infrastructure and landscape arrangements within the fence of the repository.</w:t>
      </w:r>
    </w:p>
    <w:p w14:paraId="33E9F346" w14:textId="568723DC" w:rsidR="00312B25" w:rsidRPr="00FD03BA" w:rsidRDefault="007B4033" w:rsidP="00312B25">
      <w:pPr>
        <w:rPr>
          <w:lang w:val="en-GB"/>
        </w:rPr>
      </w:pPr>
      <w:r>
        <w:rPr>
          <w:lang w:val="en-GB"/>
        </w:rPr>
        <w:t>T</w:t>
      </w:r>
      <w:r w:rsidR="00312B25" w:rsidRPr="00FD03BA">
        <w:rPr>
          <w:lang w:val="en-GB"/>
        </w:rPr>
        <w:t xml:space="preserve">he </w:t>
      </w:r>
      <w:r>
        <w:rPr>
          <w:lang w:val="en-GB"/>
        </w:rPr>
        <w:t>area o</w:t>
      </w:r>
      <w:r w:rsidRPr="00FD03BA">
        <w:rPr>
          <w:lang w:val="en-GB"/>
        </w:rPr>
        <w:t xml:space="preserve">utside </w:t>
      </w:r>
      <w:r>
        <w:rPr>
          <w:lang w:val="en-GB"/>
        </w:rPr>
        <w:t xml:space="preserve">the </w:t>
      </w:r>
      <w:r w:rsidR="00312B25" w:rsidRPr="00FD03BA">
        <w:rPr>
          <w:lang w:val="en-GB"/>
        </w:rPr>
        <w:t>narrow area of the LILW repository consists of free surface and the outer maintenance road, which runs along the fence of the repository.</w:t>
      </w:r>
    </w:p>
    <w:p w14:paraId="31268CA9" w14:textId="424058E1" w:rsidR="00312B25" w:rsidRPr="00FD03BA" w:rsidRDefault="007B4033" w:rsidP="00312B25">
      <w:pPr>
        <w:rPr>
          <w:lang w:val="en-GB"/>
        </w:rPr>
      </w:pPr>
      <w:r>
        <w:rPr>
          <w:lang w:val="en-GB"/>
        </w:rPr>
        <w:t>The a</w:t>
      </w:r>
      <w:r w:rsidR="00312B25" w:rsidRPr="00FD03BA">
        <w:rPr>
          <w:lang w:val="en-GB"/>
        </w:rPr>
        <w:t>rea for connection to infrastructure consists of structures for access to the repository (</w:t>
      </w:r>
      <w:r>
        <w:rPr>
          <w:lang w:val="en-GB"/>
        </w:rPr>
        <w:t xml:space="preserve">an </w:t>
      </w:r>
      <w:r w:rsidR="00312B25" w:rsidRPr="00FD03BA">
        <w:rPr>
          <w:lang w:val="en-GB"/>
        </w:rPr>
        <w:t>access road) and all connections necessary to meet the needs of the new repositor</w:t>
      </w:r>
      <w:r w:rsidR="00E4115A" w:rsidRPr="00FD03BA">
        <w:rPr>
          <w:lang w:val="en-GB"/>
        </w:rPr>
        <w:t>y (water, electricity, sewage</w:t>
      </w:r>
      <w:r>
        <w:rPr>
          <w:lang w:val="en-GB"/>
        </w:rPr>
        <w:t xml:space="preserve"> systems</w:t>
      </w:r>
      <w:r w:rsidR="00E4115A" w:rsidRPr="00FD03BA">
        <w:rPr>
          <w:lang w:val="en-GB"/>
        </w:rPr>
        <w:t xml:space="preserve">, </w:t>
      </w:r>
      <w:r w:rsidR="00312B25" w:rsidRPr="00FD03BA">
        <w:rPr>
          <w:lang w:val="en-GB"/>
        </w:rPr>
        <w:t>IT,</w:t>
      </w:r>
      <w:r>
        <w:rPr>
          <w:lang w:val="en-GB"/>
        </w:rPr>
        <w:t xml:space="preserve"> etc.</w:t>
      </w:r>
      <w:r w:rsidR="00312B25" w:rsidRPr="00FD03BA">
        <w:rPr>
          <w:lang w:val="en-GB"/>
        </w:rPr>
        <w:t>).</w:t>
      </w:r>
    </w:p>
    <w:p w14:paraId="2EEF0D22" w14:textId="41D11C4C" w:rsidR="00A31420" w:rsidRPr="0015322D" w:rsidRDefault="00A31420" w:rsidP="00646106">
      <w:pPr>
        <w:pStyle w:val="SKRAOodstavekprednaslovom"/>
      </w:pPr>
      <w:bookmarkStart w:id="209" w:name="_Toc390871551"/>
      <w:bookmarkStart w:id="210" w:name="_Toc390871017"/>
      <w:bookmarkEnd w:id="209"/>
      <w:bookmarkEnd w:id="210"/>
      <w:r w:rsidRPr="00FD03BA">
        <w:t xml:space="preserve">The narrow area of the repository is intended for administrative and service activities, </w:t>
      </w:r>
      <w:r w:rsidR="007B4033">
        <w:t xml:space="preserve">the </w:t>
      </w:r>
      <w:r w:rsidRPr="00FD03BA">
        <w:t xml:space="preserve">acceptance of waste, </w:t>
      </w:r>
      <w:r w:rsidR="007B4033">
        <w:t xml:space="preserve">the </w:t>
      </w:r>
      <w:r w:rsidRPr="00FD03BA">
        <w:t>disposal of waste</w:t>
      </w:r>
      <w:r w:rsidR="007B4033">
        <w:t>,</w:t>
      </w:r>
      <w:r w:rsidRPr="00FD03BA">
        <w:t xml:space="preserve"> and </w:t>
      </w:r>
      <w:r w:rsidR="007B4033">
        <w:t>the</w:t>
      </w:r>
      <w:r w:rsidR="007B4033" w:rsidRPr="00FD03BA">
        <w:t xml:space="preserve"> </w:t>
      </w:r>
      <w:r w:rsidRPr="00FD03BA">
        <w:t xml:space="preserve">security of the repository. </w:t>
      </w:r>
      <w:r w:rsidR="007B4033">
        <w:t>The s</w:t>
      </w:r>
      <w:r w:rsidRPr="00FD03BA">
        <w:t>ize of the area is approximately 6 ha</w:t>
      </w:r>
      <w:r w:rsidR="007B4033">
        <w:t>,</w:t>
      </w:r>
      <w:r w:rsidRPr="00FD03BA">
        <w:t xml:space="preserve"> with </w:t>
      </w:r>
      <w:r w:rsidR="007B4033">
        <w:t xml:space="preserve">the </w:t>
      </w:r>
      <w:r w:rsidRPr="00FD03BA">
        <w:t xml:space="preserve">following </w:t>
      </w:r>
      <w:r w:rsidRPr="0015322D">
        <w:t>structures:</w:t>
      </w:r>
    </w:p>
    <w:p w14:paraId="23D78DBF" w14:textId="5BCFB62C" w:rsidR="00A31420" w:rsidRPr="00936363" w:rsidRDefault="007B4033" w:rsidP="00A31420">
      <w:pPr>
        <w:pStyle w:val="SKRAOodstavekspiko"/>
      </w:pPr>
      <w:r w:rsidRPr="0015322D">
        <w:t>t</w:t>
      </w:r>
      <w:r w:rsidR="00A31420" w:rsidRPr="0015322D">
        <w:t xml:space="preserve">he </w:t>
      </w:r>
      <w:r w:rsidR="00A31420" w:rsidRPr="00936363">
        <w:t xml:space="preserve">Administrative and Service </w:t>
      </w:r>
      <w:r w:rsidR="0015322D" w:rsidRPr="00936363">
        <w:t>B</w:t>
      </w:r>
      <w:r w:rsidR="00A31420" w:rsidRPr="00936363">
        <w:t>uilding;</w:t>
      </w:r>
    </w:p>
    <w:p w14:paraId="1F659B4D" w14:textId="5908D784" w:rsidR="00A31420" w:rsidRPr="00936363" w:rsidRDefault="007B4033" w:rsidP="00A31420">
      <w:pPr>
        <w:pStyle w:val="SKRAOodstavekspiko"/>
      </w:pPr>
      <w:r w:rsidRPr="00936363">
        <w:t xml:space="preserve">the </w:t>
      </w:r>
      <w:r w:rsidR="00936363" w:rsidRPr="00936363">
        <w:t>Technological Building</w:t>
      </w:r>
      <w:r w:rsidR="00A31420" w:rsidRPr="00936363">
        <w:t>;</w:t>
      </w:r>
    </w:p>
    <w:p w14:paraId="18039452" w14:textId="7CE3E6A2" w:rsidR="00A31420" w:rsidRPr="00936363" w:rsidRDefault="00636E54" w:rsidP="00A31420">
      <w:pPr>
        <w:pStyle w:val="SKRAOodstavekspiko"/>
      </w:pPr>
      <w:r w:rsidRPr="00936363">
        <w:t xml:space="preserve">the </w:t>
      </w:r>
      <w:r w:rsidR="00936363" w:rsidRPr="00936363">
        <w:t>Disposal Silo</w:t>
      </w:r>
      <w:r w:rsidR="00A31420" w:rsidRPr="00936363">
        <w:t xml:space="preserve"> with </w:t>
      </w:r>
      <w:r w:rsidRPr="00936363">
        <w:t xml:space="preserve">a </w:t>
      </w:r>
      <w:r w:rsidR="00A31420" w:rsidRPr="00936363">
        <w:t>hall above the silo; and</w:t>
      </w:r>
    </w:p>
    <w:p w14:paraId="5C5DBBDE" w14:textId="319524E7" w:rsidR="00A31420" w:rsidRPr="0015322D" w:rsidRDefault="00636E54" w:rsidP="00A31420">
      <w:pPr>
        <w:pStyle w:val="SKRAOodstavekspiko"/>
      </w:pPr>
      <w:r w:rsidRPr="00936363">
        <w:t xml:space="preserve">the </w:t>
      </w:r>
      <w:r w:rsidR="00936363" w:rsidRPr="00936363">
        <w:t>Control Pool</w:t>
      </w:r>
      <w:r w:rsidR="00A31420" w:rsidRPr="0015322D">
        <w:t>.</w:t>
      </w:r>
    </w:p>
    <w:p w14:paraId="12FD28B1" w14:textId="3653FC32" w:rsidR="00A31420" w:rsidRPr="00FD03BA" w:rsidRDefault="00A31420" w:rsidP="00A31420">
      <w:pPr>
        <w:rPr>
          <w:lang w:val="en-GB"/>
        </w:rPr>
      </w:pPr>
      <w:r w:rsidRPr="00FD03BA">
        <w:rPr>
          <w:lang w:val="en-GB"/>
        </w:rPr>
        <w:lastRenderedPageBreak/>
        <w:t>In accordance with the level of protection against flooding</w:t>
      </w:r>
      <w:r w:rsidR="00BD066C">
        <w:rPr>
          <w:lang w:val="en-GB"/>
        </w:rPr>
        <w:t>,</w:t>
      </w:r>
      <w:r w:rsidRPr="00FD03BA">
        <w:rPr>
          <w:lang w:val="en-GB"/>
        </w:rPr>
        <w:t xml:space="preserve"> structures are </w:t>
      </w:r>
      <w:r w:rsidR="00BD066C">
        <w:rPr>
          <w:lang w:val="en-GB"/>
        </w:rPr>
        <w:t>situated</w:t>
      </w:r>
      <w:r w:rsidR="00BD066C" w:rsidRPr="00FD03BA">
        <w:rPr>
          <w:lang w:val="en-GB"/>
        </w:rPr>
        <w:t xml:space="preserve"> </w:t>
      </w:r>
      <w:r w:rsidRPr="00FD03BA">
        <w:rPr>
          <w:lang w:val="en-GB"/>
        </w:rPr>
        <w:t xml:space="preserve">on </w:t>
      </w:r>
      <w:r w:rsidR="00BD066C">
        <w:rPr>
          <w:lang w:val="en-GB"/>
        </w:rPr>
        <w:t xml:space="preserve">a </w:t>
      </w:r>
      <w:r w:rsidRPr="00FD03BA">
        <w:rPr>
          <w:lang w:val="en-GB"/>
        </w:rPr>
        <w:t xml:space="preserve">flood </w:t>
      </w:r>
      <w:r w:rsidR="00BD066C" w:rsidRPr="00FD03BA">
        <w:rPr>
          <w:lang w:val="en-GB"/>
        </w:rPr>
        <w:t>protecti</w:t>
      </w:r>
      <w:r w:rsidR="00BD066C">
        <w:rPr>
          <w:lang w:val="en-GB"/>
        </w:rPr>
        <w:t>on</w:t>
      </w:r>
      <w:r w:rsidR="00BD066C" w:rsidRPr="00FD03BA">
        <w:rPr>
          <w:lang w:val="en-GB"/>
        </w:rPr>
        <w:t xml:space="preserve"> </w:t>
      </w:r>
      <w:r w:rsidRPr="00FD03BA">
        <w:rPr>
          <w:lang w:val="en-GB"/>
        </w:rPr>
        <w:t xml:space="preserve">embankment for protection against </w:t>
      </w:r>
      <w:r w:rsidR="00CC505C">
        <w:rPr>
          <w:lang w:val="en-GB"/>
        </w:rPr>
        <w:t>probable maximum flood.</w:t>
      </w:r>
      <w:r w:rsidRPr="00FD03BA">
        <w:rPr>
          <w:lang w:val="en-GB"/>
        </w:rPr>
        <w:t xml:space="preserve"> The dimensions and shape of the embankment are </w:t>
      </w:r>
      <w:r w:rsidR="00BD066C">
        <w:rPr>
          <w:lang w:val="en-GB"/>
        </w:rPr>
        <w:t>in accordance</w:t>
      </w:r>
      <w:r w:rsidR="00BD066C" w:rsidRPr="00FD03BA">
        <w:rPr>
          <w:lang w:val="en-GB"/>
        </w:rPr>
        <w:t xml:space="preserve"> </w:t>
      </w:r>
      <w:r w:rsidRPr="00FD03BA">
        <w:rPr>
          <w:lang w:val="en-GB"/>
        </w:rPr>
        <w:t xml:space="preserve">with technological requirements. </w:t>
      </w:r>
      <w:r w:rsidR="00BD066C">
        <w:rPr>
          <w:lang w:val="en-GB"/>
        </w:rPr>
        <w:t>The r</w:t>
      </w:r>
      <w:r w:rsidRPr="00FD03BA">
        <w:rPr>
          <w:lang w:val="en-GB"/>
        </w:rPr>
        <w:t xml:space="preserve">epository is surrounded by </w:t>
      </w:r>
      <w:r w:rsidR="00BD066C">
        <w:rPr>
          <w:lang w:val="en-GB"/>
        </w:rPr>
        <w:t xml:space="preserve">an </w:t>
      </w:r>
      <w:r w:rsidRPr="00FD03BA">
        <w:rPr>
          <w:lang w:val="en-GB"/>
        </w:rPr>
        <w:t>external service road.</w:t>
      </w:r>
    </w:p>
    <w:p w14:paraId="150EB724" w14:textId="01AE7133" w:rsidR="00A31420" w:rsidRPr="00FD03BA" w:rsidRDefault="00A31420" w:rsidP="00A31420">
      <w:pPr>
        <w:rPr>
          <w:lang w:val="en-GB"/>
        </w:rPr>
      </w:pPr>
      <w:r w:rsidRPr="00FD03BA">
        <w:rPr>
          <w:lang w:val="en-GB"/>
        </w:rPr>
        <w:t xml:space="preserve">In the </w:t>
      </w:r>
      <w:r w:rsidR="002A0F15" w:rsidRPr="00FD03BA">
        <w:rPr>
          <w:lang w:val="en-GB"/>
        </w:rPr>
        <w:t>Administrative Building</w:t>
      </w:r>
      <w:r w:rsidRPr="00FD03BA">
        <w:rPr>
          <w:lang w:val="en-GB"/>
        </w:rPr>
        <w:t xml:space="preserve"> </w:t>
      </w:r>
      <w:r w:rsidR="00BD066C">
        <w:rPr>
          <w:lang w:val="en-GB"/>
        </w:rPr>
        <w:t xml:space="preserve">there </w:t>
      </w:r>
      <w:r w:rsidRPr="00FD03BA">
        <w:rPr>
          <w:lang w:val="en-GB"/>
        </w:rPr>
        <w:t xml:space="preserve">are facilities and systems for repository management activities, service and administrative activities, and access control, </w:t>
      </w:r>
      <w:r w:rsidRPr="00CC505C">
        <w:rPr>
          <w:lang w:val="en-GB"/>
        </w:rPr>
        <w:t>personal</w:t>
      </w:r>
      <w:r w:rsidRPr="00FD03BA">
        <w:rPr>
          <w:lang w:val="en-GB"/>
        </w:rPr>
        <w:t xml:space="preserve"> and vehicle entrance control, as well as control of </w:t>
      </w:r>
      <w:r w:rsidR="00CD7A26">
        <w:rPr>
          <w:lang w:val="en-GB"/>
        </w:rPr>
        <w:t xml:space="preserve">the </w:t>
      </w:r>
      <w:r w:rsidRPr="00FD03BA">
        <w:rPr>
          <w:lang w:val="en-GB"/>
        </w:rPr>
        <w:t>repository area.</w:t>
      </w:r>
    </w:p>
    <w:p w14:paraId="70949354" w14:textId="78F70730" w:rsidR="00A31420" w:rsidRPr="00FD03BA" w:rsidRDefault="00BD066C" w:rsidP="00A31420">
      <w:pPr>
        <w:rPr>
          <w:lang w:val="en-GB"/>
        </w:rPr>
      </w:pPr>
      <w:r>
        <w:rPr>
          <w:lang w:val="en-GB"/>
        </w:rPr>
        <w:t>The s</w:t>
      </w:r>
      <w:r w:rsidR="00A31420" w:rsidRPr="00FD03BA">
        <w:rPr>
          <w:lang w:val="en-GB"/>
        </w:rPr>
        <w:t>ervice part of the building is intended for energy supply, fire protection water, municipal waste collection, storage of equipment and geological samples</w:t>
      </w:r>
      <w:r w:rsidR="001A7735">
        <w:rPr>
          <w:lang w:val="en-GB"/>
        </w:rPr>
        <w:t>,</w:t>
      </w:r>
      <w:r w:rsidR="00A31420" w:rsidRPr="00FD03BA">
        <w:rPr>
          <w:lang w:val="en-GB"/>
        </w:rPr>
        <w:t xml:space="preserve"> and for workshops. This part of the building contains all infrastructure, energy and service premises </w:t>
      </w:r>
      <w:r w:rsidR="001A7735">
        <w:rPr>
          <w:lang w:val="en-GB"/>
        </w:rPr>
        <w:t>needed</w:t>
      </w:r>
      <w:r w:rsidR="001A7735" w:rsidRPr="00FD03BA">
        <w:rPr>
          <w:lang w:val="en-GB"/>
        </w:rPr>
        <w:t xml:space="preserve"> </w:t>
      </w:r>
      <w:r w:rsidR="00A31420" w:rsidRPr="00FD03BA">
        <w:rPr>
          <w:lang w:val="en-GB"/>
        </w:rPr>
        <w:t xml:space="preserve">for </w:t>
      </w:r>
      <w:r w:rsidR="001A7735">
        <w:rPr>
          <w:lang w:val="en-GB"/>
        </w:rPr>
        <w:t xml:space="preserve">the </w:t>
      </w:r>
      <w:r w:rsidR="00A31420" w:rsidRPr="00FD03BA">
        <w:rPr>
          <w:lang w:val="en-GB"/>
        </w:rPr>
        <w:t>safe and smooth operation of the repository.</w:t>
      </w:r>
    </w:p>
    <w:p w14:paraId="0EE4E0A6" w14:textId="46080529" w:rsidR="00A31420" w:rsidRPr="00FD03BA" w:rsidRDefault="001A7735" w:rsidP="00A31420">
      <w:pPr>
        <w:rPr>
          <w:lang w:val="en-GB"/>
        </w:rPr>
      </w:pPr>
      <w:r>
        <w:rPr>
          <w:lang w:val="en-GB"/>
        </w:rPr>
        <w:t xml:space="preserve">The </w:t>
      </w:r>
      <w:r w:rsidR="00A31420" w:rsidRPr="00FD03BA">
        <w:rPr>
          <w:lang w:val="en-GB"/>
        </w:rPr>
        <w:t xml:space="preserve">Technological </w:t>
      </w:r>
      <w:r w:rsidR="00183B5F" w:rsidRPr="00FD03BA">
        <w:rPr>
          <w:lang w:val="en-GB"/>
        </w:rPr>
        <w:t xml:space="preserve">Building </w:t>
      </w:r>
      <w:r w:rsidR="00A31420" w:rsidRPr="00FD03BA">
        <w:rPr>
          <w:lang w:val="en-GB"/>
        </w:rPr>
        <w:t>is located in the central part of the repository</w:t>
      </w:r>
      <w:r w:rsidR="0072720B">
        <w:rPr>
          <w:lang w:val="en-GB"/>
        </w:rPr>
        <w:t>.</w:t>
      </w:r>
      <w:r w:rsidR="00A31420" w:rsidRPr="00FD03BA">
        <w:rPr>
          <w:lang w:val="en-GB"/>
        </w:rPr>
        <w:t xml:space="preserve"> </w:t>
      </w:r>
      <w:r w:rsidR="0072720B">
        <w:rPr>
          <w:lang w:val="en-GB"/>
        </w:rPr>
        <w:t>I</w:t>
      </w:r>
      <w:r w:rsidR="00A31420" w:rsidRPr="00FD03BA">
        <w:rPr>
          <w:lang w:val="en-GB"/>
        </w:rPr>
        <w:t>t is designed for temporary storage and</w:t>
      </w:r>
      <w:r w:rsidR="0072720B">
        <w:rPr>
          <w:lang w:val="en-GB"/>
        </w:rPr>
        <w:t>,</w:t>
      </w:r>
      <w:r w:rsidR="00A31420" w:rsidRPr="00FD03BA">
        <w:rPr>
          <w:lang w:val="en-GB"/>
        </w:rPr>
        <w:t xml:space="preserve"> if necessary</w:t>
      </w:r>
      <w:r w:rsidR="0072720B">
        <w:rPr>
          <w:lang w:val="en-GB"/>
        </w:rPr>
        <w:t>,</w:t>
      </w:r>
      <w:r w:rsidR="00A31420" w:rsidRPr="00FD03BA">
        <w:rPr>
          <w:lang w:val="en-GB"/>
        </w:rPr>
        <w:t xml:space="preserve"> </w:t>
      </w:r>
      <w:r w:rsidR="0072720B">
        <w:rPr>
          <w:lang w:val="en-GB"/>
        </w:rPr>
        <w:t xml:space="preserve">the </w:t>
      </w:r>
      <w:r w:rsidR="00A31420" w:rsidRPr="00FD03BA">
        <w:rPr>
          <w:lang w:val="en-GB"/>
        </w:rPr>
        <w:t>repair of damaged waste containers, basic laboratory research,</w:t>
      </w:r>
      <w:r w:rsidR="0072720B">
        <w:rPr>
          <w:lang w:val="en-GB"/>
        </w:rPr>
        <w:t xml:space="preserve"> </w:t>
      </w:r>
      <w:r w:rsidR="0072720B" w:rsidRPr="00FD03BA">
        <w:rPr>
          <w:lang w:val="en-GB"/>
        </w:rPr>
        <w:t>and</w:t>
      </w:r>
      <w:r w:rsidR="00A31420" w:rsidRPr="00FD03BA">
        <w:rPr>
          <w:lang w:val="en-GB"/>
        </w:rPr>
        <w:t xml:space="preserve"> </w:t>
      </w:r>
      <w:r w:rsidR="0072720B">
        <w:rPr>
          <w:lang w:val="en-GB"/>
        </w:rPr>
        <w:t xml:space="preserve">the </w:t>
      </w:r>
      <w:r w:rsidR="00A31420" w:rsidRPr="00FD03BA">
        <w:rPr>
          <w:lang w:val="en-GB"/>
        </w:rPr>
        <w:t>control of technological processes</w:t>
      </w:r>
      <w:r w:rsidR="0072720B">
        <w:rPr>
          <w:lang w:val="en-GB"/>
        </w:rPr>
        <w:t xml:space="preserve">, </w:t>
      </w:r>
      <w:r w:rsidR="003E2EB5">
        <w:rPr>
          <w:lang w:val="en-GB"/>
        </w:rPr>
        <w:t>and</w:t>
      </w:r>
      <w:r w:rsidR="00A31420" w:rsidRPr="00FD03BA">
        <w:rPr>
          <w:lang w:val="en-GB"/>
        </w:rPr>
        <w:t xml:space="preserve"> the </w:t>
      </w:r>
      <w:r w:rsidR="003E2EB5">
        <w:rPr>
          <w:lang w:val="en-GB"/>
        </w:rPr>
        <w:t>other</w:t>
      </w:r>
      <w:r w:rsidR="00A31420" w:rsidRPr="00FD03BA">
        <w:rPr>
          <w:lang w:val="en-GB"/>
        </w:rPr>
        <w:t xml:space="preserve"> necessary technological and service functions of the repository</w:t>
      </w:r>
      <w:r w:rsidR="003E1C76">
        <w:rPr>
          <w:lang w:val="en-GB"/>
        </w:rPr>
        <w:t>,</w:t>
      </w:r>
      <w:r w:rsidR="00A31420" w:rsidRPr="00FD03BA">
        <w:rPr>
          <w:lang w:val="en-GB"/>
        </w:rPr>
        <w:t xml:space="preserve"> as well as </w:t>
      </w:r>
      <w:r w:rsidR="0072720B">
        <w:rPr>
          <w:lang w:val="en-GB"/>
        </w:rPr>
        <w:t xml:space="preserve">the </w:t>
      </w:r>
      <w:r w:rsidR="00A31420" w:rsidRPr="00FD03BA">
        <w:rPr>
          <w:lang w:val="en-GB"/>
        </w:rPr>
        <w:t>functions for ensuring radiation safety. Functionally,</w:t>
      </w:r>
      <w:r w:rsidR="003E2EB5">
        <w:rPr>
          <w:lang w:val="en-GB"/>
        </w:rPr>
        <w:t xml:space="preserve"> the</w:t>
      </w:r>
      <w:r w:rsidR="00A31420" w:rsidRPr="00FD03BA">
        <w:rPr>
          <w:lang w:val="en-GB"/>
        </w:rPr>
        <w:t xml:space="preserve"> building is designed in </w:t>
      </w:r>
      <w:r w:rsidR="003E2EB5">
        <w:rPr>
          <w:lang w:val="en-GB"/>
        </w:rPr>
        <w:t xml:space="preserve">such </w:t>
      </w:r>
      <w:r w:rsidR="00A31420" w:rsidRPr="00FD03BA">
        <w:rPr>
          <w:lang w:val="en-GB"/>
        </w:rPr>
        <w:t xml:space="preserve">a </w:t>
      </w:r>
      <w:r w:rsidR="003E2EB5">
        <w:rPr>
          <w:lang w:val="en-GB"/>
        </w:rPr>
        <w:t>manner</w:t>
      </w:r>
      <w:r w:rsidR="003E2EB5" w:rsidRPr="00FD03BA">
        <w:rPr>
          <w:lang w:val="en-GB"/>
        </w:rPr>
        <w:t xml:space="preserve"> </w:t>
      </w:r>
      <w:r w:rsidR="00A31420" w:rsidRPr="00FD03BA">
        <w:rPr>
          <w:lang w:val="en-GB"/>
        </w:rPr>
        <w:t>that its construction can be performed in two stages. T</w:t>
      </w:r>
      <w:r w:rsidR="003E2EB5">
        <w:rPr>
          <w:lang w:val="en-GB"/>
        </w:rPr>
        <w:t>he t</w:t>
      </w:r>
      <w:r w:rsidR="00A31420" w:rsidRPr="00FD03BA">
        <w:rPr>
          <w:lang w:val="en-GB"/>
        </w:rPr>
        <w:t xml:space="preserve">echnological building is also </w:t>
      </w:r>
      <w:r w:rsidR="003E2EB5">
        <w:rPr>
          <w:lang w:val="en-GB"/>
        </w:rPr>
        <w:t xml:space="preserve">the </w:t>
      </w:r>
      <w:r w:rsidR="00A31420" w:rsidRPr="00FD03BA">
        <w:rPr>
          <w:lang w:val="en-GB"/>
        </w:rPr>
        <w:t xml:space="preserve">entrance and exit point </w:t>
      </w:r>
      <w:r w:rsidR="003E2EB5">
        <w:rPr>
          <w:lang w:val="en-GB"/>
        </w:rPr>
        <w:t>regarding</w:t>
      </w:r>
      <w:r w:rsidR="003E2EB5" w:rsidRPr="00FD03BA">
        <w:rPr>
          <w:lang w:val="en-GB"/>
        </w:rPr>
        <w:t xml:space="preserve"> </w:t>
      </w:r>
      <w:r w:rsidR="00A31420" w:rsidRPr="00FD03BA">
        <w:rPr>
          <w:lang w:val="en-GB"/>
        </w:rPr>
        <w:t>the controlled area of the LILW repository.</w:t>
      </w:r>
    </w:p>
    <w:p w14:paraId="7D8AFFC4" w14:textId="710565A0" w:rsidR="00A31420" w:rsidRPr="00FD03BA" w:rsidRDefault="003E2EB5" w:rsidP="00A31420">
      <w:pPr>
        <w:rPr>
          <w:lang w:val="en-GB"/>
        </w:rPr>
      </w:pPr>
      <w:r>
        <w:rPr>
          <w:lang w:val="en-GB"/>
        </w:rPr>
        <w:t xml:space="preserve">The </w:t>
      </w:r>
      <w:r w:rsidR="00183B5F" w:rsidRPr="00FD03BA">
        <w:rPr>
          <w:lang w:val="en-GB"/>
        </w:rPr>
        <w:t xml:space="preserve">silo </w:t>
      </w:r>
      <w:r w:rsidR="00A31420" w:rsidRPr="00FD03BA">
        <w:rPr>
          <w:lang w:val="en-GB"/>
        </w:rPr>
        <w:t xml:space="preserve">is designed as </w:t>
      </w:r>
      <w:r>
        <w:rPr>
          <w:lang w:val="en-GB"/>
        </w:rPr>
        <w:t xml:space="preserve">a </w:t>
      </w:r>
      <w:r w:rsidR="00A31420" w:rsidRPr="00FD03BA">
        <w:rPr>
          <w:lang w:val="en-GB"/>
        </w:rPr>
        <w:t xml:space="preserve">reinforced concrete cylindrical structure </w:t>
      </w:r>
      <w:r>
        <w:rPr>
          <w:lang w:val="en-GB"/>
        </w:rPr>
        <w:t xml:space="preserve">with an </w:t>
      </w:r>
      <w:r w:rsidR="00A31420" w:rsidRPr="00FD03BA">
        <w:rPr>
          <w:lang w:val="en-GB"/>
        </w:rPr>
        <w:t xml:space="preserve">inside diameter </w:t>
      </w:r>
      <w:r>
        <w:rPr>
          <w:lang w:val="en-GB"/>
        </w:rPr>
        <w:t xml:space="preserve">of </w:t>
      </w:r>
      <w:r w:rsidR="00A31420" w:rsidRPr="00FD03BA">
        <w:rPr>
          <w:lang w:val="en-GB"/>
        </w:rPr>
        <w:t>27</w:t>
      </w:r>
      <w:r>
        <w:rPr>
          <w:lang w:val="en-GB"/>
        </w:rPr>
        <w:t>.</w:t>
      </w:r>
      <w:r w:rsidR="00A31420" w:rsidRPr="00FD03BA">
        <w:rPr>
          <w:lang w:val="en-GB"/>
        </w:rPr>
        <w:t xml:space="preserve">3 m and a height (depth) </w:t>
      </w:r>
      <w:r>
        <w:rPr>
          <w:lang w:val="en-GB"/>
        </w:rPr>
        <w:t>of</w:t>
      </w:r>
      <w:r w:rsidRPr="00FD03BA">
        <w:rPr>
          <w:lang w:val="en-GB"/>
        </w:rPr>
        <w:t xml:space="preserve"> </w:t>
      </w:r>
      <w:r w:rsidR="00A31420" w:rsidRPr="00FD03BA">
        <w:rPr>
          <w:lang w:val="en-GB"/>
        </w:rPr>
        <w:t xml:space="preserve">55 m. </w:t>
      </w:r>
      <w:r>
        <w:rPr>
          <w:lang w:val="en-GB"/>
        </w:rPr>
        <w:t xml:space="preserve">A </w:t>
      </w:r>
      <w:r w:rsidR="00A31420" w:rsidRPr="00FD03BA">
        <w:rPr>
          <w:lang w:val="en-GB"/>
        </w:rPr>
        <w:t>vertical communication shaft</w:t>
      </w:r>
      <w:r w:rsidRPr="003E2EB5">
        <w:rPr>
          <w:lang w:val="en-GB"/>
        </w:rPr>
        <w:t xml:space="preserve"> </w:t>
      </w:r>
      <w:r w:rsidRPr="00FD03BA">
        <w:rPr>
          <w:lang w:val="en-GB"/>
        </w:rPr>
        <w:t>runs</w:t>
      </w:r>
      <w:r w:rsidRPr="003E2EB5">
        <w:rPr>
          <w:lang w:val="en-GB"/>
        </w:rPr>
        <w:t xml:space="preserve"> </w:t>
      </w:r>
      <w:r>
        <w:rPr>
          <w:lang w:val="en-GB"/>
        </w:rPr>
        <w:t>i</w:t>
      </w:r>
      <w:r w:rsidRPr="00FD03BA">
        <w:rPr>
          <w:lang w:val="en-GB"/>
        </w:rPr>
        <w:t>nside the silo</w:t>
      </w:r>
      <w:r w:rsidR="00A31420" w:rsidRPr="00FD03BA">
        <w:rPr>
          <w:lang w:val="en-GB"/>
        </w:rPr>
        <w:t xml:space="preserve">. </w:t>
      </w:r>
      <w:r>
        <w:rPr>
          <w:lang w:val="en-GB"/>
        </w:rPr>
        <w:t>The c</w:t>
      </w:r>
      <w:r w:rsidR="00A31420" w:rsidRPr="00FD03BA">
        <w:rPr>
          <w:lang w:val="en-GB"/>
        </w:rPr>
        <w:t xml:space="preserve">entral part of the shaft consists of stairs and </w:t>
      </w:r>
      <w:r>
        <w:rPr>
          <w:lang w:val="en-GB"/>
        </w:rPr>
        <w:t xml:space="preserve">an </w:t>
      </w:r>
      <w:r w:rsidR="00A31420" w:rsidRPr="00FD03BA">
        <w:rPr>
          <w:lang w:val="en-GB"/>
        </w:rPr>
        <w:t xml:space="preserve">elevator, with installation shafts on the side. </w:t>
      </w:r>
      <w:r>
        <w:rPr>
          <w:lang w:val="en-GB"/>
        </w:rPr>
        <w:t>The e</w:t>
      </w:r>
      <w:r w:rsidR="00A31420" w:rsidRPr="00FD03BA">
        <w:rPr>
          <w:lang w:val="en-GB"/>
        </w:rPr>
        <w:t>ntrance to the communication shaft is provided from the hall or from the outside.</w:t>
      </w:r>
    </w:p>
    <w:p w14:paraId="5882FCA3" w14:textId="69DD1B87" w:rsidR="00A31420" w:rsidRPr="00FD03BA" w:rsidRDefault="003E2EB5" w:rsidP="00A31420">
      <w:pPr>
        <w:rPr>
          <w:lang w:val="en-GB"/>
        </w:rPr>
      </w:pPr>
      <w:r>
        <w:rPr>
          <w:lang w:val="en-GB"/>
        </w:rPr>
        <w:t>The n</w:t>
      </w:r>
      <w:r w:rsidR="00A31420" w:rsidRPr="00FD03BA">
        <w:rPr>
          <w:lang w:val="en-GB"/>
        </w:rPr>
        <w:t xml:space="preserve">et floor area of the silo enables the arrangement of 99 containers </w:t>
      </w:r>
      <w:r w:rsidR="001A6174">
        <w:rPr>
          <w:lang w:val="en-GB"/>
        </w:rPr>
        <w:t>on</w:t>
      </w:r>
      <w:r w:rsidR="001A6174" w:rsidRPr="00FD03BA">
        <w:rPr>
          <w:lang w:val="en-GB"/>
        </w:rPr>
        <w:t xml:space="preserve"> </w:t>
      </w:r>
      <w:r w:rsidR="00A31420" w:rsidRPr="00FD03BA">
        <w:rPr>
          <w:lang w:val="en-GB"/>
        </w:rPr>
        <w:t xml:space="preserve">one level. The height of the silo is designed to </w:t>
      </w:r>
      <w:r w:rsidR="006C44B1">
        <w:rPr>
          <w:lang w:val="en-GB"/>
        </w:rPr>
        <w:t>contain</w:t>
      </w:r>
      <w:r w:rsidR="006C44B1" w:rsidRPr="00FD03BA">
        <w:rPr>
          <w:lang w:val="en-GB"/>
        </w:rPr>
        <w:t xml:space="preserve"> </w:t>
      </w:r>
      <w:r w:rsidR="00A31420" w:rsidRPr="00FD03BA">
        <w:rPr>
          <w:lang w:val="en-GB"/>
        </w:rPr>
        <w:t>10 levels of containers</w:t>
      </w:r>
      <w:r w:rsidR="006C44B1">
        <w:rPr>
          <w:lang w:val="en-GB"/>
        </w:rPr>
        <w:t>,</w:t>
      </w:r>
      <w:r w:rsidR="00A31420" w:rsidRPr="00FD03BA">
        <w:rPr>
          <w:lang w:val="en-GB"/>
        </w:rPr>
        <w:t xml:space="preserve"> including the closing structure, </w:t>
      </w:r>
      <w:r w:rsidR="006C44B1">
        <w:rPr>
          <w:lang w:val="en-GB"/>
        </w:rPr>
        <w:t xml:space="preserve">a </w:t>
      </w:r>
      <w:r w:rsidR="00A31420" w:rsidRPr="00FD03BA">
        <w:rPr>
          <w:lang w:val="en-GB"/>
        </w:rPr>
        <w:t xml:space="preserve">reinforced concrete plate and </w:t>
      </w:r>
      <w:r w:rsidR="006C44B1">
        <w:rPr>
          <w:lang w:val="en-GB"/>
        </w:rPr>
        <w:t xml:space="preserve">a </w:t>
      </w:r>
      <w:r w:rsidR="00A31420" w:rsidRPr="00FD03BA">
        <w:rPr>
          <w:lang w:val="en-GB"/>
        </w:rPr>
        <w:t xml:space="preserve">clay barrier. </w:t>
      </w:r>
      <w:r w:rsidR="006C44B1">
        <w:rPr>
          <w:lang w:val="en-GB"/>
        </w:rPr>
        <w:t>The c</w:t>
      </w:r>
      <w:r w:rsidR="00A31420" w:rsidRPr="00FD03BA">
        <w:rPr>
          <w:lang w:val="en-GB"/>
        </w:rPr>
        <w:t>losing barrier is below the level of the existing aquifer.</w:t>
      </w:r>
    </w:p>
    <w:p w14:paraId="3422CB90" w14:textId="58CC0C94" w:rsidR="00A31420" w:rsidRPr="00FD03BA" w:rsidRDefault="006C44B1" w:rsidP="00A31420">
      <w:pPr>
        <w:rPr>
          <w:lang w:val="en-GB"/>
        </w:rPr>
      </w:pPr>
      <w:r>
        <w:rPr>
          <w:lang w:val="en-GB"/>
        </w:rPr>
        <w:t>The h</w:t>
      </w:r>
      <w:r w:rsidR="00A31420" w:rsidRPr="00FD03BA">
        <w:rPr>
          <w:lang w:val="en-GB"/>
        </w:rPr>
        <w:t xml:space="preserve">all above the silo is located in the central part of the repository in </w:t>
      </w:r>
      <w:r>
        <w:rPr>
          <w:lang w:val="en-GB"/>
        </w:rPr>
        <w:t xml:space="preserve">the </w:t>
      </w:r>
      <w:r w:rsidR="00F32895" w:rsidRPr="00FD03BA">
        <w:rPr>
          <w:lang w:val="en-GB"/>
        </w:rPr>
        <w:t>radiological</w:t>
      </w:r>
      <w:r w:rsidR="00F32895">
        <w:rPr>
          <w:lang w:val="en-GB"/>
        </w:rPr>
        <w:t>ly</w:t>
      </w:r>
      <w:r w:rsidR="00F32895" w:rsidRPr="00FD03BA">
        <w:rPr>
          <w:lang w:val="en-GB"/>
        </w:rPr>
        <w:t xml:space="preserve"> </w:t>
      </w:r>
      <w:r w:rsidR="00A31420" w:rsidRPr="00FD03BA">
        <w:rPr>
          <w:lang w:val="en-GB"/>
        </w:rPr>
        <w:t>controlled area and covers the entire floor area of the silo</w:t>
      </w:r>
      <w:r>
        <w:rPr>
          <w:lang w:val="en-GB"/>
        </w:rPr>
        <w:t>,</w:t>
      </w:r>
      <w:r w:rsidR="00A31420" w:rsidRPr="00FD03BA">
        <w:rPr>
          <w:lang w:val="en-GB"/>
        </w:rPr>
        <w:t xml:space="preserve"> including </w:t>
      </w:r>
      <w:r>
        <w:rPr>
          <w:lang w:val="en-GB"/>
        </w:rPr>
        <w:t xml:space="preserve">the </w:t>
      </w:r>
      <w:r w:rsidR="00A31420" w:rsidRPr="00FD03BA">
        <w:rPr>
          <w:lang w:val="en-GB"/>
        </w:rPr>
        <w:t xml:space="preserve">handling area. </w:t>
      </w:r>
      <w:r>
        <w:rPr>
          <w:lang w:val="en-GB"/>
        </w:rPr>
        <w:t>The h</w:t>
      </w:r>
      <w:r w:rsidR="00A31420" w:rsidRPr="00FD03BA">
        <w:rPr>
          <w:lang w:val="en-GB"/>
        </w:rPr>
        <w:t>all protect</w:t>
      </w:r>
      <w:r w:rsidR="000C1776">
        <w:rPr>
          <w:lang w:val="en-GB"/>
        </w:rPr>
        <w:t>s</w:t>
      </w:r>
      <w:r>
        <w:rPr>
          <w:lang w:val="en-GB"/>
        </w:rPr>
        <w:t xml:space="preserve"> the</w:t>
      </w:r>
      <w:r w:rsidR="00A31420" w:rsidRPr="00FD03BA">
        <w:rPr>
          <w:lang w:val="en-GB"/>
        </w:rPr>
        <w:t xml:space="preserve"> silo and gantry cranes for the disposal of containers from weather conditions.</w:t>
      </w:r>
    </w:p>
    <w:p w14:paraId="35E81EB1" w14:textId="682A239F" w:rsidR="00A31420" w:rsidRPr="00FD03BA" w:rsidRDefault="007E1023" w:rsidP="00A31420">
      <w:pPr>
        <w:rPr>
          <w:lang w:val="en-GB"/>
        </w:rPr>
      </w:pPr>
      <w:r>
        <w:rPr>
          <w:lang w:val="en-GB"/>
        </w:rPr>
        <w:t xml:space="preserve">The </w:t>
      </w:r>
      <w:r w:rsidR="00A31420" w:rsidRPr="00FD03BA">
        <w:rPr>
          <w:lang w:val="en-GB"/>
        </w:rPr>
        <w:t xml:space="preserve">Control </w:t>
      </w:r>
      <w:r w:rsidR="00183B5F" w:rsidRPr="00FD03BA">
        <w:rPr>
          <w:lang w:val="en-GB"/>
        </w:rPr>
        <w:t xml:space="preserve">Pool </w:t>
      </w:r>
      <w:r w:rsidR="00A31420" w:rsidRPr="00FD03BA">
        <w:rPr>
          <w:lang w:val="en-GB"/>
        </w:rPr>
        <w:t xml:space="preserve">is designed to collect water from the silos, </w:t>
      </w:r>
      <w:r>
        <w:rPr>
          <w:lang w:val="en-GB"/>
        </w:rPr>
        <w:t xml:space="preserve">from the </w:t>
      </w:r>
      <w:r w:rsidR="00A31420" w:rsidRPr="00FD03BA">
        <w:rPr>
          <w:lang w:val="en-GB"/>
        </w:rPr>
        <w:t>hall above the silo</w:t>
      </w:r>
      <w:r>
        <w:rPr>
          <w:lang w:val="en-GB"/>
        </w:rPr>
        <w:t>,</w:t>
      </w:r>
      <w:r w:rsidR="00A31420" w:rsidRPr="00FD03BA">
        <w:rPr>
          <w:lang w:val="en-GB"/>
        </w:rPr>
        <w:t xml:space="preserve"> and from the </w:t>
      </w:r>
      <w:r w:rsidR="00183B5F" w:rsidRPr="00FD03BA">
        <w:rPr>
          <w:lang w:val="en-GB"/>
        </w:rPr>
        <w:t>Technological Building</w:t>
      </w:r>
      <w:r w:rsidR="00A31420" w:rsidRPr="00FD03BA">
        <w:rPr>
          <w:lang w:val="en-GB"/>
        </w:rPr>
        <w:t xml:space="preserve">, resulting from the cleaning of the floor, </w:t>
      </w:r>
      <w:r>
        <w:rPr>
          <w:lang w:val="en-GB"/>
        </w:rPr>
        <w:t xml:space="preserve">and the </w:t>
      </w:r>
      <w:r w:rsidR="00A31420" w:rsidRPr="00FD03BA">
        <w:rPr>
          <w:lang w:val="en-GB"/>
        </w:rPr>
        <w:t xml:space="preserve">decontamination of tools and equipment. The construction of the </w:t>
      </w:r>
      <w:r w:rsidR="00183B5F" w:rsidRPr="00FD03BA">
        <w:rPr>
          <w:lang w:val="en-GB"/>
        </w:rPr>
        <w:t>Control Pool</w:t>
      </w:r>
      <w:r w:rsidR="00A31420" w:rsidRPr="00FD03BA">
        <w:rPr>
          <w:lang w:val="en-GB"/>
        </w:rPr>
        <w:t xml:space="preserve"> is in line with the technological requirements. </w:t>
      </w:r>
    </w:p>
    <w:p w14:paraId="24EE3BCD" w14:textId="124D1C01" w:rsidR="00A31420" w:rsidRPr="00FD03BA" w:rsidRDefault="00093539" w:rsidP="00854DA0">
      <w:pPr>
        <w:pStyle w:val="SKRAOodstavekprednaslovom"/>
      </w:pPr>
      <w:hyperlink w:anchor="f15" w:history="1">
        <w:r w:rsidR="00A31420" w:rsidRPr="002A0F15">
          <w:rPr>
            <w:rStyle w:val="Hiperpovezava"/>
          </w:rPr>
          <w:t xml:space="preserve">Figure </w:t>
        </w:r>
        <w:r w:rsidR="00AA5BEE" w:rsidRPr="002A0F15">
          <w:rPr>
            <w:rStyle w:val="Hiperpovezava"/>
          </w:rPr>
          <w:t>15</w:t>
        </w:r>
      </w:hyperlink>
      <w:r w:rsidR="00AA5BEE" w:rsidRPr="00FD03BA">
        <w:t xml:space="preserve"> </w:t>
      </w:r>
      <w:r w:rsidR="00A31420" w:rsidRPr="00FD03BA">
        <w:t xml:space="preserve">shows </w:t>
      </w:r>
      <w:r w:rsidR="007E1023">
        <w:t xml:space="preserve">the </w:t>
      </w:r>
      <w:r w:rsidR="00A31420" w:rsidRPr="00FD03BA">
        <w:t xml:space="preserve">structures inside the LILW repository </w:t>
      </w:r>
      <w:r w:rsidR="00927903">
        <w:t xml:space="preserve">in </w:t>
      </w:r>
      <w:r w:rsidR="00A31420" w:rsidRPr="00FD03BA">
        <w:t>Vrbina, Krško</w:t>
      </w:r>
      <w:r w:rsidR="00927903">
        <w:t>,</w:t>
      </w:r>
      <w:r w:rsidR="00A31420" w:rsidRPr="00FD03BA">
        <w:t xml:space="preserve"> as </w:t>
      </w:r>
      <w:r w:rsidR="00BF5ACA">
        <w:t>shown in</w:t>
      </w:r>
      <w:r w:rsidR="00BF5ACA" w:rsidRPr="00FD03BA">
        <w:t xml:space="preserve"> </w:t>
      </w:r>
      <w:r w:rsidR="00927903">
        <w:t>the d</w:t>
      </w:r>
      <w:r w:rsidR="00A31420" w:rsidRPr="00FD03BA">
        <w:t>esign for the construction permit.</w:t>
      </w:r>
    </w:p>
    <w:p w14:paraId="27D3ABAB" w14:textId="77777777" w:rsidR="005774C4" w:rsidRDefault="005774C4" w:rsidP="00A31420">
      <w:pPr>
        <w:pStyle w:val="Napis"/>
        <w:rPr>
          <w:lang w:val="en-GB"/>
        </w:rPr>
      </w:pPr>
    </w:p>
    <w:p w14:paraId="55C531A0" w14:textId="77777777" w:rsidR="005774C4" w:rsidRDefault="005774C4" w:rsidP="00A31420">
      <w:pPr>
        <w:pStyle w:val="Napis"/>
        <w:rPr>
          <w:lang w:val="en-GB"/>
        </w:rPr>
      </w:pPr>
    </w:p>
    <w:p w14:paraId="77F15A01" w14:textId="77777777" w:rsidR="005774C4" w:rsidRDefault="005774C4" w:rsidP="00A31420">
      <w:pPr>
        <w:pStyle w:val="Napis"/>
        <w:rPr>
          <w:lang w:val="en-GB"/>
        </w:rPr>
      </w:pPr>
    </w:p>
    <w:p w14:paraId="47E28B73" w14:textId="77777777" w:rsidR="005774C4" w:rsidRDefault="005774C4" w:rsidP="00A31420">
      <w:pPr>
        <w:pStyle w:val="Napis"/>
        <w:rPr>
          <w:lang w:val="en-GB"/>
        </w:rPr>
      </w:pPr>
    </w:p>
    <w:p w14:paraId="6CCAA6B2" w14:textId="77777777" w:rsidR="005774C4" w:rsidRDefault="005774C4" w:rsidP="00A31420">
      <w:pPr>
        <w:pStyle w:val="Napis"/>
        <w:rPr>
          <w:lang w:val="en-GB"/>
        </w:rPr>
      </w:pPr>
    </w:p>
    <w:p w14:paraId="1C6837FE" w14:textId="77777777" w:rsidR="005774C4" w:rsidRDefault="005774C4" w:rsidP="00A31420">
      <w:pPr>
        <w:pStyle w:val="Napis"/>
        <w:rPr>
          <w:lang w:val="en-GB"/>
        </w:rPr>
      </w:pPr>
    </w:p>
    <w:p w14:paraId="12FF8479" w14:textId="77777777" w:rsidR="005774C4" w:rsidRDefault="005774C4" w:rsidP="00A31420">
      <w:pPr>
        <w:pStyle w:val="Napis"/>
        <w:rPr>
          <w:lang w:val="en-GB"/>
        </w:rPr>
      </w:pPr>
    </w:p>
    <w:p w14:paraId="23408565" w14:textId="77777777" w:rsidR="005774C4" w:rsidRDefault="005774C4" w:rsidP="00A31420">
      <w:pPr>
        <w:pStyle w:val="Napis"/>
        <w:rPr>
          <w:lang w:val="en-GB"/>
        </w:rPr>
      </w:pPr>
    </w:p>
    <w:p w14:paraId="3632775F" w14:textId="77777777" w:rsidR="005774C4" w:rsidRDefault="005774C4" w:rsidP="00A31420">
      <w:pPr>
        <w:pStyle w:val="Napis"/>
        <w:rPr>
          <w:lang w:val="en-GB"/>
        </w:rPr>
      </w:pPr>
    </w:p>
    <w:p w14:paraId="35B27AB3" w14:textId="77777777" w:rsidR="005774C4" w:rsidRDefault="005774C4" w:rsidP="00A31420">
      <w:pPr>
        <w:pStyle w:val="Napis"/>
        <w:rPr>
          <w:lang w:val="en-GB"/>
        </w:rPr>
      </w:pPr>
    </w:p>
    <w:p w14:paraId="6278F698" w14:textId="1B36002B" w:rsidR="00A31420" w:rsidRDefault="00A31420" w:rsidP="00A31420">
      <w:pPr>
        <w:pStyle w:val="Napis"/>
        <w:rPr>
          <w:rStyle w:val="Krepko"/>
          <w:lang w:val="en-GB"/>
        </w:rPr>
      </w:pPr>
      <w:bookmarkStart w:id="211" w:name="f15"/>
      <w:bookmarkStart w:id="212" w:name="_Toc494097841"/>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15</w:t>
      </w:r>
      <w:r w:rsidRPr="00FD03BA">
        <w:rPr>
          <w:lang w:val="en-GB"/>
        </w:rPr>
        <w:fldChar w:fldCharType="end"/>
      </w:r>
      <w:bookmarkEnd w:id="211"/>
      <w:r w:rsidRPr="00FD03BA">
        <w:rPr>
          <w:lang w:val="en-GB"/>
        </w:rPr>
        <w:t xml:space="preserve">: </w:t>
      </w:r>
      <w:r w:rsidRPr="00FD03BA">
        <w:rPr>
          <w:rStyle w:val="Krepko"/>
          <w:lang w:val="en-GB"/>
        </w:rPr>
        <w:t xml:space="preserve">LILW repository facilities as </w:t>
      </w:r>
      <w:r w:rsidR="00BF5ACA">
        <w:rPr>
          <w:rStyle w:val="Krepko"/>
          <w:lang w:val="en-GB"/>
        </w:rPr>
        <w:t>shown</w:t>
      </w:r>
      <w:r w:rsidR="00BF5ACA" w:rsidRPr="00FD03BA">
        <w:rPr>
          <w:rStyle w:val="Krepko"/>
          <w:lang w:val="en-GB"/>
        </w:rPr>
        <w:t xml:space="preserve"> </w:t>
      </w:r>
      <w:r w:rsidR="00BF5ACA">
        <w:rPr>
          <w:rStyle w:val="Krepko"/>
          <w:lang w:val="en-GB"/>
        </w:rPr>
        <w:t xml:space="preserve">in </w:t>
      </w:r>
      <w:r w:rsidRPr="00FD03BA">
        <w:rPr>
          <w:rStyle w:val="Krepko"/>
          <w:lang w:val="en-GB"/>
        </w:rPr>
        <w:t xml:space="preserve">the </w:t>
      </w:r>
      <w:r w:rsidR="00F71FD3">
        <w:rPr>
          <w:rStyle w:val="Krepko"/>
          <w:lang w:val="en-GB"/>
        </w:rPr>
        <w:t>d</w:t>
      </w:r>
      <w:r w:rsidRPr="00FD03BA">
        <w:rPr>
          <w:rStyle w:val="Krepko"/>
          <w:lang w:val="en-GB"/>
        </w:rPr>
        <w:t>esign for the construction permit</w:t>
      </w:r>
      <w:bookmarkEnd w:id="212"/>
    </w:p>
    <w:p w14:paraId="6E297E52" w14:textId="0B5C49F9" w:rsidR="004B0DC9" w:rsidRPr="00FD03BA" w:rsidRDefault="00A31420" w:rsidP="00A31420">
      <w:pPr>
        <w:rPr>
          <w:lang w:val="en-GB"/>
        </w:rPr>
      </w:pPr>
      <w:r w:rsidRPr="00094D04">
        <w:rPr>
          <w:noProof/>
          <w:lang w:eastAsia="sl-SI"/>
        </w:rPr>
        <mc:AlternateContent>
          <mc:Choice Requires="wps">
            <w:drawing>
              <wp:anchor distT="0" distB="0" distL="114300" distR="114300" simplePos="0" relativeHeight="251663360" behindDoc="0" locked="0" layoutInCell="1" allowOverlap="1" wp14:anchorId="79A1C41C" wp14:editId="67A06233">
                <wp:simplePos x="0" y="0"/>
                <wp:positionH relativeFrom="column">
                  <wp:posOffset>2512406</wp:posOffset>
                </wp:positionH>
                <wp:positionV relativeFrom="paragraph">
                  <wp:posOffset>115108</wp:posOffset>
                </wp:positionV>
                <wp:extent cx="2057400" cy="638175"/>
                <wp:effectExtent l="0" t="0" r="0" b="9525"/>
                <wp:wrapNone/>
                <wp:docPr id="14" name="Polje z besedilom 14"/>
                <wp:cNvGraphicFramePr/>
                <a:graphic xmlns:a="http://schemas.openxmlformats.org/drawingml/2006/main">
                  <a:graphicData uri="http://schemas.microsoft.com/office/word/2010/wordprocessingShape">
                    <wps:wsp>
                      <wps:cNvSpPr txBox="1"/>
                      <wps:spPr>
                        <a:xfrm>
                          <a:off x="0" y="0"/>
                          <a:ext cx="2057400" cy="638175"/>
                        </a:xfrm>
                        <a:prstGeom prst="rect">
                          <a:avLst/>
                        </a:prstGeom>
                        <a:solidFill>
                          <a:schemeClr val="lt1"/>
                        </a:solidFill>
                        <a:ln w="6350">
                          <a:noFill/>
                        </a:ln>
                      </wps:spPr>
                      <wps:txbx>
                        <w:txbxContent>
                          <w:p w14:paraId="4B576315" w14:textId="4DEBF761" w:rsidR="00F14AB6" w:rsidRPr="00854DA0" w:rsidRDefault="00F14AB6" w:rsidP="00A31420">
                            <w:pPr>
                              <w:spacing w:after="0"/>
                              <w:rPr>
                                <w:b/>
                                <w:sz w:val="18"/>
                                <w:szCs w:val="18"/>
                                <w:lang w:val="en-GB"/>
                              </w:rPr>
                            </w:pPr>
                            <w:r w:rsidRPr="00854DA0">
                              <w:rPr>
                                <w:b/>
                                <w:sz w:val="18"/>
                                <w:szCs w:val="18"/>
                                <w:lang w:val="en-GB"/>
                              </w:rPr>
                              <w:t xml:space="preserve">1 - Administrative and Service Building </w:t>
                            </w:r>
                          </w:p>
                          <w:p w14:paraId="7280FB8F" w14:textId="5CF96CFA" w:rsidR="00F14AB6" w:rsidRPr="00854DA0" w:rsidRDefault="00F14AB6" w:rsidP="00A31420">
                            <w:pPr>
                              <w:spacing w:after="0"/>
                              <w:rPr>
                                <w:b/>
                                <w:sz w:val="18"/>
                                <w:szCs w:val="18"/>
                                <w:lang w:val="en-GB"/>
                              </w:rPr>
                            </w:pPr>
                            <w:r w:rsidRPr="00854DA0">
                              <w:rPr>
                                <w:b/>
                                <w:sz w:val="18"/>
                                <w:szCs w:val="18"/>
                                <w:lang w:val="en-GB"/>
                              </w:rPr>
                              <w:t xml:space="preserve">2.1 </w:t>
                            </w:r>
                            <w:r>
                              <w:rPr>
                                <w:b/>
                                <w:sz w:val="18"/>
                                <w:szCs w:val="18"/>
                                <w:lang w:val="en-GB"/>
                              </w:rPr>
                              <w:t>-</w:t>
                            </w:r>
                            <w:r w:rsidRPr="00854DA0">
                              <w:rPr>
                                <w:b/>
                                <w:sz w:val="18"/>
                                <w:szCs w:val="18"/>
                                <w:lang w:val="en-GB"/>
                              </w:rPr>
                              <w:t xml:space="preserve"> entrance to </w:t>
                            </w:r>
                            <w:r>
                              <w:rPr>
                                <w:b/>
                                <w:sz w:val="18"/>
                                <w:szCs w:val="18"/>
                                <w:lang w:val="en-GB"/>
                              </w:rPr>
                              <w:t xml:space="preserve">the </w:t>
                            </w:r>
                            <w:r w:rsidRPr="00854DA0">
                              <w:rPr>
                                <w:b/>
                                <w:sz w:val="18"/>
                                <w:szCs w:val="18"/>
                                <w:lang w:val="en-GB"/>
                              </w:rPr>
                              <w:t>control area</w:t>
                            </w:r>
                          </w:p>
                          <w:p w14:paraId="593FA278" w14:textId="7AF525F2" w:rsidR="00F14AB6" w:rsidRPr="00854DA0" w:rsidRDefault="00F14AB6" w:rsidP="00A31420">
                            <w:pPr>
                              <w:spacing w:after="0"/>
                              <w:rPr>
                                <w:b/>
                                <w:sz w:val="18"/>
                                <w:szCs w:val="18"/>
                                <w:lang w:val="en-GB"/>
                              </w:rPr>
                            </w:pPr>
                            <w:r w:rsidRPr="00854DA0">
                              <w:rPr>
                                <w:b/>
                                <w:sz w:val="18"/>
                                <w:szCs w:val="18"/>
                                <w:lang w:val="en-GB"/>
                              </w:rPr>
                              <w:t>2.2 - Technological building</w:t>
                            </w:r>
                          </w:p>
                          <w:p w14:paraId="7948C9CE" w14:textId="4DC399DD" w:rsidR="00F14AB6" w:rsidRPr="00854DA0" w:rsidRDefault="00F14AB6" w:rsidP="00A31420">
                            <w:pPr>
                              <w:spacing w:after="0"/>
                              <w:rPr>
                                <w:b/>
                                <w:sz w:val="18"/>
                                <w:szCs w:val="18"/>
                                <w:lang w:val="en-GB"/>
                              </w:rPr>
                            </w:pPr>
                            <w:r w:rsidRPr="00854DA0">
                              <w:rPr>
                                <w:b/>
                                <w:sz w:val="18"/>
                                <w:szCs w:val="18"/>
                                <w:lang w:val="en-GB"/>
                              </w:rPr>
                              <w:t>3 - Disposal Silo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C41C" id="Polje z besedilom 14" o:spid="_x0000_s1495" type="#_x0000_t202" style="position:absolute;left:0;text-align:left;margin-left:197.85pt;margin-top:9.05pt;width:162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" fillcolor="white [3201]" stroked="f" strokeweight=".5pt">
                <v:textbox>
                  <w:txbxContent>
                    <w:p w14:paraId="4B576315" w14:textId="4DEBF761" w:rsidR="00F14AB6" w:rsidRPr="00854DA0" w:rsidRDefault="00F14AB6" w:rsidP="00A31420">
                      <w:pPr>
                        <w:spacing w:after="0"/>
                        <w:rPr>
                          <w:b/>
                          <w:sz w:val="18"/>
                          <w:szCs w:val="18"/>
                          <w:lang w:val="en-GB"/>
                        </w:rPr>
                      </w:pPr>
                      <w:r w:rsidRPr="00854DA0">
                        <w:rPr>
                          <w:b/>
                          <w:sz w:val="18"/>
                          <w:szCs w:val="18"/>
                          <w:lang w:val="en-GB"/>
                        </w:rPr>
                        <w:t xml:space="preserve">1 - Administrative and Service Building </w:t>
                      </w:r>
                    </w:p>
                    <w:p w14:paraId="7280FB8F" w14:textId="5CF96CFA" w:rsidR="00F14AB6" w:rsidRPr="00854DA0" w:rsidRDefault="00F14AB6" w:rsidP="00A31420">
                      <w:pPr>
                        <w:spacing w:after="0"/>
                        <w:rPr>
                          <w:b/>
                          <w:sz w:val="18"/>
                          <w:szCs w:val="18"/>
                          <w:lang w:val="en-GB"/>
                        </w:rPr>
                      </w:pPr>
                      <w:r w:rsidRPr="00854DA0">
                        <w:rPr>
                          <w:b/>
                          <w:sz w:val="18"/>
                          <w:szCs w:val="18"/>
                          <w:lang w:val="en-GB"/>
                        </w:rPr>
                        <w:t xml:space="preserve">2.1 </w:t>
                      </w:r>
                      <w:r>
                        <w:rPr>
                          <w:b/>
                          <w:sz w:val="18"/>
                          <w:szCs w:val="18"/>
                          <w:lang w:val="en-GB"/>
                        </w:rPr>
                        <w:t>-</w:t>
                      </w:r>
                      <w:r w:rsidRPr="00854DA0">
                        <w:rPr>
                          <w:b/>
                          <w:sz w:val="18"/>
                          <w:szCs w:val="18"/>
                          <w:lang w:val="en-GB"/>
                        </w:rPr>
                        <w:t xml:space="preserve"> entrance to </w:t>
                      </w:r>
                      <w:r>
                        <w:rPr>
                          <w:b/>
                          <w:sz w:val="18"/>
                          <w:szCs w:val="18"/>
                          <w:lang w:val="en-GB"/>
                        </w:rPr>
                        <w:t xml:space="preserve">the </w:t>
                      </w:r>
                      <w:r w:rsidRPr="00854DA0">
                        <w:rPr>
                          <w:b/>
                          <w:sz w:val="18"/>
                          <w:szCs w:val="18"/>
                          <w:lang w:val="en-GB"/>
                        </w:rPr>
                        <w:t>control area</w:t>
                      </w:r>
                    </w:p>
                    <w:p w14:paraId="593FA278" w14:textId="7AF525F2" w:rsidR="00F14AB6" w:rsidRPr="00854DA0" w:rsidRDefault="00F14AB6" w:rsidP="00A31420">
                      <w:pPr>
                        <w:spacing w:after="0"/>
                        <w:rPr>
                          <w:b/>
                          <w:sz w:val="18"/>
                          <w:szCs w:val="18"/>
                          <w:lang w:val="en-GB"/>
                        </w:rPr>
                      </w:pPr>
                      <w:r w:rsidRPr="00854DA0">
                        <w:rPr>
                          <w:b/>
                          <w:sz w:val="18"/>
                          <w:szCs w:val="18"/>
                          <w:lang w:val="en-GB"/>
                        </w:rPr>
                        <w:t>2.2 - Technological building</w:t>
                      </w:r>
                    </w:p>
                    <w:p w14:paraId="7948C9CE" w14:textId="4DC399DD" w:rsidR="00F14AB6" w:rsidRPr="00854DA0" w:rsidRDefault="00F14AB6" w:rsidP="00A31420">
                      <w:pPr>
                        <w:spacing w:after="0"/>
                        <w:rPr>
                          <w:b/>
                          <w:sz w:val="18"/>
                          <w:szCs w:val="18"/>
                          <w:lang w:val="en-GB"/>
                        </w:rPr>
                      </w:pPr>
                      <w:r w:rsidRPr="00854DA0">
                        <w:rPr>
                          <w:b/>
                          <w:sz w:val="18"/>
                          <w:szCs w:val="18"/>
                          <w:lang w:val="en-GB"/>
                        </w:rPr>
                        <w:t>3 - Disposal Silo</w:t>
                      </w:r>
                    </w:p>
                  </w:txbxContent>
                </v:textbox>
              </v:shape>
            </w:pict>
          </mc:Fallback>
        </mc:AlternateContent>
      </w:r>
      <w:r w:rsidRPr="00094D04">
        <w:rPr>
          <w:noProof/>
          <w:lang w:eastAsia="sl-SI"/>
        </w:rPr>
        <w:drawing>
          <wp:inline distT="0" distB="0" distL="0" distR="0" wp14:anchorId="26DC49DE" wp14:editId="6C0A843D">
            <wp:extent cx="5055256" cy="2964873"/>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AO Slika 17.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086578" cy="2983243"/>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48DFF52B" w14:textId="149B9021" w:rsidR="00854DA0" w:rsidRDefault="00854DA0" w:rsidP="002A0F15">
      <w:pPr>
        <w:pStyle w:val="SKRAOodstavekzatabelo"/>
        <w:rPr>
          <w:lang w:val="en-GB"/>
        </w:rPr>
      </w:pPr>
      <w:r w:rsidRPr="00FD03BA">
        <w:rPr>
          <w:lang w:val="en-GB"/>
        </w:rPr>
        <w:t>The reinforced concrete container is one of the engineering barriers</w:t>
      </w:r>
      <w:r w:rsidR="00007400">
        <w:rPr>
          <w:lang w:val="en-GB"/>
        </w:rPr>
        <w:t xml:space="preserve"> that</w:t>
      </w:r>
      <w:r w:rsidRPr="00FD03BA">
        <w:rPr>
          <w:lang w:val="en-GB"/>
        </w:rPr>
        <w:t xml:space="preserve"> must comply with all required safety functions. </w:t>
      </w:r>
      <w:r w:rsidR="00007400">
        <w:rPr>
          <w:lang w:val="en-GB"/>
        </w:rPr>
        <w:t>The b</w:t>
      </w:r>
      <w:r w:rsidRPr="00FD03BA">
        <w:rPr>
          <w:lang w:val="en-GB"/>
        </w:rPr>
        <w:t xml:space="preserve">asic geometry of the container was determined on the basis of the 4 TTC overpacks, which are </w:t>
      </w:r>
      <w:r w:rsidR="00007400">
        <w:rPr>
          <w:lang w:val="en-GB"/>
        </w:rPr>
        <w:t xml:space="preserve">the </w:t>
      </w:r>
      <w:r w:rsidRPr="00FD03BA">
        <w:rPr>
          <w:lang w:val="en-GB"/>
        </w:rPr>
        <w:t xml:space="preserve">most commonly used overpack at the </w:t>
      </w:r>
      <w:r w:rsidR="0001425D">
        <w:rPr>
          <w:lang w:val="en-GB"/>
        </w:rPr>
        <w:t>Krško NPP</w:t>
      </w:r>
      <w:r w:rsidRPr="00FD03BA">
        <w:rPr>
          <w:lang w:val="en-GB"/>
        </w:rPr>
        <w:t xml:space="preserve">. </w:t>
      </w:r>
      <w:r w:rsidR="00007400">
        <w:rPr>
          <w:lang w:val="en-GB"/>
        </w:rPr>
        <w:t>The c</w:t>
      </w:r>
      <w:r w:rsidRPr="00FD03BA">
        <w:rPr>
          <w:lang w:val="en-GB"/>
        </w:rPr>
        <w:t xml:space="preserve">hosen design in terms of both design and materials meets all </w:t>
      </w:r>
      <w:r w:rsidR="00007400">
        <w:rPr>
          <w:lang w:val="en-GB"/>
        </w:rPr>
        <w:t xml:space="preserve">the </w:t>
      </w:r>
      <w:r w:rsidRPr="00FD03BA">
        <w:rPr>
          <w:lang w:val="en-GB"/>
        </w:rPr>
        <w:t>basic safety functions for concrete containers.</w:t>
      </w:r>
    </w:p>
    <w:p w14:paraId="2EF4F850" w14:textId="7CF1088E" w:rsidR="002A0F15" w:rsidRPr="00FD03BA" w:rsidRDefault="00093539" w:rsidP="00854DA0">
      <w:pPr>
        <w:rPr>
          <w:lang w:val="en-GB"/>
        </w:rPr>
      </w:pPr>
      <w:hyperlink w:anchor="f16" w:history="1">
        <w:r w:rsidR="002A0F15" w:rsidRPr="002A0F15">
          <w:rPr>
            <w:rStyle w:val="Hiperpovezava"/>
            <w:lang w:val="en-GB"/>
          </w:rPr>
          <w:t>Figure 16</w:t>
        </w:r>
      </w:hyperlink>
      <w:r w:rsidR="002A0F15" w:rsidRPr="00FD03BA">
        <w:rPr>
          <w:lang w:val="en-GB"/>
        </w:rPr>
        <w:t xml:space="preserve"> shows </w:t>
      </w:r>
      <w:r w:rsidR="002A0F15">
        <w:rPr>
          <w:lang w:val="en-GB"/>
        </w:rPr>
        <w:t xml:space="preserve">the </w:t>
      </w:r>
      <w:r w:rsidR="002A0F15" w:rsidRPr="00FD03BA">
        <w:rPr>
          <w:lang w:val="en-GB"/>
        </w:rPr>
        <w:t xml:space="preserve">reinforced concrete container as </w:t>
      </w:r>
      <w:r w:rsidR="002A0F15">
        <w:rPr>
          <w:lang w:val="en-GB"/>
        </w:rPr>
        <w:t xml:space="preserve">presented </w:t>
      </w:r>
      <w:r w:rsidR="002A0F15" w:rsidRPr="00FD03BA">
        <w:rPr>
          <w:lang w:val="en-GB"/>
        </w:rPr>
        <w:t>in</w:t>
      </w:r>
      <w:r w:rsidR="002A0F15">
        <w:rPr>
          <w:lang w:val="en-GB"/>
        </w:rPr>
        <w:t xml:space="preserve"> the</w:t>
      </w:r>
      <w:r w:rsidR="002A0F15" w:rsidRPr="00FD03BA">
        <w:rPr>
          <w:lang w:val="en-GB"/>
        </w:rPr>
        <w:t xml:space="preserve"> </w:t>
      </w:r>
      <w:r w:rsidR="002A0F15">
        <w:rPr>
          <w:lang w:val="en-GB"/>
        </w:rPr>
        <w:t>d</w:t>
      </w:r>
      <w:r w:rsidR="002A0F15" w:rsidRPr="00FD03BA">
        <w:rPr>
          <w:lang w:val="en-GB"/>
        </w:rPr>
        <w:t>esign for the construction permit</w:t>
      </w:r>
      <w:r w:rsidR="00B07B9D">
        <w:rPr>
          <w:lang w:val="en-GB"/>
        </w:rPr>
        <w:t>.</w:t>
      </w:r>
    </w:p>
    <w:p w14:paraId="3EF91880" w14:textId="27E7C5BE" w:rsidR="005C26F1" w:rsidRDefault="004B0DC9" w:rsidP="004B0DC9">
      <w:pPr>
        <w:pStyle w:val="Napis"/>
        <w:rPr>
          <w:rStyle w:val="Krepko"/>
          <w:lang w:val="en-GB"/>
        </w:rPr>
      </w:pPr>
      <w:bookmarkStart w:id="213" w:name="f16"/>
      <w:bookmarkStart w:id="214" w:name="_Toc494097842"/>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16</w:t>
      </w:r>
      <w:r w:rsidRPr="00FD03BA">
        <w:rPr>
          <w:lang w:val="en-GB"/>
        </w:rPr>
        <w:fldChar w:fldCharType="end"/>
      </w:r>
      <w:bookmarkEnd w:id="213"/>
      <w:r w:rsidRPr="00FD03BA">
        <w:rPr>
          <w:lang w:val="en-GB"/>
        </w:rPr>
        <w:t xml:space="preserve">: </w:t>
      </w:r>
      <w:r w:rsidR="00007400">
        <w:rPr>
          <w:rStyle w:val="Krepko"/>
          <w:lang w:val="en-GB"/>
        </w:rPr>
        <w:t>A r</w:t>
      </w:r>
      <w:r w:rsidRPr="00FD03BA">
        <w:rPr>
          <w:rStyle w:val="Krepko"/>
          <w:lang w:val="en-GB"/>
        </w:rPr>
        <w:t xml:space="preserve">einforced concrete container for </w:t>
      </w:r>
      <w:r w:rsidR="00007400">
        <w:rPr>
          <w:rStyle w:val="Krepko"/>
          <w:lang w:val="en-GB"/>
        </w:rPr>
        <w:t xml:space="preserve">the </w:t>
      </w:r>
      <w:r w:rsidRPr="00FD03BA">
        <w:rPr>
          <w:rStyle w:val="Krepko"/>
          <w:lang w:val="en-GB"/>
        </w:rPr>
        <w:t>disposal of LILW</w:t>
      </w:r>
      <w:bookmarkEnd w:id="214"/>
      <w:r w:rsidR="005C26F1">
        <w:rPr>
          <w:rStyle w:val="Krepko"/>
          <w:lang w:val="en-GB"/>
        </w:rPr>
        <w:t xml:space="preserve"> </w:t>
      </w:r>
    </w:p>
    <w:p w14:paraId="279C6C52" w14:textId="114045FC" w:rsidR="004B0DC9" w:rsidRPr="00FD03BA" w:rsidRDefault="0069570F" w:rsidP="004B0DC9">
      <w:pPr>
        <w:rPr>
          <w:lang w:val="en-GB"/>
        </w:rPr>
      </w:pPr>
      <w:r>
        <w:rPr>
          <w:noProof/>
          <w:lang w:eastAsia="sl-SI"/>
        </w:rPr>
        <mc:AlternateContent>
          <mc:Choice Requires="wps">
            <w:drawing>
              <wp:anchor distT="0" distB="0" distL="114300" distR="114300" simplePos="0" relativeHeight="251666432" behindDoc="0" locked="0" layoutInCell="1" allowOverlap="1" wp14:anchorId="69C98F5D" wp14:editId="40750039">
                <wp:simplePos x="0" y="0"/>
                <wp:positionH relativeFrom="column">
                  <wp:posOffset>2630805</wp:posOffset>
                </wp:positionH>
                <wp:positionV relativeFrom="paragraph">
                  <wp:posOffset>1677109</wp:posOffset>
                </wp:positionV>
                <wp:extent cx="782261" cy="248421"/>
                <wp:effectExtent l="0" t="0" r="0" b="0"/>
                <wp:wrapNone/>
                <wp:docPr id="27" name="Polje z besedilom 27"/>
                <wp:cNvGraphicFramePr/>
                <a:graphic xmlns:a="http://schemas.openxmlformats.org/drawingml/2006/main">
                  <a:graphicData uri="http://schemas.microsoft.com/office/word/2010/wordprocessingShape">
                    <wps:wsp>
                      <wps:cNvSpPr txBox="1"/>
                      <wps:spPr>
                        <a:xfrm>
                          <a:off x="0" y="0"/>
                          <a:ext cx="782261" cy="248421"/>
                        </a:xfrm>
                        <a:prstGeom prst="rect">
                          <a:avLst/>
                        </a:prstGeom>
                        <a:solidFill>
                          <a:schemeClr val="lt1"/>
                        </a:solidFill>
                        <a:ln w="6350">
                          <a:noFill/>
                        </a:ln>
                      </wps:spPr>
                      <wps:txbx>
                        <w:txbxContent>
                          <w:p w14:paraId="6C563127" w14:textId="24F1ECA2" w:rsidR="00F14AB6" w:rsidRPr="0069570F" w:rsidRDefault="00F14AB6">
                            <w:pPr>
                              <w:rPr>
                                <w:sz w:val="16"/>
                                <w:szCs w:val="16"/>
                                <w:lang w:val="en-GB"/>
                              </w:rPr>
                            </w:pPr>
                            <w:r w:rsidRPr="0069570F">
                              <w:rPr>
                                <w:sz w:val="16"/>
                                <w:szCs w:val="16"/>
                                <w:lang w:val="en-GB"/>
                              </w:rPr>
                              <w:t>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8F5D" id="Polje z besedilom 27" o:spid="_x0000_s1496" type="#_x0000_t202" style="position:absolute;left:0;text-align:left;margin-left:207.15pt;margin-top:132.05pt;width:61.6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" fillcolor="white [3201]" stroked="f" strokeweight=".5pt">
                <v:textbox>
                  <w:txbxContent>
                    <w:p w14:paraId="6C563127" w14:textId="24F1ECA2" w:rsidR="00F14AB6" w:rsidRPr="0069570F" w:rsidRDefault="00F14AB6">
                      <w:pPr>
                        <w:rPr>
                          <w:sz w:val="16"/>
                          <w:szCs w:val="16"/>
                          <w:lang w:val="en-GB"/>
                        </w:rPr>
                      </w:pPr>
                      <w:r w:rsidRPr="0069570F">
                        <w:rPr>
                          <w:sz w:val="16"/>
                          <w:szCs w:val="16"/>
                          <w:lang w:val="en-GB"/>
                        </w:rPr>
                        <w:t>container</w:t>
                      </w:r>
                    </w:p>
                  </w:txbxContent>
                </v:textbox>
              </v:shape>
            </w:pict>
          </mc:Fallback>
        </mc:AlternateContent>
      </w:r>
      <w:r w:rsidR="00007BB1">
        <w:rPr>
          <w:noProof/>
          <w:lang w:eastAsia="sl-SI"/>
        </w:rPr>
        <mc:AlternateContent>
          <mc:Choice Requires="wps">
            <w:drawing>
              <wp:anchor distT="0" distB="0" distL="114300" distR="114300" simplePos="0" relativeHeight="251665408" behindDoc="0" locked="0" layoutInCell="1" allowOverlap="1" wp14:anchorId="0FD0102E" wp14:editId="25EA2EB7">
                <wp:simplePos x="0" y="0"/>
                <wp:positionH relativeFrom="column">
                  <wp:posOffset>2430101</wp:posOffset>
                </wp:positionH>
                <wp:positionV relativeFrom="paragraph">
                  <wp:posOffset>1048631</wp:posOffset>
                </wp:positionV>
                <wp:extent cx="438701" cy="221993"/>
                <wp:effectExtent l="0" t="0" r="0" b="6985"/>
                <wp:wrapNone/>
                <wp:docPr id="18" name="Polje z besedilom 18"/>
                <wp:cNvGraphicFramePr/>
                <a:graphic xmlns:a="http://schemas.openxmlformats.org/drawingml/2006/main">
                  <a:graphicData uri="http://schemas.microsoft.com/office/word/2010/wordprocessingShape">
                    <wps:wsp>
                      <wps:cNvSpPr txBox="1"/>
                      <wps:spPr>
                        <a:xfrm>
                          <a:off x="0" y="0"/>
                          <a:ext cx="438701" cy="221993"/>
                        </a:xfrm>
                        <a:prstGeom prst="rect">
                          <a:avLst/>
                        </a:prstGeom>
                        <a:solidFill>
                          <a:schemeClr val="lt1"/>
                        </a:solidFill>
                        <a:ln w="6350">
                          <a:noFill/>
                        </a:ln>
                      </wps:spPr>
                      <wps:txbx>
                        <w:txbxContent>
                          <w:p w14:paraId="0AA0D782" w14:textId="590A17A5" w:rsidR="00F14AB6" w:rsidRPr="00007BB1" w:rsidRDefault="00F14AB6">
                            <w:pPr>
                              <w:rPr>
                                <w:sz w:val="16"/>
                                <w:szCs w:val="16"/>
                              </w:rPr>
                            </w:pPr>
                            <w:r w:rsidRPr="00007BB1">
                              <w:rPr>
                                <w:sz w:val="16"/>
                                <w:szCs w:val="16"/>
                              </w:rPr>
                              <w:t>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102E" id="Polje z besedilom 18" o:spid="_x0000_s1497" type="#_x0000_t202" style="position:absolute;left:0;text-align:left;margin-left:191.35pt;margin-top:82.55pt;width:34.5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" fillcolor="white [3201]" stroked="f" strokeweight=".5pt">
                <v:textbox>
                  <w:txbxContent>
                    <w:p w14:paraId="0AA0D782" w14:textId="590A17A5" w:rsidR="00F14AB6" w:rsidRPr="00007BB1" w:rsidRDefault="00F14AB6">
                      <w:pPr>
                        <w:rPr>
                          <w:sz w:val="16"/>
                          <w:szCs w:val="16"/>
                        </w:rPr>
                      </w:pPr>
                      <w:r w:rsidRPr="00007BB1">
                        <w:rPr>
                          <w:sz w:val="16"/>
                          <w:szCs w:val="16"/>
                        </w:rPr>
                        <w:t>TTC</w:t>
                      </w:r>
                    </w:p>
                  </w:txbxContent>
                </v:textbox>
              </v:shape>
            </w:pict>
          </mc:Fallback>
        </mc:AlternateContent>
      </w:r>
      <w:r w:rsidR="00007BB1">
        <w:rPr>
          <w:noProof/>
          <w:lang w:eastAsia="sl-SI"/>
        </w:rPr>
        <mc:AlternateContent>
          <mc:Choice Requires="wps">
            <w:drawing>
              <wp:anchor distT="0" distB="0" distL="114300" distR="114300" simplePos="0" relativeHeight="251664384" behindDoc="0" locked="0" layoutInCell="1" allowOverlap="1" wp14:anchorId="7D62D600" wp14:editId="577842F5">
                <wp:simplePos x="0" y="0"/>
                <wp:positionH relativeFrom="column">
                  <wp:posOffset>2435387</wp:posOffset>
                </wp:positionH>
                <wp:positionV relativeFrom="paragraph">
                  <wp:posOffset>12663</wp:posOffset>
                </wp:positionV>
                <wp:extent cx="449271" cy="200851"/>
                <wp:effectExtent l="0" t="0" r="8255" b="8890"/>
                <wp:wrapNone/>
                <wp:docPr id="17" name="Polje z besedilom 17"/>
                <wp:cNvGraphicFramePr/>
                <a:graphic xmlns:a="http://schemas.openxmlformats.org/drawingml/2006/main">
                  <a:graphicData uri="http://schemas.microsoft.com/office/word/2010/wordprocessingShape">
                    <wps:wsp>
                      <wps:cNvSpPr txBox="1"/>
                      <wps:spPr>
                        <a:xfrm>
                          <a:off x="0" y="0"/>
                          <a:ext cx="449271" cy="200851"/>
                        </a:xfrm>
                        <a:prstGeom prst="rect">
                          <a:avLst/>
                        </a:prstGeom>
                        <a:solidFill>
                          <a:schemeClr val="lt1"/>
                        </a:solidFill>
                        <a:ln w="6350">
                          <a:noFill/>
                        </a:ln>
                      </wps:spPr>
                      <wps:txbx>
                        <w:txbxContent>
                          <w:p w14:paraId="0C5226C3" w14:textId="1980427A" w:rsidR="00F14AB6" w:rsidRPr="00007BB1" w:rsidRDefault="00F14AB6">
                            <w:pPr>
                              <w:rPr>
                                <w:sz w:val="16"/>
                                <w:szCs w:val="16"/>
                              </w:rPr>
                            </w:pPr>
                            <w:r w:rsidRPr="00007BB1">
                              <w:rPr>
                                <w:sz w:val="16"/>
                                <w:szCs w:val="16"/>
                              </w:rPr>
                              <w:t>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D600" id="Polje z besedilom 17" o:spid="_x0000_s1498" type="#_x0000_t202" style="position:absolute;left:0;text-align:left;margin-left:191.75pt;margin-top:1pt;width:35.4pt;height:1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" fillcolor="white [3201]" stroked="f" strokeweight=".5pt">
                <v:textbox>
                  <w:txbxContent>
                    <w:p w14:paraId="0C5226C3" w14:textId="1980427A" w:rsidR="00F14AB6" w:rsidRPr="00007BB1" w:rsidRDefault="00F14AB6">
                      <w:pPr>
                        <w:rPr>
                          <w:sz w:val="16"/>
                          <w:szCs w:val="16"/>
                        </w:rPr>
                      </w:pPr>
                      <w:r w:rsidRPr="00007BB1">
                        <w:rPr>
                          <w:sz w:val="16"/>
                          <w:szCs w:val="16"/>
                        </w:rPr>
                        <w:t>lid</w:t>
                      </w:r>
                    </w:p>
                  </w:txbxContent>
                </v:textbox>
              </v:shape>
            </w:pict>
          </mc:Fallback>
        </mc:AlternateContent>
      </w:r>
      <w:r w:rsidR="004B0DC9" w:rsidRPr="00094D04">
        <w:rPr>
          <w:noProof/>
          <w:lang w:eastAsia="sl-SI"/>
        </w:rPr>
        <w:drawing>
          <wp:inline distT="0" distB="0" distL="0" distR="0" wp14:anchorId="6A801A02" wp14:editId="25C9E6A7">
            <wp:extent cx="2951018" cy="3919451"/>
            <wp:effectExtent l="0" t="0" r="1905"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AO Slika 18.jpg"/>
                    <pic:cNvPicPr/>
                  </pic:nvPicPr>
                  <pic:blipFill>
                    <a:blip r:embed="rId40">
                      <a:extLst>
                        <a:ext uri="{28A0092B-C50C-407E-A947-70E740481C1C}">
                          <a14:useLocalDpi xmlns:a14="http://schemas.microsoft.com/office/drawing/2010/main" val="0"/>
                        </a:ext>
                      </a:extLst>
                    </a:blip>
                    <a:stretch>
                      <a:fillRect/>
                    </a:stretch>
                  </pic:blipFill>
                  <pic:spPr>
                    <a:xfrm>
                      <a:off x="0" y="0"/>
                      <a:ext cx="2951018" cy="3919451"/>
                    </a:xfrm>
                    <a:prstGeom prst="rect">
                      <a:avLst/>
                    </a:prstGeom>
                  </pic:spPr>
                </pic:pic>
              </a:graphicData>
            </a:graphic>
          </wp:inline>
        </w:drawing>
      </w:r>
    </w:p>
    <w:p w14:paraId="36F43CDD" w14:textId="56FF8190" w:rsidR="004B0DC9" w:rsidRPr="00FD03BA" w:rsidRDefault="004B0DC9" w:rsidP="004B0DC9">
      <w:pPr>
        <w:rPr>
          <w:lang w:val="en-GB"/>
        </w:rPr>
      </w:pPr>
      <w:r w:rsidRPr="00FD03BA">
        <w:rPr>
          <w:lang w:val="en-GB"/>
        </w:rPr>
        <w:lastRenderedPageBreak/>
        <w:t xml:space="preserve">During </w:t>
      </w:r>
      <w:r w:rsidR="00917D99">
        <w:rPr>
          <w:lang w:val="en-GB"/>
        </w:rPr>
        <w:t xml:space="preserve">the </w:t>
      </w:r>
      <w:r w:rsidR="00917D99" w:rsidRPr="00FD03BA">
        <w:rPr>
          <w:lang w:val="en-GB"/>
        </w:rPr>
        <w:t xml:space="preserve">period </w:t>
      </w:r>
      <w:r w:rsidR="00917D99">
        <w:rPr>
          <w:lang w:val="en-GB"/>
        </w:rPr>
        <w:t xml:space="preserve">of </w:t>
      </w:r>
      <w:r w:rsidRPr="00FD03BA">
        <w:rPr>
          <w:lang w:val="en-GB"/>
        </w:rPr>
        <w:t xml:space="preserve">operation, the silo is protected </w:t>
      </w:r>
      <w:r w:rsidR="00917D99">
        <w:rPr>
          <w:lang w:val="en-GB"/>
        </w:rPr>
        <w:t>by</w:t>
      </w:r>
      <w:r w:rsidR="00917D99" w:rsidRPr="00FD03BA">
        <w:rPr>
          <w:lang w:val="en-GB"/>
        </w:rPr>
        <w:t xml:space="preserve"> </w:t>
      </w:r>
      <w:r w:rsidRPr="00FD03BA">
        <w:rPr>
          <w:lang w:val="en-GB"/>
        </w:rPr>
        <w:t>a hall, where a portal gantry crane is located. All waste will be put in reinforced concrete container</w:t>
      </w:r>
      <w:r w:rsidR="00917D99">
        <w:rPr>
          <w:lang w:val="en-GB"/>
        </w:rPr>
        <w:t>s</w:t>
      </w:r>
      <w:r w:rsidRPr="00FD03BA">
        <w:rPr>
          <w:lang w:val="en-GB"/>
        </w:rPr>
        <w:t xml:space="preserve"> prior to disposal. In total, 990 </w:t>
      </w:r>
      <w:r w:rsidR="00917D99" w:rsidRPr="00FD03BA">
        <w:rPr>
          <w:lang w:val="en-GB"/>
        </w:rPr>
        <w:t>type N2</w:t>
      </w:r>
      <w:r w:rsidR="00917D99">
        <w:rPr>
          <w:lang w:val="en-GB"/>
        </w:rPr>
        <w:t xml:space="preserve"> </w:t>
      </w:r>
      <w:r w:rsidRPr="00FD03BA">
        <w:rPr>
          <w:lang w:val="en-GB"/>
        </w:rPr>
        <w:t>containers, with a maximum (design) weight of 40 t will be disposed</w:t>
      </w:r>
      <w:r w:rsidR="00917D99">
        <w:rPr>
          <w:lang w:val="en-GB"/>
        </w:rPr>
        <w:t xml:space="preserve"> of</w:t>
      </w:r>
      <w:r w:rsidRPr="00FD03BA">
        <w:rPr>
          <w:lang w:val="en-GB"/>
        </w:rPr>
        <w:t xml:space="preserve">. The disposal containers will be transported to the handling area near the silo by vehicle and then disposed </w:t>
      </w:r>
      <w:r w:rsidR="00917D99">
        <w:rPr>
          <w:lang w:val="en-GB"/>
        </w:rPr>
        <w:t xml:space="preserve">of </w:t>
      </w:r>
      <w:r w:rsidRPr="00FD03BA">
        <w:rPr>
          <w:lang w:val="en-GB"/>
        </w:rPr>
        <w:t xml:space="preserve">using the gantry crane and special grippers. The empty spaces will then be backfilled with backfilling material. The last layer of </w:t>
      </w:r>
      <w:r w:rsidR="00917D99">
        <w:rPr>
          <w:lang w:val="en-GB"/>
        </w:rPr>
        <w:t xml:space="preserve">the </w:t>
      </w:r>
      <w:r w:rsidRPr="00FD03BA">
        <w:rPr>
          <w:lang w:val="en-GB"/>
        </w:rPr>
        <w:t xml:space="preserve">containers will be covered with a reinforced concrete plate and a layer of fairly impermeable material (e.g. clay). </w:t>
      </w:r>
    </w:p>
    <w:p w14:paraId="52CFB12B" w14:textId="1D72AAEC" w:rsidR="004B0DC9" w:rsidRPr="00FD03BA" w:rsidRDefault="006D390D" w:rsidP="004B0DC9">
      <w:pPr>
        <w:rPr>
          <w:lang w:val="en-GB"/>
        </w:rPr>
      </w:pPr>
      <w:r>
        <w:rPr>
          <w:lang w:val="en-GB"/>
        </w:rPr>
        <w:t xml:space="preserve">The repository concept is flexible </w:t>
      </w:r>
      <w:r w:rsidRPr="006D390D">
        <w:rPr>
          <w:lang w:val="en-GB"/>
        </w:rPr>
        <w:t xml:space="preserve">and </w:t>
      </w:r>
      <w:r w:rsidR="004B0DC9" w:rsidRPr="006D390D">
        <w:rPr>
          <w:lang w:val="en-GB"/>
        </w:rPr>
        <w:t>cover</w:t>
      </w:r>
      <w:r w:rsidRPr="006D390D">
        <w:rPr>
          <w:lang w:val="en-GB"/>
        </w:rPr>
        <w:t>s</w:t>
      </w:r>
      <w:r w:rsidR="004B0DC9" w:rsidRPr="006D390D">
        <w:rPr>
          <w:lang w:val="en-GB"/>
        </w:rPr>
        <w:t xml:space="preserve"> as</w:t>
      </w:r>
      <w:r w:rsidR="004B0DC9" w:rsidRPr="00FD03BA">
        <w:rPr>
          <w:lang w:val="en-GB"/>
        </w:rPr>
        <w:t xml:space="preserve"> many future developments in the programme as could reasonably be expected. </w:t>
      </w:r>
      <w:r>
        <w:rPr>
          <w:lang w:val="en-GB"/>
        </w:rPr>
        <w:t>It</w:t>
      </w:r>
      <w:r w:rsidR="00406A7A" w:rsidRPr="00FD03BA">
        <w:rPr>
          <w:lang w:val="en-GB"/>
        </w:rPr>
        <w:t xml:space="preserve"> </w:t>
      </w:r>
      <w:r w:rsidR="004B0DC9" w:rsidRPr="00FD03BA">
        <w:rPr>
          <w:lang w:val="en-GB"/>
        </w:rPr>
        <w:t>consists of a modular approach and an intermittent mode of operation. Each silo is an independent unit and the number of silos is expandable. The second silo will be constructed when the first one has been filled and the need for a second one arises. The repository can operate intermittently, i.e. it can be temporarily in standby mode for longer or shorter periods of time. The repository also has the potential to accommodate all LILW from the Krško NPP if it is decided that this will be a joint LILW disposal facility for both Slovenia and Croatia.</w:t>
      </w:r>
    </w:p>
    <w:p w14:paraId="04CC9205" w14:textId="7E9E3DB1" w:rsidR="004B0DC9" w:rsidRPr="00FD03BA" w:rsidRDefault="00093539" w:rsidP="004B0DC9">
      <w:pPr>
        <w:rPr>
          <w:lang w:val="en-GB"/>
        </w:rPr>
      </w:pPr>
      <w:hyperlink w:anchor="f17" w:history="1">
        <w:r w:rsidR="004B0DC9" w:rsidRPr="002A0F15">
          <w:rPr>
            <w:rStyle w:val="Hiperpovezava"/>
            <w:lang w:val="en-GB"/>
          </w:rPr>
          <w:t xml:space="preserve">Figure </w:t>
        </w:r>
        <w:r w:rsidR="00AA5BEE" w:rsidRPr="002A0F15">
          <w:rPr>
            <w:rStyle w:val="Hiperpovezava"/>
            <w:lang w:val="en-GB"/>
          </w:rPr>
          <w:t>17</w:t>
        </w:r>
      </w:hyperlink>
      <w:r w:rsidR="00AA5BEE" w:rsidRPr="00FD03BA">
        <w:rPr>
          <w:lang w:val="en-GB"/>
        </w:rPr>
        <w:t xml:space="preserve"> </w:t>
      </w:r>
      <w:r w:rsidR="004B0DC9" w:rsidRPr="00FD03BA">
        <w:rPr>
          <w:lang w:val="en-GB"/>
        </w:rPr>
        <w:t xml:space="preserve">shows </w:t>
      </w:r>
      <w:r w:rsidR="00B5501B">
        <w:rPr>
          <w:lang w:val="en-GB"/>
        </w:rPr>
        <w:t xml:space="preserve">a </w:t>
      </w:r>
      <w:r w:rsidR="004B0DC9" w:rsidRPr="00FD03BA">
        <w:rPr>
          <w:lang w:val="en-GB"/>
        </w:rPr>
        <w:t xml:space="preserve">cross section of the silo and </w:t>
      </w:r>
      <w:r w:rsidR="00B5501B">
        <w:rPr>
          <w:lang w:val="en-GB"/>
        </w:rPr>
        <w:t xml:space="preserve">the </w:t>
      </w:r>
      <w:r w:rsidR="004B0DC9" w:rsidRPr="00FD03BA">
        <w:rPr>
          <w:lang w:val="en-GB"/>
        </w:rPr>
        <w:t>hall above the silo</w:t>
      </w:r>
      <w:r w:rsidR="00B5501B">
        <w:rPr>
          <w:lang w:val="en-GB"/>
        </w:rPr>
        <w:t>,</w:t>
      </w:r>
      <w:r w:rsidR="004B0DC9" w:rsidRPr="00FD03BA">
        <w:rPr>
          <w:lang w:val="en-GB"/>
        </w:rPr>
        <w:t xml:space="preserve"> as in the </w:t>
      </w:r>
      <w:r w:rsidR="00B5501B">
        <w:rPr>
          <w:lang w:val="en-GB"/>
        </w:rPr>
        <w:t>d</w:t>
      </w:r>
      <w:r w:rsidR="004B0DC9" w:rsidRPr="00FD03BA">
        <w:rPr>
          <w:lang w:val="en-GB"/>
        </w:rPr>
        <w:t>esign for the construction permit</w:t>
      </w:r>
      <w:r w:rsidR="00B5501B">
        <w:rPr>
          <w:lang w:val="en-GB"/>
        </w:rPr>
        <w:t>,</w:t>
      </w:r>
      <w:r w:rsidR="004B0DC9" w:rsidRPr="00FD03BA">
        <w:rPr>
          <w:lang w:val="en-GB"/>
        </w:rPr>
        <w:t xml:space="preserve"> and </w:t>
      </w:r>
      <w:hyperlink w:anchor="f18" w:history="1">
        <w:r w:rsidR="004B0DC9" w:rsidRPr="002A0F15">
          <w:rPr>
            <w:rStyle w:val="Hiperpovezava"/>
            <w:lang w:val="en-GB"/>
          </w:rPr>
          <w:t xml:space="preserve">Figure </w:t>
        </w:r>
        <w:r w:rsidR="00AA5BEE" w:rsidRPr="002A0F15">
          <w:rPr>
            <w:rStyle w:val="Hiperpovezava"/>
            <w:lang w:val="en-GB"/>
          </w:rPr>
          <w:t>18</w:t>
        </w:r>
      </w:hyperlink>
      <w:r w:rsidR="00AA5BEE" w:rsidRPr="00FD03BA">
        <w:rPr>
          <w:lang w:val="en-GB"/>
        </w:rPr>
        <w:t xml:space="preserve"> </w:t>
      </w:r>
      <w:r w:rsidR="004B0DC9" w:rsidRPr="00FD03BA">
        <w:rPr>
          <w:lang w:val="en-GB"/>
        </w:rPr>
        <w:t xml:space="preserve">shows </w:t>
      </w:r>
      <w:r w:rsidR="00B5501B">
        <w:rPr>
          <w:lang w:val="en-GB"/>
        </w:rPr>
        <w:t xml:space="preserve">the </w:t>
      </w:r>
      <w:r w:rsidR="004B0DC9" w:rsidRPr="00FD03BA">
        <w:rPr>
          <w:lang w:val="en-GB"/>
        </w:rPr>
        <w:t>disposal silo from above</w:t>
      </w:r>
      <w:r w:rsidR="00B5501B">
        <w:rPr>
          <w:lang w:val="en-GB"/>
        </w:rPr>
        <w:t>,</w:t>
      </w:r>
      <w:r w:rsidR="004B0DC9" w:rsidRPr="00FD03BA">
        <w:rPr>
          <w:lang w:val="en-GB"/>
        </w:rPr>
        <w:t xml:space="preserve"> as in the </w:t>
      </w:r>
      <w:r w:rsidR="00B5501B">
        <w:rPr>
          <w:lang w:val="en-GB"/>
        </w:rPr>
        <w:t>d</w:t>
      </w:r>
      <w:r w:rsidR="004B0DC9" w:rsidRPr="00FD03BA">
        <w:rPr>
          <w:lang w:val="en-GB"/>
        </w:rPr>
        <w:t>esign for the construction permit.</w:t>
      </w:r>
    </w:p>
    <w:p w14:paraId="5295484B" w14:textId="1FF5C31A" w:rsidR="004B0DC9" w:rsidRPr="00FD03BA" w:rsidRDefault="004B0DC9" w:rsidP="002A0F15">
      <w:pPr>
        <w:pStyle w:val="Napis"/>
        <w:ind w:left="924" w:hanging="910"/>
        <w:rPr>
          <w:lang w:val="en-GB"/>
        </w:rPr>
      </w:pPr>
      <w:bookmarkStart w:id="215" w:name="f17"/>
      <w:bookmarkStart w:id="216" w:name="_Toc494097843"/>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17</w:t>
      </w:r>
      <w:r w:rsidRPr="00FD03BA">
        <w:rPr>
          <w:lang w:val="en-GB"/>
        </w:rPr>
        <w:fldChar w:fldCharType="end"/>
      </w:r>
      <w:bookmarkEnd w:id="215"/>
      <w:r w:rsidRPr="00FD03BA">
        <w:rPr>
          <w:lang w:val="en-GB"/>
        </w:rPr>
        <w:t xml:space="preserve">: </w:t>
      </w:r>
      <w:r w:rsidR="00B5501B" w:rsidRPr="00183B5F">
        <w:rPr>
          <w:b/>
          <w:lang w:val="en-GB"/>
        </w:rPr>
        <w:t>The</w:t>
      </w:r>
      <w:r w:rsidR="00B5501B">
        <w:rPr>
          <w:lang w:val="en-GB"/>
        </w:rPr>
        <w:t xml:space="preserve"> </w:t>
      </w:r>
      <w:r w:rsidRPr="00FD03BA">
        <w:rPr>
          <w:rStyle w:val="Krepko"/>
          <w:lang w:val="en-GB"/>
        </w:rPr>
        <w:t xml:space="preserve">LILW disposal silo and </w:t>
      </w:r>
      <w:r w:rsidR="00B5501B">
        <w:rPr>
          <w:rStyle w:val="Krepko"/>
          <w:lang w:val="en-GB"/>
        </w:rPr>
        <w:t xml:space="preserve">the </w:t>
      </w:r>
      <w:r w:rsidRPr="00FD03BA">
        <w:rPr>
          <w:rStyle w:val="Krepko"/>
          <w:lang w:val="en-GB"/>
        </w:rPr>
        <w:t>hall above the silo</w:t>
      </w:r>
      <w:r w:rsidR="00B5501B">
        <w:rPr>
          <w:rStyle w:val="Krepko"/>
          <w:lang w:val="en-GB"/>
        </w:rPr>
        <w:t>,</w:t>
      </w:r>
      <w:r w:rsidRPr="00FD03BA">
        <w:rPr>
          <w:rStyle w:val="Krepko"/>
          <w:lang w:val="en-GB"/>
        </w:rPr>
        <w:t xml:space="preserve"> as </w:t>
      </w:r>
      <w:r w:rsidR="00B5501B">
        <w:rPr>
          <w:rStyle w:val="Krepko"/>
          <w:lang w:val="en-GB"/>
        </w:rPr>
        <w:t>shown in</w:t>
      </w:r>
      <w:r w:rsidR="00B5501B" w:rsidRPr="00FD03BA">
        <w:rPr>
          <w:rStyle w:val="Krepko"/>
          <w:lang w:val="en-GB"/>
        </w:rPr>
        <w:t xml:space="preserve"> </w:t>
      </w:r>
      <w:r w:rsidRPr="00FD03BA">
        <w:rPr>
          <w:rStyle w:val="Krepko"/>
          <w:lang w:val="en-GB"/>
        </w:rPr>
        <w:t xml:space="preserve">the </w:t>
      </w:r>
      <w:r w:rsidR="00B5501B">
        <w:rPr>
          <w:rStyle w:val="Krepko"/>
          <w:lang w:val="en-GB"/>
        </w:rPr>
        <w:t>d</w:t>
      </w:r>
      <w:r w:rsidRPr="00FD03BA">
        <w:rPr>
          <w:rStyle w:val="Krepko"/>
          <w:lang w:val="en-GB"/>
        </w:rPr>
        <w:t>esign for the construction permit</w:t>
      </w:r>
      <w:bookmarkEnd w:id="216"/>
    </w:p>
    <w:p w14:paraId="44033E7C" w14:textId="77777777" w:rsidR="004B0DC9" w:rsidRPr="00FD03BA" w:rsidRDefault="004B0DC9" w:rsidP="004B0DC9">
      <w:pPr>
        <w:rPr>
          <w:lang w:val="en-GB"/>
        </w:rPr>
      </w:pPr>
      <w:r w:rsidRPr="00094D04">
        <w:rPr>
          <w:noProof/>
          <w:lang w:eastAsia="sl-SI"/>
        </w:rPr>
        <w:drawing>
          <wp:inline distT="0" distB="0" distL="0" distR="0" wp14:anchorId="7ED7505B" wp14:editId="2532ABC5">
            <wp:extent cx="2790825" cy="4101260"/>
            <wp:effectExtent l="19050" t="19050" r="9525" b="1397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O Slika 19.png"/>
                    <pic:cNvPicPr/>
                  </pic:nvPicPr>
                  <pic:blipFill>
                    <a:blip r:embed="rId41">
                      <a:extLst>
                        <a:ext uri="{28A0092B-C50C-407E-A947-70E740481C1C}">
                          <a14:useLocalDpi xmlns:a14="http://schemas.microsoft.com/office/drawing/2010/main" val="0"/>
                        </a:ext>
                      </a:extLst>
                    </a:blip>
                    <a:stretch>
                      <a:fillRect/>
                    </a:stretch>
                  </pic:blipFill>
                  <pic:spPr>
                    <a:xfrm>
                      <a:off x="0" y="0"/>
                      <a:ext cx="2794559" cy="4106747"/>
                    </a:xfrm>
                    <a:prstGeom prst="rect">
                      <a:avLst/>
                    </a:prstGeom>
                    <a:ln w="3175">
                      <a:solidFill>
                        <a:prstClr val="black"/>
                      </a:solidFill>
                    </a:ln>
                  </pic:spPr>
                </pic:pic>
              </a:graphicData>
            </a:graphic>
          </wp:inline>
        </w:drawing>
      </w:r>
    </w:p>
    <w:p w14:paraId="7C63B1F0" w14:textId="77777777" w:rsidR="005774C4" w:rsidRDefault="005774C4" w:rsidP="004B0DC9">
      <w:pPr>
        <w:pStyle w:val="Napis"/>
        <w:rPr>
          <w:lang w:val="en-GB"/>
        </w:rPr>
      </w:pPr>
    </w:p>
    <w:p w14:paraId="17EE39BB" w14:textId="77777777" w:rsidR="005774C4" w:rsidRDefault="005774C4" w:rsidP="004B0DC9">
      <w:pPr>
        <w:pStyle w:val="Napis"/>
        <w:rPr>
          <w:lang w:val="en-GB"/>
        </w:rPr>
      </w:pPr>
    </w:p>
    <w:p w14:paraId="42FC2B3E" w14:textId="77777777" w:rsidR="005774C4" w:rsidRDefault="005774C4" w:rsidP="004B0DC9">
      <w:pPr>
        <w:pStyle w:val="Napis"/>
        <w:rPr>
          <w:lang w:val="en-GB"/>
        </w:rPr>
      </w:pPr>
    </w:p>
    <w:p w14:paraId="497B04F9" w14:textId="77777777" w:rsidR="005774C4" w:rsidRDefault="005774C4" w:rsidP="004B0DC9">
      <w:pPr>
        <w:pStyle w:val="Napis"/>
        <w:rPr>
          <w:lang w:val="en-GB"/>
        </w:rPr>
      </w:pPr>
    </w:p>
    <w:p w14:paraId="36CCD06D" w14:textId="77777777" w:rsidR="005774C4" w:rsidRDefault="005774C4" w:rsidP="004B0DC9">
      <w:pPr>
        <w:pStyle w:val="Napis"/>
        <w:rPr>
          <w:lang w:val="en-GB"/>
        </w:rPr>
      </w:pPr>
    </w:p>
    <w:p w14:paraId="4B8101B3" w14:textId="2D62ACF3" w:rsidR="004B0DC9" w:rsidRPr="00FD03BA" w:rsidRDefault="004B0DC9" w:rsidP="004B0DC9">
      <w:pPr>
        <w:pStyle w:val="Napis"/>
        <w:rPr>
          <w:rStyle w:val="Krepko"/>
          <w:lang w:val="en-GB"/>
        </w:rPr>
      </w:pPr>
      <w:bookmarkStart w:id="217" w:name="f18"/>
      <w:bookmarkStart w:id="218" w:name="_Toc494097844"/>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18</w:t>
      </w:r>
      <w:r w:rsidRPr="00FD03BA">
        <w:rPr>
          <w:lang w:val="en-GB"/>
        </w:rPr>
        <w:fldChar w:fldCharType="end"/>
      </w:r>
      <w:bookmarkEnd w:id="217"/>
      <w:r w:rsidRPr="00FD03BA">
        <w:rPr>
          <w:lang w:val="en-GB"/>
        </w:rPr>
        <w:t xml:space="preserve">: </w:t>
      </w:r>
      <w:r w:rsidR="00B5501B" w:rsidRPr="00183B5F">
        <w:rPr>
          <w:b/>
          <w:lang w:val="en-GB"/>
        </w:rPr>
        <w:t>The</w:t>
      </w:r>
      <w:r w:rsidR="00B5501B">
        <w:rPr>
          <w:lang w:val="en-GB"/>
        </w:rPr>
        <w:t xml:space="preserve"> </w:t>
      </w:r>
      <w:r w:rsidRPr="00FD03BA">
        <w:rPr>
          <w:rStyle w:val="Krepko"/>
          <w:lang w:val="en-GB"/>
        </w:rPr>
        <w:t>LILW disposal silo from above</w:t>
      </w:r>
      <w:r w:rsidR="00B5501B">
        <w:rPr>
          <w:rStyle w:val="Krepko"/>
          <w:lang w:val="en-GB"/>
        </w:rPr>
        <w:t>,</w:t>
      </w:r>
      <w:r w:rsidRPr="00FD03BA">
        <w:rPr>
          <w:rStyle w:val="Krepko"/>
          <w:lang w:val="en-GB"/>
        </w:rPr>
        <w:t xml:space="preserve"> as </w:t>
      </w:r>
      <w:r w:rsidR="00CF5C5F">
        <w:rPr>
          <w:rStyle w:val="Krepko"/>
          <w:lang w:val="en-GB"/>
        </w:rPr>
        <w:t xml:space="preserve">shown </w:t>
      </w:r>
      <w:r w:rsidRPr="00FD03BA">
        <w:rPr>
          <w:rStyle w:val="Krepko"/>
          <w:lang w:val="en-GB"/>
        </w:rPr>
        <w:t xml:space="preserve">in the </w:t>
      </w:r>
      <w:r w:rsidR="00B5501B">
        <w:rPr>
          <w:rStyle w:val="Krepko"/>
          <w:lang w:val="en-GB"/>
        </w:rPr>
        <w:t>d</w:t>
      </w:r>
      <w:r w:rsidRPr="00FD03BA">
        <w:rPr>
          <w:rStyle w:val="Krepko"/>
          <w:lang w:val="en-GB"/>
        </w:rPr>
        <w:t>esign for the construction permit</w:t>
      </w:r>
      <w:bookmarkEnd w:id="218"/>
    </w:p>
    <w:p w14:paraId="2F2B0406" w14:textId="77777777" w:rsidR="004B0DC9" w:rsidRPr="00FD03BA" w:rsidRDefault="004B0DC9" w:rsidP="004B0DC9">
      <w:pPr>
        <w:rPr>
          <w:lang w:val="en-GB"/>
        </w:rPr>
      </w:pPr>
      <w:r w:rsidRPr="00094D04">
        <w:rPr>
          <w:noProof/>
          <w:lang w:eastAsia="sl-SI"/>
        </w:rPr>
        <w:drawing>
          <wp:inline distT="0" distB="0" distL="0" distR="0" wp14:anchorId="23F47005" wp14:editId="059B4702">
            <wp:extent cx="3699974" cy="324157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AO Slika 20.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703498" cy="324465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20462569" w14:textId="77777777" w:rsidR="00335D73" w:rsidRPr="00FD03BA" w:rsidRDefault="00335D73">
      <w:pPr>
        <w:spacing w:after="160" w:line="259" w:lineRule="auto"/>
        <w:jc w:val="left"/>
        <w:rPr>
          <w:rFonts w:eastAsiaTheme="majorEastAsia" w:cstheme="majorBidi"/>
          <w:b/>
          <w:color w:val="0099FF"/>
          <w:sz w:val="26"/>
          <w:szCs w:val="26"/>
          <w:lang w:val="en-GB"/>
        </w:rPr>
      </w:pPr>
      <w:bookmarkStart w:id="219" w:name="_Toc390870980"/>
      <w:bookmarkStart w:id="220" w:name="_Toc400696330"/>
      <w:r w:rsidRPr="00FD03BA">
        <w:rPr>
          <w:lang w:val="en-GB"/>
        </w:rPr>
        <w:br w:type="page"/>
      </w:r>
    </w:p>
    <w:p w14:paraId="3E15EEB5" w14:textId="2838F372" w:rsidR="00B43590" w:rsidRPr="00FD03BA" w:rsidRDefault="00B43590" w:rsidP="00B43590">
      <w:pPr>
        <w:pStyle w:val="Naslov2"/>
        <w:rPr>
          <w:lang w:val="en-GB"/>
        </w:rPr>
      </w:pPr>
      <w:bookmarkStart w:id="221" w:name="_Toc493574318"/>
      <w:bookmarkStart w:id="222" w:name="_Toc494097620"/>
      <w:r w:rsidRPr="00FD03BA">
        <w:rPr>
          <w:lang w:val="en-GB"/>
        </w:rPr>
        <w:lastRenderedPageBreak/>
        <w:t>Article 8: Assessment of Safety of Facilities</w:t>
      </w:r>
      <w:bookmarkEnd w:id="219"/>
      <w:bookmarkEnd w:id="220"/>
      <w:bookmarkEnd w:id="221"/>
      <w:bookmarkEnd w:id="222"/>
    </w:p>
    <w:p w14:paraId="6A736D1E" w14:textId="77777777" w:rsidR="00B43590" w:rsidRPr="00FD03BA" w:rsidRDefault="00B43590" w:rsidP="00B43590">
      <w:pPr>
        <w:rPr>
          <w:rStyle w:val="Intenzivenpoudarek"/>
          <w:lang w:val="en-GB"/>
        </w:rPr>
      </w:pPr>
      <w:r w:rsidRPr="00FD03BA">
        <w:rPr>
          <w:rStyle w:val="Intenzivenpoudarek"/>
          <w:lang w:val="en-GB"/>
        </w:rPr>
        <w:t>Each Contracting Party shall take the appropriate steps to ensure that:</w:t>
      </w:r>
    </w:p>
    <w:p w14:paraId="692E1028" w14:textId="65B8924F" w:rsidR="00B43590" w:rsidRPr="00FD03BA" w:rsidRDefault="00B43590" w:rsidP="009835CF">
      <w:pPr>
        <w:pStyle w:val="SKRAOIntenzivenpoudarekotevilen"/>
        <w:numPr>
          <w:ilvl w:val="0"/>
          <w:numId w:val="48"/>
        </w:numPr>
        <w:rPr>
          <w:lang w:val="en-GB"/>
        </w:rPr>
      </w:pPr>
      <w:r w:rsidRPr="00FD03BA">
        <w:rPr>
          <w:lang w:val="en-GB"/>
        </w:rPr>
        <w:t>before construction of a spent fuel management facility, a systematic safety assessment and an environmental assessment appropriate to the hazard presented by the facility and covering its operating lifetime shall be carried out,</w:t>
      </w:r>
    </w:p>
    <w:p w14:paraId="272EBCD4" w14:textId="77777777" w:rsidR="00B43590" w:rsidRPr="00FD03BA" w:rsidRDefault="00B43590" w:rsidP="009835CF">
      <w:pPr>
        <w:pStyle w:val="SKRAOIntenzivenpoudarekotevilen"/>
        <w:numPr>
          <w:ilvl w:val="0"/>
          <w:numId w:val="48"/>
        </w:numPr>
        <w:rPr>
          <w:lang w:val="en-GB"/>
        </w:rPr>
      </w:pPr>
      <w:r w:rsidRPr="00FD03BA">
        <w:rPr>
          <w:lang w:val="en-GB"/>
        </w:rPr>
        <w:t>before the operation of a spent fuel management facility, updated and detailed versions of the safety assessment and of the environmental assessment shall be prepared when deemed necessary to complement the assessments referred to in paragraph (i).</w:t>
      </w:r>
    </w:p>
    <w:p w14:paraId="470ED2E1" w14:textId="3260FFEA" w:rsidR="00B43590" w:rsidRPr="00FD03BA" w:rsidRDefault="00B43590" w:rsidP="00B43590">
      <w:pPr>
        <w:pStyle w:val="Naslov2"/>
        <w:rPr>
          <w:lang w:val="en-GB"/>
        </w:rPr>
      </w:pPr>
      <w:bookmarkStart w:id="223" w:name="_Toc390870981"/>
      <w:bookmarkStart w:id="224" w:name="_Toc400696331"/>
      <w:bookmarkStart w:id="225" w:name="_Toc493574319"/>
      <w:bookmarkStart w:id="226" w:name="_Toc494097621"/>
      <w:r w:rsidRPr="00FD03BA">
        <w:rPr>
          <w:lang w:val="en-GB"/>
        </w:rPr>
        <w:t>Article 15: Assessment of Saf</w:t>
      </w:r>
      <w:bookmarkEnd w:id="223"/>
      <w:r w:rsidRPr="00FD03BA">
        <w:rPr>
          <w:lang w:val="en-GB"/>
        </w:rPr>
        <w:t>ety of Facilities</w:t>
      </w:r>
      <w:bookmarkEnd w:id="224"/>
      <w:bookmarkEnd w:id="225"/>
      <w:bookmarkEnd w:id="226"/>
    </w:p>
    <w:p w14:paraId="1EBCCE9E" w14:textId="77777777" w:rsidR="00B43590" w:rsidRPr="00FD03BA" w:rsidRDefault="00B43590" w:rsidP="00B43590">
      <w:pPr>
        <w:rPr>
          <w:rStyle w:val="Intenzivenpoudarek"/>
          <w:lang w:val="en-GB"/>
        </w:rPr>
      </w:pPr>
      <w:r w:rsidRPr="00FD03BA">
        <w:rPr>
          <w:rStyle w:val="Intenzivenpoudarek"/>
          <w:lang w:val="en-GB"/>
        </w:rPr>
        <w:t>Each Contracting Party shall take the appropriate steps to ensure that:</w:t>
      </w:r>
    </w:p>
    <w:p w14:paraId="4C4F44CF" w14:textId="4F9CEBD0" w:rsidR="00B43590" w:rsidRPr="00FD03BA" w:rsidRDefault="00B43590" w:rsidP="009835CF">
      <w:pPr>
        <w:pStyle w:val="SKRAOIntenzivenpoudarekotevilen"/>
        <w:numPr>
          <w:ilvl w:val="0"/>
          <w:numId w:val="49"/>
        </w:numPr>
        <w:rPr>
          <w:lang w:val="en-GB"/>
        </w:rPr>
      </w:pPr>
      <w:r w:rsidRPr="00FD03BA">
        <w:rPr>
          <w:lang w:val="en-GB"/>
        </w:rPr>
        <w:t>before construction of a radioactive waste management facility, a systematic safety assessment and an environmental assessment appropriate to the hazard presented by the facility and covering its operating lifetime shall be carried out,</w:t>
      </w:r>
    </w:p>
    <w:p w14:paraId="180FA8FF" w14:textId="60818EEE" w:rsidR="00B43590" w:rsidRPr="00FD03BA" w:rsidRDefault="00B43590" w:rsidP="009835CF">
      <w:pPr>
        <w:pStyle w:val="SKRAOIntenzivenpoudarekotevilen"/>
        <w:numPr>
          <w:ilvl w:val="0"/>
          <w:numId w:val="49"/>
        </w:numPr>
        <w:rPr>
          <w:lang w:val="en-GB"/>
        </w:rPr>
      </w:pPr>
      <w:r w:rsidRPr="00FD03BA">
        <w:rPr>
          <w:lang w:val="en-GB"/>
        </w:rPr>
        <w:t>in addition, before construction of a disposal facility, a systematic safety assessment and an environmental assessment for the period following closure shall be carried out and the results evaluated against the criteria established by the regulatory body,</w:t>
      </w:r>
    </w:p>
    <w:p w14:paraId="2BD2F26A" w14:textId="77777777" w:rsidR="00B43590" w:rsidRPr="00FD03BA" w:rsidRDefault="00B43590" w:rsidP="009835CF">
      <w:pPr>
        <w:pStyle w:val="SKRAOIntenzivenpoudarekotevilen"/>
        <w:numPr>
          <w:ilvl w:val="0"/>
          <w:numId w:val="49"/>
        </w:numPr>
        <w:rPr>
          <w:lang w:val="en-GB"/>
        </w:rPr>
      </w:pPr>
      <w:r w:rsidRPr="00FD03BA">
        <w:rPr>
          <w:lang w:val="en-GB"/>
        </w:rPr>
        <w:t>before the operation of a radioactive waste management facility, updated and detailed versions of the safety assessment and of the environmental assessment shall be prepared when deemed necessary to complement the assessments referred to in paragraph (i).</w:t>
      </w:r>
    </w:p>
    <w:p w14:paraId="56AA93B0" w14:textId="77777777" w:rsidR="00B43590" w:rsidRPr="00FD03BA" w:rsidRDefault="00B43590" w:rsidP="00B459E5">
      <w:pPr>
        <w:pStyle w:val="Naslov"/>
        <w:rPr>
          <w:lang w:val="en-GB"/>
        </w:rPr>
      </w:pPr>
      <w:r w:rsidRPr="00FD03BA">
        <w:rPr>
          <w:lang w:val="en-GB"/>
        </w:rPr>
        <w:t xml:space="preserve">Assessment of Safety before Construction </w:t>
      </w:r>
    </w:p>
    <w:p w14:paraId="68F0B634" w14:textId="79934CA3" w:rsidR="00B43590" w:rsidRPr="00F90560" w:rsidRDefault="00796F83" w:rsidP="00B43590">
      <w:pPr>
        <w:rPr>
          <w:lang w:val="en-GB"/>
        </w:rPr>
      </w:pPr>
      <w:r>
        <w:rPr>
          <w:lang w:val="en-GB"/>
        </w:rPr>
        <w:t>The a</w:t>
      </w:r>
      <w:r w:rsidR="00B43590" w:rsidRPr="00FD03BA">
        <w:rPr>
          <w:lang w:val="en-GB"/>
        </w:rPr>
        <w:t xml:space="preserve">ssessment of safety before the construction of a spent fuel management facility or a radioactive waste management facility is </w:t>
      </w:r>
      <w:r w:rsidR="00EA219B">
        <w:rPr>
          <w:lang w:val="en-GB"/>
        </w:rPr>
        <w:t>ensure</w:t>
      </w:r>
      <w:r w:rsidR="00B43590" w:rsidRPr="00FD03BA">
        <w:rPr>
          <w:lang w:val="en-GB"/>
        </w:rPr>
        <w:t xml:space="preserve">d </w:t>
      </w:r>
      <w:r w:rsidR="006A4506">
        <w:rPr>
          <w:lang w:val="en-GB"/>
        </w:rPr>
        <w:t>by</w:t>
      </w:r>
      <w:r w:rsidR="006A4506" w:rsidRPr="00FD03BA">
        <w:rPr>
          <w:lang w:val="en-GB"/>
        </w:rPr>
        <w:t xml:space="preserve"> </w:t>
      </w:r>
      <w:r w:rsidR="00B43590" w:rsidRPr="00FD03BA">
        <w:rPr>
          <w:lang w:val="en-GB"/>
        </w:rPr>
        <w:t xml:space="preserve">Article 71 of the 2002 Act. It is ensured through the provision </w:t>
      </w:r>
      <w:r w:rsidR="004635AB">
        <w:rPr>
          <w:lang w:val="en-GB"/>
        </w:rPr>
        <w:t xml:space="preserve">requiring </w:t>
      </w:r>
      <w:r w:rsidR="00B43590" w:rsidRPr="00FD03BA">
        <w:rPr>
          <w:lang w:val="en-GB"/>
        </w:rPr>
        <w:t xml:space="preserve">that an application for a licence shall contain project documentation, a </w:t>
      </w:r>
      <w:r w:rsidR="00F90560" w:rsidRPr="00F90560">
        <w:rPr>
          <w:lang w:val="en-GB"/>
        </w:rPr>
        <w:t xml:space="preserve">safety analysis report </w:t>
      </w:r>
      <w:r w:rsidR="00B43590" w:rsidRPr="00F90560">
        <w:rPr>
          <w:lang w:val="en-GB"/>
        </w:rPr>
        <w:t xml:space="preserve">and </w:t>
      </w:r>
      <w:r w:rsidR="004635AB" w:rsidRPr="00F90560">
        <w:rPr>
          <w:lang w:val="en-GB"/>
        </w:rPr>
        <w:t xml:space="preserve">the </w:t>
      </w:r>
      <w:r w:rsidR="00B43590" w:rsidRPr="00F90560">
        <w:rPr>
          <w:lang w:val="en-GB"/>
        </w:rPr>
        <w:t>opinion of an authorised expert for radiation and nuclear safety.</w:t>
      </w:r>
    </w:p>
    <w:p w14:paraId="758ADEFA" w14:textId="77777777" w:rsidR="00B43590" w:rsidRPr="00FD03BA" w:rsidRDefault="00B43590" w:rsidP="00646106">
      <w:pPr>
        <w:pStyle w:val="SKRAOodstavekprednaslovom"/>
      </w:pPr>
      <w:r w:rsidRPr="00F90560">
        <w:t>Article 43 of Rules JV5 lays down the general contents of the safety analysis report, which</w:t>
      </w:r>
      <w:r w:rsidRPr="00FD03BA">
        <w:t xml:space="preserve"> shall provide the following information:</w:t>
      </w:r>
    </w:p>
    <w:p w14:paraId="6B9900D9" w14:textId="77777777" w:rsidR="00B43590" w:rsidRPr="00FD03BA" w:rsidRDefault="00B43590" w:rsidP="00B43590">
      <w:pPr>
        <w:pStyle w:val="SKRAOodstavekspiko"/>
      </w:pPr>
      <w:r w:rsidRPr="00FD03BA">
        <w:t>a site description, a general description of the facility and its normal operation, and a description of how the facility’s safety is ensured;</w:t>
      </w:r>
    </w:p>
    <w:p w14:paraId="67C2718D" w14:textId="77777777" w:rsidR="00B43590" w:rsidRPr="00FD03BA" w:rsidRDefault="00B43590" w:rsidP="00B43590">
      <w:pPr>
        <w:pStyle w:val="SKRAOodstavekspiko"/>
      </w:pPr>
      <w:r w:rsidRPr="00FD03BA">
        <w:t>a description of the programme for trial operation;</w:t>
      </w:r>
    </w:p>
    <w:p w14:paraId="298B1DA5" w14:textId="77777777" w:rsidR="00B43590" w:rsidRPr="00FD03BA" w:rsidRDefault="00B43590" w:rsidP="00B43590">
      <w:pPr>
        <w:pStyle w:val="SKRAOodstavekspiko"/>
      </w:pPr>
      <w:r w:rsidRPr="00FD03BA">
        <w:t>a description of the technical characteristics of the radiation or nuclear facility and a description of performance in all operational states of the facility;</w:t>
      </w:r>
    </w:p>
    <w:p w14:paraId="58FCFA3D" w14:textId="77777777" w:rsidR="00B43590" w:rsidRPr="00FD03BA" w:rsidRDefault="00B43590" w:rsidP="00B43590">
      <w:pPr>
        <w:pStyle w:val="SKRAOodstavekspiko"/>
      </w:pPr>
      <w:r w:rsidRPr="00FD03BA">
        <w:t>a description of the facility’s design concept and the approach adopted to meet the fundamental safety objectives and a description of the design bases of the radiation or nuclear facility and of their methods of fulfilment;</w:t>
      </w:r>
    </w:p>
    <w:p w14:paraId="7C18D1F2" w14:textId="77777777" w:rsidR="00B43590" w:rsidRPr="00FD03BA" w:rsidRDefault="00B43590" w:rsidP="00B43590">
      <w:pPr>
        <w:pStyle w:val="SKRAOodstavekspiko"/>
      </w:pPr>
      <w:r w:rsidRPr="00FD03BA">
        <w:t>a detailed description of the safety functions, of all safety systems, and of safety-related structures, systems and components (SSCs), their design bases and the functioning of all safety-related SSCs in all operational states of the facility;</w:t>
      </w:r>
    </w:p>
    <w:p w14:paraId="5F3B1E4F" w14:textId="77777777" w:rsidR="00B43590" w:rsidRPr="00FD03BA" w:rsidRDefault="00B43590" w:rsidP="00B43590">
      <w:pPr>
        <w:pStyle w:val="SKRAOodstavekspiko"/>
      </w:pPr>
      <w:r w:rsidRPr="00FD03BA">
        <w:t xml:space="preserve">a list of regulations and standards applied as the basis for descriptions and safety analyses covered in the safety analysis report; </w:t>
      </w:r>
    </w:p>
    <w:p w14:paraId="7A069E07" w14:textId="77777777" w:rsidR="00B43590" w:rsidRPr="00FD03BA" w:rsidRDefault="00B43590" w:rsidP="00B43590">
      <w:pPr>
        <w:pStyle w:val="SKRAOodstavekspiko"/>
      </w:pPr>
      <w:r w:rsidRPr="00FD03BA">
        <w:t xml:space="preserve">a description of the </w:t>
      </w:r>
      <w:r w:rsidRPr="008171C3">
        <w:t>plant organisational set-up of the facility operator</w:t>
      </w:r>
      <w:r w:rsidRPr="00FD03BA">
        <w:t xml:space="preserve"> intended for ensuring nuclear safety;</w:t>
      </w:r>
    </w:p>
    <w:p w14:paraId="6AE970DF" w14:textId="47E95562" w:rsidR="00B43590" w:rsidRPr="00FD03BA" w:rsidRDefault="00B43590" w:rsidP="00B43590">
      <w:pPr>
        <w:pStyle w:val="SKRAOodstavekspiko"/>
      </w:pPr>
      <w:r w:rsidRPr="00FD03BA">
        <w:t xml:space="preserve">an assessment of </w:t>
      </w:r>
      <w:r w:rsidR="00516D9C">
        <w:t xml:space="preserve">the </w:t>
      </w:r>
      <w:r w:rsidRPr="00FD03BA">
        <w:t>safety aspects relating to the facility site;</w:t>
      </w:r>
    </w:p>
    <w:p w14:paraId="189BFE72" w14:textId="77777777" w:rsidR="00B43590" w:rsidRPr="00FD03BA" w:rsidRDefault="00B43590" w:rsidP="00B43590">
      <w:pPr>
        <w:pStyle w:val="SKRAOodstavekspiko"/>
      </w:pPr>
      <w:r w:rsidRPr="00FD03BA">
        <w:t>a description of safety analyses performed to assess the safety of the radiation or nuclear facility in response to postulated design-basis events and a comparison with the technical acceptance criteria;</w:t>
      </w:r>
    </w:p>
    <w:p w14:paraId="337D1064" w14:textId="300FB7DE" w:rsidR="00B43590" w:rsidRPr="00FD03BA" w:rsidRDefault="00B43590" w:rsidP="00B43590">
      <w:pPr>
        <w:pStyle w:val="SKRAOodstavekspiko"/>
      </w:pPr>
      <w:r w:rsidRPr="00FD03BA">
        <w:t xml:space="preserve">a description of </w:t>
      </w:r>
      <w:r w:rsidR="00516D9C">
        <w:t xml:space="preserve">the </w:t>
      </w:r>
      <w:r w:rsidRPr="00FD03BA">
        <w:t>probabilistic safety analyses;</w:t>
      </w:r>
    </w:p>
    <w:p w14:paraId="5FEA8FE9" w14:textId="77777777" w:rsidR="00B43590" w:rsidRPr="00FD03BA" w:rsidRDefault="00B43590" w:rsidP="00B43590">
      <w:pPr>
        <w:pStyle w:val="SKRAOodstavekspiko"/>
      </w:pPr>
      <w:r w:rsidRPr="00FD03BA">
        <w:lastRenderedPageBreak/>
        <w:t>a description of the emergency operational procedures and of the severe accident management guidelines in the case of a nuclear facility;</w:t>
      </w:r>
    </w:p>
    <w:p w14:paraId="449FD7B4" w14:textId="0746378B" w:rsidR="00B43590" w:rsidRPr="00FD03BA" w:rsidRDefault="00B43590" w:rsidP="00B43590">
      <w:pPr>
        <w:pStyle w:val="SKRAOodstavekspiko"/>
      </w:pPr>
      <w:r w:rsidRPr="00FD03BA">
        <w:t xml:space="preserve">a description of the </w:t>
      </w:r>
      <w:r w:rsidR="003A1CB3">
        <w:t xml:space="preserve">measures for </w:t>
      </w:r>
      <w:r w:rsidRPr="00FD03BA">
        <w:t>protection against internal fire;</w:t>
      </w:r>
    </w:p>
    <w:p w14:paraId="4322EA1C" w14:textId="77777777" w:rsidR="00B43590" w:rsidRPr="00FD03BA" w:rsidRDefault="00B43590" w:rsidP="00B43590">
      <w:pPr>
        <w:pStyle w:val="SKRAOodstavekspiko"/>
      </w:pPr>
      <w:r w:rsidRPr="00FD03BA">
        <w:t>a description of the emergency plan for the facility and of the facility operator’s internal organisational set-up for emergency events and of its alignment with the national protection and rescue plan in the event of a nuclear accident;</w:t>
      </w:r>
    </w:p>
    <w:p w14:paraId="2D7C0638" w14:textId="215EABDA" w:rsidR="00B43590" w:rsidRPr="00FD03BA" w:rsidRDefault="00B43590" w:rsidP="00B43590">
      <w:pPr>
        <w:pStyle w:val="SKRAOodstavekspiko"/>
      </w:pPr>
      <w:r w:rsidRPr="00FD03BA">
        <w:t>a description of the measures providing for SSC inspection, testing and surveillance</w:t>
      </w:r>
      <w:r w:rsidR="006B07C2">
        <w:t>;</w:t>
      </w:r>
      <w:r w:rsidRPr="00FD03BA">
        <w:t xml:space="preserve"> a description of the operational experiences feedback programme</w:t>
      </w:r>
      <w:r w:rsidR="006B07C2">
        <w:t>;</w:t>
      </w:r>
      <w:r w:rsidRPr="00FD03BA">
        <w:t xml:space="preserve"> and a description of the ageing management programme;</w:t>
      </w:r>
    </w:p>
    <w:p w14:paraId="0A076837" w14:textId="77777777" w:rsidR="00B43590" w:rsidRPr="00FD03BA" w:rsidRDefault="00B43590" w:rsidP="00B43590">
      <w:pPr>
        <w:pStyle w:val="SKRAOodstavekspiko"/>
      </w:pPr>
      <w:r w:rsidRPr="00FD03BA">
        <w:t>a description of the training and education of the personnel;</w:t>
      </w:r>
    </w:p>
    <w:p w14:paraId="5935BF99" w14:textId="0CBAF1CD" w:rsidR="00B43590" w:rsidRPr="00FD03BA" w:rsidRDefault="006B07C2" w:rsidP="00B43590">
      <w:pPr>
        <w:pStyle w:val="SKRAOodstavekspiko"/>
      </w:pPr>
      <w:r>
        <w:t xml:space="preserve">the </w:t>
      </w:r>
      <w:r w:rsidR="00B43590" w:rsidRPr="00FD03BA">
        <w:t>operating limits and conditions of safe operation and technical bases explaining expert bases for each operating condition or limit;</w:t>
      </w:r>
    </w:p>
    <w:p w14:paraId="7E044491" w14:textId="650F81AC" w:rsidR="00B43590" w:rsidRPr="00FD03BA" w:rsidRDefault="00B43590" w:rsidP="00B43590">
      <w:pPr>
        <w:pStyle w:val="SKRAOodstavekspiko"/>
      </w:pPr>
      <w:r w:rsidRPr="00FD03BA">
        <w:t>a description of the strategy for protection against radiation</w:t>
      </w:r>
      <w:r w:rsidRPr="00F90560">
        <w:t xml:space="preserve"> – a</w:t>
      </w:r>
      <w:r w:rsidRPr="00FD03BA">
        <w:t xml:space="preserve"> description of the methods and measures for </w:t>
      </w:r>
      <w:r w:rsidR="006B07C2">
        <w:t xml:space="preserve">the </w:t>
      </w:r>
      <w:r w:rsidRPr="00FD03BA">
        <w:t>protection of exposed personnel against ionising radiation, including an assessment of their protection against radiation and an assessment of the exposure of the general population and the environment;</w:t>
      </w:r>
    </w:p>
    <w:p w14:paraId="04C775C7" w14:textId="77777777" w:rsidR="00B43590" w:rsidRPr="00FD03BA" w:rsidRDefault="00B43590" w:rsidP="00B43590">
      <w:pPr>
        <w:pStyle w:val="SKRAOodstavekspiko"/>
      </w:pPr>
      <w:r w:rsidRPr="00FD03BA">
        <w:t>a description of any radioactive and nuclear materials and other sources of radiation;</w:t>
      </w:r>
    </w:p>
    <w:p w14:paraId="72FDF396" w14:textId="77777777" w:rsidR="00B43590" w:rsidRPr="00FD03BA" w:rsidRDefault="00B43590" w:rsidP="00B43590">
      <w:pPr>
        <w:pStyle w:val="SKRAOodstavekspiko"/>
      </w:pPr>
      <w:r w:rsidRPr="00FD03BA">
        <w:t>a description of the radioactive waste and spent fuel management programme;</w:t>
      </w:r>
    </w:p>
    <w:p w14:paraId="1376A659" w14:textId="77777777" w:rsidR="00B43590" w:rsidRPr="00FD03BA" w:rsidRDefault="00B43590" w:rsidP="00B43590">
      <w:pPr>
        <w:pStyle w:val="SKRAOodstavekspiko"/>
      </w:pPr>
      <w:r w:rsidRPr="00FD03BA">
        <w:t>a description of all activities in the facility’s operational phase planned to facilitate termination of operation and decommissioning;</w:t>
      </w:r>
    </w:p>
    <w:p w14:paraId="49D86AB0" w14:textId="77777777" w:rsidR="00B43590" w:rsidRPr="00FD03BA" w:rsidRDefault="00B43590" w:rsidP="00B43590">
      <w:pPr>
        <w:pStyle w:val="SKRAOodstavekspiko"/>
      </w:pPr>
      <w:r w:rsidRPr="00FD03BA">
        <w:t>a description of the management system;</w:t>
      </w:r>
    </w:p>
    <w:p w14:paraId="0E81D149" w14:textId="77777777" w:rsidR="00B43590" w:rsidRPr="00FD03BA" w:rsidRDefault="00B43590" w:rsidP="00B43590">
      <w:pPr>
        <w:pStyle w:val="SKRAOodstavekspiko"/>
      </w:pPr>
      <w:r w:rsidRPr="00FD03BA">
        <w:t>an outline of the physical protection of the facility and nuclear and radioactive substances;</w:t>
      </w:r>
    </w:p>
    <w:p w14:paraId="25468DDA" w14:textId="77777777" w:rsidR="00B43590" w:rsidRPr="00FD03BA" w:rsidRDefault="00B43590" w:rsidP="00B43590">
      <w:pPr>
        <w:pStyle w:val="SKRAOodstavekspiko"/>
      </w:pPr>
      <w:r w:rsidRPr="00FD03BA">
        <w:t xml:space="preserve">the anticipated and maximum allowable releases of radioactive substances into the environment; </w:t>
      </w:r>
    </w:p>
    <w:p w14:paraId="1EBC9DBE" w14:textId="5281B85D" w:rsidR="00B43590" w:rsidRPr="00FD03BA" w:rsidRDefault="001A5F96" w:rsidP="00B43590">
      <w:pPr>
        <w:pStyle w:val="SKRAOodstavekspiko"/>
      </w:pPr>
      <w:r>
        <w:t>the</w:t>
      </w:r>
      <w:r w:rsidRPr="00FD03BA">
        <w:t xml:space="preserve"> </w:t>
      </w:r>
      <w:r w:rsidR="00B43590" w:rsidRPr="00FD03BA">
        <w:t>programme of meteorological measurements and radioactivity monitoring during operation; and</w:t>
      </w:r>
    </w:p>
    <w:p w14:paraId="44FC48AE" w14:textId="755C8C20" w:rsidR="00B43590" w:rsidRPr="00FD03BA" w:rsidRDefault="00B43590" w:rsidP="00B43590">
      <w:pPr>
        <w:pStyle w:val="SKRAOodstavekspiko"/>
      </w:pPr>
      <w:r w:rsidRPr="00FD03BA">
        <w:t>in the case of a radioactive waste repository, a spent fuel repository, a hydrometallurgical tailings repository or a mining tailings repository, a plan for long-term surveillance.</w:t>
      </w:r>
    </w:p>
    <w:p w14:paraId="1D7D2011" w14:textId="77777777" w:rsidR="00B43590" w:rsidRPr="00FD03BA" w:rsidRDefault="00B43590" w:rsidP="00B43590">
      <w:pPr>
        <w:rPr>
          <w:lang w:val="en-GB"/>
        </w:rPr>
      </w:pPr>
      <w:r w:rsidRPr="00FD03BA">
        <w:rPr>
          <w:lang w:val="en-GB"/>
        </w:rPr>
        <w:t>The safety analysis report shall be amended when changes in the situation referred to therein arise during the construction or decommissioning of the facility or during the period of trial operation.</w:t>
      </w:r>
    </w:p>
    <w:p w14:paraId="471B7CD4" w14:textId="4E819C36" w:rsidR="003C71B9" w:rsidRPr="00FD03BA" w:rsidRDefault="00B43590" w:rsidP="00B43590">
      <w:pPr>
        <w:rPr>
          <w:lang w:val="en-GB"/>
        </w:rPr>
      </w:pPr>
      <w:r w:rsidRPr="00FD03BA">
        <w:rPr>
          <w:lang w:val="en-GB"/>
        </w:rPr>
        <w:t xml:space="preserve">The SNSA shall </w:t>
      </w:r>
      <w:r w:rsidRPr="006276CD">
        <w:rPr>
          <w:lang w:val="en-GB"/>
        </w:rPr>
        <w:t>issue consent for</w:t>
      </w:r>
      <w:r w:rsidRPr="00FD03BA">
        <w:rPr>
          <w:lang w:val="en-GB"/>
        </w:rPr>
        <w:t xml:space="preserve"> construction </w:t>
      </w:r>
      <w:r w:rsidR="001567FA">
        <w:rPr>
          <w:lang w:val="en-GB"/>
        </w:rPr>
        <w:t>with</w:t>
      </w:r>
      <w:r w:rsidRPr="00FD03BA">
        <w:rPr>
          <w:lang w:val="en-GB"/>
        </w:rPr>
        <w:t xml:space="preserve">in 24 months after </w:t>
      </w:r>
      <w:r w:rsidR="001567FA">
        <w:rPr>
          <w:lang w:val="en-GB"/>
        </w:rPr>
        <w:t xml:space="preserve">the </w:t>
      </w:r>
      <w:r w:rsidRPr="00FD03BA">
        <w:rPr>
          <w:lang w:val="en-GB"/>
        </w:rPr>
        <w:t xml:space="preserve">submission of </w:t>
      </w:r>
      <w:r w:rsidR="001567FA">
        <w:rPr>
          <w:lang w:val="en-GB"/>
        </w:rPr>
        <w:t xml:space="preserve">a </w:t>
      </w:r>
      <w:r w:rsidRPr="00FD03BA">
        <w:rPr>
          <w:lang w:val="en-GB"/>
        </w:rPr>
        <w:t>complete application. Article 77 of the 2002 Act allow</w:t>
      </w:r>
      <w:r w:rsidR="001567FA">
        <w:rPr>
          <w:lang w:val="en-GB"/>
        </w:rPr>
        <w:t>s</w:t>
      </w:r>
      <w:r w:rsidRPr="00FD03BA">
        <w:rPr>
          <w:lang w:val="en-GB"/>
        </w:rPr>
        <w:t xml:space="preserve"> the SNSA to issue a special decision splitting the contents of the application </w:t>
      </w:r>
      <w:r w:rsidR="001567FA">
        <w:rPr>
          <w:lang w:val="en-GB"/>
        </w:rPr>
        <w:t>into</w:t>
      </w:r>
      <w:r w:rsidR="001567FA" w:rsidRPr="00FD03BA">
        <w:rPr>
          <w:lang w:val="en-GB"/>
        </w:rPr>
        <w:t xml:space="preserve"> </w:t>
      </w:r>
      <w:r w:rsidRPr="00FD03BA">
        <w:rPr>
          <w:lang w:val="en-GB"/>
        </w:rPr>
        <w:t xml:space="preserve">thematically related subjects to obtain partial opinions in order to shorten the time period for </w:t>
      </w:r>
      <w:r w:rsidR="001567FA">
        <w:rPr>
          <w:lang w:val="en-GB"/>
        </w:rPr>
        <w:t xml:space="preserve">the </w:t>
      </w:r>
      <w:r w:rsidRPr="00FD03BA">
        <w:rPr>
          <w:lang w:val="en-GB"/>
        </w:rPr>
        <w:t xml:space="preserve">issuance of consent for construction. </w:t>
      </w:r>
      <w:r w:rsidR="003C71B9" w:rsidRPr="00FD03BA">
        <w:rPr>
          <w:lang w:val="en-GB"/>
        </w:rPr>
        <w:t>In April 2017</w:t>
      </w:r>
      <w:r w:rsidR="001567FA">
        <w:rPr>
          <w:lang w:val="en-GB"/>
        </w:rPr>
        <w:t>, the</w:t>
      </w:r>
      <w:r w:rsidR="003C71B9" w:rsidRPr="00FD03BA">
        <w:rPr>
          <w:lang w:val="en-GB"/>
        </w:rPr>
        <w:t xml:space="preserve"> SNSA issued a </w:t>
      </w:r>
      <w:r w:rsidR="003C71B9" w:rsidRPr="006276CD">
        <w:rPr>
          <w:lang w:val="en-GB"/>
        </w:rPr>
        <w:t xml:space="preserve">decision </w:t>
      </w:r>
      <w:r w:rsidR="001567FA" w:rsidRPr="006276CD">
        <w:rPr>
          <w:lang w:val="en-GB"/>
        </w:rPr>
        <w:t xml:space="preserve">to </w:t>
      </w:r>
      <w:r w:rsidR="003C71B9" w:rsidRPr="006276CD">
        <w:rPr>
          <w:lang w:val="en-GB"/>
        </w:rPr>
        <w:t>split</w:t>
      </w:r>
      <w:r w:rsidR="003C71B9" w:rsidRPr="00FD03BA">
        <w:rPr>
          <w:lang w:val="en-GB"/>
        </w:rPr>
        <w:t xml:space="preserve"> the contents of the application </w:t>
      </w:r>
      <w:r w:rsidR="005B5C31">
        <w:rPr>
          <w:lang w:val="en-GB"/>
        </w:rPr>
        <w:t>in</w:t>
      </w:r>
      <w:r w:rsidR="00FD2600" w:rsidRPr="00FD03BA">
        <w:rPr>
          <w:lang w:val="en-GB"/>
        </w:rPr>
        <w:t>to</w:t>
      </w:r>
      <w:r w:rsidR="003C71B9" w:rsidRPr="00FD03BA">
        <w:rPr>
          <w:lang w:val="en-GB"/>
        </w:rPr>
        <w:t xml:space="preserve"> content-based thematic sections</w:t>
      </w:r>
      <w:r w:rsidR="00FD2600" w:rsidRPr="00FD03BA">
        <w:rPr>
          <w:lang w:val="en-GB"/>
        </w:rPr>
        <w:t xml:space="preserve">. </w:t>
      </w:r>
      <w:r w:rsidR="003C71B9" w:rsidRPr="00FD03BA">
        <w:rPr>
          <w:lang w:val="en-GB"/>
        </w:rPr>
        <w:t xml:space="preserve">This approach </w:t>
      </w:r>
      <w:r w:rsidR="00FD2600" w:rsidRPr="00FD03BA">
        <w:rPr>
          <w:lang w:val="en-GB"/>
        </w:rPr>
        <w:t>will contribute to</w:t>
      </w:r>
      <w:r w:rsidR="003C71B9" w:rsidRPr="00FD03BA">
        <w:rPr>
          <w:lang w:val="en-GB"/>
        </w:rPr>
        <w:t xml:space="preserve"> </w:t>
      </w:r>
      <w:r w:rsidR="00680835">
        <w:rPr>
          <w:lang w:val="en-GB"/>
        </w:rPr>
        <w:t>a</w:t>
      </w:r>
      <w:r w:rsidR="00680835" w:rsidRPr="00FD03BA">
        <w:rPr>
          <w:lang w:val="en-GB"/>
        </w:rPr>
        <w:t xml:space="preserve"> </w:t>
      </w:r>
      <w:r w:rsidR="003C71B9" w:rsidRPr="00FD03BA">
        <w:rPr>
          <w:lang w:val="en-GB"/>
        </w:rPr>
        <w:t xml:space="preserve">more systematic review of the documentation and </w:t>
      </w:r>
      <w:r w:rsidR="00680835">
        <w:rPr>
          <w:lang w:val="en-GB"/>
        </w:rPr>
        <w:t>accelerate</w:t>
      </w:r>
      <w:r w:rsidR="003C71B9" w:rsidRPr="00FD03BA">
        <w:rPr>
          <w:lang w:val="en-GB"/>
        </w:rPr>
        <w:t xml:space="preserve"> the overall licensing process. </w:t>
      </w:r>
    </w:p>
    <w:p w14:paraId="1DB67B03" w14:textId="77777777" w:rsidR="00B43590" w:rsidRPr="00FD03BA" w:rsidRDefault="00B43590" w:rsidP="00B459E5">
      <w:pPr>
        <w:pStyle w:val="Naslov"/>
        <w:rPr>
          <w:lang w:val="en-GB"/>
        </w:rPr>
      </w:pPr>
      <w:r w:rsidRPr="00FD03BA">
        <w:rPr>
          <w:lang w:val="en-GB"/>
        </w:rPr>
        <w:t xml:space="preserve">Assessment of Safety before Operation </w:t>
      </w:r>
    </w:p>
    <w:p w14:paraId="7C99DAA8" w14:textId="6996A327" w:rsidR="00B43590" w:rsidRPr="00FD03BA" w:rsidRDefault="00B43590" w:rsidP="00B43590">
      <w:pPr>
        <w:rPr>
          <w:lang w:val="en-GB"/>
        </w:rPr>
      </w:pPr>
      <w:r w:rsidRPr="00FD03BA">
        <w:rPr>
          <w:lang w:val="en-GB"/>
        </w:rPr>
        <w:t>After construction work has been completed, every nuclear facility shall undergo a period of trial operation. Prior to the start of</w:t>
      </w:r>
      <w:r w:rsidR="00C00D5A">
        <w:rPr>
          <w:lang w:val="en-GB"/>
        </w:rPr>
        <w:t xml:space="preserve"> the</w:t>
      </w:r>
      <w:r w:rsidRPr="00FD03BA">
        <w:rPr>
          <w:lang w:val="en-GB"/>
        </w:rPr>
        <w:t xml:space="preserve"> trial operation of a nuclear facility, it is mandatory to obtain the consent of the SNSA. An application for consent for the start of trial operation shall contain a </w:t>
      </w:r>
      <w:r w:rsidR="00F90560" w:rsidRPr="00F90560">
        <w:rPr>
          <w:lang w:val="en-GB"/>
        </w:rPr>
        <w:t>safety analysis report</w:t>
      </w:r>
      <w:r w:rsidR="00F90560" w:rsidRPr="00FD03BA">
        <w:rPr>
          <w:lang w:val="en-GB"/>
        </w:rPr>
        <w:t xml:space="preserve"> </w:t>
      </w:r>
      <w:r w:rsidRPr="00FD03BA">
        <w:rPr>
          <w:lang w:val="en-GB"/>
        </w:rPr>
        <w:t xml:space="preserve">updated with any changes </w:t>
      </w:r>
      <w:r w:rsidR="000A0722">
        <w:rPr>
          <w:lang w:val="en-GB"/>
        </w:rPr>
        <w:t>that have</w:t>
      </w:r>
      <w:r w:rsidR="000A0722" w:rsidRPr="00FD03BA">
        <w:rPr>
          <w:lang w:val="en-GB"/>
        </w:rPr>
        <w:t xml:space="preserve"> </w:t>
      </w:r>
      <w:r w:rsidRPr="00FD03BA">
        <w:rPr>
          <w:lang w:val="en-GB"/>
        </w:rPr>
        <w:t xml:space="preserve">occurred during construction, </w:t>
      </w:r>
      <w:r w:rsidR="000A0722">
        <w:rPr>
          <w:lang w:val="en-GB"/>
        </w:rPr>
        <w:t>the</w:t>
      </w:r>
      <w:r w:rsidR="000A0722" w:rsidRPr="00FD03BA">
        <w:rPr>
          <w:lang w:val="en-GB"/>
        </w:rPr>
        <w:t xml:space="preserve"> </w:t>
      </w:r>
      <w:r w:rsidRPr="00FD03BA">
        <w:rPr>
          <w:lang w:val="en-GB"/>
        </w:rPr>
        <w:t xml:space="preserve">opinion </w:t>
      </w:r>
      <w:r w:rsidR="000A0722">
        <w:rPr>
          <w:lang w:val="en-GB"/>
        </w:rPr>
        <w:t>of</w:t>
      </w:r>
      <w:r w:rsidR="000A0722" w:rsidRPr="00FD03BA">
        <w:rPr>
          <w:lang w:val="en-GB"/>
        </w:rPr>
        <w:t xml:space="preserve"> </w:t>
      </w:r>
      <w:r w:rsidRPr="00FD03BA">
        <w:rPr>
          <w:lang w:val="en-GB"/>
        </w:rPr>
        <w:t xml:space="preserve">an authorised expert for radiation and nuclear safety, and other prescribed documentation. </w:t>
      </w:r>
    </w:p>
    <w:p w14:paraId="3566648E" w14:textId="52FDFF2F" w:rsidR="00B43590" w:rsidRPr="00FD03BA" w:rsidRDefault="00B43590" w:rsidP="00B43590">
      <w:pPr>
        <w:rPr>
          <w:lang w:val="en-GB"/>
        </w:rPr>
      </w:pPr>
      <w:r w:rsidRPr="00FD03BA">
        <w:rPr>
          <w:lang w:val="en-GB"/>
        </w:rPr>
        <w:t xml:space="preserve">Article 26 of Rules JV5 </w:t>
      </w:r>
      <w:r w:rsidR="000E0EB3">
        <w:rPr>
          <w:lang w:val="en-GB"/>
        </w:rPr>
        <w:t>determines</w:t>
      </w:r>
      <w:r w:rsidR="000E0EB3" w:rsidRPr="00FD03BA">
        <w:rPr>
          <w:lang w:val="en-GB"/>
        </w:rPr>
        <w:t xml:space="preserve"> </w:t>
      </w:r>
      <w:r w:rsidRPr="00FD03BA">
        <w:rPr>
          <w:lang w:val="en-GB"/>
        </w:rPr>
        <w:t xml:space="preserve">the contents of the application for consent for the start of </w:t>
      </w:r>
      <w:r w:rsidR="000E0EB3">
        <w:rPr>
          <w:lang w:val="en-GB"/>
        </w:rPr>
        <w:t xml:space="preserve">the </w:t>
      </w:r>
      <w:r w:rsidRPr="00FD03BA">
        <w:rPr>
          <w:lang w:val="en-GB"/>
        </w:rPr>
        <w:t>trial operation of a radiation or nuclear facility.</w:t>
      </w:r>
    </w:p>
    <w:p w14:paraId="342C6970" w14:textId="75339D1D" w:rsidR="00B43590" w:rsidRPr="00FD03BA" w:rsidRDefault="00B43590" w:rsidP="00B43590">
      <w:pPr>
        <w:rPr>
          <w:lang w:val="en-GB"/>
        </w:rPr>
      </w:pPr>
      <w:r w:rsidRPr="00FD03BA">
        <w:rPr>
          <w:lang w:val="en-GB"/>
        </w:rPr>
        <w:t xml:space="preserve">The SNSA shall issue consent for trial operation for a fixed period, which may not exceed two years. The consent for trial operation may be extended. There is no right to appeal against </w:t>
      </w:r>
      <w:r w:rsidR="00F13328">
        <w:rPr>
          <w:lang w:val="en-GB"/>
        </w:rPr>
        <w:t xml:space="preserve">the </w:t>
      </w:r>
      <w:r w:rsidRPr="00FD03BA">
        <w:rPr>
          <w:lang w:val="en-GB"/>
        </w:rPr>
        <w:t>refusal of consent for the start of trial operation.</w:t>
      </w:r>
    </w:p>
    <w:p w14:paraId="23BB26F2" w14:textId="77777777" w:rsidR="00F90560" w:rsidRDefault="00F90560" w:rsidP="00B459E5">
      <w:pPr>
        <w:pStyle w:val="Naslov"/>
        <w:rPr>
          <w:lang w:val="en-GB"/>
        </w:rPr>
      </w:pPr>
    </w:p>
    <w:p w14:paraId="13786CA6" w14:textId="5E5FFEB4" w:rsidR="00B43590" w:rsidRPr="00FD03BA" w:rsidRDefault="00DE006E" w:rsidP="00B459E5">
      <w:pPr>
        <w:pStyle w:val="Naslov"/>
        <w:rPr>
          <w:lang w:val="en-GB"/>
        </w:rPr>
      </w:pPr>
      <w:r>
        <w:rPr>
          <w:lang w:val="en-GB"/>
        </w:rPr>
        <w:lastRenderedPageBreak/>
        <w:t xml:space="preserve">The </w:t>
      </w:r>
      <w:r w:rsidR="00B43590" w:rsidRPr="00FD03BA">
        <w:rPr>
          <w:lang w:val="en-GB"/>
        </w:rPr>
        <w:t>Safety Case and Safety Assessment for the LILW Repository</w:t>
      </w:r>
    </w:p>
    <w:p w14:paraId="0DECE5F6" w14:textId="04372FBC" w:rsidR="00B43590" w:rsidRPr="00FD03BA" w:rsidRDefault="00B43590" w:rsidP="00B43590">
      <w:pPr>
        <w:rPr>
          <w:lang w:val="en-GB"/>
        </w:rPr>
      </w:pPr>
      <w:r w:rsidRPr="00FD03BA">
        <w:rPr>
          <w:lang w:val="en-GB"/>
        </w:rPr>
        <w:t xml:space="preserve">After the end of the siting </w:t>
      </w:r>
      <w:r w:rsidR="00DE006E">
        <w:rPr>
          <w:lang w:val="en-GB"/>
        </w:rPr>
        <w:t>of</w:t>
      </w:r>
      <w:r w:rsidR="00DE006E" w:rsidRPr="00FD03BA">
        <w:rPr>
          <w:lang w:val="en-GB"/>
        </w:rPr>
        <w:t xml:space="preserve"> </w:t>
      </w:r>
      <w:r w:rsidRPr="00FD03BA">
        <w:rPr>
          <w:lang w:val="en-GB"/>
        </w:rPr>
        <w:t xml:space="preserve">the LILW repository, </w:t>
      </w:r>
      <w:r w:rsidR="00DE006E">
        <w:rPr>
          <w:lang w:val="en-GB"/>
        </w:rPr>
        <w:t>the</w:t>
      </w:r>
      <w:r w:rsidR="00DE006E" w:rsidRPr="00FD03BA">
        <w:rPr>
          <w:lang w:val="en-GB"/>
        </w:rPr>
        <w:t xml:space="preserve"> </w:t>
      </w:r>
      <w:r w:rsidRPr="00FD03BA">
        <w:rPr>
          <w:lang w:val="en-GB"/>
        </w:rPr>
        <w:t xml:space="preserve">preparation of the safety case for the licensing thereof was started. The main goal of this phase is to attain confidence that the combination of the repository site and the disposal concept is safe, especially regarding long-term safety. This information is used both in the </w:t>
      </w:r>
      <w:r w:rsidRPr="003D464B">
        <w:rPr>
          <w:lang w:val="en-GB"/>
        </w:rPr>
        <w:t>licence application</w:t>
      </w:r>
      <w:r w:rsidRPr="00FD03BA">
        <w:rPr>
          <w:lang w:val="en-GB"/>
        </w:rPr>
        <w:t xml:space="preserve"> and to support </w:t>
      </w:r>
      <w:r w:rsidR="00DE006E">
        <w:rPr>
          <w:lang w:val="en-GB"/>
        </w:rPr>
        <w:t>the</w:t>
      </w:r>
      <w:r w:rsidR="00DE006E" w:rsidRPr="00FD03BA">
        <w:rPr>
          <w:lang w:val="en-GB"/>
        </w:rPr>
        <w:t xml:space="preserve"> </w:t>
      </w:r>
      <w:r w:rsidRPr="00FD03BA">
        <w:rPr>
          <w:lang w:val="en-GB"/>
        </w:rPr>
        <w:t xml:space="preserve">environmental impact assessment. As a part of the safety case, </w:t>
      </w:r>
      <w:r w:rsidR="00DE006E">
        <w:rPr>
          <w:lang w:val="en-GB"/>
        </w:rPr>
        <w:t>a</w:t>
      </w:r>
      <w:r w:rsidR="00DE006E" w:rsidRPr="00FD03BA">
        <w:rPr>
          <w:lang w:val="en-GB"/>
        </w:rPr>
        <w:t xml:space="preserve"> </w:t>
      </w:r>
      <w:r w:rsidRPr="00FD03BA">
        <w:rPr>
          <w:lang w:val="en-GB"/>
        </w:rPr>
        <w:t xml:space="preserve">new iteration of </w:t>
      </w:r>
      <w:r w:rsidR="00DE006E">
        <w:rPr>
          <w:lang w:val="en-GB"/>
        </w:rPr>
        <w:t xml:space="preserve">the </w:t>
      </w:r>
      <w:r w:rsidRPr="00FD03BA">
        <w:rPr>
          <w:lang w:val="en-GB"/>
        </w:rPr>
        <w:t xml:space="preserve">safety assessment was prepared. The purpose of this was to develop reasonable assurance that the facility will remain within regulatory safety constraints for a long time into the future, as </w:t>
      </w:r>
      <w:r w:rsidR="00DE006E">
        <w:rPr>
          <w:lang w:val="en-GB"/>
        </w:rPr>
        <w:t>determined</w:t>
      </w:r>
      <w:r w:rsidR="00DE006E" w:rsidRPr="00FD03BA">
        <w:rPr>
          <w:lang w:val="en-GB"/>
        </w:rPr>
        <w:t xml:space="preserve"> </w:t>
      </w:r>
      <w:r w:rsidRPr="00FD03BA">
        <w:rPr>
          <w:lang w:val="en-GB"/>
        </w:rPr>
        <w:t xml:space="preserve">in legislation. The safety assessment was undertaken using the </w:t>
      </w:r>
      <w:r w:rsidR="002A7A22">
        <w:rPr>
          <w:lang w:val="en-GB"/>
        </w:rPr>
        <w:t>Improvement of Safety Assessment Methodologies (</w:t>
      </w:r>
      <w:r w:rsidR="002A0B8E">
        <w:rPr>
          <w:lang w:val="en-GB"/>
        </w:rPr>
        <w:t xml:space="preserve">ISAM </w:t>
      </w:r>
      <w:r w:rsidRPr="00FD03BA">
        <w:rPr>
          <w:lang w:val="en-GB"/>
        </w:rPr>
        <w:t>methodology</w:t>
      </w:r>
      <w:r w:rsidR="002A7A22">
        <w:rPr>
          <w:lang w:val="en-GB"/>
        </w:rPr>
        <w:t>)</w:t>
      </w:r>
      <w:r w:rsidRPr="00FD03BA">
        <w:rPr>
          <w:lang w:val="en-GB"/>
        </w:rPr>
        <w:t xml:space="preserve"> of the International Atomic Energy Agency, which has become an internationally accepted standard for conducting safety assessments. At each stage of the process, the methodology is intended to focus attention on key issues that need to be addressed to develop confidence that the final decision is well supported</w:t>
      </w:r>
      <w:r w:rsidR="00DE006E">
        <w:rPr>
          <w:lang w:val="en-GB"/>
        </w:rPr>
        <w:t>,</w:t>
      </w:r>
      <w:r w:rsidRPr="00FD03BA">
        <w:rPr>
          <w:lang w:val="en-GB"/>
        </w:rPr>
        <w:t xml:space="preserve"> documented and fully coherent.</w:t>
      </w:r>
    </w:p>
    <w:p w14:paraId="543ED70C" w14:textId="52890A8B" w:rsidR="00B43590" w:rsidRPr="00FD03BA" w:rsidRDefault="00B43590" w:rsidP="00B43590">
      <w:pPr>
        <w:rPr>
          <w:lang w:val="en-GB"/>
        </w:rPr>
      </w:pPr>
      <w:r w:rsidRPr="00FD03BA">
        <w:rPr>
          <w:lang w:val="en-GB"/>
        </w:rPr>
        <w:t>The scenario development process for the repository’s long-term safety resulted in the identification of five main scenarios</w:t>
      </w:r>
      <w:r w:rsidR="00D51E45">
        <w:rPr>
          <w:lang w:val="en-GB"/>
        </w:rPr>
        <w:t>,</w:t>
      </w:r>
      <w:r w:rsidRPr="00FD03BA">
        <w:rPr>
          <w:lang w:val="en-GB"/>
        </w:rPr>
        <w:t xml:space="preserve"> for which analyses were conducted. For all </w:t>
      </w:r>
      <w:r w:rsidR="00D51E45">
        <w:rPr>
          <w:lang w:val="en-GB"/>
        </w:rPr>
        <w:t xml:space="preserve">of </w:t>
      </w:r>
      <w:r w:rsidRPr="00FD03BA">
        <w:rPr>
          <w:lang w:val="en-GB"/>
        </w:rPr>
        <w:t>these scenarios, detailed models were prepared to calculate the impact of the facility on people and the environment. At the end of the process, all the results were evaluated.</w:t>
      </w:r>
    </w:p>
    <w:p w14:paraId="09CCC88C" w14:textId="15334E33" w:rsidR="00B43590" w:rsidRPr="00FD03BA" w:rsidRDefault="00B43590" w:rsidP="00B43590">
      <w:pPr>
        <w:rPr>
          <w:lang w:val="en-GB"/>
        </w:rPr>
      </w:pPr>
      <w:r w:rsidRPr="00FD03BA">
        <w:rPr>
          <w:lang w:val="en-GB"/>
        </w:rPr>
        <w:t>On the bas</w:t>
      </w:r>
      <w:r w:rsidR="00D51E45">
        <w:rPr>
          <w:lang w:val="en-GB"/>
        </w:rPr>
        <w:t>is</w:t>
      </w:r>
      <w:r w:rsidRPr="00FD03BA">
        <w:rPr>
          <w:lang w:val="en-GB"/>
        </w:rPr>
        <w:t xml:space="preserve"> of the initiating event analysis and final design</w:t>
      </w:r>
      <w:r w:rsidR="00D51E45">
        <w:rPr>
          <w:lang w:val="en-GB"/>
        </w:rPr>
        <w:t>,</w:t>
      </w:r>
      <w:r w:rsidRPr="00FD03BA">
        <w:rPr>
          <w:lang w:val="en-GB"/>
        </w:rPr>
        <w:t xml:space="preserve"> the scenarios for </w:t>
      </w:r>
      <w:r w:rsidR="00D51E45">
        <w:rPr>
          <w:lang w:val="en-GB"/>
        </w:rPr>
        <w:t xml:space="preserve">the </w:t>
      </w:r>
      <w:r w:rsidRPr="00FD03BA">
        <w:rPr>
          <w:lang w:val="en-GB"/>
        </w:rPr>
        <w:t xml:space="preserve">operational phase of </w:t>
      </w:r>
      <w:r w:rsidR="00D51E45">
        <w:rPr>
          <w:lang w:val="en-GB"/>
        </w:rPr>
        <w:t xml:space="preserve">the </w:t>
      </w:r>
      <w:r w:rsidRPr="00FD03BA">
        <w:rPr>
          <w:lang w:val="en-GB"/>
        </w:rPr>
        <w:t>disposal facility were developed and analysed.</w:t>
      </w:r>
    </w:p>
    <w:p w14:paraId="10364687" w14:textId="6E6129E2" w:rsidR="00B43590" w:rsidRPr="00FD03BA" w:rsidRDefault="00B43590" w:rsidP="00B43590">
      <w:pPr>
        <w:rPr>
          <w:lang w:val="en-GB"/>
        </w:rPr>
      </w:pPr>
      <w:r w:rsidRPr="00FD03BA">
        <w:rPr>
          <w:lang w:val="en-GB"/>
        </w:rPr>
        <w:t xml:space="preserve">The post-closure safety assessment and operational safety assessment </w:t>
      </w:r>
      <w:r w:rsidR="00364F6B">
        <w:rPr>
          <w:lang w:val="en-GB"/>
        </w:rPr>
        <w:t>showed</w:t>
      </w:r>
      <w:r w:rsidRPr="00FD03BA">
        <w:rPr>
          <w:lang w:val="en-GB"/>
        </w:rPr>
        <w:t xml:space="preserve"> that the proposed facility meets the regulatory safety criteria for post-closure and operational safety with </w:t>
      </w:r>
      <w:r w:rsidR="00364F6B">
        <w:rPr>
          <w:lang w:val="en-GB"/>
        </w:rPr>
        <w:t xml:space="preserve">a </w:t>
      </w:r>
      <w:r w:rsidRPr="00FD03BA">
        <w:rPr>
          <w:lang w:val="en-GB"/>
        </w:rPr>
        <w:t>good margin for all the analyses conducted. This conclusion is contingent on a number of basic assumptions that form the foundation of the safety assessment analyses. On the bas</w:t>
      </w:r>
      <w:r w:rsidR="00364F6B">
        <w:rPr>
          <w:lang w:val="en-GB"/>
        </w:rPr>
        <w:t>is</w:t>
      </w:r>
      <w:r w:rsidRPr="00FD03BA">
        <w:rPr>
          <w:lang w:val="en-GB"/>
        </w:rPr>
        <w:t xml:space="preserve"> of these studies, it is concluded that there is high confidence that the Vrbina repository </w:t>
      </w:r>
      <w:r w:rsidR="00364F6B" w:rsidRPr="00FD03BA">
        <w:rPr>
          <w:lang w:val="en-GB"/>
        </w:rPr>
        <w:t>meet</w:t>
      </w:r>
      <w:r w:rsidR="00364F6B">
        <w:rPr>
          <w:lang w:val="en-GB"/>
        </w:rPr>
        <w:t>s</w:t>
      </w:r>
      <w:r w:rsidR="00364F6B" w:rsidRPr="00FD03BA">
        <w:rPr>
          <w:lang w:val="en-GB"/>
        </w:rPr>
        <w:t xml:space="preserve"> </w:t>
      </w:r>
      <w:r w:rsidRPr="00FD03BA">
        <w:rPr>
          <w:lang w:val="en-GB"/>
        </w:rPr>
        <w:t xml:space="preserve">regulatory constraints with </w:t>
      </w:r>
      <w:r w:rsidR="00364F6B">
        <w:rPr>
          <w:lang w:val="en-GB"/>
        </w:rPr>
        <w:t xml:space="preserve">a </w:t>
      </w:r>
      <w:r w:rsidRPr="00FD03BA">
        <w:rPr>
          <w:lang w:val="en-GB"/>
        </w:rPr>
        <w:t>sufficient margin.</w:t>
      </w:r>
    </w:p>
    <w:p w14:paraId="0D3C6E35" w14:textId="77777777" w:rsidR="00B43590" w:rsidRPr="00FD03BA" w:rsidRDefault="00B43590" w:rsidP="00B43590">
      <w:pPr>
        <w:pStyle w:val="Naslov2"/>
        <w:rPr>
          <w:lang w:val="en-GB"/>
        </w:rPr>
      </w:pPr>
      <w:r w:rsidRPr="00FD03BA">
        <w:rPr>
          <w:lang w:val="en-GB"/>
        </w:rPr>
        <w:br w:type="page"/>
      </w:r>
      <w:bookmarkStart w:id="227" w:name="_Toc390870982"/>
      <w:bookmarkStart w:id="228" w:name="_Toc400696332"/>
      <w:bookmarkStart w:id="229" w:name="_Toc493574320"/>
      <w:bookmarkStart w:id="230" w:name="_Toc494097622"/>
      <w:r w:rsidRPr="00FD03BA">
        <w:rPr>
          <w:lang w:val="en-GB"/>
        </w:rPr>
        <w:lastRenderedPageBreak/>
        <w:t>Article 9: Operation of Facilities</w:t>
      </w:r>
      <w:bookmarkEnd w:id="227"/>
      <w:bookmarkEnd w:id="228"/>
      <w:bookmarkEnd w:id="229"/>
      <w:bookmarkEnd w:id="230"/>
    </w:p>
    <w:p w14:paraId="625C8D77" w14:textId="77777777" w:rsidR="00B43590" w:rsidRPr="00FD03BA" w:rsidRDefault="00B43590" w:rsidP="00B43590">
      <w:pPr>
        <w:rPr>
          <w:rStyle w:val="Intenzivenpoudarek"/>
          <w:lang w:val="en-GB"/>
        </w:rPr>
      </w:pPr>
      <w:r w:rsidRPr="00FD03BA">
        <w:rPr>
          <w:rStyle w:val="Intenzivenpoudarek"/>
          <w:lang w:val="en-GB"/>
        </w:rPr>
        <w:t>Each Contracting Party shall take the appropriate steps to ensure that:</w:t>
      </w:r>
    </w:p>
    <w:p w14:paraId="13AC0080" w14:textId="77777777" w:rsidR="00B43590" w:rsidRPr="00FD03BA" w:rsidRDefault="00B43590" w:rsidP="009835CF">
      <w:pPr>
        <w:pStyle w:val="SKRAOIntenzivenpoudarekotevilen"/>
        <w:numPr>
          <w:ilvl w:val="0"/>
          <w:numId w:val="50"/>
        </w:numPr>
        <w:rPr>
          <w:lang w:val="en-GB"/>
        </w:rPr>
      </w:pPr>
      <w:r w:rsidRPr="00FD03BA">
        <w:rPr>
          <w:lang w:val="en-GB"/>
        </w:rPr>
        <w:t>the license to operate a spent fuel management facility is based upon appropriate assessments as specified in Article 8 and is conditional on the completion of a commissioning programme demonstrating that the facility, as constructed, is consistent with design and safety requirements,</w:t>
      </w:r>
    </w:p>
    <w:p w14:paraId="489BE20D" w14:textId="77777777" w:rsidR="00B43590" w:rsidRPr="00FD03BA" w:rsidRDefault="00B43590" w:rsidP="009835CF">
      <w:pPr>
        <w:pStyle w:val="SKRAOIntenzivenpoudarekotevilen"/>
        <w:numPr>
          <w:ilvl w:val="0"/>
          <w:numId w:val="50"/>
        </w:numPr>
        <w:rPr>
          <w:lang w:val="en-GB"/>
        </w:rPr>
      </w:pPr>
      <w:r w:rsidRPr="00FD03BA">
        <w:rPr>
          <w:lang w:val="en-GB"/>
        </w:rPr>
        <w:t>operational limits and conditions derived from tests, operational experience and the assessments, as specified in Article 8, are defined and revised as necessary,</w:t>
      </w:r>
    </w:p>
    <w:p w14:paraId="1F3BE55D" w14:textId="77777777" w:rsidR="00B43590" w:rsidRPr="00FD03BA" w:rsidRDefault="00B43590" w:rsidP="009835CF">
      <w:pPr>
        <w:pStyle w:val="SKRAOIntenzivenpoudarekotevilen"/>
        <w:numPr>
          <w:ilvl w:val="0"/>
          <w:numId w:val="50"/>
        </w:numPr>
        <w:rPr>
          <w:lang w:val="en-GB"/>
        </w:rPr>
      </w:pPr>
      <w:r w:rsidRPr="00FD03BA">
        <w:rPr>
          <w:lang w:val="en-GB"/>
        </w:rPr>
        <w:t>operation, maintenance, monitoring, inspection and testing of a spent fuel management facility are conducted in accordance with established procedures,</w:t>
      </w:r>
    </w:p>
    <w:p w14:paraId="57DAF60D" w14:textId="77777777" w:rsidR="00B43590" w:rsidRPr="00FD03BA" w:rsidRDefault="00B43590" w:rsidP="009835CF">
      <w:pPr>
        <w:pStyle w:val="SKRAOIntenzivenpoudarekotevilen"/>
        <w:numPr>
          <w:ilvl w:val="0"/>
          <w:numId w:val="50"/>
        </w:numPr>
        <w:rPr>
          <w:lang w:val="en-GB"/>
        </w:rPr>
      </w:pPr>
      <w:r w:rsidRPr="00FD03BA">
        <w:rPr>
          <w:lang w:val="en-GB"/>
        </w:rPr>
        <w:t>engineering and technical support in all safety-related fields are available throughout the operating lifetime of a spent fuel management facility,</w:t>
      </w:r>
    </w:p>
    <w:p w14:paraId="061E45B1" w14:textId="77777777" w:rsidR="00B43590" w:rsidRPr="00FD03BA" w:rsidRDefault="00B43590" w:rsidP="009835CF">
      <w:pPr>
        <w:pStyle w:val="SKRAOIntenzivenpoudarekotevilen"/>
        <w:numPr>
          <w:ilvl w:val="0"/>
          <w:numId w:val="50"/>
        </w:numPr>
        <w:rPr>
          <w:lang w:val="en-GB"/>
        </w:rPr>
      </w:pPr>
      <w:r w:rsidRPr="00FD03BA">
        <w:rPr>
          <w:lang w:val="en-GB"/>
        </w:rPr>
        <w:t>incidents significant to safety are reported in a timely manner by the holder of the license to the regulatory body,</w:t>
      </w:r>
    </w:p>
    <w:p w14:paraId="5264392B" w14:textId="77777777" w:rsidR="00B43590" w:rsidRPr="00FD03BA" w:rsidRDefault="00B43590" w:rsidP="009835CF">
      <w:pPr>
        <w:pStyle w:val="SKRAOIntenzivenpoudarekotevilen"/>
        <w:numPr>
          <w:ilvl w:val="0"/>
          <w:numId w:val="50"/>
        </w:numPr>
        <w:rPr>
          <w:lang w:val="en-GB"/>
        </w:rPr>
      </w:pPr>
      <w:r w:rsidRPr="00FD03BA">
        <w:rPr>
          <w:lang w:val="en-GB"/>
        </w:rPr>
        <w:t>programmes to collect and analyse relevant operating experience are established and that the results are acted upon, where appropriate,</w:t>
      </w:r>
    </w:p>
    <w:p w14:paraId="69F2045B" w14:textId="77777777" w:rsidR="00B43590" w:rsidRPr="00FD03BA" w:rsidRDefault="00B43590" w:rsidP="009835CF">
      <w:pPr>
        <w:pStyle w:val="SKRAOIntenzivenpoudarekotevilen"/>
        <w:numPr>
          <w:ilvl w:val="0"/>
          <w:numId w:val="50"/>
        </w:numPr>
        <w:rPr>
          <w:lang w:val="en-GB"/>
        </w:rPr>
      </w:pPr>
      <w:r w:rsidRPr="00FD03BA">
        <w:rPr>
          <w:lang w:val="en-GB"/>
        </w:rPr>
        <w:t>decommissioning plans for a spent fuel management facility are prepared and updated, as necessary, using information obtained during the operating lifetime of that facility, and are reviewed by the regulatory body.</w:t>
      </w:r>
    </w:p>
    <w:p w14:paraId="049DF9D1" w14:textId="77777777" w:rsidR="00B43590" w:rsidRPr="00FD03BA" w:rsidRDefault="00B43590" w:rsidP="00B43590">
      <w:pPr>
        <w:pStyle w:val="Naslov2"/>
        <w:rPr>
          <w:lang w:val="en-GB"/>
        </w:rPr>
      </w:pPr>
      <w:bookmarkStart w:id="231" w:name="_Toc390870983"/>
      <w:bookmarkStart w:id="232" w:name="_Toc400696333"/>
      <w:bookmarkStart w:id="233" w:name="_Toc493574321"/>
      <w:bookmarkStart w:id="234" w:name="_Toc494097623"/>
      <w:r w:rsidRPr="00FD03BA">
        <w:rPr>
          <w:lang w:val="en-GB"/>
        </w:rPr>
        <w:t>Article 16: Operation of Facilities</w:t>
      </w:r>
      <w:bookmarkEnd w:id="231"/>
      <w:bookmarkEnd w:id="232"/>
      <w:bookmarkEnd w:id="233"/>
      <w:bookmarkEnd w:id="234"/>
    </w:p>
    <w:p w14:paraId="3B8589D6" w14:textId="77777777" w:rsidR="00B43590" w:rsidRPr="00FD03BA" w:rsidRDefault="00B43590" w:rsidP="00B43590">
      <w:pPr>
        <w:rPr>
          <w:rStyle w:val="Intenzivenpoudarek"/>
          <w:lang w:val="en-GB"/>
        </w:rPr>
      </w:pPr>
      <w:r w:rsidRPr="00FD03BA">
        <w:rPr>
          <w:rStyle w:val="Intenzivenpoudarek"/>
          <w:lang w:val="en-GB"/>
        </w:rPr>
        <w:t>Each Contracting Party shall take the appropriate steps to ensure that:</w:t>
      </w:r>
    </w:p>
    <w:p w14:paraId="0D05B874" w14:textId="77777777" w:rsidR="00B43590" w:rsidRPr="00FD03BA" w:rsidRDefault="00B43590" w:rsidP="009835CF">
      <w:pPr>
        <w:pStyle w:val="SKRAOIntenzivenpoudarekotevilen"/>
        <w:numPr>
          <w:ilvl w:val="0"/>
          <w:numId w:val="51"/>
        </w:numPr>
        <w:rPr>
          <w:lang w:val="en-GB"/>
        </w:rPr>
      </w:pPr>
      <w:r w:rsidRPr="00FD03BA">
        <w:rPr>
          <w:lang w:val="en-GB"/>
        </w:rPr>
        <w:t>the license to operate a radioactive waste management facility is based upon appropriate assessments as specified in Article 15 and is conditional on the completion of a commissioning programme demonstrating that the facility, as constructed, is consistent with design and safety requirements,</w:t>
      </w:r>
    </w:p>
    <w:p w14:paraId="2F81E839" w14:textId="77777777" w:rsidR="00B43590" w:rsidRPr="00FD03BA" w:rsidRDefault="00B43590" w:rsidP="009835CF">
      <w:pPr>
        <w:pStyle w:val="SKRAOIntenzivenpoudarekotevilen"/>
        <w:numPr>
          <w:ilvl w:val="0"/>
          <w:numId w:val="51"/>
        </w:numPr>
        <w:rPr>
          <w:lang w:val="en-GB"/>
        </w:rPr>
      </w:pPr>
      <w:r w:rsidRPr="00FD03BA">
        <w:rPr>
          <w:lang w:val="en-GB"/>
        </w:rPr>
        <w:t xml:space="preserve">operational limits and conditions, derived from tests, operational experience and the assessments as specified in Article 15 are defined and revised as necessary, </w:t>
      </w:r>
    </w:p>
    <w:p w14:paraId="25B6A162" w14:textId="2DE40E95" w:rsidR="00B43590" w:rsidRPr="00FD03BA" w:rsidRDefault="00B43590" w:rsidP="009835CF">
      <w:pPr>
        <w:pStyle w:val="SKRAOIntenzivenpoudarekotevilen"/>
        <w:numPr>
          <w:ilvl w:val="0"/>
          <w:numId w:val="51"/>
        </w:numPr>
        <w:rPr>
          <w:lang w:val="en-GB"/>
        </w:rPr>
      </w:pPr>
      <w:r w:rsidRPr="00FD03BA">
        <w:rPr>
          <w:lang w:val="en-GB"/>
        </w:rPr>
        <w:t xml:space="preserve">operation, maintenance, monitoring, inspection and testing of a radioactive waste management facility are conducted in accordance with established procedures. For a disposal </w:t>
      </w:r>
      <w:r w:rsidRPr="00F90560">
        <w:rPr>
          <w:lang w:val="en-GB"/>
        </w:rPr>
        <w:t>facility</w:t>
      </w:r>
      <w:r w:rsidR="00CC38A3" w:rsidRPr="00F90560">
        <w:rPr>
          <w:lang w:val="en-GB"/>
        </w:rPr>
        <w:t>,</w:t>
      </w:r>
      <w:r w:rsidRPr="00F90560">
        <w:rPr>
          <w:lang w:val="en-GB"/>
        </w:rPr>
        <w:t xml:space="preserve"> the results</w:t>
      </w:r>
      <w:r w:rsidRPr="00FD03BA">
        <w:rPr>
          <w:lang w:val="en-GB"/>
        </w:rPr>
        <w:t xml:space="preserve"> thus obtained shall be used to verify and to review the validity of assumptions made and to update the assessments as specified in Article 15 for the period after closure,</w:t>
      </w:r>
    </w:p>
    <w:p w14:paraId="6A59FBCC" w14:textId="77777777" w:rsidR="00B43590" w:rsidRPr="00FD03BA" w:rsidRDefault="00B43590" w:rsidP="009835CF">
      <w:pPr>
        <w:pStyle w:val="SKRAOIntenzivenpoudarekotevilen"/>
        <w:numPr>
          <w:ilvl w:val="0"/>
          <w:numId w:val="51"/>
        </w:numPr>
        <w:rPr>
          <w:lang w:val="en-GB"/>
        </w:rPr>
      </w:pPr>
      <w:r w:rsidRPr="00FD03BA">
        <w:rPr>
          <w:lang w:val="en-GB"/>
        </w:rPr>
        <w:t>engineering and technical support in all safety-related fields are available throughout the operating lifetime of a radioactive waste management facility,</w:t>
      </w:r>
    </w:p>
    <w:p w14:paraId="191DC117" w14:textId="77777777" w:rsidR="00B43590" w:rsidRPr="00FD03BA" w:rsidRDefault="00B43590" w:rsidP="009835CF">
      <w:pPr>
        <w:pStyle w:val="SKRAOIntenzivenpoudarekotevilen"/>
        <w:numPr>
          <w:ilvl w:val="0"/>
          <w:numId w:val="51"/>
        </w:numPr>
        <w:rPr>
          <w:lang w:val="en-GB"/>
        </w:rPr>
      </w:pPr>
      <w:r w:rsidRPr="00FD03BA">
        <w:rPr>
          <w:lang w:val="en-GB"/>
        </w:rPr>
        <w:t>procedures for characterisation and segregation of radioactive waste are applied,</w:t>
      </w:r>
    </w:p>
    <w:p w14:paraId="25854C20" w14:textId="77777777" w:rsidR="00B43590" w:rsidRPr="00FD03BA" w:rsidRDefault="00B43590" w:rsidP="009835CF">
      <w:pPr>
        <w:pStyle w:val="SKRAOIntenzivenpoudarekotevilen"/>
        <w:numPr>
          <w:ilvl w:val="0"/>
          <w:numId w:val="51"/>
        </w:numPr>
        <w:rPr>
          <w:lang w:val="en-GB"/>
        </w:rPr>
      </w:pPr>
      <w:r w:rsidRPr="00FD03BA">
        <w:rPr>
          <w:lang w:val="en-GB"/>
        </w:rPr>
        <w:t>incidents significant to safety are reported in a timely manner by the holder of the license to the regulatory body,</w:t>
      </w:r>
    </w:p>
    <w:p w14:paraId="05C62705" w14:textId="77777777" w:rsidR="00B43590" w:rsidRPr="00FD03BA" w:rsidRDefault="00B43590" w:rsidP="009835CF">
      <w:pPr>
        <w:pStyle w:val="SKRAOIntenzivenpoudarekotevilen"/>
        <w:numPr>
          <w:ilvl w:val="0"/>
          <w:numId w:val="51"/>
        </w:numPr>
        <w:rPr>
          <w:lang w:val="en-GB"/>
        </w:rPr>
      </w:pPr>
      <w:r w:rsidRPr="00FD03BA">
        <w:rPr>
          <w:lang w:val="en-GB"/>
        </w:rPr>
        <w:t>programmes to collect and analyse relevant operating experience are established and that the results are acted upon, where appropriate,</w:t>
      </w:r>
    </w:p>
    <w:p w14:paraId="1DD3918F" w14:textId="77777777" w:rsidR="00B43590" w:rsidRPr="00FD03BA" w:rsidRDefault="00B43590" w:rsidP="009835CF">
      <w:pPr>
        <w:pStyle w:val="SKRAOIntenzivenpoudarekotevilen"/>
        <w:numPr>
          <w:ilvl w:val="0"/>
          <w:numId w:val="51"/>
        </w:numPr>
        <w:rPr>
          <w:lang w:val="en-GB"/>
        </w:rPr>
      </w:pPr>
      <w:r w:rsidRPr="00FD03BA">
        <w:rPr>
          <w:lang w:val="en-GB"/>
        </w:rPr>
        <w:t>decommissioning plans for a radioactive waste management facility other than a disposal facility are prepared and updated, as necessary, using information obtained during the operating lifetime of that facility, and are reviewed by the regulatory body,</w:t>
      </w:r>
    </w:p>
    <w:p w14:paraId="5883CAE7" w14:textId="77777777" w:rsidR="00B43590" w:rsidRPr="00FD03BA" w:rsidRDefault="00B43590" w:rsidP="009835CF">
      <w:pPr>
        <w:pStyle w:val="SKRAOIntenzivenpoudarekotevilen"/>
        <w:numPr>
          <w:ilvl w:val="0"/>
          <w:numId w:val="51"/>
        </w:numPr>
        <w:rPr>
          <w:lang w:val="en-GB"/>
        </w:rPr>
      </w:pPr>
      <w:r w:rsidRPr="00FD03BA">
        <w:rPr>
          <w:lang w:val="en-GB"/>
        </w:rPr>
        <w:t>plans for the closure of a disposal facility are prepared and updated, as necessary, using information obtained during the operating lifetime of that facility and are reviewed by the regulatory body.</w:t>
      </w:r>
    </w:p>
    <w:p w14:paraId="530BE359" w14:textId="77777777" w:rsidR="00B43590" w:rsidRPr="00FD03BA" w:rsidRDefault="00B43590" w:rsidP="00B459E5">
      <w:pPr>
        <w:pStyle w:val="Naslov"/>
        <w:rPr>
          <w:lang w:val="en-GB"/>
        </w:rPr>
      </w:pPr>
      <w:r w:rsidRPr="00FD03BA">
        <w:rPr>
          <w:lang w:val="en-GB"/>
        </w:rPr>
        <w:t>Initial Authorisation for Operation</w:t>
      </w:r>
    </w:p>
    <w:p w14:paraId="0A1DA899" w14:textId="719D2F84" w:rsidR="00B43590" w:rsidRPr="00FD03BA" w:rsidRDefault="00B43590" w:rsidP="00B43590">
      <w:pPr>
        <w:rPr>
          <w:lang w:val="en-GB"/>
        </w:rPr>
      </w:pPr>
      <w:r w:rsidRPr="00FD03BA">
        <w:rPr>
          <w:lang w:val="en-GB"/>
        </w:rPr>
        <w:t>The operating licence is issued by the SNSA only after the Ministry of the Environment and Spatial Planning issues, in accordance with the Construction Act, a licence for the use of a facility.</w:t>
      </w:r>
    </w:p>
    <w:p w14:paraId="2ED9B233" w14:textId="77777777" w:rsidR="00B43590" w:rsidRPr="00FD03BA" w:rsidRDefault="00B43590" w:rsidP="00B43590">
      <w:pPr>
        <w:rPr>
          <w:lang w:val="en-GB"/>
        </w:rPr>
      </w:pPr>
      <w:r w:rsidRPr="00FD03BA">
        <w:rPr>
          <w:lang w:val="en-GB"/>
        </w:rPr>
        <w:lastRenderedPageBreak/>
        <w:t>The application for the operating licence shall contain an updated safety analysis report, an opinion from an authorised expert for radiation and nuclear safety, and other documentation prescribed by Article 27 of Rules JV5. The safety analysis report shall be updated with any changes that occur during the trial operation.</w:t>
      </w:r>
    </w:p>
    <w:p w14:paraId="70962657" w14:textId="4BC1A550" w:rsidR="00B43590" w:rsidRPr="00FD03BA" w:rsidRDefault="00B43590" w:rsidP="00646106">
      <w:pPr>
        <w:pStyle w:val="SKRAOodstavekprednaslovom"/>
      </w:pPr>
      <w:r w:rsidRPr="00FD03BA">
        <w:t xml:space="preserve">A licence shall be issued by the SNSA within 90 days of receiving a complete application and information on the trial operation indicating that all the conditions for radiation and nuclear safety have been fulfilled. </w:t>
      </w:r>
    </w:p>
    <w:p w14:paraId="4B49D350" w14:textId="77777777" w:rsidR="00B43590" w:rsidRPr="00FD03BA" w:rsidRDefault="00B43590" w:rsidP="00B459E5">
      <w:pPr>
        <w:pStyle w:val="Naslov"/>
        <w:rPr>
          <w:lang w:val="en-GB"/>
        </w:rPr>
      </w:pPr>
      <w:r w:rsidRPr="00FD03BA">
        <w:rPr>
          <w:lang w:val="en-GB"/>
        </w:rPr>
        <w:t>Operational Limits and Conditions</w:t>
      </w:r>
    </w:p>
    <w:p w14:paraId="6A3C79B4" w14:textId="7592338E" w:rsidR="00B43590" w:rsidRPr="00FD03BA" w:rsidRDefault="00B43590" w:rsidP="00B43590">
      <w:pPr>
        <w:rPr>
          <w:lang w:val="en-GB"/>
        </w:rPr>
      </w:pPr>
      <w:r w:rsidRPr="00FD03BA">
        <w:rPr>
          <w:lang w:val="en-GB"/>
        </w:rPr>
        <w:t>In accordance with Article 71 of the 2002 Act, the proposed operational limits and conditions (technical specifications as part of the safety analysis report) have to be submitted to the regulatory body as a part of the safety analysis report first already with the application for consent for construction, then with the application for consent for trial operation</w:t>
      </w:r>
      <w:r w:rsidR="003A2C6B">
        <w:rPr>
          <w:lang w:val="en-GB"/>
        </w:rPr>
        <w:t>,</w:t>
      </w:r>
      <w:r w:rsidRPr="00FD03BA">
        <w:rPr>
          <w:lang w:val="en-GB"/>
        </w:rPr>
        <w:t xml:space="preserve"> and </w:t>
      </w:r>
      <w:r w:rsidR="008E12C8">
        <w:rPr>
          <w:lang w:val="en-GB"/>
        </w:rPr>
        <w:t>subsequently</w:t>
      </w:r>
      <w:r w:rsidR="008E12C8" w:rsidRPr="00FD03BA">
        <w:rPr>
          <w:lang w:val="en-GB"/>
        </w:rPr>
        <w:t xml:space="preserve"> </w:t>
      </w:r>
      <w:r w:rsidRPr="00FD03BA">
        <w:rPr>
          <w:lang w:val="en-GB"/>
        </w:rPr>
        <w:t>with the application for the operating licence.</w:t>
      </w:r>
    </w:p>
    <w:p w14:paraId="2D15DFD5" w14:textId="77777777" w:rsidR="00B43590" w:rsidRPr="00FD03BA" w:rsidRDefault="00B43590" w:rsidP="00B43590">
      <w:pPr>
        <w:rPr>
          <w:lang w:val="en-GB"/>
        </w:rPr>
      </w:pPr>
      <w:r w:rsidRPr="00FD03BA">
        <w:rPr>
          <w:lang w:val="en-GB"/>
        </w:rPr>
        <w:t xml:space="preserve">Article 46 of Rules JV5 sets basic requirements for operational limits and conditions and also defines that they shall be specified for all operational states of the facility. </w:t>
      </w:r>
    </w:p>
    <w:p w14:paraId="3B38C85E" w14:textId="77777777" w:rsidR="00B43590" w:rsidRPr="00FD03BA" w:rsidRDefault="00B43590" w:rsidP="00646106">
      <w:pPr>
        <w:pStyle w:val="SKRAOodstavekprednaslovom"/>
      </w:pPr>
      <w:r w:rsidRPr="00FD03BA">
        <w:t>Article 47 of Rules JV5 defines the contents of the operational limits and conditions, which should contain:</w:t>
      </w:r>
    </w:p>
    <w:p w14:paraId="0C6B9DC3" w14:textId="77777777" w:rsidR="00B43590" w:rsidRPr="00FD03BA" w:rsidRDefault="00B43590" w:rsidP="00B43590">
      <w:pPr>
        <w:pStyle w:val="SKRAOodstavekspiko"/>
      </w:pPr>
      <w:r w:rsidRPr="00FD03BA">
        <w:t>definitions of terms;</w:t>
      </w:r>
    </w:p>
    <w:p w14:paraId="178FECA0" w14:textId="77777777" w:rsidR="00B43590" w:rsidRPr="00FD03BA" w:rsidRDefault="00B43590" w:rsidP="00B43590">
      <w:pPr>
        <w:pStyle w:val="SKRAOodstavekspiko"/>
      </w:pPr>
      <w:r w:rsidRPr="00FD03BA">
        <w:t>safety limits;</w:t>
      </w:r>
    </w:p>
    <w:p w14:paraId="0775851A" w14:textId="77777777" w:rsidR="00B43590" w:rsidRPr="00FD03BA" w:rsidRDefault="00B43590" w:rsidP="00B43590">
      <w:pPr>
        <w:pStyle w:val="SKRAOodstavekspiko"/>
      </w:pPr>
      <w:r w:rsidRPr="00FD03BA">
        <w:t>limits on operating parameters for safety systems;</w:t>
      </w:r>
    </w:p>
    <w:p w14:paraId="427FFB28" w14:textId="03A3A507" w:rsidR="00B43590" w:rsidRPr="00FD03BA" w:rsidRDefault="00B43590" w:rsidP="00B43590">
      <w:pPr>
        <w:pStyle w:val="SKRAOodstavekspiko"/>
      </w:pPr>
      <w:r w:rsidRPr="00FD03BA">
        <w:t xml:space="preserve">limits on operating parameters and stipulation of the minimum amount of operable equipment, including the number of SSCs important for safety, </w:t>
      </w:r>
      <w:r w:rsidR="008E12C8">
        <w:t>which</w:t>
      </w:r>
      <w:r w:rsidR="008E12C8" w:rsidRPr="00FD03BA">
        <w:t xml:space="preserve"> </w:t>
      </w:r>
      <w:r w:rsidRPr="00FD03BA">
        <w:t>should be in operational or standby condition;</w:t>
      </w:r>
    </w:p>
    <w:p w14:paraId="42D2F6A9" w14:textId="77777777" w:rsidR="00B43590" w:rsidRPr="00FD03BA" w:rsidRDefault="00B43590" w:rsidP="00B43590">
      <w:pPr>
        <w:pStyle w:val="SKRAOodstavekspiko"/>
      </w:pPr>
      <w:r w:rsidRPr="00FD03BA">
        <w:t xml:space="preserve">necessary measures in cases of exceeded operating limits and conditions, and the time available for taking such measures; </w:t>
      </w:r>
    </w:p>
    <w:p w14:paraId="324D9606" w14:textId="77777777" w:rsidR="00B43590" w:rsidRPr="00FD03BA" w:rsidRDefault="00B43590" w:rsidP="00B43590">
      <w:pPr>
        <w:pStyle w:val="SKRAOodstavekspiko"/>
      </w:pPr>
      <w:r w:rsidRPr="00FD03BA">
        <w:t>requirements for surveillance; and</w:t>
      </w:r>
    </w:p>
    <w:p w14:paraId="65813BD8" w14:textId="77777777" w:rsidR="00B43590" w:rsidRPr="00FD03BA" w:rsidRDefault="00B43590" w:rsidP="00B43590">
      <w:pPr>
        <w:pStyle w:val="SKRAOodstavekspiko"/>
      </w:pPr>
      <w:r w:rsidRPr="00FD03BA">
        <w:t>requirements for the minimum staffing levels to ensure safe operation in different operational states of the facility.</w:t>
      </w:r>
    </w:p>
    <w:p w14:paraId="29E1BB3E" w14:textId="62BA43ED" w:rsidR="00B43590" w:rsidRPr="00FD03BA" w:rsidRDefault="00B43590" w:rsidP="00B43590">
      <w:pPr>
        <w:rPr>
          <w:lang w:val="en-GB"/>
        </w:rPr>
      </w:pPr>
      <w:r w:rsidRPr="00FD03BA">
        <w:rPr>
          <w:lang w:val="en-GB"/>
        </w:rPr>
        <w:t xml:space="preserve">Article 3 of </w:t>
      </w:r>
      <w:r w:rsidR="008E12C8">
        <w:rPr>
          <w:lang w:val="en-GB"/>
        </w:rPr>
        <w:t xml:space="preserve">the </w:t>
      </w:r>
      <w:r w:rsidRPr="00FD03BA">
        <w:rPr>
          <w:lang w:val="en-GB"/>
        </w:rPr>
        <w:t xml:space="preserve">Rules </w:t>
      </w:r>
      <w:r w:rsidRPr="004F6665">
        <w:rPr>
          <w:lang w:val="en-GB"/>
        </w:rPr>
        <w:t xml:space="preserve">on </w:t>
      </w:r>
      <w:r w:rsidR="008E12C8" w:rsidRPr="004F6665">
        <w:rPr>
          <w:lang w:val="en-GB"/>
        </w:rPr>
        <w:t xml:space="preserve">the </w:t>
      </w:r>
      <w:r w:rsidR="008824D6" w:rsidRPr="003D464B">
        <w:rPr>
          <w:lang w:val="en-GB"/>
        </w:rPr>
        <w:t xml:space="preserve">Operational Safety </w:t>
      </w:r>
      <w:r w:rsidRPr="003D464B">
        <w:rPr>
          <w:lang w:val="en-GB"/>
        </w:rPr>
        <w:t xml:space="preserve">of </w:t>
      </w:r>
      <w:r w:rsidR="008824D6" w:rsidRPr="003D464B">
        <w:rPr>
          <w:lang w:val="en-GB"/>
        </w:rPr>
        <w:t xml:space="preserve">Radiation </w:t>
      </w:r>
      <w:r w:rsidRPr="003D464B">
        <w:rPr>
          <w:lang w:val="en-GB"/>
        </w:rPr>
        <w:t xml:space="preserve">or </w:t>
      </w:r>
      <w:r w:rsidR="008824D6" w:rsidRPr="003D464B">
        <w:rPr>
          <w:lang w:val="en-GB"/>
        </w:rPr>
        <w:t>Nuclear Facilities</w:t>
      </w:r>
      <w:r w:rsidR="008824D6" w:rsidRPr="00FD03BA">
        <w:rPr>
          <w:lang w:val="en-GB"/>
        </w:rPr>
        <w:t xml:space="preserve"> </w:t>
      </w:r>
      <w:r w:rsidRPr="00FD03BA">
        <w:rPr>
          <w:lang w:val="en-GB"/>
        </w:rPr>
        <w:t xml:space="preserve">(JV9) defines the application of operational limits and conditions. It is required that the personnel licensed to operate and monitor the technological process in a radiation or nuclear facility shall be highly knowledgeable </w:t>
      </w:r>
      <w:r w:rsidR="00BD3107">
        <w:rPr>
          <w:lang w:val="en-GB"/>
        </w:rPr>
        <w:t>as to</w:t>
      </w:r>
      <w:r w:rsidR="00BD3107" w:rsidRPr="00FD03BA">
        <w:rPr>
          <w:lang w:val="en-GB"/>
        </w:rPr>
        <w:t xml:space="preserve"> </w:t>
      </w:r>
      <w:r w:rsidRPr="00FD03BA">
        <w:rPr>
          <w:lang w:val="en-GB"/>
        </w:rPr>
        <w:t>the contents, purposes and technical bases of the operational limits and conditions. Information on the operational limits and conditions shall be accessible to all personnel involved in operating the facility. In facilities fitted with a control room, such information shall be available in the control room.</w:t>
      </w:r>
    </w:p>
    <w:p w14:paraId="53D8F0F8" w14:textId="7F2031F2" w:rsidR="00B43590" w:rsidRPr="00FD03BA" w:rsidRDefault="00BD3107" w:rsidP="00B43590">
      <w:pPr>
        <w:rPr>
          <w:lang w:val="en-GB"/>
        </w:rPr>
      </w:pPr>
      <w:r>
        <w:rPr>
          <w:lang w:val="en-GB"/>
        </w:rPr>
        <w:t>The o</w:t>
      </w:r>
      <w:r w:rsidR="00B43590" w:rsidRPr="00FD03BA">
        <w:rPr>
          <w:lang w:val="en-GB"/>
        </w:rPr>
        <w:t>perational limits and conditions shall be reviewed and kept updated as appropriate in accordance with operational experience and developments in science and technology and upon any modification to the facility that warrants or requires such updates.</w:t>
      </w:r>
    </w:p>
    <w:p w14:paraId="44A143D1" w14:textId="240BF484" w:rsidR="00B43590" w:rsidRPr="00FD03BA" w:rsidRDefault="00B43590" w:rsidP="00646106">
      <w:pPr>
        <w:pStyle w:val="SKRAOodstavekprednaslovom"/>
      </w:pPr>
      <w:r w:rsidRPr="00FD03BA">
        <w:t xml:space="preserve">Articles 83 and 84 of the 2002 Act outline the procedure for </w:t>
      </w:r>
      <w:r w:rsidR="00816F4A">
        <w:t xml:space="preserve">the </w:t>
      </w:r>
      <w:r w:rsidRPr="00FD03BA">
        <w:t>approval of changes to the safety analysis report. The procedure defines three classes of changes according to safety relevance:</w:t>
      </w:r>
    </w:p>
    <w:p w14:paraId="79B38E13" w14:textId="1F8E311A" w:rsidR="00B43590" w:rsidRPr="00FD03BA" w:rsidRDefault="00B43590" w:rsidP="00646106">
      <w:pPr>
        <w:pStyle w:val="SKRAOodstavekspiko"/>
      </w:pPr>
      <w:r w:rsidRPr="00FD03BA">
        <w:t>changes for which it is necessary to notify the SNSA;</w:t>
      </w:r>
    </w:p>
    <w:p w14:paraId="785E7758" w14:textId="7FB84A4D" w:rsidR="00B43590" w:rsidRPr="00FD03BA" w:rsidRDefault="00B43590" w:rsidP="00646106">
      <w:pPr>
        <w:pStyle w:val="SKRAOodstavekspiko"/>
      </w:pPr>
      <w:r w:rsidRPr="00FD03BA">
        <w:t>changes for which the intention of their implementation shall be reported to the SNSA; and</w:t>
      </w:r>
    </w:p>
    <w:p w14:paraId="5B156254" w14:textId="5C07734B" w:rsidR="00B43590" w:rsidRPr="00FD03BA" w:rsidRDefault="00B43590" w:rsidP="00646106">
      <w:pPr>
        <w:pStyle w:val="SKRAOodstavekspiko"/>
      </w:pPr>
      <w:r w:rsidRPr="00FD03BA">
        <w:t>changes of significance for radiation or nuclear safety and for the implementation of which a licence from the SNSA shall be obtained.</w:t>
      </w:r>
    </w:p>
    <w:p w14:paraId="5E6A17FD" w14:textId="38D8A90F" w:rsidR="00B43590" w:rsidRPr="00FD03BA" w:rsidRDefault="00B43590" w:rsidP="00646106">
      <w:pPr>
        <w:pStyle w:val="SKRAOodstavekprednaslovom"/>
      </w:pPr>
      <w:r w:rsidRPr="00FD03BA">
        <w:t xml:space="preserve">Rules JV9 define the methodology </w:t>
      </w:r>
      <w:r w:rsidR="004B43D4">
        <w:t>for the</w:t>
      </w:r>
      <w:r w:rsidR="004B43D4" w:rsidRPr="00FD03BA">
        <w:t xml:space="preserve"> </w:t>
      </w:r>
      <w:r w:rsidRPr="00FD03BA">
        <w:t>assessment and classification of modifications and the method and form of reporting and proposing modifications to radiation or nuclear facilities.</w:t>
      </w:r>
    </w:p>
    <w:p w14:paraId="27273F32" w14:textId="1F4B201B" w:rsidR="00B43590" w:rsidRPr="00FD03BA" w:rsidRDefault="004F6665" w:rsidP="00B459E5">
      <w:pPr>
        <w:pStyle w:val="Naslov"/>
        <w:rPr>
          <w:lang w:val="en-GB"/>
        </w:rPr>
      </w:pPr>
      <w:r w:rsidRPr="004F6665">
        <w:rPr>
          <w:lang w:val="en-GB"/>
        </w:rPr>
        <w:t>Operation, Maintenance, Monitoring, Inspection and Testing</w:t>
      </w:r>
    </w:p>
    <w:p w14:paraId="27B0256D" w14:textId="0BB4016B" w:rsidR="00B43590" w:rsidRPr="00FD03BA" w:rsidRDefault="00B43590" w:rsidP="00B43590">
      <w:pPr>
        <w:rPr>
          <w:lang w:val="en-GB"/>
        </w:rPr>
      </w:pPr>
      <w:r w:rsidRPr="00FD03BA">
        <w:rPr>
          <w:lang w:val="en-GB"/>
        </w:rPr>
        <w:t xml:space="preserve">In accordance with Article 27 of Rules JV5, the documentation submitted for the application for an operating licence shall also contain a list of prepared operating procedures, a report on trial operation, a radioactive waste or spent fuel management programme, management system documentation, a decommissioning programme, a </w:t>
      </w:r>
      <w:r w:rsidRPr="00CC505C">
        <w:rPr>
          <w:lang w:val="en-GB"/>
        </w:rPr>
        <w:t xml:space="preserve">programme </w:t>
      </w:r>
      <w:r w:rsidR="00CC505C" w:rsidRPr="00CC505C">
        <w:rPr>
          <w:lang w:val="en-GB"/>
        </w:rPr>
        <w:t>of following</w:t>
      </w:r>
      <w:r w:rsidR="00E20BB2" w:rsidRPr="00CC505C">
        <w:rPr>
          <w:lang w:val="en-GB"/>
        </w:rPr>
        <w:t xml:space="preserve"> </w:t>
      </w:r>
      <w:r w:rsidRPr="00CC505C">
        <w:rPr>
          <w:lang w:val="en-GB"/>
        </w:rPr>
        <w:t xml:space="preserve">operational experiences, a programme </w:t>
      </w:r>
      <w:r w:rsidR="003E1B54" w:rsidRPr="00CC505C">
        <w:rPr>
          <w:lang w:val="en-GB"/>
        </w:rPr>
        <w:t xml:space="preserve">for </w:t>
      </w:r>
      <w:r w:rsidRPr="00CC505C">
        <w:rPr>
          <w:lang w:val="en-GB"/>
        </w:rPr>
        <w:lastRenderedPageBreak/>
        <w:t>monitoring ageing, programmes</w:t>
      </w:r>
      <w:r w:rsidRPr="00FD03BA">
        <w:rPr>
          <w:lang w:val="en-GB"/>
        </w:rPr>
        <w:t xml:space="preserve"> </w:t>
      </w:r>
      <w:r w:rsidR="003E1B54">
        <w:rPr>
          <w:lang w:val="en-GB"/>
        </w:rPr>
        <w:t>for</w:t>
      </w:r>
      <w:r w:rsidR="003E1B54" w:rsidRPr="00FD03BA">
        <w:rPr>
          <w:lang w:val="en-GB"/>
        </w:rPr>
        <w:t xml:space="preserve"> </w:t>
      </w:r>
      <w:r w:rsidRPr="00FD03BA">
        <w:rPr>
          <w:lang w:val="en-GB"/>
        </w:rPr>
        <w:t xml:space="preserve">SSC maintenance, testing and inspection, </w:t>
      </w:r>
      <w:r w:rsidR="003E1B54">
        <w:rPr>
          <w:lang w:val="en-GB"/>
        </w:rPr>
        <w:t xml:space="preserve">the </w:t>
      </w:r>
      <w:r w:rsidRPr="00FD03BA">
        <w:rPr>
          <w:lang w:val="en-GB"/>
        </w:rPr>
        <w:t>results of pre-operation monitoring, a safety analysis report, an opinion by an approved radiation and nuclear safety expert, and other prescribed documentation. At the request of the SNSA, the investor or the operator of a radiation or nuclear facility shall make licence application reference documentation available.</w:t>
      </w:r>
    </w:p>
    <w:p w14:paraId="2B988C48" w14:textId="77777777" w:rsidR="00B43590" w:rsidRPr="00FD03BA" w:rsidRDefault="00B43590" w:rsidP="00B43590">
      <w:pPr>
        <w:rPr>
          <w:rStyle w:val="Krepko"/>
          <w:lang w:val="en-GB"/>
        </w:rPr>
      </w:pPr>
      <w:r w:rsidRPr="00FD03BA">
        <w:rPr>
          <w:rStyle w:val="Krepko"/>
          <w:lang w:val="en-GB"/>
        </w:rPr>
        <w:t>Periodic safety review</w:t>
      </w:r>
    </w:p>
    <w:p w14:paraId="164A7D27" w14:textId="38197630" w:rsidR="00B43590" w:rsidRPr="00FD03BA" w:rsidRDefault="00B43590" w:rsidP="00B43590">
      <w:pPr>
        <w:rPr>
          <w:lang w:val="en-GB"/>
        </w:rPr>
      </w:pPr>
      <w:r w:rsidRPr="00FD03BA">
        <w:rPr>
          <w:lang w:val="en-GB"/>
        </w:rPr>
        <w:t>In accordance with Article 81 of the 2002 Act, the operator of a radiation or nuclear facility shall ensure regular, full and systematic assessment and inspection of the radiation or nuclear safety of the facility through periodic safety review</w:t>
      </w:r>
      <w:r w:rsidR="004D6528">
        <w:rPr>
          <w:lang w:val="en-GB"/>
        </w:rPr>
        <w:t>s</w:t>
      </w:r>
      <w:r w:rsidRPr="00FD03BA">
        <w:rPr>
          <w:lang w:val="en-GB"/>
        </w:rPr>
        <w:t>.</w:t>
      </w:r>
    </w:p>
    <w:p w14:paraId="42AFF039" w14:textId="43D7F258" w:rsidR="00B43590" w:rsidRPr="00FD03BA" w:rsidRDefault="00B43590" w:rsidP="00B43590">
      <w:pPr>
        <w:rPr>
          <w:lang w:val="en-GB"/>
        </w:rPr>
      </w:pPr>
      <w:r w:rsidRPr="00FD03BA">
        <w:rPr>
          <w:lang w:val="en-GB"/>
        </w:rPr>
        <w:t xml:space="preserve">The operator shall draw up a report on </w:t>
      </w:r>
      <w:r w:rsidR="004D6528">
        <w:rPr>
          <w:lang w:val="en-GB"/>
        </w:rPr>
        <w:t>a</w:t>
      </w:r>
      <w:r w:rsidR="004D6528" w:rsidRPr="00FD03BA">
        <w:rPr>
          <w:lang w:val="en-GB"/>
        </w:rPr>
        <w:t xml:space="preserve"> </w:t>
      </w:r>
      <w:r w:rsidRPr="00FD03BA">
        <w:rPr>
          <w:lang w:val="en-GB"/>
        </w:rPr>
        <w:t>periodic safety review and submit it to the SNSA for approval.</w:t>
      </w:r>
    </w:p>
    <w:p w14:paraId="729F973E" w14:textId="77777777" w:rsidR="00B43590" w:rsidRPr="00FD03BA" w:rsidRDefault="00B43590" w:rsidP="00B43590">
      <w:pPr>
        <w:rPr>
          <w:lang w:val="en-GB"/>
        </w:rPr>
      </w:pPr>
      <w:r w:rsidRPr="00FD03BA">
        <w:rPr>
          <w:lang w:val="en-GB"/>
        </w:rPr>
        <w:t>Where a report on a periodic safety review indicates the need to change the conditions of operation or the limitations from the safety analysis report with the aim of improving radiation or nuclear safety, the operator shall draw up a proposal for any such changes.</w:t>
      </w:r>
    </w:p>
    <w:p w14:paraId="6F7A0BDF" w14:textId="77777777" w:rsidR="00B43590" w:rsidRPr="00FD03BA" w:rsidRDefault="00B43590" w:rsidP="00B43590">
      <w:pPr>
        <w:rPr>
          <w:lang w:val="en-GB"/>
        </w:rPr>
      </w:pPr>
      <w:r w:rsidRPr="00FD03BA">
        <w:rPr>
          <w:lang w:val="en-GB"/>
        </w:rPr>
        <w:t>An approved report on the periodic safety review shall be a condition for the renewal of the licence for the operation of the nuclear facility.</w:t>
      </w:r>
    </w:p>
    <w:p w14:paraId="38266F03" w14:textId="77777777" w:rsidR="00B43590" w:rsidRPr="00FD03BA" w:rsidRDefault="00B43590" w:rsidP="00B43590">
      <w:pPr>
        <w:rPr>
          <w:lang w:val="en-GB"/>
        </w:rPr>
      </w:pPr>
      <w:r w:rsidRPr="00FD03BA">
        <w:rPr>
          <w:lang w:val="en-GB"/>
        </w:rPr>
        <w:t>The frequency, contents, scope, duration and method of performing periodic safety reviews and the methods of reporting such reviews are defined in Chapter V of Rules JV9.</w:t>
      </w:r>
    </w:p>
    <w:p w14:paraId="357D8974" w14:textId="09D01B4F" w:rsidR="00B43590" w:rsidRPr="004F6665" w:rsidRDefault="00B43590" w:rsidP="00B43590">
      <w:pPr>
        <w:rPr>
          <w:rStyle w:val="Krepko"/>
          <w:lang w:val="en-GB"/>
        </w:rPr>
      </w:pPr>
      <w:r w:rsidRPr="00FD03BA">
        <w:rPr>
          <w:rStyle w:val="Krepko"/>
          <w:lang w:val="en-GB"/>
        </w:rPr>
        <w:t xml:space="preserve">Exceptional review of </w:t>
      </w:r>
      <w:r w:rsidRPr="004F6665">
        <w:rPr>
          <w:rStyle w:val="Krepko"/>
          <w:lang w:val="en-GB"/>
        </w:rPr>
        <w:t xml:space="preserve">the </w:t>
      </w:r>
      <w:r w:rsidR="00A66361" w:rsidRPr="004F6665">
        <w:rPr>
          <w:rStyle w:val="Krepko"/>
          <w:lang w:val="en-GB"/>
        </w:rPr>
        <w:t>s</w:t>
      </w:r>
      <w:r w:rsidRPr="004F6665">
        <w:rPr>
          <w:rStyle w:val="Krepko"/>
          <w:lang w:val="en-GB"/>
        </w:rPr>
        <w:t xml:space="preserve">afety </w:t>
      </w:r>
      <w:r w:rsidR="00A66361" w:rsidRPr="004F6665">
        <w:rPr>
          <w:rStyle w:val="Krepko"/>
          <w:lang w:val="en-GB"/>
        </w:rPr>
        <w:t>a</w:t>
      </w:r>
      <w:r w:rsidRPr="004F6665">
        <w:rPr>
          <w:rStyle w:val="Krepko"/>
          <w:lang w:val="en-GB"/>
        </w:rPr>
        <w:t xml:space="preserve">nalysis </w:t>
      </w:r>
      <w:r w:rsidR="00A66361" w:rsidRPr="004F6665">
        <w:rPr>
          <w:rStyle w:val="Krepko"/>
          <w:lang w:val="en-GB"/>
        </w:rPr>
        <w:t>r</w:t>
      </w:r>
      <w:r w:rsidRPr="004F6665">
        <w:rPr>
          <w:rStyle w:val="Krepko"/>
          <w:lang w:val="en-GB"/>
        </w:rPr>
        <w:t>eport</w:t>
      </w:r>
    </w:p>
    <w:p w14:paraId="2C0EE5EF" w14:textId="77777777" w:rsidR="00B43590" w:rsidRPr="00FD03BA" w:rsidRDefault="00B43590" w:rsidP="00646106">
      <w:pPr>
        <w:pStyle w:val="SKRAOodstavekprednaslovom"/>
      </w:pPr>
      <w:r w:rsidRPr="004F6665">
        <w:t>According to Article 86 of the 2002 Act, the operator shall evaluate and verify the safety of the facility and ensure a review of the concordance of the safety analysis report with</w:t>
      </w:r>
      <w:r w:rsidRPr="00FD03BA">
        <w:t xml:space="preserve"> the conclusions of the evaluation and verification of safety directly after any emergency at the facility or after the completion of work relating to the mitigation of the consequences thereof.</w:t>
      </w:r>
    </w:p>
    <w:p w14:paraId="5297BD8B" w14:textId="4D0F08F4" w:rsidR="00B43590" w:rsidRPr="00FD03BA" w:rsidRDefault="00B43590" w:rsidP="00B459E5">
      <w:pPr>
        <w:pStyle w:val="Naslov"/>
        <w:rPr>
          <w:lang w:val="en-GB"/>
        </w:rPr>
      </w:pPr>
      <w:r w:rsidRPr="004F6665">
        <w:rPr>
          <w:lang w:val="en-GB"/>
        </w:rPr>
        <w:t xml:space="preserve">Engineering and </w:t>
      </w:r>
      <w:r w:rsidR="004F6665" w:rsidRPr="004F6665">
        <w:rPr>
          <w:lang w:val="en-GB"/>
        </w:rPr>
        <w:t>Technical Support</w:t>
      </w:r>
    </w:p>
    <w:p w14:paraId="224F4E6C" w14:textId="26B0892C" w:rsidR="00B43590" w:rsidRPr="00FD03BA" w:rsidRDefault="00B43590" w:rsidP="00646106">
      <w:pPr>
        <w:pStyle w:val="SKRAOodstavekprednaslovom"/>
      </w:pPr>
      <w:r w:rsidRPr="00FD03BA">
        <w:t xml:space="preserve">In-house capabilities have been developed to perform engineering and technical support at the existing nuclear facilities. The Krško NPP, the Jožef Stefan Institute Reactor Infrastructure Centre, the ARAO and the Žirovski </w:t>
      </w:r>
      <w:r w:rsidR="0007031F" w:rsidRPr="00FD03BA">
        <w:t xml:space="preserve">Vrh </w:t>
      </w:r>
      <w:r w:rsidRPr="00FD03BA">
        <w:t>Mine</w:t>
      </w:r>
      <w:r w:rsidR="00F76C0C" w:rsidRPr="00FD03BA">
        <w:t xml:space="preserve"> d.o.o.</w:t>
      </w:r>
      <w:r w:rsidRPr="00FD03BA">
        <w:t xml:space="preserve"> are capable of processing minor design changes in-house. The </w:t>
      </w:r>
      <w:r w:rsidR="00C11874" w:rsidRPr="00FD03BA">
        <w:t>capabilit</w:t>
      </w:r>
      <w:r w:rsidR="00C11874">
        <w:t>y</w:t>
      </w:r>
      <w:r w:rsidR="00C11874" w:rsidRPr="00FD03BA">
        <w:t xml:space="preserve"> </w:t>
      </w:r>
      <w:r w:rsidR="00C11874">
        <w:t>to</w:t>
      </w:r>
      <w:r w:rsidR="00C11874" w:rsidRPr="00FD03BA">
        <w:t xml:space="preserve"> prepar</w:t>
      </w:r>
      <w:r w:rsidR="00C11874">
        <w:t>e</w:t>
      </w:r>
      <w:r w:rsidR="00C11874" w:rsidRPr="00FD03BA">
        <w:t xml:space="preserve"> </w:t>
      </w:r>
      <w:r w:rsidRPr="00FD03BA">
        <w:t xml:space="preserve">purchase specifications, review bids and bidder selection, quality assurance, </w:t>
      </w:r>
      <w:r w:rsidR="00C11874">
        <w:t xml:space="preserve">the </w:t>
      </w:r>
      <w:r w:rsidRPr="00FD03BA">
        <w:t xml:space="preserve">quality control and engineering follow-up of projects, and </w:t>
      </w:r>
      <w:r w:rsidR="00C11874">
        <w:t xml:space="preserve">the </w:t>
      </w:r>
      <w:r w:rsidRPr="00FD03BA">
        <w:t xml:space="preserve">review and/or acceptance testing of products are </w:t>
      </w:r>
      <w:r w:rsidR="00C11874">
        <w:t>possible</w:t>
      </w:r>
      <w:r w:rsidR="00C11874" w:rsidRPr="00FD03BA">
        <w:t xml:space="preserve"> </w:t>
      </w:r>
      <w:r w:rsidRPr="00FD03BA">
        <w:t xml:space="preserve">to a certain extent at all </w:t>
      </w:r>
      <w:r w:rsidR="00C11874">
        <w:t xml:space="preserve">of </w:t>
      </w:r>
      <w:r w:rsidRPr="00FD03BA">
        <w:t xml:space="preserve">the above facilities. Other engineering and technical support is </w:t>
      </w:r>
      <w:r w:rsidR="00EA219B">
        <w:t>provided</w:t>
      </w:r>
      <w:r w:rsidR="00EA219B" w:rsidRPr="00FD03BA">
        <w:t xml:space="preserve"> </w:t>
      </w:r>
      <w:r w:rsidRPr="00FD03BA">
        <w:t>through outsourcing to Slovenian research and engineering organisations or abroad. However, major projects require an open invitation to tender. The Ministry of Education, Science and Sport financially supports research and development projects in the field of nuclear safety in the Republic of Slovenia through a research fund, with the participation of the nuclear industry and the SNSA.</w:t>
      </w:r>
    </w:p>
    <w:p w14:paraId="57803F4D" w14:textId="6C29DFEA" w:rsidR="00B43590" w:rsidRPr="00FD03BA" w:rsidRDefault="00B43590" w:rsidP="00B459E5">
      <w:pPr>
        <w:pStyle w:val="Naslov"/>
        <w:rPr>
          <w:lang w:val="en-GB"/>
        </w:rPr>
      </w:pPr>
      <w:r w:rsidRPr="00FD03BA">
        <w:rPr>
          <w:lang w:val="en-GB"/>
        </w:rPr>
        <w:t xml:space="preserve">Characterisation and </w:t>
      </w:r>
      <w:r w:rsidR="004F6665" w:rsidRPr="00FD03BA">
        <w:rPr>
          <w:lang w:val="en-GB"/>
        </w:rPr>
        <w:t xml:space="preserve">Segregation </w:t>
      </w:r>
      <w:r w:rsidRPr="00FD03BA">
        <w:rPr>
          <w:lang w:val="en-GB"/>
        </w:rPr>
        <w:t xml:space="preserve">of </w:t>
      </w:r>
      <w:r w:rsidR="004F6665" w:rsidRPr="00FD03BA">
        <w:rPr>
          <w:lang w:val="en-GB"/>
        </w:rPr>
        <w:t>Radioactive Waste</w:t>
      </w:r>
    </w:p>
    <w:p w14:paraId="6E096468" w14:textId="5BE062BC" w:rsidR="00B43590" w:rsidRPr="00FD03BA" w:rsidRDefault="00B43590" w:rsidP="00646106">
      <w:pPr>
        <w:pStyle w:val="SKRAOodstavekprednaslovom"/>
      </w:pPr>
      <w:r w:rsidRPr="00FD03BA">
        <w:t>According to Article 93 of the 2002 Act and the Rules on Radioactive Waste and Spent Fuel Management, the licence holder shall collect radioactive waste, classify them with regard to the aggregation state</w:t>
      </w:r>
      <w:r w:rsidR="00033212">
        <w:t xml:space="preserve"> and the</w:t>
      </w:r>
      <w:r w:rsidRPr="00FD03BA">
        <w:t xml:space="preserve"> level and type of radioactivity, report on radioactive waste and spent fuel generation, keep accounting records for the waste, label the waste, provide for </w:t>
      </w:r>
      <w:r w:rsidR="009729C8">
        <w:t xml:space="preserve">the </w:t>
      </w:r>
      <w:r w:rsidRPr="00FD03BA">
        <w:t>processing, transport and stor</w:t>
      </w:r>
      <w:r w:rsidR="009729C8">
        <w:t>age</w:t>
      </w:r>
      <w:r w:rsidRPr="00FD03BA">
        <w:t xml:space="preserve"> of waste, and perform activities in such a manner that the lowest possible quantities of radioactive waste are generated, taking into consideration safe working conditions, radiation protection and economic criteria.</w:t>
      </w:r>
    </w:p>
    <w:p w14:paraId="795DD826" w14:textId="0B03A707" w:rsidR="00B43590" w:rsidRPr="00FD03BA" w:rsidRDefault="00B43590" w:rsidP="00B459E5">
      <w:pPr>
        <w:pStyle w:val="Naslov"/>
        <w:rPr>
          <w:lang w:val="en-GB"/>
        </w:rPr>
      </w:pPr>
      <w:r w:rsidRPr="00FD03BA">
        <w:rPr>
          <w:lang w:val="en-GB"/>
        </w:rPr>
        <w:t xml:space="preserve">Incidents </w:t>
      </w:r>
      <w:r w:rsidR="004F6665" w:rsidRPr="00FD03BA">
        <w:rPr>
          <w:lang w:val="en-GB"/>
        </w:rPr>
        <w:t xml:space="preserve">Significant </w:t>
      </w:r>
      <w:r w:rsidR="003613F7">
        <w:rPr>
          <w:lang w:val="en-GB"/>
        </w:rPr>
        <w:t>for</w:t>
      </w:r>
      <w:r w:rsidR="003613F7" w:rsidRPr="00FD03BA">
        <w:rPr>
          <w:lang w:val="en-GB"/>
        </w:rPr>
        <w:t xml:space="preserve"> </w:t>
      </w:r>
      <w:r w:rsidR="004F6665" w:rsidRPr="00FD03BA">
        <w:rPr>
          <w:lang w:val="en-GB"/>
        </w:rPr>
        <w:t xml:space="preserve">Safety </w:t>
      </w:r>
    </w:p>
    <w:p w14:paraId="203A1913" w14:textId="5638930E" w:rsidR="00B43590" w:rsidRPr="00FD03BA" w:rsidRDefault="00B43590" w:rsidP="00646106">
      <w:pPr>
        <w:pStyle w:val="SKRAOodstavekprednaslovom"/>
      </w:pPr>
      <w:r w:rsidRPr="00FD03BA">
        <w:t xml:space="preserve">Article 87 </w:t>
      </w:r>
      <w:r w:rsidRPr="002A0B8E">
        <w:t>(</w:t>
      </w:r>
      <w:r w:rsidR="00F23980" w:rsidRPr="002A0B8E">
        <w:t>“</w:t>
      </w:r>
      <w:r w:rsidRPr="002A0B8E">
        <w:t>Reporting on the operation of facilities</w:t>
      </w:r>
      <w:r w:rsidR="00F23980" w:rsidRPr="002A0B8E">
        <w:t>”</w:t>
      </w:r>
      <w:r w:rsidRPr="002A0B8E">
        <w:t>)</w:t>
      </w:r>
      <w:r w:rsidRPr="00FD03BA">
        <w:t xml:space="preserve"> of the 2002 Act stipulates that an operator shall submit exceptional reports to the SNSA containing information on:</w:t>
      </w:r>
    </w:p>
    <w:p w14:paraId="6FE0BDB3" w14:textId="3CD59D4C" w:rsidR="00B43590" w:rsidRPr="00FD03BA" w:rsidRDefault="00B43590" w:rsidP="00B43590">
      <w:pPr>
        <w:pStyle w:val="SKRAOodstavekspiko"/>
      </w:pPr>
      <w:r w:rsidRPr="00FD03BA">
        <w:lastRenderedPageBreak/>
        <w:t>equipment malfunction</w:t>
      </w:r>
      <w:r w:rsidR="003B7A74">
        <w:t>s</w:t>
      </w:r>
      <w:r w:rsidRPr="00FD03BA">
        <w:t xml:space="preserve"> </w:t>
      </w:r>
      <w:r w:rsidR="003B7A74">
        <w:t>that</w:t>
      </w:r>
      <w:r w:rsidR="003B7A74" w:rsidRPr="00FD03BA">
        <w:t xml:space="preserve"> </w:t>
      </w:r>
      <w:r w:rsidRPr="00FD03BA">
        <w:t>could cause an emergency, emergencies themselves, and measures taken for the mitigation of the consequences of the defects or emergencies;</w:t>
      </w:r>
    </w:p>
    <w:p w14:paraId="1BDA6707" w14:textId="77777777" w:rsidR="00B43590" w:rsidRPr="00FD03BA" w:rsidRDefault="00B43590" w:rsidP="00B43590">
      <w:pPr>
        <w:pStyle w:val="SKRAOodstavekspiko"/>
      </w:pPr>
      <w:r w:rsidRPr="00FD03BA">
        <w:t>mistakes made by workers while handling or operating a facility which could cause an emergency;</w:t>
      </w:r>
    </w:p>
    <w:p w14:paraId="24AF39B5" w14:textId="77777777" w:rsidR="00B43590" w:rsidRPr="00FD03BA" w:rsidRDefault="00B43590" w:rsidP="00B43590">
      <w:pPr>
        <w:pStyle w:val="SKRAOodstavekspiko"/>
      </w:pPr>
      <w:r w:rsidRPr="00FD03BA">
        <w:t>deviations from operational limitations and conditions; and</w:t>
      </w:r>
    </w:p>
    <w:p w14:paraId="71459723" w14:textId="6A00354A" w:rsidR="00B43590" w:rsidRPr="00FD03BA" w:rsidRDefault="00B43590" w:rsidP="00B43590">
      <w:pPr>
        <w:pStyle w:val="SKRAOodstavekspiko"/>
      </w:pPr>
      <w:r w:rsidRPr="00FD03BA">
        <w:t xml:space="preserve">all other events or operational circumstances </w:t>
      </w:r>
      <w:r w:rsidR="004A41B8">
        <w:t>that</w:t>
      </w:r>
      <w:r w:rsidR="004A41B8" w:rsidRPr="00FD03BA">
        <w:t xml:space="preserve"> </w:t>
      </w:r>
      <w:r w:rsidRPr="00FD03BA">
        <w:t>significantly affect the radiation or nuclear safety of the facility.</w:t>
      </w:r>
    </w:p>
    <w:p w14:paraId="15C4175F" w14:textId="25093911" w:rsidR="00B43590" w:rsidRPr="00FD03BA" w:rsidRDefault="00B43590" w:rsidP="00B43590">
      <w:pPr>
        <w:rPr>
          <w:lang w:val="en-GB"/>
        </w:rPr>
      </w:pPr>
      <w:r w:rsidRPr="00FD03BA">
        <w:rPr>
          <w:lang w:val="en-GB"/>
        </w:rPr>
        <w:t xml:space="preserve">Chapter III of Rules JV9 prescribes detailed requirements for reporting and for the notification of the regulatory body by the operator of a nuclear facility. The regulations distinguish between routine reporting and notification and reporting in the event of an abnormal event. They specify the time period for each report. Reporting criteria are also </w:t>
      </w:r>
      <w:r w:rsidR="004A41B8">
        <w:rPr>
          <w:lang w:val="en-GB"/>
        </w:rPr>
        <w:t>provided</w:t>
      </w:r>
      <w:r w:rsidR="004A41B8" w:rsidRPr="00FD03BA">
        <w:rPr>
          <w:lang w:val="en-GB"/>
        </w:rPr>
        <w:t xml:space="preserve"> </w:t>
      </w:r>
      <w:r w:rsidRPr="00FD03BA">
        <w:rPr>
          <w:lang w:val="en-GB"/>
        </w:rPr>
        <w:t>and abnormal events are specified.</w:t>
      </w:r>
    </w:p>
    <w:p w14:paraId="1EC16284" w14:textId="6DDF0B34" w:rsidR="00B43590" w:rsidRPr="00FD03BA" w:rsidRDefault="00B43590" w:rsidP="00646106">
      <w:pPr>
        <w:pStyle w:val="SKRAOodstavekprednaslovom"/>
      </w:pPr>
      <w:r w:rsidRPr="00FD03BA">
        <w:t xml:space="preserve">According to Article 108 of the 2002 Act, the licence holder is required to report to the ministry </w:t>
      </w:r>
      <w:r w:rsidR="004A41B8">
        <w:t>that</w:t>
      </w:r>
      <w:r w:rsidR="004A41B8" w:rsidRPr="00FD03BA">
        <w:t xml:space="preserve"> </w:t>
      </w:r>
      <w:r w:rsidRPr="00FD03BA">
        <w:t>issued the operating licence and to other competent agencies on an emergency in the shortest possible time.</w:t>
      </w:r>
    </w:p>
    <w:p w14:paraId="7BED34F8" w14:textId="77777777" w:rsidR="00B43590" w:rsidRPr="00FD03BA" w:rsidRDefault="00B43590" w:rsidP="00B459E5">
      <w:pPr>
        <w:pStyle w:val="Naslov"/>
        <w:rPr>
          <w:lang w:val="en-GB"/>
        </w:rPr>
      </w:pPr>
      <w:r w:rsidRPr="00FD03BA">
        <w:rPr>
          <w:lang w:val="en-GB"/>
        </w:rPr>
        <w:t xml:space="preserve">Programmes to collect and analyse relevant operating experience </w:t>
      </w:r>
    </w:p>
    <w:p w14:paraId="56161830" w14:textId="3C0E6596" w:rsidR="00B43590" w:rsidRPr="00FD03BA" w:rsidRDefault="00B43590" w:rsidP="00B43590">
      <w:pPr>
        <w:rPr>
          <w:lang w:val="en-GB"/>
        </w:rPr>
      </w:pPr>
      <w:r w:rsidRPr="00FD03BA">
        <w:rPr>
          <w:lang w:val="en-GB"/>
        </w:rPr>
        <w:t xml:space="preserve">In accordance with Article 60 of the 2002 Act </w:t>
      </w:r>
      <w:r w:rsidRPr="00EC0FDD">
        <w:rPr>
          <w:lang w:val="en-GB"/>
        </w:rPr>
        <w:t>(</w:t>
      </w:r>
      <w:r w:rsidR="00D352F7" w:rsidRPr="00EC0FDD">
        <w:rPr>
          <w:lang w:val="en-GB"/>
        </w:rPr>
        <w:t>“</w:t>
      </w:r>
      <w:r w:rsidRPr="00EC0FDD">
        <w:rPr>
          <w:lang w:val="en-GB"/>
        </w:rPr>
        <w:t>The use of experience gained during operational events</w:t>
      </w:r>
      <w:r w:rsidR="00F27448" w:rsidRPr="00EC0FDD">
        <w:rPr>
          <w:lang w:val="en-GB"/>
        </w:rPr>
        <w:t>”)</w:t>
      </w:r>
      <w:r w:rsidR="00F708D6" w:rsidRPr="00EC0FDD">
        <w:rPr>
          <w:lang w:val="en-GB"/>
        </w:rPr>
        <w:t>,</w:t>
      </w:r>
      <w:r w:rsidRPr="00EC0FDD">
        <w:rPr>
          <w:lang w:val="en-GB"/>
        </w:rPr>
        <w:t xml:space="preserve"> the operator of a radiation or nuclear</w:t>
      </w:r>
      <w:r w:rsidRPr="00FD03BA">
        <w:rPr>
          <w:lang w:val="en-GB"/>
        </w:rPr>
        <w:t xml:space="preserve"> facility shall ensure that programmes </w:t>
      </w:r>
      <w:r w:rsidR="00F708D6">
        <w:rPr>
          <w:lang w:val="en-GB"/>
        </w:rPr>
        <w:t>for</w:t>
      </w:r>
      <w:r w:rsidR="00F708D6" w:rsidRPr="00FD03BA">
        <w:rPr>
          <w:lang w:val="en-GB"/>
        </w:rPr>
        <w:t xml:space="preserve"> </w:t>
      </w:r>
      <w:r w:rsidRPr="00FD03BA">
        <w:rPr>
          <w:lang w:val="en-GB"/>
        </w:rPr>
        <w:t>collecting and analysing operating experience at nuclear facilities are implemented.</w:t>
      </w:r>
    </w:p>
    <w:p w14:paraId="28AABA49" w14:textId="0F5C08EE" w:rsidR="00B43590" w:rsidRPr="00FD03BA" w:rsidRDefault="00B43590" w:rsidP="00B43590">
      <w:pPr>
        <w:rPr>
          <w:lang w:val="en-GB"/>
        </w:rPr>
      </w:pPr>
      <w:r w:rsidRPr="00FD03BA">
        <w:rPr>
          <w:lang w:val="en-GB"/>
        </w:rPr>
        <w:t xml:space="preserve">The method and frequency of reporting on the implementation of </w:t>
      </w:r>
      <w:r w:rsidR="00B53AB7" w:rsidRPr="00FD03BA">
        <w:rPr>
          <w:lang w:val="en-GB"/>
        </w:rPr>
        <w:t xml:space="preserve">programmes </w:t>
      </w:r>
      <w:r w:rsidR="00B53AB7">
        <w:rPr>
          <w:lang w:val="en-GB"/>
        </w:rPr>
        <w:t>for</w:t>
      </w:r>
      <w:r w:rsidR="00B53AB7" w:rsidRPr="00FD03BA">
        <w:rPr>
          <w:lang w:val="en-GB"/>
        </w:rPr>
        <w:t xml:space="preserve"> collecting and analysing operating experience </w:t>
      </w:r>
      <w:r w:rsidRPr="00FD03BA">
        <w:rPr>
          <w:lang w:val="en-GB"/>
        </w:rPr>
        <w:t>are defined in Chapter II.2 of Rules JV9.</w:t>
      </w:r>
    </w:p>
    <w:p w14:paraId="38B95BFC" w14:textId="046D35B6" w:rsidR="00B43590" w:rsidRPr="00FD03BA" w:rsidRDefault="00B43590" w:rsidP="00646106">
      <w:pPr>
        <w:pStyle w:val="SKRAOodstavekprednaslovom"/>
      </w:pPr>
      <w:r w:rsidRPr="00FD03BA">
        <w:t xml:space="preserve">In the assessment, examination and improvement of radiation and nuclear safety, the operator of a radiation or nuclear facility shall take into account the conclusions of the programmes referred to in the </w:t>
      </w:r>
      <w:r w:rsidRPr="00AD62BB">
        <w:t xml:space="preserve">first paragraph </w:t>
      </w:r>
      <w:r w:rsidRPr="00CC505C">
        <w:t>here</w:t>
      </w:r>
      <w:r w:rsidRPr="00FD03BA">
        <w:t>.</w:t>
      </w:r>
    </w:p>
    <w:p w14:paraId="3A0AA7BE" w14:textId="77777777" w:rsidR="00B43590" w:rsidRPr="00FD03BA" w:rsidRDefault="00B43590" w:rsidP="00B459E5">
      <w:pPr>
        <w:pStyle w:val="Naslov"/>
        <w:rPr>
          <w:lang w:val="en-GB"/>
        </w:rPr>
      </w:pPr>
      <w:r w:rsidRPr="00FD03BA">
        <w:rPr>
          <w:lang w:val="en-GB"/>
        </w:rPr>
        <w:t xml:space="preserve">Decommissioning plans </w:t>
      </w:r>
    </w:p>
    <w:p w14:paraId="45D1EBA8" w14:textId="2B66B8B3" w:rsidR="00B43590" w:rsidRPr="00FD03BA" w:rsidRDefault="00B43590" w:rsidP="00B43590">
      <w:pPr>
        <w:rPr>
          <w:lang w:val="en-GB"/>
        </w:rPr>
      </w:pPr>
      <w:r w:rsidRPr="00FD03BA">
        <w:rPr>
          <w:lang w:val="en-GB"/>
        </w:rPr>
        <w:t>In accordance with Article 3 of the 2002 Act (</w:t>
      </w:r>
      <w:r w:rsidR="00D352F7">
        <w:rPr>
          <w:lang w:val="en-GB"/>
        </w:rPr>
        <w:t>“</w:t>
      </w:r>
      <w:r w:rsidRPr="00FD03BA">
        <w:rPr>
          <w:lang w:val="en-GB"/>
        </w:rPr>
        <w:t>Definitions</w:t>
      </w:r>
      <w:r w:rsidR="00F27448">
        <w:rPr>
          <w:lang w:val="en-GB"/>
        </w:rPr>
        <w:t>”)</w:t>
      </w:r>
      <w:r w:rsidRPr="00FD03BA">
        <w:rPr>
          <w:lang w:val="en-GB"/>
        </w:rPr>
        <w:t xml:space="preserve">, </w:t>
      </w:r>
      <w:r w:rsidR="001D5594">
        <w:rPr>
          <w:lang w:val="en-GB"/>
        </w:rPr>
        <w:t xml:space="preserve">the </w:t>
      </w:r>
      <w:r w:rsidRPr="00FD03BA">
        <w:rPr>
          <w:lang w:val="en-GB"/>
        </w:rPr>
        <w:t>decommissioning of a facility shall mean all the measures leading to cessation of control over a nuclear or radiation facility pursuant to the provisions of the 2002 Act. Decommissioning includes both decontamination and dismantling procedures and the removal of radioactive waste and spent fuel from the facility.</w:t>
      </w:r>
    </w:p>
    <w:p w14:paraId="214A5863" w14:textId="74E7D06A" w:rsidR="00B43590" w:rsidRPr="00FD03BA" w:rsidRDefault="00B43590" w:rsidP="00B43590">
      <w:pPr>
        <w:rPr>
          <w:lang w:val="en-GB"/>
        </w:rPr>
      </w:pPr>
      <w:r w:rsidRPr="00FD03BA">
        <w:rPr>
          <w:lang w:val="en-GB"/>
        </w:rPr>
        <w:t xml:space="preserve">The legal requirements for approval for decommissioning a nuclear facility </w:t>
      </w:r>
      <w:r w:rsidR="00AD62BB">
        <w:rPr>
          <w:lang w:val="en-GB"/>
        </w:rPr>
        <w:t>comprise</w:t>
      </w:r>
      <w:r w:rsidR="00AD62BB" w:rsidRPr="00FD03BA">
        <w:rPr>
          <w:lang w:val="en-GB"/>
        </w:rPr>
        <w:t xml:space="preserve"> </w:t>
      </w:r>
      <w:r w:rsidRPr="00FD03BA">
        <w:rPr>
          <w:lang w:val="en-GB"/>
        </w:rPr>
        <w:t xml:space="preserve">a two-step procedure and are defined in Articles 71 and 80 of the 2002 Act, which prescribe that an investor intending to decommission a radiation or nuclear facility </w:t>
      </w:r>
      <w:r w:rsidRPr="004D7C13">
        <w:rPr>
          <w:lang w:val="en-GB"/>
        </w:rPr>
        <w:t xml:space="preserve">shall attach </w:t>
      </w:r>
      <w:r w:rsidRPr="008C4A53">
        <w:rPr>
          <w:lang w:val="en-GB"/>
        </w:rPr>
        <w:t xml:space="preserve">to an application for the consent for decommissioning and to the project documentation a safety analysis report and the opinion of an authorised expert for radiation and nuclear safety and </w:t>
      </w:r>
      <w:r w:rsidRPr="00FD03BA">
        <w:rPr>
          <w:lang w:val="en-GB"/>
        </w:rPr>
        <w:t xml:space="preserve">to an application for the permit for commencement of decommissioning activities the updated safety analysis report, an opinion from an authorised expert for radiation and nuclear safety and other documentation. </w:t>
      </w:r>
      <w:r w:rsidR="00077A41">
        <w:rPr>
          <w:lang w:val="en-GB"/>
        </w:rPr>
        <w:t>The d</w:t>
      </w:r>
      <w:r w:rsidRPr="00FD03BA">
        <w:rPr>
          <w:lang w:val="en-GB"/>
        </w:rPr>
        <w:t>etailed contents of the</w:t>
      </w:r>
      <w:r w:rsidR="00077A41">
        <w:rPr>
          <w:lang w:val="en-GB"/>
        </w:rPr>
        <w:t>se</w:t>
      </w:r>
      <w:r w:rsidRPr="00FD03BA">
        <w:rPr>
          <w:lang w:val="en-GB"/>
        </w:rPr>
        <w:t xml:space="preserve"> applications are defined in Articles 31 and 32 of Rules JV5. </w:t>
      </w:r>
    </w:p>
    <w:p w14:paraId="3C2D84F6" w14:textId="0787B1E7" w:rsidR="00B43590" w:rsidRPr="00FD03BA" w:rsidRDefault="00B43590" w:rsidP="00B43590">
      <w:pPr>
        <w:rPr>
          <w:lang w:val="en-GB"/>
        </w:rPr>
      </w:pPr>
      <w:r w:rsidRPr="00FD03BA">
        <w:rPr>
          <w:lang w:val="en-GB"/>
        </w:rPr>
        <w:t xml:space="preserve">In the case of </w:t>
      </w:r>
      <w:r w:rsidR="00DF0612">
        <w:rPr>
          <w:lang w:val="en-GB"/>
        </w:rPr>
        <w:t xml:space="preserve">the </w:t>
      </w:r>
      <w:r w:rsidRPr="00FD03BA">
        <w:rPr>
          <w:lang w:val="en-GB"/>
        </w:rPr>
        <w:t>decommissioning of a facility, the content of the safety analysis report shall refer to the decommissioning of the facility and the related measures for radiation or nuclear safety.</w:t>
      </w:r>
    </w:p>
    <w:p w14:paraId="3952B7A5" w14:textId="2527FA2D" w:rsidR="00B43590" w:rsidRPr="00FD03BA" w:rsidRDefault="00B43590" w:rsidP="00646106">
      <w:pPr>
        <w:pStyle w:val="SKRAOodstavekprednaslovom"/>
      </w:pPr>
      <w:r w:rsidRPr="00FD03BA">
        <w:t xml:space="preserve">Two special acts have been approved by the Slovenian </w:t>
      </w:r>
      <w:r w:rsidR="004C21B2">
        <w:t>National Assembly</w:t>
      </w:r>
      <w:r w:rsidRPr="00FD03BA">
        <w:t xml:space="preserve"> for the decommissioning of nuclear facilities, namely the Act Governing the Fund for Financing the Decommissioning of the Krško Nuclear Power Plant </w:t>
      </w:r>
      <w:r w:rsidRPr="00971503">
        <w:t xml:space="preserve">and </w:t>
      </w:r>
      <w:r w:rsidR="00877B56" w:rsidRPr="00971503">
        <w:t xml:space="preserve">the </w:t>
      </w:r>
      <w:r w:rsidRPr="00971503">
        <w:t>Disposal of Radioactive</w:t>
      </w:r>
      <w:r w:rsidRPr="00FD03BA">
        <w:t xml:space="preserve"> Waste from the Krško NPP and the Permanent Cessation of Exploitation of the Uranium Ore and Prevention of Consequences of the Mining at the Uranium Mine at Žirovski </w:t>
      </w:r>
      <w:r w:rsidR="0007031F" w:rsidRPr="00FD03BA">
        <w:t xml:space="preserve">Vrh </w:t>
      </w:r>
      <w:r w:rsidRPr="00FD03BA">
        <w:t xml:space="preserve">Act. Through the legal provisions of these two </w:t>
      </w:r>
      <w:r w:rsidR="00877B56">
        <w:t>A</w:t>
      </w:r>
      <w:r w:rsidRPr="00FD03BA">
        <w:t xml:space="preserve">cts, the legal framework is established for </w:t>
      </w:r>
      <w:r w:rsidR="00877B56">
        <w:t xml:space="preserve">the </w:t>
      </w:r>
      <w:r w:rsidRPr="00FD03BA">
        <w:t>financing and planning of decommissioning activities for the respective facilities.</w:t>
      </w:r>
    </w:p>
    <w:p w14:paraId="355C0C75" w14:textId="77777777" w:rsidR="00B43590" w:rsidRPr="00FD03BA" w:rsidRDefault="00B43590" w:rsidP="00B43590">
      <w:pPr>
        <w:pStyle w:val="Naslov2"/>
        <w:rPr>
          <w:lang w:val="en-GB"/>
        </w:rPr>
      </w:pPr>
      <w:r w:rsidRPr="00FD03BA">
        <w:rPr>
          <w:lang w:val="en-GB"/>
        </w:rPr>
        <w:br w:type="page"/>
      </w:r>
      <w:bookmarkStart w:id="235" w:name="_Toc390870984"/>
      <w:bookmarkStart w:id="236" w:name="_Toc400696334"/>
      <w:bookmarkStart w:id="237" w:name="_Toc493574322"/>
      <w:bookmarkStart w:id="238" w:name="_Toc494097624"/>
      <w:r w:rsidRPr="00FD03BA">
        <w:rPr>
          <w:lang w:val="en-GB"/>
        </w:rPr>
        <w:lastRenderedPageBreak/>
        <w:t>Article 17: Institutional Measures after Closures</w:t>
      </w:r>
      <w:bookmarkEnd w:id="235"/>
      <w:bookmarkEnd w:id="236"/>
      <w:bookmarkEnd w:id="237"/>
      <w:bookmarkEnd w:id="238"/>
    </w:p>
    <w:p w14:paraId="2756C457" w14:textId="03F01ED5" w:rsidR="00B43590" w:rsidRPr="00FD03BA" w:rsidRDefault="00B43590" w:rsidP="00B43590">
      <w:pPr>
        <w:rPr>
          <w:rStyle w:val="Intenzivenpoudarek"/>
          <w:lang w:val="en-GB"/>
        </w:rPr>
      </w:pPr>
      <w:r w:rsidRPr="00FD03BA">
        <w:rPr>
          <w:rStyle w:val="Intenzivenpoudarek"/>
          <w:lang w:val="en-GB"/>
        </w:rPr>
        <w:t>Each Contracting Party shall take the appropriate steps to ensure that after closure of a disposal facility:</w:t>
      </w:r>
    </w:p>
    <w:p w14:paraId="46B6FD4B" w14:textId="77777777" w:rsidR="00B43590" w:rsidRPr="00FD03BA" w:rsidRDefault="00B43590" w:rsidP="009835CF">
      <w:pPr>
        <w:pStyle w:val="SKRAOIntenzivenpoudarekotevilen"/>
        <w:numPr>
          <w:ilvl w:val="0"/>
          <w:numId w:val="52"/>
        </w:numPr>
        <w:rPr>
          <w:lang w:val="en-GB"/>
        </w:rPr>
      </w:pPr>
      <w:r w:rsidRPr="00FD03BA">
        <w:rPr>
          <w:lang w:val="en-GB"/>
        </w:rPr>
        <w:t>records of the location, design and inventory of that facility required by the regulatory body are preserved,</w:t>
      </w:r>
    </w:p>
    <w:p w14:paraId="75200F38" w14:textId="77777777" w:rsidR="00B43590" w:rsidRPr="00FD03BA" w:rsidRDefault="00B43590" w:rsidP="009835CF">
      <w:pPr>
        <w:pStyle w:val="SKRAOIntenzivenpoudarekotevilen"/>
        <w:numPr>
          <w:ilvl w:val="0"/>
          <w:numId w:val="52"/>
        </w:numPr>
        <w:rPr>
          <w:lang w:val="en-GB"/>
        </w:rPr>
      </w:pPr>
      <w:r w:rsidRPr="00FD03BA">
        <w:rPr>
          <w:lang w:val="en-GB"/>
        </w:rPr>
        <w:t>active or passive institutional controls such as monitoring or access restrictions are carried out, if required, and</w:t>
      </w:r>
    </w:p>
    <w:p w14:paraId="69F4C38A" w14:textId="77777777" w:rsidR="00B43590" w:rsidRPr="00FD03BA" w:rsidRDefault="00B43590" w:rsidP="009835CF">
      <w:pPr>
        <w:pStyle w:val="SKRAOIntenzivenpoudarekotevilen"/>
        <w:numPr>
          <w:ilvl w:val="0"/>
          <w:numId w:val="52"/>
        </w:numPr>
        <w:rPr>
          <w:lang w:val="en-GB"/>
        </w:rPr>
      </w:pPr>
      <w:r w:rsidRPr="00FD03BA">
        <w:rPr>
          <w:lang w:val="en-GB"/>
        </w:rPr>
        <w:t>if, during any period of active institutional control, an unplanned release of radioactive materials into the environment is detected, intervention measures are implemented, if necessary.</w:t>
      </w:r>
    </w:p>
    <w:p w14:paraId="6DFE6A0F" w14:textId="2A3FC44D" w:rsidR="00B43590" w:rsidRPr="00FD03BA" w:rsidRDefault="00B43590" w:rsidP="001654A3">
      <w:pPr>
        <w:pStyle w:val="SKRAOodstavekzatabelo"/>
        <w:rPr>
          <w:lang w:val="en-GB"/>
        </w:rPr>
      </w:pPr>
      <w:r w:rsidRPr="00FD03BA">
        <w:rPr>
          <w:lang w:val="en-GB"/>
        </w:rPr>
        <w:t xml:space="preserve">In the safety report of the repository facilities relating to the time period following the closure thereof, all the possible risks relating to the spent fuel or radioactive waste shall be assessed, as </w:t>
      </w:r>
      <w:r w:rsidR="005B359F">
        <w:rPr>
          <w:lang w:val="en-GB"/>
        </w:rPr>
        <w:t>well as</w:t>
      </w:r>
      <w:r w:rsidR="005B359F" w:rsidRPr="00FD03BA">
        <w:rPr>
          <w:lang w:val="en-GB"/>
        </w:rPr>
        <w:t xml:space="preserve"> </w:t>
      </w:r>
      <w:r w:rsidRPr="00FD03BA">
        <w:rPr>
          <w:lang w:val="en-GB"/>
        </w:rPr>
        <w:t>the exposure of the population after the closure and the exposure of the workers working at the repository during the maintenance thereof and the long-term supervision of the repository facility following closure (Article 73 of the 2002 Act).</w:t>
      </w:r>
    </w:p>
    <w:p w14:paraId="5437B4FD" w14:textId="45AFE709" w:rsidR="00B43590" w:rsidRPr="00FD03BA" w:rsidRDefault="00B43590" w:rsidP="00646106">
      <w:pPr>
        <w:pStyle w:val="SKRAOodstavekprednaslovom"/>
      </w:pPr>
      <w:r w:rsidRPr="00FD03BA">
        <w:t xml:space="preserve">The plan </w:t>
      </w:r>
      <w:r w:rsidR="005B359F">
        <w:t>for the</w:t>
      </w:r>
      <w:r w:rsidR="005B359F" w:rsidRPr="00FD03BA">
        <w:t xml:space="preserve"> </w:t>
      </w:r>
      <w:r w:rsidRPr="00FD03BA">
        <w:t>long-term post-closure supervision of a repository for radioactive waste or a disposal site for uranium mining and milling waste material shall include the following:</w:t>
      </w:r>
    </w:p>
    <w:p w14:paraId="78272B58" w14:textId="34E15C44" w:rsidR="00B43590" w:rsidRPr="00FD03BA" w:rsidRDefault="00B43590" w:rsidP="00B43590">
      <w:pPr>
        <w:pStyle w:val="SKRAOodstavekspiko"/>
      </w:pPr>
      <w:r w:rsidRPr="00FD03BA">
        <w:t xml:space="preserve">the extent and content of the operational monitoring of radioactivity at the repository, the monitoring of natural phenomena affecting the long-term stability of the repository and the functioning of </w:t>
      </w:r>
      <w:r w:rsidR="00A00706">
        <w:t xml:space="preserve">the </w:t>
      </w:r>
      <w:r w:rsidRPr="00FD03BA">
        <w:t>individual parts of the repository; and</w:t>
      </w:r>
    </w:p>
    <w:p w14:paraId="11B6BC38" w14:textId="67E8FC23" w:rsidR="00B43590" w:rsidRPr="00FD03BA" w:rsidRDefault="00B43590" w:rsidP="00B43590">
      <w:pPr>
        <w:pStyle w:val="SKRAOodstavekspiko"/>
      </w:pPr>
      <w:r w:rsidRPr="00FD03BA">
        <w:t>the criteria on the basis of which decisions on the carrying out of maintenance work at the repository shall be made, dependent on the results of the operational monitoring referred to in the previous indent and on inspection (Article 76 of the 2002 Act).</w:t>
      </w:r>
    </w:p>
    <w:p w14:paraId="2A5F5D87" w14:textId="40FF400A" w:rsidR="00B43590" w:rsidRPr="00FD03BA" w:rsidRDefault="00B43590" w:rsidP="00B43590">
      <w:pPr>
        <w:rPr>
          <w:lang w:val="en-GB"/>
        </w:rPr>
      </w:pPr>
      <w:r w:rsidRPr="00FD03BA">
        <w:rPr>
          <w:lang w:val="en-GB"/>
        </w:rPr>
        <w:t>The records on the location, design and inventory of a facility required by the regulatory body are preserved through the provision of Article 80 (</w:t>
      </w:r>
      <w:r w:rsidR="00D352F7">
        <w:rPr>
          <w:lang w:val="en-GB"/>
        </w:rPr>
        <w:t>“</w:t>
      </w:r>
      <w:r w:rsidRPr="00FD03BA">
        <w:rPr>
          <w:lang w:val="en-GB"/>
        </w:rPr>
        <w:t>Application for a permit</w:t>
      </w:r>
      <w:r w:rsidR="00F27448">
        <w:rPr>
          <w:lang w:val="en-GB"/>
        </w:rPr>
        <w:t>”)</w:t>
      </w:r>
      <w:r w:rsidRPr="00FD03BA">
        <w:rPr>
          <w:lang w:val="en-GB"/>
        </w:rPr>
        <w:t xml:space="preserve">, stipulating that it is necessary </w:t>
      </w:r>
      <w:r w:rsidRPr="00E16C2F">
        <w:rPr>
          <w:lang w:val="en-GB"/>
        </w:rPr>
        <w:t>to attach to the</w:t>
      </w:r>
      <w:r w:rsidRPr="00FD03BA">
        <w:rPr>
          <w:lang w:val="en-GB"/>
        </w:rPr>
        <w:t xml:space="preserve"> application for </w:t>
      </w:r>
      <w:r w:rsidR="0096285C">
        <w:rPr>
          <w:lang w:val="en-GB"/>
        </w:rPr>
        <w:t xml:space="preserve">a </w:t>
      </w:r>
      <w:r w:rsidRPr="00FD03BA">
        <w:rPr>
          <w:lang w:val="en-GB"/>
        </w:rPr>
        <w:t>closure permit a safety analysis report, an opinion from an authorised expert for radiation and nuclear safety, and other prescribed documentation.</w:t>
      </w:r>
    </w:p>
    <w:p w14:paraId="2793CBD3" w14:textId="56390357" w:rsidR="00B43590" w:rsidRPr="00FD03BA" w:rsidRDefault="00B43590" w:rsidP="00B43590">
      <w:pPr>
        <w:rPr>
          <w:lang w:val="en-GB"/>
        </w:rPr>
      </w:pPr>
      <w:r w:rsidRPr="00FD03BA">
        <w:rPr>
          <w:lang w:val="en-GB"/>
        </w:rPr>
        <w:t xml:space="preserve">Article 80 of the 2002 Act further stipulates that the owner or operator of a facility </w:t>
      </w:r>
      <w:r w:rsidR="00743166">
        <w:rPr>
          <w:lang w:val="en-GB"/>
        </w:rPr>
        <w:t>that</w:t>
      </w:r>
      <w:r w:rsidR="00743166" w:rsidRPr="00FD03BA">
        <w:rPr>
          <w:lang w:val="en-GB"/>
        </w:rPr>
        <w:t xml:space="preserve"> </w:t>
      </w:r>
      <w:r w:rsidRPr="00FD03BA">
        <w:rPr>
          <w:lang w:val="en-GB"/>
        </w:rPr>
        <w:t xml:space="preserve">has obtained a permit for the disposal of spent fuel, radioactive waste, or mine and hydro-metallurgical tailings shall ensure the maintenance and supervision of the disposal </w:t>
      </w:r>
      <w:r w:rsidR="00EF0EE2">
        <w:rPr>
          <w:lang w:val="en-GB"/>
        </w:rPr>
        <w:t xml:space="preserve">site </w:t>
      </w:r>
      <w:r w:rsidRPr="00FD03BA">
        <w:rPr>
          <w:lang w:val="en-GB"/>
        </w:rPr>
        <w:t>in line with the conditions laid down in the safety analysis report.</w:t>
      </w:r>
    </w:p>
    <w:p w14:paraId="6BFF37F0" w14:textId="61ED8E95" w:rsidR="00B43590" w:rsidRPr="00FD03BA" w:rsidRDefault="00B43590" w:rsidP="00B43590">
      <w:pPr>
        <w:rPr>
          <w:lang w:val="en-GB"/>
        </w:rPr>
      </w:pPr>
      <w:r w:rsidRPr="00FD03BA">
        <w:rPr>
          <w:lang w:val="en-GB"/>
        </w:rPr>
        <w:t xml:space="preserve">Article 96 ("Long-term supervision and maintenance of closed repositories") of the 2002 Act stipulates that the long-term supervision and maintenance of repositories of mining and hydro-metallurgical tailings resulting from the extraction of nuclear mineral materials </w:t>
      </w:r>
      <w:r w:rsidR="00854DA0" w:rsidRPr="00FD03BA">
        <w:rPr>
          <w:lang w:val="en-GB"/>
        </w:rPr>
        <w:t>is provided as a service of general economic interest</w:t>
      </w:r>
      <w:r w:rsidRPr="00FD03BA">
        <w:rPr>
          <w:lang w:val="en-GB"/>
        </w:rPr>
        <w:t>.</w:t>
      </w:r>
    </w:p>
    <w:p w14:paraId="3911EDAC" w14:textId="2BFBE000" w:rsidR="00B43590" w:rsidRPr="00FD03BA" w:rsidRDefault="00B43590" w:rsidP="00B43590">
      <w:pPr>
        <w:rPr>
          <w:lang w:val="en-GB"/>
        </w:rPr>
      </w:pPr>
      <w:r w:rsidRPr="00FD03BA">
        <w:rPr>
          <w:lang w:val="en-GB"/>
        </w:rPr>
        <w:t>The contents of applications for a permit for the closure of a radioactive waste or spent fuel repository or for the closure of a repository for mining or hydrometallurgical tailings are defined in Rules JV5 in Articles 36 and 37</w:t>
      </w:r>
      <w:r w:rsidR="00B76B1D">
        <w:rPr>
          <w:lang w:val="en-GB"/>
        </w:rPr>
        <w:t>,</w:t>
      </w:r>
      <w:r w:rsidRPr="00FD03BA">
        <w:rPr>
          <w:lang w:val="en-GB"/>
        </w:rPr>
        <w:t xml:space="preserve"> respectively.</w:t>
      </w:r>
    </w:p>
    <w:p w14:paraId="7FD7A025" w14:textId="29748E59" w:rsidR="00B43590" w:rsidRPr="00FD03BA" w:rsidRDefault="00B459E5" w:rsidP="00B459E5">
      <w:pPr>
        <w:pStyle w:val="Podnaslov"/>
        <w:rPr>
          <w:lang w:val="en-GB"/>
        </w:rPr>
      </w:pPr>
      <w:r w:rsidRPr="00FD03BA">
        <w:rPr>
          <w:lang w:val="en-GB"/>
        </w:rPr>
        <w:t xml:space="preserve">Žirovski </w:t>
      </w:r>
      <w:r w:rsidR="001654A3" w:rsidRPr="00FD03BA">
        <w:rPr>
          <w:lang w:val="en-GB"/>
        </w:rPr>
        <w:t xml:space="preserve">Vrh </w:t>
      </w:r>
      <w:r w:rsidRPr="00FD03BA">
        <w:rPr>
          <w:lang w:val="en-GB"/>
        </w:rPr>
        <w:t>Uranium Mine</w:t>
      </w:r>
    </w:p>
    <w:p w14:paraId="0E27A248" w14:textId="6456EA06" w:rsidR="00B43590" w:rsidRPr="00FD03BA" w:rsidRDefault="00D51743" w:rsidP="00B43590">
      <w:pPr>
        <w:rPr>
          <w:lang w:val="en-GB"/>
        </w:rPr>
      </w:pPr>
      <w:r>
        <w:rPr>
          <w:lang w:val="en-GB"/>
        </w:rPr>
        <w:t>The c</w:t>
      </w:r>
      <w:r w:rsidR="00B43590" w:rsidRPr="00FD03BA">
        <w:rPr>
          <w:lang w:val="en-GB"/>
        </w:rPr>
        <w:t>los</w:t>
      </w:r>
      <w:r>
        <w:rPr>
          <w:lang w:val="en-GB"/>
        </w:rPr>
        <w:t>ure</w:t>
      </w:r>
      <w:r w:rsidR="00B43590" w:rsidRPr="00FD03BA">
        <w:rPr>
          <w:lang w:val="en-GB"/>
        </w:rPr>
        <w:t xml:space="preserve"> of the uranium mine, including the environmental remediation activities on disposal sites for mining and milling waste material</w:t>
      </w:r>
      <w:r>
        <w:rPr>
          <w:lang w:val="en-GB"/>
        </w:rPr>
        <w:t>,</w:t>
      </w:r>
      <w:r w:rsidR="00B43590" w:rsidRPr="00FD03BA">
        <w:rPr>
          <w:lang w:val="en-GB"/>
        </w:rPr>
        <w:t xml:space="preserve"> is carried out by the public company Žirovski </w:t>
      </w:r>
      <w:r w:rsidR="001654A3" w:rsidRPr="00FD03BA">
        <w:rPr>
          <w:lang w:val="en-GB"/>
        </w:rPr>
        <w:t xml:space="preserve">Vrh </w:t>
      </w:r>
      <w:r w:rsidR="00B43590" w:rsidRPr="00FD03BA">
        <w:rPr>
          <w:lang w:val="en-GB"/>
        </w:rPr>
        <w:t>Mine</w:t>
      </w:r>
      <w:r w:rsidR="00F76C0C" w:rsidRPr="00FD03BA">
        <w:rPr>
          <w:lang w:val="en-GB"/>
        </w:rPr>
        <w:t xml:space="preserve"> d.o.o.</w:t>
      </w:r>
      <w:r>
        <w:rPr>
          <w:lang w:val="en-GB"/>
        </w:rPr>
        <w:t>,</w:t>
      </w:r>
      <w:r w:rsidR="00B43590" w:rsidRPr="00FD03BA">
        <w:rPr>
          <w:lang w:val="en-GB"/>
        </w:rPr>
        <w:t xml:space="preserve"> </w:t>
      </w:r>
      <w:r>
        <w:rPr>
          <w:lang w:val="en-GB"/>
        </w:rPr>
        <w:t>which</w:t>
      </w:r>
      <w:r w:rsidRPr="00FD03BA">
        <w:rPr>
          <w:lang w:val="en-GB"/>
        </w:rPr>
        <w:t xml:space="preserve"> </w:t>
      </w:r>
      <w:r w:rsidR="00B43590" w:rsidRPr="00FD03BA">
        <w:rPr>
          <w:lang w:val="en-GB"/>
        </w:rPr>
        <w:t xml:space="preserve">was established by the </w:t>
      </w:r>
      <w:r w:rsidR="00B43590" w:rsidRPr="00475AB0">
        <w:rPr>
          <w:lang w:val="en-GB"/>
        </w:rPr>
        <w:t xml:space="preserve">Act on the </w:t>
      </w:r>
      <w:r w:rsidR="001654A3" w:rsidRPr="00475AB0">
        <w:rPr>
          <w:lang w:val="en-GB"/>
        </w:rPr>
        <w:t xml:space="preserve">Permanent Cessation </w:t>
      </w:r>
      <w:r w:rsidR="00B43590" w:rsidRPr="00475AB0">
        <w:rPr>
          <w:lang w:val="en-GB"/>
        </w:rPr>
        <w:t xml:space="preserve">of </w:t>
      </w:r>
      <w:r w:rsidR="001654A3" w:rsidRPr="00475AB0">
        <w:rPr>
          <w:lang w:val="en-GB"/>
        </w:rPr>
        <w:t xml:space="preserve">Uranium Ore Exploitation </w:t>
      </w:r>
      <w:r w:rsidR="00B43590" w:rsidRPr="00475AB0">
        <w:rPr>
          <w:lang w:val="en-GB"/>
        </w:rPr>
        <w:t xml:space="preserve">and </w:t>
      </w:r>
      <w:r w:rsidR="001654A3" w:rsidRPr="00475AB0">
        <w:rPr>
          <w:lang w:val="en-GB"/>
        </w:rPr>
        <w:t xml:space="preserve">Prevention </w:t>
      </w:r>
      <w:r w:rsidR="00B43590" w:rsidRPr="00475AB0">
        <w:rPr>
          <w:lang w:val="en-GB"/>
        </w:rPr>
        <w:t xml:space="preserve">of the </w:t>
      </w:r>
      <w:r w:rsidR="001654A3" w:rsidRPr="00475AB0">
        <w:rPr>
          <w:lang w:val="en-GB"/>
        </w:rPr>
        <w:t xml:space="preserve">Consequences </w:t>
      </w:r>
      <w:r w:rsidR="00B43590" w:rsidRPr="00475AB0">
        <w:rPr>
          <w:lang w:val="en-GB"/>
        </w:rPr>
        <w:t xml:space="preserve">of </w:t>
      </w:r>
      <w:r w:rsidR="001654A3" w:rsidRPr="00475AB0">
        <w:rPr>
          <w:lang w:val="en-GB"/>
        </w:rPr>
        <w:t>Uranium Mining</w:t>
      </w:r>
      <w:r w:rsidR="00B43590" w:rsidRPr="00475AB0">
        <w:rPr>
          <w:lang w:val="en-GB"/>
        </w:rPr>
        <w:t>. The</w:t>
      </w:r>
      <w:r w:rsidR="00B43590" w:rsidRPr="00FD03BA">
        <w:rPr>
          <w:lang w:val="en-GB"/>
        </w:rPr>
        <w:t xml:space="preserve"> environmental remediation activities were carried out under the control and with the approval of the regulatory body competent for nuclear and radiation safety (SNSA). The radiological safety requirements were defined in the safety report</w:t>
      </w:r>
      <w:r w:rsidR="003201D0">
        <w:rPr>
          <w:lang w:val="en-GB"/>
        </w:rPr>
        <w:t>,</w:t>
      </w:r>
      <w:r w:rsidR="00B43590" w:rsidRPr="00FD03BA">
        <w:rPr>
          <w:lang w:val="en-GB"/>
        </w:rPr>
        <w:t xml:space="preserve"> which </w:t>
      </w:r>
      <w:r w:rsidR="003201D0" w:rsidRPr="00FD03BA">
        <w:rPr>
          <w:lang w:val="en-GB"/>
        </w:rPr>
        <w:t xml:space="preserve">also </w:t>
      </w:r>
      <w:r w:rsidR="00B43590" w:rsidRPr="00FD03BA">
        <w:rPr>
          <w:lang w:val="en-GB"/>
        </w:rPr>
        <w:t xml:space="preserve">includes the post-closure period and defines </w:t>
      </w:r>
      <w:r w:rsidR="003201D0">
        <w:rPr>
          <w:lang w:val="en-GB"/>
        </w:rPr>
        <w:t>the</w:t>
      </w:r>
      <w:r w:rsidR="003201D0" w:rsidRPr="00FD03BA">
        <w:rPr>
          <w:lang w:val="en-GB"/>
        </w:rPr>
        <w:t xml:space="preserve"> </w:t>
      </w:r>
      <w:r w:rsidR="00B43590" w:rsidRPr="00FD03BA">
        <w:rPr>
          <w:lang w:val="en-GB"/>
        </w:rPr>
        <w:t>general program</w:t>
      </w:r>
      <w:r w:rsidR="00F16DBD">
        <w:rPr>
          <w:lang w:val="en-GB"/>
        </w:rPr>
        <w:t>me</w:t>
      </w:r>
      <w:r w:rsidR="00B43590" w:rsidRPr="00FD03BA">
        <w:rPr>
          <w:lang w:val="en-GB"/>
        </w:rPr>
        <w:t xml:space="preserve"> of post-closure surveillance and maintenance of the location. After closure, the disposal site became a facility </w:t>
      </w:r>
      <w:r w:rsidR="003201D0">
        <w:rPr>
          <w:lang w:val="en-GB"/>
        </w:rPr>
        <w:t>within</w:t>
      </w:r>
      <w:r w:rsidR="003201D0" w:rsidRPr="00FD03BA">
        <w:rPr>
          <w:lang w:val="en-GB"/>
        </w:rPr>
        <w:t xml:space="preserve"> </w:t>
      </w:r>
      <w:r w:rsidR="00B43590" w:rsidRPr="00FD03BA">
        <w:rPr>
          <w:lang w:val="en-GB"/>
        </w:rPr>
        <w:t xml:space="preserve">the state infrastructure, </w:t>
      </w:r>
      <w:r w:rsidR="003201D0">
        <w:rPr>
          <w:lang w:val="en-GB"/>
        </w:rPr>
        <w:t xml:space="preserve">and thus </w:t>
      </w:r>
      <w:r w:rsidR="00B43590" w:rsidRPr="00FD03BA">
        <w:rPr>
          <w:lang w:val="en-GB"/>
        </w:rPr>
        <w:t xml:space="preserve">excluded from legal transactions. The Government of Republic of Slovenia </w:t>
      </w:r>
      <w:r w:rsidR="003201D0">
        <w:rPr>
          <w:lang w:val="en-GB"/>
        </w:rPr>
        <w:t>assigned</w:t>
      </w:r>
      <w:r w:rsidR="003201D0" w:rsidRPr="00FD03BA">
        <w:rPr>
          <w:lang w:val="en-GB"/>
        </w:rPr>
        <w:t xml:space="preserve"> </w:t>
      </w:r>
      <w:r w:rsidR="00B43590" w:rsidRPr="00FD03BA">
        <w:rPr>
          <w:lang w:val="en-GB"/>
        </w:rPr>
        <w:t xml:space="preserve">the management of </w:t>
      </w:r>
      <w:r w:rsidR="003201D0">
        <w:rPr>
          <w:lang w:val="en-GB"/>
        </w:rPr>
        <w:t xml:space="preserve">the </w:t>
      </w:r>
      <w:r w:rsidR="00B43590" w:rsidRPr="00FD03BA">
        <w:rPr>
          <w:lang w:val="en-GB"/>
        </w:rPr>
        <w:t xml:space="preserve">Jazbec disposal site to </w:t>
      </w:r>
      <w:r w:rsidR="00FE7922">
        <w:rPr>
          <w:lang w:val="en-GB"/>
        </w:rPr>
        <w:t xml:space="preserve">the </w:t>
      </w:r>
      <w:r w:rsidR="00B43590" w:rsidRPr="00FD03BA">
        <w:rPr>
          <w:lang w:val="en-GB"/>
        </w:rPr>
        <w:t>ARAO</w:t>
      </w:r>
      <w:r w:rsidR="00EF179E" w:rsidRPr="00FD03BA">
        <w:rPr>
          <w:lang w:val="en-GB"/>
        </w:rPr>
        <w:t xml:space="preserve"> in 2016</w:t>
      </w:r>
      <w:r w:rsidR="00B43590" w:rsidRPr="00FD03BA">
        <w:rPr>
          <w:lang w:val="en-GB"/>
        </w:rPr>
        <w:t>.</w:t>
      </w:r>
    </w:p>
    <w:p w14:paraId="21895AEE" w14:textId="66856951" w:rsidR="00B43590" w:rsidRPr="00FD03BA" w:rsidRDefault="003201D0" w:rsidP="00B43590">
      <w:pPr>
        <w:rPr>
          <w:lang w:val="en-GB"/>
        </w:rPr>
      </w:pPr>
      <w:bookmarkStart w:id="239" w:name="_Toc480363581"/>
      <w:r>
        <w:rPr>
          <w:lang w:val="en-GB"/>
        </w:rPr>
        <w:t>The p</w:t>
      </w:r>
      <w:r w:rsidR="00B43590" w:rsidRPr="00FD03BA">
        <w:rPr>
          <w:lang w:val="en-GB"/>
        </w:rPr>
        <w:t>ost-closure surveillance and maintenance of the uranium mining waste disposal site is ensured as a mandatory service of general economic interest</w:t>
      </w:r>
      <w:r w:rsidR="00B43590" w:rsidRPr="00FD03BA" w:rsidDel="00C6582A">
        <w:rPr>
          <w:lang w:val="en-GB"/>
        </w:rPr>
        <w:t xml:space="preserve"> </w:t>
      </w:r>
      <w:r w:rsidR="00B43590" w:rsidRPr="00FD03BA">
        <w:rPr>
          <w:lang w:val="en-GB"/>
        </w:rPr>
        <w:t xml:space="preserve">performed by </w:t>
      </w:r>
      <w:r w:rsidR="005F3B1B">
        <w:rPr>
          <w:lang w:val="en-GB"/>
        </w:rPr>
        <w:t xml:space="preserve">the </w:t>
      </w:r>
      <w:r w:rsidR="00B43590" w:rsidRPr="00FD03BA">
        <w:rPr>
          <w:lang w:val="en-GB"/>
        </w:rPr>
        <w:t xml:space="preserve">ARAO. The scope of </w:t>
      </w:r>
      <w:r w:rsidR="00B778DD">
        <w:rPr>
          <w:lang w:val="en-GB"/>
        </w:rPr>
        <w:t>its</w:t>
      </w:r>
      <w:r w:rsidR="00B778DD" w:rsidRPr="00FD03BA">
        <w:rPr>
          <w:lang w:val="en-GB"/>
        </w:rPr>
        <w:t xml:space="preserve"> </w:t>
      </w:r>
      <w:r w:rsidR="00B43590" w:rsidRPr="00FD03BA">
        <w:rPr>
          <w:lang w:val="en-GB"/>
        </w:rPr>
        <w:t xml:space="preserve">mandatory </w:t>
      </w:r>
      <w:r w:rsidR="00B43590" w:rsidRPr="00FD03BA">
        <w:rPr>
          <w:lang w:val="en-GB"/>
        </w:rPr>
        <w:lastRenderedPageBreak/>
        <w:t xml:space="preserve">service of general economic interest is defined in the </w:t>
      </w:r>
      <w:r w:rsidR="00B43590" w:rsidRPr="00B11E26">
        <w:rPr>
          <w:lang w:val="en-GB"/>
        </w:rPr>
        <w:t xml:space="preserve">Decree on the </w:t>
      </w:r>
      <w:r w:rsidR="001654A3" w:rsidRPr="00B11E26">
        <w:rPr>
          <w:lang w:val="en-GB"/>
        </w:rPr>
        <w:t>Method</w:t>
      </w:r>
      <w:r w:rsidR="00B43590" w:rsidRPr="00B11E26">
        <w:rPr>
          <w:lang w:val="en-GB"/>
        </w:rPr>
        <w:t xml:space="preserve">, </w:t>
      </w:r>
      <w:r w:rsidR="001654A3" w:rsidRPr="00B11E26">
        <w:rPr>
          <w:lang w:val="en-GB"/>
        </w:rPr>
        <w:t xml:space="preserve">Subject </w:t>
      </w:r>
      <w:r w:rsidR="00B43590" w:rsidRPr="00B11E26">
        <w:rPr>
          <w:lang w:val="en-GB"/>
        </w:rPr>
        <w:t xml:space="preserve">and </w:t>
      </w:r>
      <w:r w:rsidR="001654A3" w:rsidRPr="00B11E26">
        <w:rPr>
          <w:lang w:val="en-GB"/>
        </w:rPr>
        <w:t xml:space="preserve">Conditions </w:t>
      </w:r>
      <w:r w:rsidR="00B43590" w:rsidRPr="00B11E26">
        <w:rPr>
          <w:lang w:val="en-GB"/>
        </w:rPr>
        <w:t xml:space="preserve">for the </w:t>
      </w:r>
      <w:r w:rsidR="001654A3" w:rsidRPr="00B11E26">
        <w:rPr>
          <w:lang w:val="en-GB"/>
        </w:rPr>
        <w:t xml:space="preserve">Provision </w:t>
      </w:r>
      <w:r w:rsidR="00B43590" w:rsidRPr="00B11E26">
        <w:rPr>
          <w:lang w:val="en-GB"/>
        </w:rPr>
        <w:t xml:space="preserve">of </w:t>
      </w:r>
      <w:r w:rsidR="009E35CF" w:rsidRPr="00BF0FCD">
        <w:rPr>
          <w:lang w:val="en-GB"/>
        </w:rPr>
        <w:t xml:space="preserve">the </w:t>
      </w:r>
      <w:r w:rsidR="001654A3" w:rsidRPr="00B11E26">
        <w:rPr>
          <w:lang w:val="en-GB"/>
        </w:rPr>
        <w:t xml:space="preserve">Obligatory Public Utility Service </w:t>
      </w:r>
      <w:r w:rsidR="00B43590" w:rsidRPr="00B11E26">
        <w:rPr>
          <w:lang w:val="en-GB"/>
        </w:rPr>
        <w:t xml:space="preserve">of </w:t>
      </w:r>
      <w:r w:rsidR="009E35CF" w:rsidRPr="00BF0FCD">
        <w:rPr>
          <w:lang w:val="en-GB"/>
        </w:rPr>
        <w:t xml:space="preserve">the </w:t>
      </w:r>
      <w:r w:rsidR="001654A3" w:rsidRPr="00B11E26">
        <w:rPr>
          <w:lang w:val="en-GB"/>
        </w:rPr>
        <w:t>Long</w:t>
      </w:r>
      <w:r w:rsidR="00B43590" w:rsidRPr="00B11E26">
        <w:rPr>
          <w:lang w:val="en-GB"/>
        </w:rPr>
        <w:t>-</w:t>
      </w:r>
      <w:r w:rsidR="001654A3" w:rsidRPr="00B11E26">
        <w:rPr>
          <w:lang w:val="en-GB"/>
        </w:rPr>
        <w:t xml:space="preserve">Term Monitoring </w:t>
      </w:r>
      <w:r w:rsidR="00B43590" w:rsidRPr="00B11E26">
        <w:rPr>
          <w:lang w:val="en-GB"/>
        </w:rPr>
        <w:t xml:space="preserve">and </w:t>
      </w:r>
      <w:r w:rsidR="001654A3" w:rsidRPr="00B11E26">
        <w:rPr>
          <w:lang w:val="en-GB"/>
        </w:rPr>
        <w:t xml:space="preserve">Maintenance </w:t>
      </w:r>
      <w:r w:rsidR="00B43590" w:rsidRPr="00B11E26">
        <w:rPr>
          <w:lang w:val="en-GB"/>
        </w:rPr>
        <w:t xml:space="preserve">of </w:t>
      </w:r>
      <w:r w:rsidR="001654A3" w:rsidRPr="00B11E26">
        <w:rPr>
          <w:lang w:val="en-GB"/>
        </w:rPr>
        <w:t xml:space="preserve">Landfills </w:t>
      </w:r>
      <w:r w:rsidR="00B43590" w:rsidRPr="00B11E26">
        <w:rPr>
          <w:lang w:val="en-GB"/>
        </w:rPr>
        <w:t xml:space="preserve">of </w:t>
      </w:r>
      <w:r w:rsidR="001654A3" w:rsidRPr="00B11E26">
        <w:rPr>
          <w:lang w:val="en-GB"/>
        </w:rPr>
        <w:t xml:space="preserve">Mining </w:t>
      </w:r>
      <w:r w:rsidR="00B43590" w:rsidRPr="00B11E26">
        <w:rPr>
          <w:lang w:val="en-GB"/>
        </w:rPr>
        <w:t xml:space="preserve">and </w:t>
      </w:r>
      <w:r w:rsidR="001654A3" w:rsidRPr="00B11E26">
        <w:rPr>
          <w:lang w:val="en-GB"/>
        </w:rPr>
        <w:t xml:space="preserve">Hydrometallurgical Tailings </w:t>
      </w:r>
      <w:r w:rsidR="00B43590" w:rsidRPr="00B11E26">
        <w:rPr>
          <w:lang w:val="en-GB"/>
        </w:rPr>
        <w:t>from</w:t>
      </w:r>
      <w:r w:rsidR="009E35CF" w:rsidRPr="00BF0FCD">
        <w:rPr>
          <w:lang w:val="en-GB"/>
        </w:rPr>
        <w:t xml:space="preserve"> the</w:t>
      </w:r>
      <w:r w:rsidR="00B43590" w:rsidRPr="00B11E26">
        <w:rPr>
          <w:lang w:val="en-GB"/>
        </w:rPr>
        <w:t xml:space="preserve"> </w:t>
      </w:r>
      <w:r w:rsidR="001654A3" w:rsidRPr="00B11E26">
        <w:rPr>
          <w:lang w:val="en-GB"/>
        </w:rPr>
        <w:t xml:space="preserve">Extraction </w:t>
      </w:r>
      <w:r w:rsidR="00B43590" w:rsidRPr="00B11E26">
        <w:rPr>
          <w:lang w:val="en-GB"/>
        </w:rPr>
        <w:t xml:space="preserve">and </w:t>
      </w:r>
      <w:r w:rsidR="001654A3" w:rsidRPr="00B11E26">
        <w:rPr>
          <w:lang w:val="en-GB"/>
        </w:rPr>
        <w:t xml:space="preserve">Exploitation </w:t>
      </w:r>
      <w:r w:rsidR="00B43590" w:rsidRPr="00B11E26">
        <w:rPr>
          <w:lang w:val="en-GB"/>
        </w:rPr>
        <w:t xml:space="preserve">of </w:t>
      </w:r>
      <w:r w:rsidR="001654A3" w:rsidRPr="00B11E26">
        <w:rPr>
          <w:lang w:val="en-GB"/>
        </w:rPr>
        <w:t>Nuclear Minerals</w:t>
      </w:r>
      <w:r w:rsidR="00B43590" w:rsidRPr="00B11E26">
        <w:rPr>
          <w:lang w:val="en-GB"/>
        </w:rPr>
        <w:t>. Fulfilling the requirements for record keeping, reporting and</w:t>
      </w:r>
      <w:r w:rsidR="00B43590" w:rsidRPr="00FD03BA">
        <w:rPr>
          <w:lang w:val="en-GB"/>
        </w:rPr>
        <w:t xml:space="preserve"> updating the </w:t>
      </w:r>
      <w:r w:rsidR="001654A3" w:rsidRPr="00805890">
        <w:rPr>
          <w:lang w:val="en-GB"/>
        </w:rPr>
        <w:t>safety report</w:t>
      </w:r>
      <w:r w:rsidR="00B43590" w:rsidRPr="00805890">
        <w:rPr>
          <w:lang w:val="en-GB"/>
        </w:rPr>
        <w:t xml:space="preserve"> and the </w:t>
      </w:r>
      <w:r w:rsidR="001654A3" w:rsidRPr="00805890">
        <w:rPr>
          <w:lang w:val="en-GB"/>
        </w:rPr>
        <w:t xml:space="preserve">programme </w:t>
      </w:r>
      <w:r w:rsidR="00B43590" w:rsidRPr="00805890">
        <w:rPr>
          <w:lang w:val="en-GB"/>
        </w:rPr>
        <w:t>of long-term surveillance and maintenance of the disposal site is s</w:t>
      </w:r>
      <w:r w:rsidR="00B43590" w:rsidRPr="00FD03BA">
        <w:rPr>
          <w:lang w:val="en-GB"/>
        </w:rPr>
        <w:t xml:space="preserve">upervised by </w:t>
      </w:r>
      <w:r w:rsidR="00AD5DF8">
        <w:rPr>
          <w:lang w:val="en-GB"/>
        </w:rPr>
        <w:t xml:space="preserve">the </w:t>
      </w:r>
      <w:r w:rsidR="00B43590" w:rsidRPr="00FD03BA">
        <w:rPr>
          <w:lang w:val="en-GB"/>
        </w:rPr>
        <w:t xml:space="preserve">SNSA, although the closed uranium mining waste </w:t>
      </w:r>
      <w:r w:rsidR="00AD5DF8" w:rsidRPr="00FD03BA">
        <w:rPr>
          <w:lang w:val="en-GB"/>
        </w:rPr>
        <w:t xml:space="preserve">disposal site </w:t>
      </w:r>
      <w:r w:rsidR="00B43590" w:rsidRPr="00FD03BA">
        <w:rPr>
          <w:lang w:val="en-GB"/>
        </w:rPr>
        <w:t xml:space="preserve">is not considered </w:t>
      </w:r>
      <w:r w:rsidR="00BF223B">
        <w:rPr>
          <w:lang w:val="en-GB"/>
        </w:rPr>
        <w:t>to be</w:t>
      </w:r>
      <w:r w:rsidR="00BF223B" w:rsidRPr="00FD03BA">
        <w:rPr>
          <w:lang w:val="en-GB"/>
        </w:rPr>
        <w:t xml:space="preserve"> </w:t>
      </w:r>
      <w:r w:rsidR="00B43590" w:rsidRPr="00FD03BA">
        <w:rPr>
          <w:lang w:val="en-GB"/>
        </w:rPr>
        <w:t>a radiation facility and its environmental impact can</w:t>
      </w:r>
      <w:r w:rsidR="00BF223B">
        <w:rPr>
          <w:lang w:val="en-GB"/>
        </w:rPr>
        <w:t>not</w:t>
      </w:r>
      <w:r w:rsidR="00B43590" w:rsidRPr="00FD03BA">
        <w:rPr>
          <w:lang w:val="en-GB"/>
        </w:rPr>
        <w:t xml:space="preserve"> be distinguished from the natural background radiation.</w:t>
      </w:r>
      <w:bookmarkEnd w:id="239"/>
    </w:p>
    <w:p w14:paraId="2D722DD6" w14:textId="77777777" w:rsidR="00B43590" w:rsidRPr="00FD03BA" w:rsidRDefault="00B43590" w:rsidP="00B43590">
      <w:pPr>
        <w:pStyle w:val="Naslov2"/>
        <w:rPr>
          <w:lang w:val="en-GB"/>
        </w:rPr>
      </w:pPr>
      <w:r w:rsidRPr="00FD03BA">
        <w:rPr>
          <w:lang w:val="en-GB"/>
        </w:rPr>
        <w:br w:type="page"/>
      </w:r>
      <w:bookmarkStart w:id="240" w:name="_Toc390870985"/>
      <w:bookmarkStart w:id="241" w:name="_Toc400696335"/>
      <w:bookmarkStart w:id="242" w:name="_Toc493574323"/>
      <w:bookmarkStart w:id="243" w:name="_Toc494097625"/>
      <w:r w:rsidRPr="00FD03BA">
        <w:rPr>
          <w:lang w:val="en-GB"/>
        </w:rPr>
        <w:lastRenderedPageBreak/>
        <w:t>Article 10: Disposal of Spent Fuel</w:t>
      </w:r>
      <w:bookmarkEnd w:id="240"/>
      <w:bookmarkEnd w:id="241"/>
      <w:bookmarkEnd w:id="242"/>
      <w:bookmarkEnd w:id="243"/>
    </w:p>
    <w:p w14:paraId="10552843" w14:textId="77777777" w:rsidR="00B43590" w:rsidRPr="00FD03BA" w:rsidRDefault="00B43590" w:rsidP="00B43590">
      <w:pPr>
        <w:rPr>
          <w:rStyle w:val="Intenzivenpoudarek"/>
          <w:lang w:val="en-GB"/>
        </w:rPr>
      </w:pPr>
      <w:r w:rsidRPr="00FD03BA">
        <w:rPr>
          <w:rStyle w:val="Intenzivenpoudarek"/>
          <w:lang w:val="en-GB"/>
        </w:rPr>
        <w:t>If, pursuant to its own legislative and regulatory framework, a Contracting Party has designated spent fuel for disposal, the disposal of such spent fuel shall be in accordance with the obligations of Chapter 3 relating to the disposal of radioactive waste.</w:t>
      </w:r>
    </w:p>
    <w:p w14:paraId="2DF64AB0" w14:textId="77777777" w:rsidR="00B43590" w:rsidRPr="00FD03BA" w:rsidRDefault="00B43590" w:rsidP="00B459E5">
      <w:pPr>
        <w:pStyle w:val="Podnaslov"/>
        <w:rPr>
          <w:lang w:val="en-GB"/>
        </w:rPr>
      </w:pPr>
      <w:r w:rsidRPr="00FD03BA">
        <w:rPr>
          <w:lang w:val="en-GB"/>
        </w:rPr>
        <w:t>Krško NPP</w:t>
      </w:r>
    </w:p>
    <w:p w14:paraId="5C9C0C31" w14:textId="77777777" w:rsidR="00B43590" w:rsidRPr="00FD03BA" w:rsidRDefault="00B43590" w:rsidP="00B43590">
      <w:pPr>
        <w:rPr>
          <w:lang w:val="en-GB"/>
        </w:rPr>
      </w:pPr>
      <w:r w:rsidRPr="00FD03BA">
        <w:rPr>
          <w:lang w:val="en-GB"/>
        </w:rPr>
        <w:t>After the period of dry storage, spent fuel or high-level waste generated from spent fuel processing is to be further treated, packaged and disposed of. For spent fuel or HLW generated from the reprocessing of spent fuel, a deep geological repository should be built to ensure adequate temporal isolation of the waste from the environment.</w:t>
      </w:r>
    </w:p>
    <w:p w14:paraId="698C8DDD" w14:textId="05E23401" w:rsidR="00B43590" w:rsidRPr="00FD03BA" w:rsidRDefault="00B43590" w:rsidP="00B43590">
      <w:pPr>
        <w:rPr>
          <w:lang w:val="en-GB"/>
        </w:rPr>
      </w:pPr>
      <w:r w:rsidRPr="00FD03BA">
        <w:rPr>
          <w:lang w:val="en-GB"/>
        </w:rPr>
        <w:t xml:space="preserve">For long-term spent fuel management, a dual-track strategy has been adopted as a reasonable solution in the present situation. In parallel </w:t>
      </w:r>
      <w:r w:rsidR="00DF398D">
        <w:rPr>
          <w:lang w:val="en-GB"/>
        </w:rPr>
        <w:t>with</w:t>
      </w:r>
      <w:r w:rsidR="00DF398D" w:rsidRPr="00DF398D">
        <w:rPr>
          <w:lang w:val="en-GB"/>
        </w:rPr>
        <w:t xml:space="preserve"> </w:t>
      </w:r>
      <w:r w:rsidR="00DF398D" w:rsidRPr="00EC320C">
        <w:rPr>
          <w:lang w:val="en-GB"/>
        </w:rPr>
        <w:t>t</w:t>
      </w:r>
      <w:r w:rsidR="00F16DBD" w:rsidRPr="00DF398D">
        <w:rPr>
          <w:lang w:val="en-GB"/>
        </w:rPr>
        <w:t xml:space="preserve">he </w:t>
      </w:r>
      <w:r w:rsidRPr="00DF398D">
        <w:rPr>
          <w:lang w:val="en-GB"/>
        </w:rPr>
        <w:t>national</w:t>
      </w:r>
      <w:r w:rsidRPr="00FD03BA">
        <w:rPr>
          <w:lang w:val="en-GB"/>
        </w:rPr>
        <w:t xml:space="preserve"> disposal program</w:t>
      </w:r>
      <w:r w:rsidR="00F16DBD">
        <w:rPr>
          <w:lang w:val="en-GB"/>
        </w:rPr>
        <w:t>me</w:t>
      </w:r>
      <w:r w:rsidR="00DF398D">
        <w:rPr>
          <w:lang w:val="en-GB"/>
        </w:rPr>
        <w:t>,</w:t>
      </w:r>
      <w:r w:rsidRPr="00FD03BA">
        <w:rPr>
          <w:lang w:val="en-GB"/>
        </w:rPr>
        <w:t xml:space="preserve"> </w:t>
      </w:r>
      <w:r w:rsidR="00DF398D">
        <w:rPr>
          <w:lang w:val="en-GB"/>
        </w:rPr>
        <w:t>a</w:t>
      </w:r>
      <w:r w:rsidR="00DF398D" w:rsidRPr="00FD03BA">
        <w:rPr>
          <w:lang w:val="en-GB"/>
        </w:rPr>
        <w:t xml:space="preserve"> </w:t>
      </w:r>
      <w:r w:rsidRPr="00FD03BA">
        <w:rPr>
          <w:lang w:val="en-GB"/>
        </w:rPr>
        <w:t xml:space="preserve">multinational disposal option is possible. </w:t>
      </w:r>
    </w:p>
    <w:p w14:paraId="502B3DDC" w14:textId="25C9717A" w:rsidR="00B43590" w:rsidRPr="00FD03BA" w:rsidRDefault="00B43590" w:rsidP="00B43590">
      <w:pPr>
        <w:rPr>
          <w:lang w:val="en-GB"/>
        </w:rPr>
      </w:pPr>
      <w:r w:rsidRPr="00FD03BA">
        <w:rPr>
          <w:lang w:val="en-GB"/>
        </w:rPr>
        <w:t xml:space="preserve">The reference scenario for Slovenia’s own repository in suitable hard rock has been developed, assuming the disposal of spent fuel in 2065, with an option to also consider the construction of a regional repository or </w:t>
      </w:r>
      <w:r w:rsidR="00C67708">
        <w:rPr>
          <w:lang w:val="en-GB"/>
        </w:rPr>
        <w:t>use of</w:t>
      </w:r>
      <w:r w:rsidR="00C67708" w:rsidRPr="00FD03BA">
        <w:rPr>
          <w:lang w:val="en-GB"/>
        </w:rPr>
        <w:t xml:space="preserve"> </w:t>
      </w:r>
      <w:r w:rsidRPr="00FD03BA">
        <w:rPr>
          <w:lang w:val="en-GB"/>
        </w:rPr>
        <w:t xml:space="preserve">disposal services provided by a disposal facility in a host country. Both options </w:t>
      </w:r>
      <w:r w:rsidR="007E3989">
        <w:rPr>
          <w:lang w:val="en-GB"/>
        </w:rPr>
        <w:t>continue</w:t>
      </w:r>
      <w:r w:rsidR="007E3989" w:rsidRPr="00FD03BA">
        <w:rPr>
          <w:lang w:val="en-GB"/>
        </w:rPr>
        <w:t xml:space="preserve"> </w:t>
      </w:r>
      <w:r w:rsidRPr="00FD03BA">
        <w:rPr>
          <w:lang w:val="en-GB"/>
        </w:rPr>
        <w:t xml:space="preserve">in parallel until the </w:t>
      </w:r>
      <w:r w:rsidR="00815803">
        <w:rPr>
          <w:lang w:val="en-GB"/>
        </w:rPr>
        <w:t>choice</w:t>
      </w:r>
      <w:r w:rsidR="007E3989">
        <w:rPr>
          <w:lang w:val="en-GB"/>
        </w:rPr>
        <w:t xml:space="preserve"> </w:t>
      </w:r>
      <w:r w:rsidR="00815803">
        <w:rPr>
          <w:lang w:val="en-GB"/>
        </w:rPr>
        <w:t xml:space="preserve">of </w:t>
      </w:r>
      <w:r w:rsidRPr="00FD03BA">
        <w:rPr>
          <w:lang w:val="en-GB"/>
        </w:rPr>
        <w:t>constructi</w:t>
      </w:r>
      <w:r w:rsidR="00815803">
        <w:rPr>
          <w:lang w:val="en-GB"/>
        </w:rPr>
        <w:t>ng</w:t>
      </w:r>
      <w:r w:rsidRPr="00FD03BA">
        <w:rPr>
          <w:lang w:val="en-GB"/>
        </w:rPr>
        <w:t xml:space="preserve"> national repository </w:t>
      </w:r>
      <w:r w:rsidR="00815803">
        <w:rPr>
          <w:lang w:val="en-GB"/>
        </w:rPr>
        <w:t>or participation in multinational repository is made.</w:t>
      </w:r>
      <w:r w:rsidRPr="00FD03BA">
        <w:rPr>
          <w:lang w:val="en-GB"/>
        </w:rPr>
        <w:t xml:space="preserve"> </w:t>
      </w:r>
    </w:p>
    <w:p w14:paraId="25F11450" w14:textId="77777777" w:rsidR="00B43590" w:rsidRPr="00FD03BA" w:rsidRDefault="00B43590" w:rsidP="00B43590">
      <w:pPr>
        <w:rPr>
          <w:lang w:val="en-GB"/>
        </w:rPr>
      </w:pPr>
      <w:r w:rsidRPr="00FD03BA">
        <w:rPr>
          <w:lang w:val="en-GB"/>
        </w:rPr>
        <w:t>Slovenia is a member of the ERDO-WG, which brings together a group of EU countries to consider a model for the development of joint disposal solutions for the benefit of its Member Countries. The main reason for cooperation and integration in this area is Slovenia's extremely small-scale nuclear programme and that by participation in joint programmes it can achieve significant positive economic effects.</w:t>
      </w:r>
    </w:p>
    <w:p w14:paraId="2CA5106A" w14:textId="5D0B73D4" w:rsidR="00B43590" w:rsidRPr="00FD03BA" w:rsidRDefault="00B43590" w:rsidP="00B43590">
      <w:pPr>
        <w:rPr>
          <w:lang w:val="en-GB"/>
        </w:rPr>
      </w:pPr>
      <w:r w:rsidRPr="00FD03BA">
        <w:rPr>
          <w:lang w:val="en-GB"/>
        </w:rPr>
        <w:t xml:space="preserve">The reference conceptual design is based on the best available current knowledge </w:t>
      </w:r>
      <w:r w:rsidR="00573E9A">
        <w:rPr>
          <w:lang w:val="en-GB"/>
        </w:rPr>
        <w:t>of</w:t>
      </w:r>
      <w:r w:rsidR="00573E9A" w:rsidRPr="00FD03BA">
        <w:rPr>
          <w:lang w:val="en-GB"/>
        </w:rPr>
        <w:t xml:space="preserve"> </w:t>
      </w:r>
      <w:r w:rsidRPr="00FD03BA">
        <w:rPr>
          <w:lang w:val="en-GB"/>
        </w:rPr>
        <w:t xml:space="preserve">future inventories and </w:t>
      </w:r>
      <w:r w:rsidR="00573E9A">
        <w:rPr>
          <w:lang w:val="en-GB"/>
        </w:rPr>
        <w:t xml:space="preserve">the </w:t>
      </w:r>
      <w:r w:rsidRPr="00FD03BA">
        <w:rPr>
          <w:lang w:val="en-GB"/>
        </w:rPr>
        <w:t>operation of both nuclear facilities in Slovenia. The national concept scenario includes the overall geological disposal program</w:t>
      </w:r>
      <w:r w:rsidR="00F16DBD">
        <w:rPr>
          <w:lang w:val="en-GB"/>
        </w:rPr>
        <w:t>me</w:t>
      </w:r>
      <w:r w:rsidRPr="00FD03BA">
        <w:rPr>
          <w:lang w:val="en-GB"/>
        </w:rPr>
        <w:t xml:space="preserve">, including research, development, and implementation activities for </w:t>
      </w:r>
      <w:r w:rsidR="00573E9A">
        <w:rPr>
          <w:lang w:val="en-GB"/>
        </w:rPr>
        <w:t xml:space="preserve">the </w:t>
      </w:r>
      <w:r w:rsidRPr="00FD03BA">
        <w:rPr>
          <w:lang w:val="en-GB"/>
        </w:rPr>
        <w:t xml:space="preserve">siting, construction, operation, and closure of a geological repository. </w:t>
      </w:r>
    </w:p>
    <w:p w14:paraId="537373B2" w14:textId="7201F97D" w:rsidR="00B43590" w:rsidRPr="00FD03BA" w:rsidRDefault="00B43590" w:rsidP="00B43590">
      <w:pPr>
        <w:rPr>
          <w:lang w:val="en-GB"/>
        </w:rPr>
      </w:pPr>
      <w:r w:rsidRPr="00FD03BA">
        <w:rPr>
          <w:lang w:val="en-GB"/>
        </w:rPr>
        <w:t>No site investigations for a deep geological repository have been carried out in Slovenia, and no specific data for geological disposal are available at the moment. The reference scenario is made for a generic location in hard rock media. For some specific aspects</w:t>
      </w:r>
      <w:r w:rsidR="001368AC">
        <w:rPr>
          <w:lang w:val="en-GB"/>
        </w:rPr>
        <w:t>,</w:t>
      </w:r>
      <w:r w:rsidRPr="00FD03BA">
        <w:rPr>
          <w:lang w:val="en-GB"/>
        </w:rPr>
        <w:t xml:space="preserve"> assumptions and estimates based on expert judgment</w:t>
      </w:r>
      <w:r w:rsidR="001368AC">
        <w:rPr>
          <w:lang w:val="en-GB"/>
        </w:rPr>
        <w:t>s</w:t>
      </w:r>
      <w:r w:rsidRPr="00FD03BA">
        <w:rPr>
          <w:lang w:val="en-GB"/>
        </w:rPr>
        <w:t xml:space="preserve"> were used.</w:t>
      </w:r>
    </w:p>
    <w:p w14:paraId="0F2A4E8E" w14:textId="77777777" w:rsidR="00B43590" w:rsidRPr="00FD03BA" w:rsidRDefault="00B43590" w:rsidP="00646106">
      <w:pPr>
        <w:pStyle w:val="SKRAOodstavekprednaslovom"/>
      </w:pPr>
      <w:r w:rsidRPr="00FD03BA">
        <w:t xml:space="preserve">The conceptual reference scenario for spent fuel disposal was developed with the following assumptions: </w:t>
      </w:r>
    </w:p>
    <w:p w14:paraId="65145DB9" w14:textId="46D6931A" w:rsidR="00B43590" w:rsidRPr="00FD03BA" w:rsidRDefault="009522A3" w:rsidP="00646106">
      <w:pPr>
        <w:pStyle w:val="SKRAOodstavekspiko"/>
      </w:pPr>
      <w:r>
        <w:t xml:space="preserve">for the </w:t>
      </w:r>
      <w:r w:rsidR="00B43590" w:rsidRPr="00FD03BA">
        <w:t>direct disposal of spent nuclear fuel (no reprocessing), the repository will be constructed in</w:t>
      </w:r>
      <w:r w:rsidR="002929C5">
        <w:t xml:space="preserve"> a</w:t>
      </w:r>
      <w:r w:rsidR="00B43590" w:rsidRPr="00FD03BA">
        <w:t xml:space="preserve"> hard rock environment at </w:t>
      </w:r>
      <w:r w:rsidR="002929C5">
        <w:t>a</w:t>
      </w:r>
      <w:r w:rsidR="002929C5" w:rsidRPr="00FD03BA">
        <w:t xml:space="preserve"> </w:t>
      </w:r>
      <w:r w:rsidR="00B43590" w:rsidRPr="00FD03BA">
        <w:t xml:space="preserve">depth of 500 m, </w:t>
      </w:r>
    </w:p>
    <w:p w14:paraId="595C6EA1" w14:textId="77777777" w:rsidR="00B43590" w:rsidRPr="00FD03BA" w:rsidRDefault="00B43590" w:rsidP="00646106">
      <w:pPr>
        <w:pStyle w:val="SKRAOodstavekspiko"/>
      </w:pPr>
      <w:r w:rsidRPr="00FD03BA">
        <w:t xml:space="preserve">the repository concept and entire disposal system is based on the Swedish KBS-3V concept, developed by Swedish Nuclear Fuel and Waste Management Company (SKB), </w:t>
      </w:r>
    </w:p>
    <w:p w14:paraId="4A0CE9F5" w14:textId="30D63592" w:rsidR="00B43590" w:rsidRPr="00FD03BA" w:rsidRDefault="00B43590" w:rsidP="00646106">
      <w:pPr>
        <w:pStyle w:val="SKRAOodstavekspiko"/>
      </w:pPr>
      <w:r w:rsidRPr="00FD03BA">
        <w:t xml:space="preserve">the repository development </w:t>
      </w:r>
      <w:r w:rsidR="002929C5" w:rsidRPr="00FD03BA">
        <w:t xml:space="preserve">also </w:t>
      </w:r>
      <w:r w:rsidRPr="00FD03BA">
        <w:t xml:space="preserve">includes the construction and operation of an underground testing facility at the site of </w:t>
      </w:r>
      <w:r w:rsidR="00F30898">
        <w:t xml:space="preserve">the </w:t>
      </w:r>
      <w:r w:rsidRPr="00FD03BA">
        <w:t xml:space="preserve">future repository, </w:t>
      </w:r>
    </w:p>
    <w:p w14:paraId="6C78432E" w14:textId="25CFE2E3" w:rsidR="00B43590" w:rsidRPr="00FD03BA" w:rsidRDefault="00B43590" w:rsidP="00646106">
      <w:pPr>
        <w:pStyle w:val="SKRAOodstavekspiko"/>
      </w:pPr>
      <w:r w:rsidRPr="00FD03BA">
        <w:t xml:space="preserve">and </w:t>
      </w:r>
      <w:r w:rsidR="00F30898">
        <w:t xml:space="preserve">it </w:t>
      </w:r>
      <w:r w:rsidRPr="00FD03BA">
        <w:t>assumes that a sufficient cooling period is available prior disposal to allow</w:t>
      </w:r>
      <w:r w:rsidR="00F30898">
        <w:t xml:space="preserve"> the</w:t>
      </w:r>
      <w:r w:rsidRPr="00FD03BA">
        <w:t xml:space="preserve"> full util</w:t>
      </w:r>
      <w:r w:rsidR="006D06BC">
        <w:t>is</w:t>
      </w:r>
      <w:r w:rsidRPr="00FD03BA">
        <w:t xml:space="preserve">ation of </w:t>
      </w:r>
      <w:r w:rsidR="00F30898">
        <w:t xml:space="preserve">the </w:t>
      </w:r>
      <w:r w:rsidRPr="00FD03BA">
        <w:t>canisters’ capacity.</w:t>
      </w:r>
    </w:p>
    <w:p w14:paraId="5CB61A1F" w14:textId="77777777" w:rsidR="00B43590" w:rsidRPr="00FD03BA" w:rsidRDefault="00B43590" w:rsidP="00B459E5">
      <w:pPr>
        <w:pStyle w:val="Podnaslov"/>
        <w:rPr>
          <w:lang w:val="en-GB"/>
        </w:rPr>
      </w:pPr>
      <w:r w:rsidRPr="00FD03BA">
        <w:rPr>
          <w:lang w:val="en-GB"/>
        </w:rPr>
        <w:t xml:space="preserve">Jožef Stefan Institute Reactor Infrastructure Centre </w:t>
      </w:r>
    </w:p>
    <w:p w14:paraId="5114EC01" w14:textId="3FAEF6A0" w:rsidR="00B43590" w:rsidRPr="00FD03BA" w:rsidRDefault="00B43590" w:rsidP="00B43590">
      <w:pPr>
        <w:rPr>
          <w:lang w:val="en-GB"/>
        </w:rPr>
      </w:pPr>
      <w:r w:rsidRPr="00FD03BA">
        <w:rPr>
          <w:lang w:val="en-GB"/>
        </w:rPr>
        <w:t>At present, no spent fuel from the TRIGA Mark II research reactor is planned for disposal. The spent fuel management will be arranged jointly with the spent fuel disposal of the Krško NPP</w:t>
      </w:r>
      <w:r w:rsidR="00F30898">
        <w:rPr>
          <w:lang w:val="en-GB"/>
        </w:rPr>
        <w:t>,</w:t>
      </w:r>
      <w:r w:rsidRPr="00FD03BA">
        <w:rPr>
          <w:lang w:val="en-GB"/>
        </w:rPr>
        <w:t xml:space="preserve"> unless the Government find</w:t>
      </w:r>
      <w:r w:rsidR="00F30898">
        <w:rPr>
          <w:lang w:val="en-GB"/>
        </w:rPr>
        <w:t>s</w:t>
      </w:r>
      <w:r w:rsidRPr="00FD03BA">
        <w:rPr>
          <w:lang w:val="en-GB"/>
        </w:rPr>
        <w:t xml:space="preserve"> another solution.</w:t>
      </w:r>
    </w:p>
    <w:p w14:paraId="2AAECCEA" w14:textId="77777777" w:rsidR="00B43590" w:rsidRPr="00FD03BA" w:rsidRDefault="00B43590" w:rsidP="00B43590">
      <w:pPr>
        <w:pStyle w:val="Naslov1"/>
        <w:rPr>
          <w:lang w:val="en-GB"/>
        </w:rPr>
      </w:pPr>
      <w:bookmarkStart w:id="244" w:name="_Toc390870986"/>
      <w:bookmarkStart w:id="245" w:name="_Toc400696336"/>
      <w:bookmarkStart w:id="246" w:name="_Toc493574324"/>
      <w:bookmarkStart w:id="247" w:name="_Toc494097626"/>
      <w:r w:rsidRPr="00FD03BA">
        <w:rPr>
          <w:lang w:val="en-GB"/>
        </w:rPr>
        <w:lastRenderedPageBreak/>
        <w:t>SECTION</w:t>
      </w:r>
      <w:bookmarkEnd w:id="244"/>
      <w:r w:rsidRPr="00FD03BA">
        <w:rPr>
          <w:lang w:val="en-GB"/>
        </w:rPr>
        <w:t xml:space="preserve"> I: TRANSBOUNDARY MOVEMENT</w:t>
      </w:r>
      <w:bookmarkEnd w:id="245"/>
      <w:bookmarkEnd w:id="246"/>
      <w:bookmarkEnd w:id="247"/>
    </w:p>
    <w:p w14:paraId="0EF7EBBA" w14:textId="77777777" w:rsidR="00B43590" w:rsidRPr="00FD03BA" w:rsidRDefault="00B43590" w:rsidP="00B43590">
      <w:pPr>
        <w:pStyle w:val="Naslov2"/>
        <w:rPr>
          <w:lang w:val="en-GB"/>
        </w:rPr>
      </w:pPr>
      <w:bookmarkStart w:id="248" w:name="_Toc390870987"/>
      <w:bookmarkStart w:id="249" w:name="_Toc400696337"/>
      <w:bookmarkStart w:id="250" w:name="_Toc493574325"/>
      <w:bookmarkStart w:id="251" w:name="_Toc494097627"/>
      <w:r w:rsidRPr="00FD03BA">
        <w:rPr>
          <w:lang w:val="en-GB"/>
        </w:rPr>
        <w:t>Article 27: Transboundary Movement</w:t>
      </w:r>
      <w:bookmarkEnd w:id="248"/>
      <w:bookmarkEnd w:id="249"/>
      <w:bookmarkEnd w:id="250"/>
      <w:bookmarkEnd w:id="251"/>
    </w:p>
    <w:p w14:paraId="581AF352" w14:textId="77777777" w:rsidR="00B43590" w:rsidRPr="00FD03BA" w:rsidRDefault="00B43590" w:rsidP="009835CF">
      <w:pPr>
        <w:pStyle w:val="SKRAOIntenzivenpoudarekstevilko"/>
        <w:numPr>
          <w:ilvl w:val="0"/>
          <w:numId w:val="53"/>
        </w:numPr>
      </w:pPr>
      <w:r w:rsidRPr="00FD03BA">
        <w:t>Each Contracting Party involved in transboundary movement shall take the appropriate steps to ensure that such movement is undertaken in a manner consistent with the provisions of this Convention and relevant binding international instruments.</w:t>
      </w:r>
    </w:p>
    <w:p w14:paraId="1CF565D6" w14:textId="77777777" w:rsidR="00B43590" w:rsidRPr="00FD03BA" w:rsidRDefault="00B43590" w:rsidP="00CE58B8">
      <w:pPr>
        <w:pStyle w:val="SKRAOIntenzivenpoudarekstevilko"/>
        <w:numPr>
          <w:ilvl w:val="0"/>
          <w:numId w:val="0"/>
        </w:numPr>
        <w:ind w:left="360"/>
      </w:pPr>
      <w:r w:rsidRPr="00FD03BA">
        <w:t>In so doing:</w:t>
      </w:r>
    </w:p>
    <w:p w14:paraId="0D507C71" w14:textId="77777777" w:rsidR="00B43590" w:rsidRPr="00FD03BA" w:rsidRDefault="00B43590" w:rsidP="009835CF">
      <w:pPr>
        <w:pStyle w:val="SKRAOIntenzivenpoudarekotevilen"/>
        <w:numPr>
          <w:ilvl w:val="0"/>
          <w:numId w:val="54"/>
        </w:numPr>
        <w:rPr>
          <w:lang w:val="en-GB"/>
        </w:rPr>
      </w:pPr>
      <w:r w:rsidRPr="00FD03BA">
        <w:rPr>
          <w:lang w:val="en-GB"/>
        </w:rPr>
        <w:t>a Contracting Party which is a State of origin shall take the appropriate steps to ensure that transboundary movement is authorised and takes place only with the prior notification and consent of the State of destination,</w:t>
      </w:r>
    </w:p>
    <w:p w14:paraId="63C2A948" w14:textId="77777777" w:rsidR="00B43590" w:rsidRPr="00FD03BA" w:rsidRDefault="00B43590" w:rsidP="009835CF">
      <w:pPr>
        <w:pStyle w:val="SKRAOIntenzivenpoudarekotevilen"/>
        <w:numPr>
          <w:ilvl w:val="0"/>
          <w:numId w:val="54"/>
        </w:numPr>
        <w:rPr>
          <w:lang w:val="en-GB"/>
        </w:rPr>
      </w:pPr>
      <w:r w:rsidRPr="00FD03BA">
        <w:rPr>
          <w:lang w:val="en-GB"/>
        </w:rPr>
        <w:t>transboundary movement through States of transit shall be subject to those international obligations which are relevant to the particular modes of transport utilised,</w:t>
      </w:r>
    </w:p>
    <w:p w14:paraId="3DE50BC5" w14:textId="77777777" w:rsidR="00B43590" w:rsidRPr="00FD03BA" w:rsidRDefault="00B43590" w:rsidP="009835CF">
      <w:pPr>
        <w:pStyle w:val="SKRAOIntenzivenpoudarekotevilen"/>
        <w:numPr>
          <w:ilvl w:val="0"/>
          <w:numId w:val="54"/>
        </w:numPr>
        <w:rPr>
          <w:lang w:val="en-GB"/>
        </w:rPr>
      </w:pPr>
      <w:r w:rsidRPr="00FD03BA">
        <w:rPr>
          <w:lang w:val="en-GB"/>
        </w:rPr>
        <w:t>a Contracting Party which is a State of destination shall consent to a transboundary movement only if it has the administrative and technical capacity, as well as the regulatory structure, needed to manage the spent fuel or the radioactive waste in a manner consistent with this Convention,</w:t>
      </w:r>
    </w:p>
    <w:p w14:paraId="17014B87" w14:textId="0A652CD4" w:rsidR="00B43590" w:rsidRPr="00FD03BA" w:rsidRDefault="00B43590" w:rsidP="009835CF">
      <w:pPr>
        <w:pStyle w:val="SKRAOIntenzivenpoudarekotevilen"/>
        <w:numPr>
          <w:ilvl w:val="0"/>
          <w:numId w:val="54"/>
        </w:numPr>
        <w:rPr>
          <w:lang w:val="en-GB"/>
        </w:rPr>
      </w:pPr>
      <w:r w:rsidRPr="00FD03BA">
        <w:rPr>
          <w:lang w:val="en-GB"/>
        </w:rPr>
        <w:t xml:space="preserve">a Contracting Party which is a State of origin shall authorise a transboundary movement only if it can satisfy </w:t>
      </w:r>
      <w:r w:rsidRPr="00BF0FCD">
        <w:rPr>
          <w:lang w:val="en-GB"/>
        </w:rPr>
        <w:t>itself in accordance with the consent of the State of destination that the requirements of subparagrap</w:t>
      </w:r>
      <w:r w:rsidRPr="00FD03BA">
        <w:rPr>
          <w:lang w:val="en-GB"/>
        </w:rPr>
        <w:t>h (iii) are met prior to transboundary movement,</w:t>
      </w:r>
    </w:p>
    <w:p w14:paraId="27BB2E0C" w14:textId="77777777" w:rsidR="00B43590" w:rsidRPr="00FD03BA" w:rsidRDefault="00B43590" w:rsidP="009835CF">
      <w:pPr>
        <w:pStyle w:val="SKRAOIntenzivenpoudarekotevilen"/>
        <w:numPr>
          <w:ilvl w:val="0"/>
          <w:numId w:val="54"/>
        </w:numPr>
        <w:rPr>
          <w:lang w:val="en-GB"/>
        </w:rPr>
      </w:pPr>
      <w:r w:rsidRPr="00FD03BA">
        <w:rPr>
          <w:lang w:val="en-GB"/>
        </w:rPr>
        <w:t>a Contracting Party which is a State of origin shall take the appropriate steps to permit re-entry into its territory, if a transboundary movement is not or cannot be completed in conformity with this Article, unless an alternative safe arrangement can be made.</w:t>
      </w:r>
    </w:p>
    <w:p w14:paraId="52E23815" w14:textId="04FDC3F8" w:rsidR="00B43590" w:rsidRPr="000463C4" w:rsidRDefault="00B43590" w:rsidP="000463C4">
      <w:pPr>
        <w:pStyle w:val="SKRAOIntenzivenpoudarekstevilko"/>
        <w:numPr>
          <w:ilvl w:val="0"/>
          <w:numId w:val="53"/>
        </w:numPr>
      </w:pPr>
      <w:r w:rsidRPr="000463C4">
        <w:t xml:space="preserve">A Contracting Party shall not license the shipment of its spent fuel or radioactive waste to a destination south of latitude 60 degrees </w:t>
      </w:r>
      <w:r w:rsidR="00BF0FCD" w:rsidRPr="000463C4">
        <w:t xml:space="preserve">South </w:t>
      </w:r>
      <w:r w:rsidRPr="000463C4">
        <w:t>for storage or disposal.</w:t>
      </w:r>
    </w:p>
    <w:p w14:paraId="4B8E6089" w14:textId="77777777" w:rsidR="00B43590" w:rsidRPr="00FD03BA" w:rsidRDefault="00B43590" w:rsidP="00CE58B8">
      <w:pPr>
        <w:pStyle w:val="SKRAOIntenzivenpoudarekstevilko"/>
      </w:pPr>
      <w:r w:rsidRPr="00FD03BA">
        <w:t>Nothing in this Convention prejudices or affects:</w:t>
      </w:r>
    </w:p>
    <w:p w14:paraId="301A389E" w14:textId="77777777" w:rsidR="00B43590" w:rsidRPr="00FD03BA" w:rsidRDefault="00B43590" w:rsidP="009835CF">
      <w:pPr>
        <w:pStyle w:val="SKRAOIntenzivenpoudarekotevilen"/>
        <w:numPr>
          <w:ilvl w:val="0"/>
          <w:numId w:val="55"/>
        </w:numPr>
        <w:rPr>
          <w:lang w:val="en-GB"/>
        </w:rPr>
      </w:pPr>
      <w:r w:rsidRPr="00FD03BA">
        <w:rPr>
          <w:lang w:val="en-GB"/>
        </w:rPr>
        <w:t>the exercise, by ships and aircraft of all States, of maritime, river and air navigation rights and freedoms, as provided for in international Act,</w:t>
      </w:r>
    </w:p>
    <w:p w14:paraId="78FADEDC" w14:textId="247A7511" w:rsidR="00B43590" w:rsidRPr="00FD03BA" w:rsidRDefault="00B43590" w:rsidP="009835CF">
      <w:pPr>
        <w:pStyle w:val="SKRAOIntenzivenpoudarekotevilen"/>
        <w:numPr>
          <w:ilvl w:val="0"/>
          <w:numId w:val="55"/>
        </w:numPr>
        <w:rPr>
          <w:lang w:val="en-GB"/>
        </w:rPr>
      </w:pPr>
      <w:r w:rsidRPr="00FD03BA">
        <w:rPr>
          <w:lang w:val="en-GB"/>
        </w:rPr>
        <w:t>rights of a Contracting Party to which radioactive waste is exported for processing to return, or provide for the return of, the radioactive waste and other products after treatment to the State of origin,</w:t>
      </w:r>
    </w:p>
    <w:p w14:paraId="4B44997A" w14:textId="77777777" w:rsidR="00B43590" w:rsidRPr="00FD03BA" w:rsidRDefault="00B43590" w:rsidP="009835CF">
      <w:pPr>
        <w:pStyle w:val="SKRAOIntenzivenpoudarekotevilen"/>
        <w:numPr>
          <w:ilvl w:val="0"/>
          <w:numId w:val="55"/>
        </w:numPr>
        <w:rPr>
          <w:lang w:val="en-GB"/>
        </w:rPr>
      </w:pPr>
      <w:r w:rsidRPr="00FD03BA">
        <w:rPr>
          <w:lang w:val="en-GB"/>
        </w:rPr>
        <w:t>the right of a Contracting Party to export its spent fuel for reprocessing,</w:t>
      </w:r>
    </w:p>
    <w:p w14:paraId="21C0CB64" w14:textId="0D0BDBC3" w:rsidR="00B43590" w:rsidRPr="00FD03BA" w:rsidRDefault="00B43590" w:rsidP="009835CF">
      <w:pPr>
        <w:pStyle w:val="SKRAOIntenzivenpoudarekotevilen"/>
        <w:numPr>
          <w:ilvl w:val="0"/>
          <w:numId w:val="55"/>
        </w:numPr>
        <w:rPr>
          <w:lang w:val="en-GB"/>
        </w:rPr>
      </w:pPr>
      <w:r w:rsidRPr="00FD03BA">
        <w:rPr>
          <w:lang w:val="en-GB"/>
        </w:rPr>
        <w:t>rights of a Contracting Party to which spent fuel is exported for reprocessing to return, or provide for the return of, radioactive waste and other products resulting from reprocessing operations to the State of origin.</w:t>
      </w:r>
    </w:p>
    <w:p w14:paraId="7C478EA5" w14:textId="47A6FCA8" w:rsidR="00B43590" w:rsidRPr="00FD03BA" w:rsidRDefault="006D298D" w:rsidP="000463C4">
      <w:pPr>
        <w:pStyle w:val="SKRAOodstavekzatabelo"/>
        <w:rPr>
          <w:lang w:val="en-GB"/>
        </w:rPr>
      </w:pPr>
      <w:r>
        <w:rPr>
          <w:lang w:val="en-GB"/>
        </w:rPr>
        <w:t xml:space="preserve">The </w:t>
      </w:r>
      <w:r w:rsidR="00B43590" w:rsidRPr="00FD03BA">
        <w:rPr>
          <w:lang w:val="en-GB"/>
        </w:rPr>
        <w:t xml:space="preserve">Slovenian legislation (the 2002 Act and the Rules on Transboundary Shipments of Radioactive Waste and Spent Fuel) regarding the transboundary movement of radioactive waste and spent fuel is harmonised with Council Directive 2006/117/Euratom of 20 November 2006 on the supervision and control of shipments of radioactive waste and spent fuel and with the Commission Decision of 5 March 2008 establishing the standard document for the supervision and control of shipments of radioactive waste and spent fuel referred to in Council Directive 2006/117/EURATOM. </w:t>
      </w:r>
    </w:p>
    <w:p w14:paraId="60384F8B" w14:textId="3EE12FA1" w:rsidR="00B43590" w:rsidRPr="00FD03BA" w:rsidRDefault="00B43590" w:rsidP="00B43590">
      <w:pPr>
        <w:rPr>
          <w:lang w:val="en-GB"/>
        </w:rPr>
      </w:pPr>
      <w:r w:rsidRPr="00FD03BA">
        <w:rPr>
          <w:lang w:val="en-GB"/>
        </w:rPr>
        <w:t xml:space="preserve">Transboundary movement is covered in Articles 101–103 of the 2002 Act, Subparagraph 4.9, </w:t>
      </w:r>
      <w:r w:rsidR="00D352F7">
        <w:rPr>
          <w:lang w:val="en-GB"/>
        </w:rPr>
        <w:t>“</w:t>
      </w:r>
      <w:r w:rsidRPr="00FD03BA">
        <w:rPr>
          <w:lang w:val="en-GB"/>
        </w:rPr>
        <w:t>Shipments into and out of EU Member States – The import, export and transit of nuclear and radioactive substances and radioactive waste</w:t>
      </w:r>
      <w:r w:rsidR="0056692A">
        <w:rPr>
          <w:lang w:val="en-GB"/>
        </w:rPr>
        <w:t>.”</w:t>
      </w:r>
    </w:p>
    <w:p w14:paraId="6B506E38" w14:textId="7ED0DC1B" w:rsidR="00B43590" w:rsidRPr="00FD03BA" w:rsidRDefault="00B43590" w:rsidP="00B43590">
      <w:pPr>
        <w:rPr>
          <w:lang w:val="en-GB"/>
        </w:rPr>
      </w:pPr>
      <w:r w:rsidRPr="00FD03BA">
        <w:rPr>
          <w:lang w:val="en-GB"/>
        </w:rPr>
        <w:t xml:space="preserve">The SNSA issues permits for </w:t>
      </w:r>
      <w:r w:rsidR="0056692A">
        <w:rPr>
          <w:lang w:val="en-GB"/>
        </w:rPr>
        <w:t xml:space="preserve">the </w:t>
      </w:r>
      <w:r w:rsidRPr="00FD03BA">
        <w:rPr>
          <w:lang w:val="en-GB"/>
        </w:rPr>
        <w:t xml:space="preserve">import from, export to, and shipment into and out of other EU Member States and </w:t>
      </w:r>
      <w:r w:rsidR="008228D1">
        <w:rPr>
          <w:lang w:val="en-GB"/>
        </w:rPr>
        <w:t xml:space="preserve">the </w:t>
      </w:r>
      <w:r w:rsidRPr="00FD03BA">
        <w:rPr>
          <w:lang w:val="en-GB"/>
        </w:rPr>
        <w:t xml:space="preserve">transit of certain radioactive and nuclear materials. Detailed provisions defining for which shipments a permit is necessary are stipulated in the 2002 Act and in the Rules on Transboundary Shipments of Nuclear and Other Radioactive Materials. It is necessary to obtain SNSA consent for shipments from and into other EU Member States and for licences for the import, export or transit of radioactive waste and spent fuel. Before issuing consent or a licence, the SNSA evaluates the measures relating to radiation and </w:t>
      </w:r>
      <w:r w:rsidRPr="00FD03BA">
        <w:rPr>
          <w:lang w:val="en-GB"/>
        </w:rPr>
        <w:lastRenderedPageBreak/>
        <w:t xml:space="preserve">nuclear safety throughout the duration of the transport of radioactive waste and spent fuel from the place of origin to the final destination. </w:t>
      </w:r>
    </w:p>
    <w:p w14:paraId="07A15BAC" w14:textId="567457CF" w:rsidR="00B43590" w:rsidRPr="00FD03BA" w:rsidRDefault="00B43590" w:rsidP="00B43590">
      <w:pPr>
        <w:rPr>
          <w:lang w:val="en-GB"/>
        </w:rPr>
      </w:pPr>
      <w:r w:rsidRPr="00FD03BA">
        <w:rPr>
          <w:lang w:val="en-GB"/>
        </w:rPr>
        <w:t>The SNSA may refuse to issue an approval for the import, export or transit or radioactive waste and spent fuel if it has concluded that the country of export or the country receiving the consignment does not have the technical, legal or administrative resources necessary for the safe handling of radioactive waste or spent fuel, such as for shipments to a destination south of latitude 60 degrees south.</w:t>
      </w:r>
    </w:p>
    <w:p w14:paraId="54469CBE" w14:textId="77777777" w:rsidR="00B43590" w:rsidRPr="00FD03BA" w:rsidRDefault="00B43590" w:rsidP="00646106">
      <w:pPr>
        <w:pStyle w:val="SKRAOodstavekprednaslovom"/>
      </w:pPr>
      <w:r w:rsidRPr="00FD03BA">
        <w:t>In addition to the insurance stipulated by customs regulations, an exporter, importer, or other person or body carrying out shipments from and into other EU Member States or the transit of radioactive waste, spent fuel or nuclear substances shall ensure for each consignment thereof financial warranties to a level which guarantees the payment of expenses incurred in:</w:t>
      </w:r>
    </w:p>
    <w:p w14:paraId="33F7F4E6" w14:textId="53D42F4D" w:rsidR="00B43590" w:rsidRPr="00FD03BA" w:rsidRDefault="00B43590" w:rsidP="00B43590">
      <w:pPr>
        <w:pStyle w:val="SKRAOodstavekspiko"/>
      </w:pPr>
      <w:r w:rsidRPr="00FD03BA">
        <w:t>a refusal of shipment by the competent regulatory authority in the destination country</w:t>
      </w:r>
      <w:r w:rsidR="00040E34">
        <w:t>,</w:t>
      </w:r>
      <w:r w:rsidRPr="00FD03BA">
        <w:t xml:space="preserve"> or </w:t>
      </w:r>
    </w:p>
    <w:p w14:paraId="4A7AE728" w14:textId="33310DF1" w:rsidR="00B43590" w:rsidRPr="00FD03BA" w:rsidRDefault="00B43590" w:rsidP="00B43590">
      <w:pPr>
        <w:pStyle w:val="SKRAOodstavekspiko"/>
      </w:pPr>
      <w:r w:rsidRPr="00FD03BA">
        <w:t>the handling ordered by the regulatory authority when it has concluded that there is no assurance for shipments of radioactive waste out of EU Member States or imported radioactive waste handled in a manner pursuant to the 2002 Act.</w:t>
      </w:r>
    </w:p>
    <w:p w14:paraId="6802CDEF" w14:textId="77777777" w:rsidR="00B43590" w:rsidRPr="00FD03BA" w:rsidRDefault="00B43590" w:rsidP="00646106">
      <w:pPr>
        <w:pStyle w:val="SKRAOodstavekprednaslovom"/>
      </w:pPr>
      <w:r w:rsidRPr="00FD03BA">
        <w:t>The established legislation implements all obligations under Article 27 of the Convention.</w:t>
      </w:r>
    </w:p>
    <w:p w14:paraId="4EA332F3" w14:textId="77777777" w:rsidR="00B43590" w:rsidRPr="00FD03BA" w:rsidRDefault="00B43590" w:rsidP="00CE58B8">
      <w:pPr>
        <w:pStyle w:val="Naslov"/>
        <w:rPr>
          <w:lang w:val="en-GB"/>
        </w:rPr>
      </w:pPr>
      <w:r w:rsidRPr="00FD03BA">
        <w:rPr>
          <w:lang w:val="en-GB"/>
        </w:rPr>
        <w:t>Experiences</w:t>
      </w:r>
    </w:p>
    <w:p w14:paraId="65E6680C" w14:textId="77777777" w:rsidR="00B43590" w:rsidRPr="00FD03BA" w:rsidRDefault="00B43590" w:rsidP="00B43590">
      <w:pPr>
        <w:rPr>
          <w:lang w:val="en-GB"/>
        </w:rPr>
      </w:pPr>
      <w:r w:rsidRPr="00FD03BA">
        <w:rPr>
          <w:lang w:val="en-GB"/>
        </w:rPr>
        <w:t xml:space="preserve">In the past, there were several transits performed on the territory of the Republic of Slovenia under the framework of the US and Russian research reactor spent fuel return programmes. </w:t>
      </w:r>
    </w:p>
    <w:p w14:paraId="5332710B" w14:textId="161743A6" w:rsidR="00B43590" w:rsidRPr="00FD03BA" w:rsidRDefault="00B43590" w:rsidP="00B43590">
      <w:pPr>
        <w:rPr>
          <w:lang w:val="en-GB"/>
        </w:rPr>
      </w:pPr>
      <w:r w:rsidRPr="00FD03BA">
        <w:rPr>
          <w:lang w:val="en-GB"/>
        </w:rPr>
        <w:t>The last transits of nuclear material took place in October and November 2012</w:t>
      </w:r>
      <w:r w:rsidR="001A1F45">
        <w:rPr>
          <w:lang w:val="en-GB"/>
        </w:rPr>
        <w:t>, with regard to</w:t>
      </w:r>
      <w:r w:rsidRPr="00FD03BA">
        <w:rPr>
          <w:lang w:val="en-GB"/>
        </w:rPr>
        <w:t xml:space="preserve"> which we reported in the 5</w:t>
      </w:r>
      <w:r w:rsidR="001A1F45" w:rsidRPr="00345411">
        <w:rPr>
          <w:vertAlign w:val="superscript"/>
          <w:lang w:val="en-GB"/>
        </w:rPr>
        <w:t>th</w:t>
      </w:r>
      <w:r w:rsidRPr="00FD03BA">
        <w:rPr>
          <w:lang w:val="en-GB"/>
        </w:rPr>
        <w:t xml:space="preserve"> Slovenian report under the Joint Convention. All those shipments were accomplished professionally and successfully within strong international cooperation</w:t>
      </w:r>
      <w:r w:rsidR="001A1F45">
        <w:rPr>
          <w:lang w:val="en-GB"/>
        </w:rPr>
        <w:t>,</w:t>
      </w:r>
      <w:r w:rsidRPr="00FD03BA">
        <w:rPr>
          <w:lang w:val="en-GB"/>
        </w:rPr>
        <w:t xml:space="preserve"> and </w:t>
      </w:r>
      <w:r w:rsidR="001A1F45">
        <w:rPr>
          <w:lang w:val="en-GB"/>
        </w:rPr>
        <w:t>by</w:t>
      </w:r>
      <w:r w:rsidR="001A1F45" w:rsidRPr="00FD03BA">
        <w:rPr>
          <w:lang w:val="en-GB"/>
        </w:rPr>
        <w:t xml:space="preserve"> </w:t>
      </w:r>
      <w:r w:rsidR="001A1F45">
        <w:rPr>
          <w:lang w:val="en-GB"/>
        </w:rPr>
        <w:t>such</w:t>
      </w:r>
      <w:r w:rsidRPr="00FD03BA">
        <w:rPr>
          <w:lang w:val="en-GB"/>
        </w:rPr>
        <w:t xml:space="preserve"> Slovenia contribut</w:t>
      </w:r>
      <w:r w:rsidR="001A1F45">
        <w:rPr>
          <w:lang w:val="en-GB"/>
        </w:rPr>
        <w:t>ed</w:t>
      </w:r>
      <w:r w:rsidRPr="00FD03BA">
        <w:rPr>
          <w:lang w:val="en-GB"/>
        </w:rPr>
        <w:t xml:space="preserve"> to nuclear non-proliferation. </w:t>
      </w:r>
      <w:bookmarkStart w:id="252" w:name="_Toc390871553"/>
      <w:bookmarkStart w:id="253" w:name="_Toc390871019"/>
      <w:bookmarkEnd w:id="252"/>
      <w:bookmarkEnd w:id="253"/>
    </w:p>
    <w:p w14:paraId="5127A749" w14:textId="3EC8EC8B" w:rsidR="00646106" w:rsidRPr="00FD03BA" w:rsidRDefault="00B43590" w:rsidP="00646106">
      <w:pPr>
        <w:rPr>
          <w:lang w:val="en-GB"/>
        </w:rPr>
      </w:pPr>
      <w:r w:rsidRPr="00FD03BA">
        <w:rPr>
          <w:lang w:val="en-GB"/>
        </w:rPr>
        <w:t xml:space="preserve">Besides these occasional transits, approximately every three years there is a shipment of radioactive waste from the Krško NPP </w:t>
      </w:r>
      <w:r w:rsidR="001A1F45">
        <w:rPr>
          <w:lang w:val="en-GB"/>
        </w:rPr>
        <w:t xml:space="preserve">that is </w:t>
      </w:r>
      <w:r w:rsidRPr="00FD03BA">
        <w:rPr>
          <w:lang w:val="en-GB"/>
        </w:rPr>
        <w:t>sent for incineration and melting to another EU Member State. The last shipment was sent in December 2014 and returned to the Krško NPP in September 2015.</w:t>
      </w:r>
      <w:bookmarkStart w:id="254" w:name="_Toc390870988"/>
      <w:bookmarkStart w:id="255" w:name="_Toc400696338"/>
    </w:p>
    <w:p w14:paraId="794971C2" w14:textId="77777777" w:rsidR="00B43590" w:rsidRPr="00FD03BA" w:rsidRDefault="00B43590" w:rsidP="00646106">
      <w:pPr>
        <w:pStyle w:val="Naslov1"/>
        <w:rPr>
          <w:lang w:val="en-GB"/>
        </w:rPr>
      </w:pPr>
      <w:bookmarkStart w:id="256" w:name="_Toc493574326"/>
      <w:bookmarkStart w:id="257" w:name="_Toc494097628"/>
      <w:r w:rsidRPr="00FD03BA">
        <w:rPr>
          <w:lang w:val="en-GB"/>
        </w:rPr>
        <w:lastRenderedPageBreak/>
        <w:t>SECTION J: DISUSED SEALED SOURCES</w:t>
      </w:r>
      <w:bookmarkEnd w:id="254"/>
      <w:bookmarkEnd w:id="255"/>
      <w:bookmarkEnd w:id="256"/>
      <w:bookmarkEnd w:id="257"/>
    </w:p>
    <w:p w14:paraId="119E224E" w14:textId="77777777" w:rsidR="00B43590" w:rsidRPr="00FD03BA" w:rsidRDefault="00B43590" w:rsidP="00B43590">
      <w:pPr>
        <w:pStyle w:val="Naslov2"/>
        <w:rPr>
          <w:lang w:val="en-GB"/>
        </w:rPr>
      </w:pPr>
      <w:bookmarkStart w:id="258" w:name="_Toc390870989"/>
      <w:bookmarkStart w:id="259" w:name="_Toc400696339"/>
      <w:bookmarkStart w:id="260" w:name="_Toc493574327"/>
      <w:bookmarkStart w:id="261" w:name="_Toc494097629"/>
      <w:r w:rsidRPr="00FD03BA">
        <w:rPr>
          <w:lang w:val="en-GB"/>
        </w:rPr>
        <w:t>Article 28: Disused Sealed Sources</w:t>
      </w:r>
      <w:bookmarkEnd w:id="258"/>
      <w:bookmarkEnd w:id="259"/>
      <w:bookmarkEnd w:id="260"/>
      <w:bookmarkEnd w:id="261"/>
    </w:p>
    <w:p w14:paraId="7A96C381" w14:textId="77777777" w:rsidR="00B43590" w:rsidRPr="00FD03BA" w:rsidRDefault="00B43590" w:rsidP="009835CF">
      <w:pPr>
        <w:pStyle w:val="SKRAOIntenzivenpoudarekstevilko"/>
        <w:numPr>
          <w:ilvl w:val="0"/>
          <w:numId w:val="56"/>
        </w:numPr>
      </w:pPr>
      <w:r w:rsidRPr="00FD03BA">
        <w:t>Each Contracting Party shall, in the framework of its national Act, take the appropriate steps to ensure that the possession, re-manufacturing or disposal of disused sealed sources takes place in a safe manner.</w:t>
      </w:r>
    </w:p>
    <w:p w14:paraId="04D71C69" w14:textId="77777777" w:rsidR="00B43590" w:rsidRPr="00FD03BA" w:rsidRDefault="00B43590" w:rsidP="009835CF">
      <w:pPr>
        <w:pStyle w:val="SKRAOIntenzivenpoudarekstevilko"/>
        <w:numPr>
          <w:ilvl w:val="0"/>
          <w:numId w:val="56"/>
        </w:numPr>
      </w:pPr>
      <w:r w:rsidRPr="00FD03BA">
        <w:t>A Contracting Party shall allow for re-entry into its territory of disused sealed sources if, in the framework of its national Act, it has accepted that they be returned to a manufacturer qualified to receive and possess the disused sealed sources.</w:t>
      </w:r>
    </w:p>
    <w:p w14:paraId="4B699507" w14:textId="77777777" w:rsidR="00B43590" w:rsidRPr="00FD03BA" w:rsidRDefault="00B43590" w:rsidP="000463C4">
      <w:pPr>
        <w:pStyle w:val="SKRAOodstavekzatabelo"/>
        <w:rPr>
          <w:lang w:val="en-GB"/>
        </w:rPr>
      </w:pPr>
      <w:r w:rsidRPr="00FD03BA">
        <w:rPr>
          <w:lang w:val="en-GB"/>
        </w:rPr>
        <w:t>In the Republic of Slovenia, radioactive sealed sources are used in medicine, industry and research applications. Minor quantities are also used by certain state institutions (e.g. customs, the police and the army).</w:t>
      </w:r>
    </w:p>
    <w:p w14:paraId="2C86FFD1" w14:textId="77777777" w:rsidR="00B43590" w:rsidRPr="00FD03BA" w:rsidRDefault="00B43590" w:rsidP="00B43590">
      <w:pPr>
        <w:rPr>
          <w:lang w:val="en-GB"/>
        </w:rPr>
      </w:pPr>
      <w:r w:rsidRPr="00FD03BA">
        <w:rPr>
          <w:lang w:val="en-GB"/>
        </w:rPr>
        <w:t>Licensing is required for all activities dealing with sealed sources: for purchase and use, for shipments from and to other EU Member States, for import or export, and for transport or transit – the latter based mainly on the activity of the sealed sources. The competent authorities (the SNSA and the SRPA) keep records on sealed sources in use.</w:t>
      </w:r>
    </w:p>
    <w:p w14:paraId="5210B956" w14:textId="67308582" w:rsidR="00B43590" w:rsidRPr="00FD03BA" w:rsidRDefault="00B43590" w:rsidP="00B43590">
      <w:pPr>
        <w:rPr>
          <w:lang w:val="en-GB"/>
        </w:rPr>
      </w:pPr>
      <w:r w:rsidRPr="00FD03BA">
        <w:rPr>
          <w:lang w:val="en-GB"/>
        </w:rPr>
        <w:t xml:space="preserve">In accordance with Article 130 of the 2002 Act, a register of radiation practices and a register of radiation sources </w:t>
      </w:r>
      <w:r w:rsidRPr="007C4F5F">
        <w:rPr>
          <w:lang w:val="en-GB"/>
        </w:rPr>
        <w:t>shall be maintained. The registers shall be maintained as public registers by the SNSA, except for the register of radiation practices and of radiation sources in health and veterinary care, which shall be maintained</w:t>
      </w:r>
      <w:r w:rsidRPr="00FD03BA">
        <w:rPr>
          <w:lang w:val="en-GB"/>
        </w:rPr>
        <w:t xml:space="preserve"> as a public register by the SRPA. The contents of the registers are prescribed in Article 131 of the 2002 Act and in Articles 85–87 of the Rules on the Use of Radiation Sources and on Activities Involving Radiation.</w:t>
      </w:r>
    </w:p>
    <w:p w14:paraId="66A2EBDC" w14:textId="5D425AA4" w:rsidR="00B43590" w:rsidRPr="00FD03BA" w:rsidRDefault="00B43590" w:rsidP="00B43590">
      <w:pPr>
        <w:rPr>
          <w:lang w:val="en-GB"/>
        </w:rPr>
      </w:pPr>
      <w:r w:rsidRPr="00FD03BA">
        <w:rPr>
          <w:lang w:val="en-GB"/>
        </w:rPr>
        <w:t xml:space="preserve">The aforementioned Rules also set a basis </w:t>
      </w:r>
      <w:bookmarkStart w:id="262" w:name="_Toc293322079"/>
      <w:bookmarkStart w:id="263" w:name="_Toc112643272"/>
      <w:bookmarkStart w:id="264" w:name="_Toc116444652"/>
      <w:bookmarkStart w:id="265" w:name="_Toc199306969"/>
      <w:bookmarkStart w:id="266" w:name="_Toc199574892"/>
      <w:bookmarkStart w:id="267" w:name="_Toc199575018"/>
      <w:bookmarkEnd w:id="262"/>
      <w:bookmarkEnd w:id="263"/>
      <w:bookmarkEnd w:id="264"/>
      <w:bookmarkEnd w:id="265"/>
      <w:bookmarkEnd w:id="266"/>
      <w:r w:rsidRPr="00FD03BA">
        <w:rPr>
          <w:lang w:val="en-GB"/>
        </w:rPr>
        <w:t xml:space="preserve">for </w:t>
      </w:r>
      <w:r w:rsidR="006F3633">
        <w:rPr>
          <w:lang w:val="en-GB"/>
        </w:rPr>
        <w:t xml:space="preserve">the </w:t>
      </w:r>
      <w:r w:rsidRPr="00FD03BA">
        <w:rPr>
          <w:lang w:val="en-GB"/>
        </w:rPr>
        <w:t>termination of the use of radioactive sources. T</w:t>
      </w:r>
      <w:bookmarkEnd w:id="267"/>
      <w:r w:rsidRPr="00FD03BA">
        <w:rPr>
          <w:lang w:val="en-GB"/>
        </w:rPr>
        <w:t xml:space="preserve">he person carrying out a radiation practice who terminates the use of a radioactive source shall report this, within 15 days, to the SNSA or </w:t>
      </w:r>
      <w:r w:rsidR="006F3633">
        <w:rPr>
          <w:lang w:val="en-GB"/>
        </w:rPr>
        <w:t xml:space="preserve">the </w:t>
      </w:r>
      <w:r w:rsidRPr="00FD03BA">
        <w:rPr>
          <w:lang w:val="en-GB"/>
        </w:rPr>
        <w:t xml:space="preserve">SRPA. Where radioactive sources are involved, the person carrying out a practice involving radiation shall hand them over, within three months, to the ARAO or to another holder of </w:t>
      </w:r>
      <w:r w:rsidR="006F3633">
        <w:rPr>
          <w:lang w:val="en-GB"/>
        </w:rPr>
        <w:t>a</w:t>
      </w:r>
      <w:r w:rsidR="006F3633" w:rsidRPr="00FD03BA">
        <w:rPr>
          <w:lang w:val="en-GB"/>
        </w:rPr>
        <w:t xml:space="preserve"> </w:t>
      </w:r>
      <w:r w:rsidRPr="00FD03BA">
        <w:rPr>
          <w:lang w:val="en-GB"/>
        </w:rPr>
        <w:t xml:space="preserve">licence to carry out a radiation practice, or return it to the manufacturer or supplier. The person carrying out a radiation practice shall, within eight days of the transfer of a radioactive source, send a notification, i.e. a document on the transfer of the radioactive source that records the transfer of the radioactive source to another person, to the SNSA or </w:t>
      </w:r>
      <w:r w:rsidR="006F3633">
        <w:rPr>
          <w:lang w:val="en-GB"/>
        </w:rPr>
        <w:t xml:space="preserve">the </w:t>
      </w:r>
      <w:r w:rsidRPr="00FD03BA">
        <w:rPr>
          <w:lang w:val="en-GB"/>
        </w:rPr>
        <w:t>SRPA.</w:t>
      </w:r>
    </w:p>
    <w:p w14:paraId="133F4C0A" w14:textId="0FFC0B07" w:rsidR="00B43590" w:rsidRPr="00FD03BA" w:rsidRDefault="00B43590" w:rsidP="00B43590">
      <w:pPr>
        <w:rPr>
          <w:lang w:val="en-GB"/>
        </w:rPr>
      </w:pPr>
      <w:r w:rsidRPr="00FD03BA">
        <w:rPr>
          <w:lang w:val="en-GB"/>
        </w:rPr>
        <w:t xml:space="preserve">When sealed sources are no longer in use, they become disused. Since 1986, disused and spent sealed radioactive sources from small producers have been stored at the Central Storage Facility for Radioactive Waste at Brinje. In 1999, the national public service for managing waste from small producers was established by a governmental decree. The ARAO, being assigned to perform this public service, became responsible for operating the storage and </w:t>
      </w:r>
      <w:r w:rsidR="006472DF" w:rsidRPr="00FD03BA">
        <w:rPr>
          <w:lang w:val="en-GB"/>
        </w:rPr>
        <w:t>manag</w:t>
      </w:r>
      <w:r w:rsidR="006472DF">
        <w:rPr>
          <w:lang w:val="en-GB"/>
        </w:rPr>
        <w:t>ement</w:t>
      </w:r>
      <w:r w:rsidR="006472DF" w:rsidRPr="00FD03BA">
        <w:rPr>
          <w:lang w:val="en-GB"/>
        </w:rPr>
        <w:t xml:space="preserve"> </w:t>
      </w:r>
      <w:r w:rsidRPr="00FD03BA">
        <w:rPr>
          <w:lang w:val="en-GB"/>
        </w:rPr>
        <w:t>of waste and disused sealed sources from small producers.</w:t>
      </w:r>
    </w:p>
    <w:p w14:paraId="7E54CB6F" w14:textId="23BEBFB2" w:rsidR="00B43590" w:rsidRPr="00FD03BA" w:rsidRDefault="00B43590" w:rsidP="00B43590">
      <w:pPr>
        <w:rPr>
          <w:lang w:val="en-GB"/>
        </w:rPr>
      </w:pPr>
      <w:r w:rsidRPr="00FD03BA">
        <w:rPr>
          <w:lang w:val="en-GB"/>
        </w:rPr>
        <w:t xml:space="preserve">Until 2000, </w:t>
      </w:r>
      <w:r w:rsidR="004951CA">
        <w:rPr>
          <w:lang w:val="en-GB"/>
        </w:rPr>
        <w:t xml:space="preserve">the </w:t>
      </w:r>
      <w:r w:rsidRPr="00FD03BA">
        <w:rPr>
          <w:lang w:val="en-GB"/>
        </w:rPr>
        <w:t>acceptance of waste for stor</w:t>
      </w:r>
      <w:r w:rsidR="004951CA">
        <w:rPr>
          <w:lang w:val="en-GB"/>
        </w:rPr>
        <w:t>age</w:t>
      </w:r>
      <w:r w:rsidRPr="00FD03BA">
        <w:rPr>
          <w:lang w:val="en-GB"/>
        </w:rPr>
        <w:t xml:space="preserve"> was free of charge. Since then, according to the </w:t>
      </w:r>
      <w:r w:rsidR="00D352F7">
        <w:rPr>
          <w:lang w:val="en-GB"/>
        </w:rPr>
        <w:t>“</w:t>
      </w:r>
      <w:r w:rsidRPr="00FD03BA">
        <w:rPr>
          <w:lang w:val="en-GB"/>
        </w:rPr>
        <w:t>polluter pays</w:t>
      </w:r>
      <w:r w:rsidR="004951CA">
        <w:rPr>
          <w:lang w:val="en-GB"/>
        </w:rPr>
        <w:t>”</w:t>
      </w:r>
      <w:r w:rsidRPr="00FD03BA">
        <w:rPr>
          <w:lang w:val="en-GB"/>
        </w:rPr>
        <w:t xml:space="preserve"> principle, each waste producer or holder has had to pay a </w:t>
      </w:r>
      <w:r w:rsidR="00541B8D" w:rsidRPr="00FD03BA">
        <w:rPr>
          <w:lang w:val="en-GB"/>
        </w:rPr>
        <w:t>fee</w:t>
      </w:r>
      <w:r w:rsidRPr="00FD03BA">
        <w:rPr>
          <w:lang w:val="en-GB"/>
        </w:rPr>
        <w:t xml:space="preserve"> for the acceptance of </w:t>
      </w:r>
      <w:r w:rsidR="00074526">
        <w:rPr>
          <w:lang w:val="en-GB"/>
        </w:rPr>
        <w:t xml:space="preserve">a </w:t>
      </w:r>
      <w:r w:rsidRPr="00FD03BA">
        <w:rPr>
          <w:lang w:val="en-GB"/>
        </w:rPr>
        <w:t>radioactive waste/disused radioactive source. If the waste producer or holder is not known, the expenses are covered from the national budget. When accepted into the Central Storage Facility for Radioactive Waste at Brinje</w:t>
      </w:r>
      <w:r w:rsidR="00A752F2" w:rsidRPr="00345411">
        <w:rPr>
          <w:lang w:val="en-GB"/>
        </w:rPr>
        <w:t>,</w:t>
      </w:r>
      <w:r w:rsidRPr="00345411">
        <w:rPr>
          <w:lang w:val="en-GB"/>
        </w:rPr>
        <w:t xml:space="preserve"> </w:t>
      </w:r>
      <w:r w:rsidR="00A752F2" w:rsidRPr="00345411">
        <w:rPr>
          <w:lang w:val="en-GB"/>
        </w:rPr>
        <w:t>t</w:t>
      </w:r>
      <w:r w:rsidRPr="00345411">
        <w:rPr>
          <w:lang w:val="en-GB"/>
        </w:rPr>
        <w:t>he</w:t>
      </w:r>
      <w:r w:rsidRPr="00FD03BA">
        <w:rPr>
          <w:lang w:val="en-GB"/>
        </w:rPr>
        <w:t xml:space="preserve"> liabilities for the disused radioactive source are transferred to the ARAO, which becomes responsible for </w:t>
      </w:r>
      <w:r w:rsidR="00A752F2">
        <w:rPr>
          <w:lang w:val="en-GB"/>
        </w:rPr>
        <w:t xml:space="preserve">the </w:t>
      </w:r>
      <w:r w:rsidRPr="00FD03BA">
        <w:rPr>
          <w:lang w:val="en-GB"/>
        </w:rPr>
        <w:t xml:space="preserve">further management of the disused and spent sealed radioactive source, including future disposal. </w:t>
      </w:r>
    </w:p>
    <w:p w14:paraId="160D5D2F" w14:textId="77777777" w:rsidR="00B43590" w:rsidRPr="00FD03BA" w:rsidRDefault="00B43590" w:rsidP="00B43590">
      <w:pPr>
        <w:rPr>
          <w:lang w:val="en-GB"/>
        </w:rPr>
      </w:pPr>
      <w:r w:rsidRPr="00FD03BA">
        <w:rPr>
          <w:lang w:val="en-GB"/>
        </w:rPr>
        <w:t>The Republic of Slovenia is not a significant producer of sealed sources. The IJS has practically ceased the production of radioactive sources for the domestic market (no such sources have been produced since the First Report under the Convention in 2003), so the return of exported sources is essentially a hypothetical issue.</w:t>
      </w:r>
    </w:p>
    <w:p w14:paraId="19BC914B" w14:textId="6E775B50" w:rsidR="00B43590" w:rsidRPr="00FD03BA" w:rsidRDefault="00B43590" w:rsidP="00B43590">
      <w:pPr>
        <w:rPr>
          <w:lang w:val="en-GB"/>
        </w:rPr>
      </w:pPr>
      <w:r w:rsidRPr="00FD03BA">
        <w:rPr>
          <w:lang w:val="en-GB"/>
        </w:rPr>
        <w:t xml:space="preserve">However, in 2003 the SNSA started an action to promote the transfer of disused sealed radioactive sources that remain with their former users to the ARAO. As a result, several hundred sealed radioactive sources of various activities </w:t>
      </w:r>
      <w:r w:rsidR="006D4B21">
        <w:rPr>
          <w:lang w:val="en-GB"/>
        </w:rPr>
        <w:t>have been</w:t>
      </w:r>
      <w:r w:rsidR="006D4B21" w:rsidRPr="00FD03BA">
        <w:rPr>
          <w:lang w:val="en-GB"/>
        </w:rPr>
        <w:t xml:space="preserve"> </w:t>
      </w:r>
      <w:r w:rsidRPr="00FD03BA">
        <w:rPr>
          <w:lang w:val="en-GB"/>
        </w:rPr>
        <w:t xml:space="preserve">transferred since then, including calibration sources and </w:t>
      </w:r>
      <w:r w:rsidR="00D352F7">
        <w:rPr>
          <w:lang w:val="en-GB"/>
        </w:rPr>
        <w:t>“</w:t>
      </w:r>
      <w:r w:rsidRPr="00FD03BA">
        <w:rPr>
          <w:lang w:val="en-GB"/>
        </w:rPr>
        <w:t>historical sources</w:t>
      </w:r>
      <w:r w:rsidR="00C36BFC">
        <w:rPr>
          <w:lang w:val="en-GB"/>
        </w:rPr>
        <w:t>”</w:t>
      </w:r>
      <w:r w:rsidRPr="00FD03BA">
        <w:rPr>
          <w:lang w:val="en-GB"/>
        </w:rPr>
        <w:t xml:space="preserve">. In addition, many radioactive sources and items with added radionuclides once used in defence (e.g. </w:t>
      </w:r>
      <w:r w:rsidRPr="00FD03BA">
        <w:rPr>
          <w:lang w:val="en-GB"/>
        </w:rPr>
        <w:lastRenderedPageBreak/>
        <w:t>compasses) have been transferred, appropriately treated and safely stored at the Central Storage Facility for Radioactive Waste at Brinje since then. Disused sealed sources from industrial radiography (</w:t>
      </w:r>
      <w:r w:rsidRPr="00FD03BA">
        <w:rPr>
          <w:rStyle w:val="SKRAOnadpisano"/>
          <w:lang w:val="en-GB"/>
        </w:rPr>
        <w:t>192</w:t>
      </w:r>
      <w:r w:rsidRPr="00FD03BA">
        <w:rPr>
          <w:lang w:val="en-GB"/>
        </w:rPr>
        <w:t xml:space="preserve">Ir and </w:t>
      </w:r>
      <w:r w:rsidRPr="00FD03BA">
        <w:rPr>
          <w:rStyle w:val="SKRAOnadpisano"/>
          <w:lang w:val="en-GB"/>
        </w:rPr>
        <w:t>75</w:t>
      </w:r>
      <w:r w:rsidRPr="00FD03BA">
        <w:rPr>
          <w:lang w:val="en-GB"/>
        </w:rPr>
        <w:t xml:space="preserve">Se; also one case with </w:t>
      </w:r>
      <w:r w:rsidRPr="00FD03BA">
        <w:rPr>
          <w:rStyle w:val="SKRAOnadpisano"/>
          <w:lang w:val="en-GB"/>
        </w:rPr>
        <w:t>60</w:t>
      </w:r>
      <w:r w:rsidRPr="00FD03BA">
        <w:rPr>
          <w:lang w:val="en-GB"/>
        </w:rPr>
        <w:t>Co) or brachytherapy (</w:t>
      </w:r>
      <w:r w:rsidRPr="00FD03BA">
        <w:rPr>
          <w:rStyle w:val="SKRAOnadpisano"/>
          <w:lang w:val="en-GB"/>
        </w:rPr>
        <w:t>192</w:t>
      </w:r>
      <w:r w:rsidRPr="00FD03BA">
        <w:rPr>
          <w:lang w:val="en-GB"/>
        </w:rPr>
        <w:t xml:space="preserve">Ir) of high-activity (i.e. Category 2 at the time of manufacturing) </w:t>
      </w:r>
      <w:r w:rsidR="00430F9E">
        <w:rPr>
          <w:lang w:val="en-GB"/>
        </w:rPr>
        <w:t>have been</w:t>
      </w:r>
      <w:r w:rsidR="00430F9E" w:rsidRPr="00FD03BA" w:rsidDel="00EB43E6">
        <w:rPr>
          <w:lang w:val="en-GB"/>
        </w:rPr>
        <w:t xml:space="preserve"> </w:t>
      </w:r>
      <w:r w:rsidRPr="00FD03BA">
        <w:rPr>
          <w:lang w:val="en-GB"/>
        </w:rPr>
        <w:t xml:space="preserve">returned to the foreign suppliers. </w:t>
      </w:r>
      <w:r w:rsidR="00414F15">
        <w:rPr>
          <w:lang w:val="en-GB"/>
        </w:rPr>
        <w:t>H</w:t>
      </w:r>
      <w:r w:rsidRPr="00FD03BA">
        <w:rPr>
          <w:lang w:val="en-GB"/>
        </w:rPr>
        <w:t xml:space="preserve">olders who </w:t>
      </w:r>
      <w:r w:rsidR="00414F15" w:rsidRPr="00FD03BA">
        <w:rPr>
          <w:lang w:val="en-GB"/>
        </w:rPr>
        <w:t xml:space="preserve">predominantly </w:t>
      </w:r>
      <w:r w:rsidRPr="00FD03BA">
        <w:rPr>
          <w:lang w:val="en-GB"/>
        </w:rPr>
        <w:t xml:space="preserve">use </w:t>
      </w:r>
      <w:r w:rsidRPr="00FD03BA">
        <w:rPr>
          <w:rStyle w:val="SKRAOnadpisano"/>
          <w:lang w:val="en-GB"/>
        </w:rPr>
        <w:t>192</w:t>
      </w:r>
      <w:r w:rsidRPr="00FD03BA">
        <w:rPr>
          <w:lang w:val="en-GB"/>
        </w:rPr>
        <w:t xml:space="preserve">Ir in industrial radiography replace decayed sources with new ones almost annually. </w:t>
      </w:r>
      <w:r w:rsidRPr="00FD03BA">
        <w:rPr>
          <w:rStyle w:val="SKRAOnadpisano"/>
          <w:lang w:val="en-GB"/>
        </w:rPr>
        <w:t>192</w:t>
      </w:r>
      <w:r w:rsidRPr="00FD03BA">
        <w:rPr>
          <w:lang w:val="en-GB"/>
        </w:rPr>
        <w:t xml:space="preserve">Ir used in brachytherapy is replaced several times per year. There are up to 20 transfers of such sources per year. In addition, the number of disused ionising smoke detectors with mainly </w:t>
      </w:r>
      <w:r w:rsidRPr="00FD03BA">
        <w:rPr>
          <w:rStyle w:val="SKRAOnadpisano"/>
          <w:lang w:val="en-GB"/>
        </w:rPr>
        <w:t>241</w:t>
      </w:r>
      <w:r w:rsidRPr="00FD03BA">
        <w:rPr>
          <w:lang w:val="en-GB"/>
        </w:rPr>
        <w:t xml:space="preserve">Am transferred to the central storage facility amounted to more than 6,200 pieces in the period 2014–2016. The SNSA’s inspectors have conducted nearly 80 different inspections with regard to such smoke detectors – and the pertinent supervision </w:t>
      </w:r>
      <w:r w:rsidR="003713DA">
        <w:rPr>
          <w:lang w:val="en-GB"/>
        </w:rPr>
        <w:t>was</w:t>
      </w:r>
      <w:r w:rsidR="003713DA" w:rsidRPr="00FD03BA">
        <w:rPr>
          <w:lang w:val="en-GB"/>
        </w:rPr>
        <w:t xml:space="preserve"> </w:t>
      </w:r>
      <w:r w:rsidRPr="00FD03BA">
        <w:rPr>
          <w:lang w:val="en-GB"/>
        </w:rPr>
        <w:t>intensified in particular after 2010.</w:t>
      </w:r>
    </w:p>
    <w:p w14:paraId="721EAD14" w14:textId="33F1AE35" w:rsidR="00B43590" w:rsidRPr="00FD03BA" w:rsidRDefault="00B43590" w:rsidP="00B43590">
      <w:pPr>
        <w:rPr>
          <w:lang w:val="en-GB"/>
        </w:rPr>
      </w:pPr>
      <w:r w:rsidRPr="00FD03BA">
        <w:rPr>
          <w:lang w:val="en-GB"/>
        </w:rPr>
        <w:t>Disused sealed sources are one of the regular themes in Radiation News (</w:t>
      </w:r>
      <w:r w:rsidRPr="00345411">
        <w:rPr>
          <w:i/>
          <w:lang w:val="en-GB"/>
        </w:rPr>
        <w:t>Sevalne novice</w:t>
      </w:r>
      <w:r w:rsidRPr="00FD03BA">
        <w:rPr>
          <w:lang w:val="en-GB"/>
        </w:rPr>
        <w:t xml:space="preserve"> in Slovene), which is distributed quarterly to users of radiation sources and other stakeholders in the country. The SNSA, as the main author and distributor of Radiation News, assesses that in its more than ten years, this outreach activity has proved itself to be a positive approach with added value.</w:t>
      </w:r>
    </w:p>
    <w:p w14:paraId="1DE2D95F" w14:textId="739BE9E7" w:rsidR="004B0DC9" w:rsidRPr="00FD03BA" w:rsidRDefault="00B43590" w:rsidP="00B43590">
      <w:pPr>
        <w:rPr>
          <w:lang w:val="en-GB"/>
        </w:rPr>
      </w:pPr>
      <w:bookmarkStart w:id="268" w:name="_Toc390871554"/>
      <w:bookmarkStart w:id="269" w:name="_Toc390871020"/>
      <w:bookmarkStart w:id="270" w:name="_Toc488396431"/>
      <w:bookmarkStart w:id="271" w:name="_Toc494097845"/>
      <w:bookmarkEnd w:id="268"/>
      <w:bookmarkEnd w:id="269"/>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19</w:t>
      </w:r>
      <w:r w:rsidRPr="00FD03BA">
        <w:rPr>
          <w:lang w:val="en-GB"/>
        </w:rPr>
        <w:fldChar w:fldCharType="end"/>
      </w:r>
      <w:r w:rsidRPr="00FD03BA">
        <w:rPr>
          <w:lang w:val="en-GB"/>
        </w:rPr>
        <w:t xml:space="preserve">: </w:t>
      </w:r>
      <w:r w:rsidRPr="00FD03BA">
        <w:rPr>
          <w:rStyle w:val="Krepko"/>
          <w:lang w:val="en-GB"/>
        </w:rPr>
        <w:t>Radiation News</w:t>
      </w:r>
      <w:bookmarkEnd w:id="270"/>
      <w:bookmarkEnd w:id="271"/>
    </w:p>
    <w:p w14:paraId="22B9C3CA" w14:textId="77777777" w:rsidR="00B43590" w:rsidRPr="00FD03BA" w:rsidRDefault="00B43590" w:rsidP="00B43590">
      <w:pPr>
        <w:rPr>
          <w:lang w:val="en-GB"/>
        </w:rPr>
      </w:pPr>
      <w:r w:rsidRPr="00094D04">
        <w:rPr>
          <w:noProof/>
          <w:lang w:eastAsia="sl-SI"/>
        </w:rPr>
        <w:drawing>
          <wp:inline distT="0" distB="0" distL="0" distR="0" wp14:anchorId="34E72986" wp14:editId="2330CCC7">
            <wp:extent cx="1489054" cy="2112378"/>
            <wp:effectExtent l="19050" t="19050" r="16510" b="2159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1 SN_1.jpg"/>
                    <pic:cNvPicPr/>
                  </pic:nvPicPr>
                  <pic:blipFill>
                    <a:blip r:embed="rId43">
                      <a:extLst>
                        <a:ext uri="{28A0092B-C50C-407E-A947-70E740481C1C}">
                          <a14:useLocalDpi xmlns:a14="http://schemas.microsoft.com/office/drawing/2010/main" val="0"/>
                        </a:ext>
                      </a:extLst>
                    </a:blip>
                    <a:stretch>
                      <a:fillRect/>
                    </a:stretch>
                  </pic:blipFill>
                  <pic:spPr>
                    <a:xfrm>
                      <a:off x="0" y="0"/>
                      <a:ext cx="1501518" cy="2130060"/>
                    </a:xfrm>
                    <a:prstGeom prst="rect">
                      <a:avLst/>
                    </a:prstGeom>
                    <a:ln w="3175">
                      <a:solidFill>
                        <a:prstClr val="black"/>
                      </a:solidFill>
                    </a:ln>
                  </pic:spPr>
                </pic:pic>
              </a:graphicData>
            </a:graphic>
          </wp:inline>
        </w:drawing>
      </w:r>
      <w:r w:rsidRPr="00FD03BA">
        <w:rPr>
          <w:lang w:val="en-GB"/>
        </w:rPr>
        <w:t xml:space="preserve">    </w:t>
      </w:r>
      <w:r w:rsidRPr="00094D04">
        <w:rPr>
          <w:noProof/>
          <w:lang w:eastAsia="sl-SI"/>
        </w:rPr>
        <w:drawing>
          <wp:inline distT="0" distB="0" distL="0" distR="0" wp14:anchorId="222CB2A1" wp14:editId="27CD9724">
            <wp:extent cx="1494450" cy="2114954"/>
            <wp:effectExtent l="19050" t="19050" r="10795" b="1905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1 SN.jpg"/>
                    <pic:cNvPicPr/>
                  </pic:nvPicPr>
                  <pic:blipFill>
                    <a:blip r:embed="rId44">
                      <a:extLst>
                        <a:ext uri="{28A0092B-C50C-407E-A947-70E740481C1C}">
                          <a14:useLocalDpi xmlns:a14="http://schemas.microsoft.com/office/drawing/2010/main" val="0"/>
                        </a:ext>
                      </a:extLst>
                    </a:blip>
                    <a:stretch>
                      <a:fillRect/>
                    </a:stretch>
                  </pic:blipFill>
                  <pic:spPr>
                    <a:xfrm>
                      <a:off x="0" y="0"/>
                      <a:ext cx="1538711" cy="2177592"/>
                    </a:xfrm>
                    <a:prstGeom prst="rect">
                      <a:avLst/>
                    </a:prstGeom>
                    <a:ln w="3175">
                      <a:solidFill>
                        <a:prstClr val="black"/>
                      </a:solidFill>
                    </a:ln>
                  </pic:spPr>
                </pic:pic>
              </a:graphicData>
            </a:graphic>
          </wp:inline>
        </w:drawing>
      </w:r>
    </w:p>
    <w:p w14:paraId="4B98F1A7" w14:textId="7BB193D2" w:rsidR="00DB51D2" w:rsidRPr="00FD03BA" w:rsidRDefault="00DB51D2" w:rsidP="00DB51D2">
      <w:pPr>
        <w:rPr>
          <w:lang w:val="en-GB"/>
        </w:rPr>
      </w:pPr>
      <w:bookmarkStart w:id="272" w:name="_Toc390870990"/>
      <w:r w:rsidRPr="00FD03BA">
        <w:rPr>
          <w:lang w:val="en-GB"/>
        </w:rPr>
        <w:t xml:space="preserve">Council Directive </w:t>
      </w:r>
      <w:hyperlink r:id="rId45" w:tooltip="full text of the act" w:history="1">
        <w:r w:rsidRPr="00FD03BA">
          <w:rPr>
            <w:rStyle w:val="Hiperpovezava"/>
            <w:lang w:val="en-GB"/>
          </w:rPr>
          <w:t>2003/122/Euratom</w:t>
        </w:r>
      </w:hyperlink>
      <w:r w:rsidRPr="00FD03BA">
        <w:rPr>
          <w:lang w:val="en-GB"/>
        </w:rPr>
        <w:t xml:space="preserve"> of 22 December 2003</w:t>
      </w:r>
      <w:r w:rsidR="0085355A">
        <w:rPr>
          <w:lang w:val="en-GB"/>
        </w:rPr>
        <w:t>,</w:t>
      </w:r>
      <w:r w:rsidRPr="00FD03BA">
        <w:rPr>
          <w:lang w:val="en-GB"/>
        </w:rPr>
        <w:t xml:space="preserve"> on the control of high-activity sealed radioactive sources and orphan sources</w:t>
      </w:r>
      <w:r w:rsidR="0085355A">
        <w:rPr>
          <w:lang w:val="en-GB"/>
        </w:rPr>
        <w:t>,</w:t>
      </w:r>
      <w:r w:rsidRPr="00FD03BA">
        <w:rPr>
          <w:lang w:val="en-GB"/>
        </w:rPr>
        <w:t xml:space="preserve"> was transposed into the Slovenian legal system through the Rules on the Use of Radiation Sources and on Activities Involving Radiation. Among other provisions, </w:t>
      </w:r>
      <w:r w:rsidR="0085355A">
        <w:rPr>
          <w:lang w:val="en-GB"/>
        </w:rPr>
        <w:t>these Rules</w:t>
      </w:r>
      <w:r w:rsidR="0085355A" w:rsidRPr="00FD03BA">
        <w:rPr>
          <w:lang w:val="en-GB"/>
        </w:rPr>
        <w:t xml:space="preserve"> </w:t>
      </w:r>
      <w:r w:rsidRPr="00FD03BA">
        <w:rPr>
          <w:lang w:val="en-GB"/>
        </w:rPr>
        <w:t>lay down that the holders of high-activity sources have to return each disused high-activity source to the supplier or place it in a recognised installation (e.g. the Central Storage Facility for Radioactive Waste). In December 2010, Slovenia reported to the European Commission (EC) on the experience gained through the implementation of this Directive.</w:t>
      </w:r>
    </w:p>
    <w:p w14:paraId="457B6245" w14:textId="76BE1103" w:rsidR="00DB51D2" w:rsidRPr="005F202A" w:rsidRDefault="00DB51D2" w:rsidP="005F202A">
      <w:pPr>
        <w:rPr>
          <w:lang w:val="en-GB"/>
        </w:rPr>
      </w:pPr>
      <w:r w:rsidRPr="005F202A">
        <w:rPr>
          <w:lang w:val="en-GB"/>
        </w:rPr>
        <w:t>Disused sealed sources can also enter into the scrap metal recycling stream. This happens practically everywhere in the world. The Slovenian experience shows that most cases of orphan sources are related to the import of scrap metal into Slovenia and to</w:t>
      </w:r>
      <w:r w:rsidR="00A510B0" w:rsidRPr="005F202A">
        <w:rPr>
          <w:lang w:val="en-GB"/>
        </w:rPr>
        <w:t xml:space="preserve"> the</w:t>
      </w:r>
      <w:r w:rsidRPr="005F202A">
        <w:rPr>
          <w:lang w:val="en-GB"/>
        </w:rPr>
        <w:t xml:space="preserve"> transit of such material through the country. In order to minimise the number of sources outside regulatory control, several regulatory and law enforcement measures have been implemented. Customs and police officers are equipped with various radiation detection devices in order to prevent illicit trafficking and other unauthorised activities. Since 2002, the SNSA has had an officer on duty 24 hours a day to give advice in </w:t>
      </w:r>
      <w:r w:rsidR="00A27111" w:rsidRPr="005F202A">
        <w:rPr>
          <w:lang w:val="en-GB"/>
        </w:rPr>
        <w:t xml:space="preserve">the event </w:t>
      </w:r>
      <w:r w:rsidRPr="005F202A">
        <w:rPr>
          <w:lang w:val="en-GB"/>
        </w:rPr>
        <w:t xml:space="preserve">of </w:t>
      </w:r>
      <w:r w:rsidR="00A27111" w:rsidRPr="005F202A">
        <w:rPr>
          <w:lang w:val="en-GB"/>
        </w:rPr>
        <w:t xml:space="preserve">the </w:t>
      </w:r>
      <w:r w:rsidRPr="005F202A">
        <w:rPr>
          <w:lang w:val="en-GB"/>
        </w:rPr>
        <w:t xml:space="preserve">discovery of orphan sources or elevated radiation levels. Major scrap metal dealers and recyclers are equipped with portal monitors and various hand-held radiation detection equipment. The Decree on Checking the Radioactivity of Shipments of Metal Scrap has been in force since 1 January 2008. This Decree stipulates that every shipment of scrap metal </w:t>
      </w:r>
      <w:r w:rsidR="008169BB" w:rsidRPr="005F202A">
        <w:rPr>
          <w:lang w:val="en-GB"/>
        </w:rPr>
        <w:t xml:space="preserve">that </w:t>
      </w:r>
      <w:r w:rsidRPr="005F202A">
        <w:rPr>
          <w:lang w:val="en-GB"/>
        </w:rPr>
        <w:t>is either imported or shipped into Slovenia is measured using adequate detection equipment. Such measurements shall be performed only by certified organisations (</w:t>
      </w:r>
      <w:r w:rsidR="008169BB" w:rsidRPr="005F202A">
        <w:rPr>
          <w:lang w:val="en-GB"/>
        </w:rPr>
        <w:t xml:space="preserve">there are approximately </w:t>
      </w:r>
      <w:r w:rsidRPr="005F202A">
        <w:rPr>
          <w:lang w:val="en-GB"/>
        </w:rPr>
        <w:t xml:space="preserve">20 of them at the time of writing this report). </w:t>
      </w:r>
      <w:r w:rsidR="00C46EE2" w:rsidRPr="005F202A">
        <w:rPr>
          <w:lang w:val="en-GB"/>
        </w:rPr>
        <w:t>The e</w:t>
      </w:r>
      <w:r w:rsidRPr="005F202A">
        <w:rPr>
          <w:lang w:val="en-GB"/>
        </w:rPr>
        <w:t>xperience</w:t>
      </w:r>
      <w:r w:rsidR="00C46EE2" w:rsidRPr="005F202A">
        <w:rPr>
          <w:lang w:val="en-GB"/>
        </w:rPr>
        <w:t>s gained</w:t>
      </w:r>
      <w:r w:rsidRPr="005F202A">
        <w:rPr>
          <w:lang w:val="en-GB"/>
        </w:rPr>
        <w:t xml:space="preserve"> after almost a decade of validity of this Decree is </w:t>
      </w:r>
      <w:r w:rsidR="00C46EE2" w:rsidRPr="005F202A">
        <w:rPr>
          <w:lang w:val="en-GB"/>
        </w:rPr>
        <w:t xml:space="preserve">fairly </w:t>
      </w:r>
      <w:r w:rsidRPr="005F202A">
        <w:rPr>
          <w:lang w:val="en-GB"/>
        </w:rPr>
        <w:t xml:space="preserve">positive and </w:t>
      </w:r>
      <w:r w:rsidR="00C74656" w:rsidRPr="005F202A">
        <w:rPr>
          <w:lang w:val="en-GB"/>
        </w:rPr>
        <w:t xml:space="preserve">the </w:t>
      </w:r>
      <w:r w:rsidRPr="005F202A">
        <w:rPr>
          <w:lang w:val="en-GB"/>
        </w:rPr>
        <w:t>awareness</w:t>
      </w:r>
      <w:r w:rsidR="00C74656" w:rsidRPr="005F202A">
        <w:rPr>
          <w:lang w:val="en-GB"/>
        </w:rPr>
        <w:t xml:space="preserve"> thereof</w:t>
      </w:r>
      <w:r w:rsidRPr="005F202A">
        <w:rPr>
          <w:lang w:val="en-GB"/>
        </w:rPr>
        <w:t xml:space="preserve">, including </w:t>
      </w:r>
      <w:r w:rsidR="00C74656" w:rsidRPr="005F202A">
        <w:rPr>
          <w:lang w:val="en-GB"/>
        </w:rPr>
        <w:t xml:space="preserve">an </w:t>
      </w:r>
      <w:r w:rsidRPr="005F202A">
        <w:rPr>
          <w:lang w:val="en-GB"/>
        </w:rPr>
        <w:t xml:space="preserve">adequate response, has improved in this regard. Authorised organisations have to provide annual reports. The number of orphan sources </w:t>
      </w:r>
      <w:r w:rsidR="00C74656" w:rsidRPr="005F202A">
        <w:rPr>
          <w:lang w:val="en-GB"/>
        </w:rPr>
        <w:t xml:space="preserve">that </w:t>
      </w:r>
      <w:r w:rsidRPr="005F202A">
        <w:rPr>
          <w:lang w:val="en-GB"/>
        </w:rPr>
        <w:t xml:space="preserve">end up in the Central Storage Facility is </w:t>
      </w:r>
      <w:r w:rsidR="00C74656" w:rsidRPr="005F202A">
        <w:rPr>
          <w:lang w:val="en-GB"/>
        </w:rPr>
        <w:t xml:space="preserve">on </w:t>
      </w:r>
      <w:r w:rsidRPr="005F202A">
        <w:rPr>
          <w:lang w:val="en-GB"/>
        </w:rPr>
        <w:t xml:space="preserve">the order of two per year. </w:t>
      </w:r>
      <w:r w:rsidR="00C63D94" w:rsidRPr="005F202A">
        <w:rPr>
          <w:lang w:val="en-GB"/>
        </w:rPr>
        <w:t>In addition, e</w:t>
      </w:r>
      <w:r w:rsidRPr="005F202A">
        <w:rPr>
          <w:lang w:val="en-GB"/>
        </w:rPr>
        <w:t xml:space="preserve">ach year a handful of cases </w:t>
      </w:r>
      <w:r w:rsidR="00C63D94" w:rsidRPr="005F202A">
        <w:rPr>
          <w:lang w:val="en-GB"/>
        </w:rPr>
        <w:t>may occur that</w:t>
      </w:r>
      <w:r w:rsidRPr="005F202A">
        <w:rPr>
          <w:lang w:val="en-GB"/>
        </w:rPr>
        <w:t xml:space="preserve"> encompass the return of shipments with orphan sources (spent radioactive sources) transit</w:t>
      </w:r>
      <w:r w:rsidR="00C63D94" w:rsidRPr="005F202A">
        <w:rPr>
          <w:lang w:val="en-GB"/>
        </w:rPr>
        <w:t>ing</w:t>
      </w:r>
      <w:r w:rsidRPr="005F202A">
        <w:rPr>
          <w:lang w:val="en-GB"/>
        </w:rPr>
        <w:t xml:space="preserve"> through Slovenia and measured and denied by the neighbouring countries.</w:t>
      </w:r>
    </w:p>
    <w:p w14:paraId="2975B94D" w14:textId="77777777" w:rsidR="00DB51D2" w:rsidRPr="00FD03BA" w:rsidRDefault="00DB51D2" w:rsidP="00CE58B8">
      <w:pPr>
        <w:pStyle w:val="Naslov1"/>
        <w:rPr>
          <w:lang w:val="en-GB"/>
        </w:rPr>
      </w:pPr>
      <w:bookmarkStart w:id="273" w:name="_Toc400696340"/>
      <w:bookmarkStart w:id="274" w:name="_Toc493574328"/>
      <w:bookmarkStart w:id="275" w:name="_Toc494097630"/>
      <w:r w:rsidRPr="00FD03BA">
        <w:rPr>
          <w:lang w:val="en-GB"/>
        </w:rPr>
        <w:lastRenderedPageBreak/>
        <w:t xml:space="preserve">SECTION K: </w:t>
      </w:r>
      <w:bookmarkEnd w:id="272"/>
      <w:r w:rsidRPr="00FD03BA">
        <w:rPr>
          <w:lang w:val="en-GB"/>
        </w:rPr>
        <w:t>GENERAL EFFORTS TO IMPROVE SAFETY</w:t>
      </w:r>
      <w:bookmarkEnd w:id="273"/>
      <w:bookmarkEnd w:id="274"/>
      <w:bookmarkEnd w:id="275"/>
    </w:p>
    <w:p w14:paraId="5CC98EA1" w14:textId="73784E68" w:rsidR="00B30169" w:rsidRPr="00FD03BA" w:rsidRDefault="00F46E01" w:rsidP="00345411">
      <w:pPr>
        <w:spacing w:after="0"/>
        <w:rPr>
          <w:sz w:val="23"/>
          <w:szCs w:val="23"/>
          <w:lang w:val="en-GB"/>
        </w:rPr>
      </w:pPr>
      <w:r>
        <w:rPr>
          <w:sz w:val="23"/>
          <w:szCs w:val="23"/>
          <w:lang w:val="en-GB"/>
        </w:rPr>
        <w:t>T</w:t>
      </w:r>
      <w:r w:rsidR="00B30169" w:rsidRPr="00FD03BA">
        <w:rPr>
          <w:sz w:val="23"/>
          <w:szCs w:val="23"/>
          <w:lang w:val="en-GB"/>
        </w:rPr>
        <w:t>his section address</w:t>
      </w:r>
      <w:r>
        <w:rPr>
          <w:sz w:val="23"/>
          <w:szCs w:val="23"/>
          <w:lang w:val="en-GB"/>
        </w:rPr>
        <w:t>es</w:t>
      </w:r>
      <w:r w:rsidR="00B30169" w:rsidRPr="00FD03BA">
        <w:rPr>
          <w:sz w:val="23"/>
          <w:szCs w:val="23"/>
          <w:lang w:val="en-GB"/>
        </w:rPr>
        <w:t xml:space="preserve"> the challenges and planned actions to improve safety </w:t>
      </w:r>
      <w:r>
        <w:rPr>
          <w:sz w:val="23"/>
          <w:szCs w:val="23"/>
          <w:lang w:val="en-GB"/>
        </w:rPr>
        <w:t>that</w:t>
      </w:r>
      <w:r w:rsidRPr="00FD03BA">
        <w:rPr>
          <w:sz w:val="23"/>
          <w:szCs w:val="23"/>
          <w:lang w:val="en-GB"/>
        </w:rPr>
        <w:t xml:space="preserve"> </w:t>
      </w:r>
      <w:r w:rsidR="00B30169" w:rsidRPr="00FD03BA">
        <w:rPr>
          <w:sz w:val="23"/>
          <w:szCs w:val="23"/>
          <w:lang w:val="en-GB"/>
        </w:rPr>
        <w:t xml:space="preserve">were listed in the rapporteur’s report </w:t>
      </w:r>
      <w:r>
        <w:rPr>
          <w:sz w:val="23"/>
          <w:szCs w:val="23"/>
          <w:lang w:val="en-GB"/>
        </w:rPr>
        <w:t>on</w:t>
      </w:r>
      <w:r w:rsidRPr="00FD03BA">
        <w:rPr>
          <w:sz w:val="23"/>
          <w:szCs w:val="23"/>
          <w:lang w:val="en-GB"/>
        </w:rPr>
        <w:t xml:space="preserve"> </w:t>
      </w:r>
      <w:r w:rsidR="00B30169" w:rsidRPr="00FD03BA">
        <w:rPr>
          <w:sz w:val="23"/>
          <w:szCs w:val="23"/>
          <w:lang w:val="en-GB"/>
        </w:rPr>
        <w:t xml:space="preserve">Slovenia </w:t>
      </w:r>
      <w:r>
        <w:rPr>
          <w:sz w:val="23"/>
          <w:szCs w:val="23"/>
          <w:lang w:val="en-GB"/>
        </w:rPr>
        <w:t>at</w:t>
      </w:r>
      <w:r w:rsidRPr="00FD03BA">
        <w:rPr>
          <w:sz w:val="23"/>
          <w:szCs w:val="23"/>
          <w:lang w:val="en-GB"/>
        </w:rPr>
        <w:t xml:space="preserve"> </w:t>
      </w:r>
      <w:r w:rsidR="00B30169" w:rsidRPr="00FD03BA">
        <w:rPr>
          <w:sz w:val="23"/>
          <w:szCs w:val="23"/>
          <w:lang w:val="en-GB"/>
        </w:rPr>
        <w:t>the end of the last (5</w:t>
      </w:r>
      <w:r w:rsidR="00B30169" w:rsidRPr="00345411">
        <w:rPr>
          <w:rStyle w:val="SKRAOnadpisano"/>
          <w:lang w:val="en-GB"/>
        </w:rPr>
        <w:t>th</w:t>
      </w:r>
      <w:r w:rsidR="00B30169" w:rsidRPr="00FD03BA">
        <w:rPr>
          <w:sz w:val="23"/>
          <w:szCs w:val="23"/>
          <w:lang w:val="en-GB"/>
        </w:rPr>
        <w:t>) Joint Convention review meeting.</w:t>
      </w:r>
      <w:r w:rsidR="00B313B0">
        <w:rPr>
          <w:sz w:val="23"/>
          <w:szCs w:val="23"/>
          <w:lang w:val="en-GB"/>
        </w:rPr>
        <w:t xml:space="preserve"> </w:t>
      </w:r>
    </w:p>
    <w:p w14:paraId="2F8DC8D0" w14:textId="107374D1" w:rsidR="00DD7C73" w:rsidRPr="00FD03BA" w:rsidRDefault="00DD7C73" w:rsidP="00CE58B8">
      <w:pPr>
        <w:pStyle w:val="Podnaslov"/>
        <w:rPr>
          <w:lang w:val="en-GB"/>
        </w:rPr>
      </w:pPr>
      <w:r w:rsidRPr="00FD03BA">
        <w:rPr>
          <w:lang w:val="en-GB"/>
        </w:rPr>
        <w:t xml:space="preserve">Revision of </w:t>
      </w:r>
      <w:r w:rsidR="00607E54">
        <w:rPr>
          <w:lang w:val="en-GB"/>
        </w:rPr>
        <w:t xml:space="preserve">the </w:t>
      </w:r>
      <w:r w:rsidRPr="00FD03BA">
        <w:rPr>
          <w:lang w:val="en-GB"/>
        </w:rPr>
        <w:t>National Programme for Managing RW and SF</w:t>
      </w:r>
    </w:p>
    <w:p w14:paraId="237E430F" w14:textId="33898307" w:rsidR="005A5031" w:rsidRPr="00FD03BA" w:rsidRDefault="00607E54" w:rsidP="005A5031">
      <w:pPr>
        <w:rPr>
          <w:lang w:val="en-GB"/>
        </w:rPr>
      </w:pPr>
      <w:r>
        <w:rPr>
          <w:lang w:val="en-GB"/>
        </w:rPr>
        <w:t>A n</w:t>
      </w:r>
      <w:r w:rsidR="005A5031" w:rsidRPr="00FD03BA">
        <w:rPr>
          <w:lang w:val="en-GB"/>
        </w:rPr>
        <w:t xml:space="preserve">ew revision of </w:t>
      </w:r>
      <w:r>
        <w:rPr>
          <w:lang w:val="en-GB"/>
        </w:rPr>
        <w:t xml:space="preserve">the </w:t>
      </w:r>
      <w:r w:rsidR="005A5031" w:rsidRPr="00FD03BA">
        <w:rPr>
          <w:lang w:val="en-GB"/>
        </w:rPr>
        <w:t>National Programme for Radioactive Waste and Spent Fuel</w:t>
      </w:r>
      <w:r w:rsidR="005A5031" w:rsidRPr="00FD03BA">
        <w:rPr>
          <w:rStyle w:val="Krepko"/>
          <w:lang w:val="en-GB"/>
        </w:rPr>
        <w:t xml:space="preserve"> </w:t>
      </w:r>
      <w:r w:rsidR="005A5031" w:rsidRPr="00FD03BA">
        <w:rPr>
          <w:lang w:val="en-GB"/>
        </w:rPr>
        <w:t xml:space="preserve">was adopted by the Slovenian </w:t>
      </w:r>
      <w:r w:rsidR="004C21B2">
        <w:rPr>
          <w:lang w:val="en-GB"/>
        </w:rPr>
        <w:t>National Assembly</w:t>
      </w:r>
      <w:r w:rsidR="005A5031" w:rsidRPr="00FD03BA">
        <w:rPr>
          <w:lang w:val="en-GB"/>
        </w:rPr>
        <w:t xml:space="preserve"> in April 2016. It covers the period from 2016 to 2025. According to the programme, the Krško NPP shall continue to operate until 2043, pending the successful conclusion of </w:t>
      </w:r>
      <w:r w:rsidR="001D7C02" w:rsidRPr="00FD03BA">
        <w:rPr>
          <w:lang w:val="en-GB"/>
        </w:rPr>
        <w:t>periodic safety reviews</w:t>
      </w:r>
      <w:r w:rsidR="005A5031" w:rsidRPr="00FD03BA">
        <w:rPr>
          <w:lang w:val="en-GB"/>
        </w:rPr>
        <w:t xml:space="preserve"> in 2023 and 2033. </w:t>
      </w:r>
    </w:p>
    <w:p w14:paraId="24CD7954" w14:textId="44E4E8C0" w:rsidR="00DB51D2" w:rsidRPr="00FD03BA" w:rsidRDefault="00982986" w:rsidP="00CE58B8">
      <w:pPr>
        <w:pStyle w:val="Podnaslov"/>
        <w:rPr>
          <w:lang w:val="en-GB"/>
        </w:rPr>
      </w:pPr>
      <w:r w:rsidRPr="00FD03BA">
        <w:rPr>
          <w:lang w:val="en-GB"/>
        </w:rPr>
        <w:t xml:space="preserve">Dry </w:t>
      </w:r>
      <w:r w:rsidRPr="00345411">
        <w:rPr>
          <w:lang w:val="en-GB"/>
        </w:rPr>
        <w:t xml:space="preserve">Cask </w:t>
      </w:r>
      <w:r w:rsidRPr="00FD03BA">
        <w:rPr>
          <w:lang w:val="en-GB"/>
        </w:rPr>
        <w:t xml:space="preserve">Storage for SF </w:t>
      </w:r>
      <w:r w:rsidR="0045106F" w:rsidRPr="00FD03BA">
        <w:rPr>
          <w:lang w:val="en-GB"/>
        </w:rPr>
        <w:t>operational in 2018</w:t>
      </w:r>
    </w:p>
    <w:p w14:paraId="386EEA8C" w14:textId="1F57AF8D" w:rsidR="00DB51D2" w:rsidRPr="00FD03BA" w:rsidRDefault="006B5A7E" w:rsidP="006B5A7E">
      <w:pPr>
        <w:rPr>
          <w:lang w:val="en-GB"/>
        </w:rPr>
      </w:pPr>
      <w:r w:rsidRPr="00FD03BA">
        <w:rPr>
          <w:lang w:val="en-GB"/>
        </w:rPr>
        <w:t xml:space="preserve">In December 2015, the Krško NPP prepared a document entitled </w:t>
      </w:r>
      <w:r w:rsidR="00D352F7">
        <w:rPr>
          <w:lang w:val="en-GB"/>
        </w:rPr>
        <w:t>“</w:t>
      </w:r>
      <w:r w:rsidRPr="00FD03BA">
        <w:rPr>
          <w:lang w:val="en-GB"/>
        </w:rPr>
        <w:t>Technical Specification – Spent Fuel Dry Storage Construction</w:t>
      </w:r>
      <w:r w:rsidR="00D352F7">
        <w:rPr>
          <w:lang w:val="en-GB"/>
        </w:rPr>
        <w:t>”</w:t>
      </w:r>
      <w:r w:rsidRPr="00FD03BA">
        <w:rPr>
          <w:lang w:val="en-GB"/>
        </w:rPr>
        <w:t xml:space="preserve">, which was the officially published documentation aimed at selecting a vendor for the required equipment and an entity to carry out the project. </w:t>
      </w:r>
      <w:r w:rsidR="00607E54">
        <w:rPr>
          <w:lang w:val="en-GB"/>
        </w:rPr>
        <w:t>Following</w:t>
      </w:r>
      <w:r w:rsidR="00607E54" w:rsidRPr="00FD03BA">
        <w:rPr>
          <w:lang w:val="en-GB"/>
        </w:rPr>
        <w:t xml:space="preserve"> </w:t>
      </w:r>
      <w:r w:rsidRPr="00FD03BA">
        <w:rPr>
          <w:lang w:val="en-GB"/>
        </w:rPr>
        <w:t>the completion of the public procurement procedure</w:t>
      </w:r>
      <w:r w:rsidR="00607E54">
        <w:rPr>
          <w:lang w:val="en-GB"/>
        </w:rPr>
        <w:t>,</w:t>
      </w:r>
      <w:r w:rsidRPr="00FD03BA">
        <w:rPr>
          <w:lang w:val="en-GB"/>
        </w:rPr>
        <w:t xml:space="preserve"> the Krško NPP selected the company HOLTEC (from the USA) as the most advantageous bidder. One of the non-selected bidders, i.e. the company AREVA (from France) filed a complaint with the National Review Commission for Reviewing Public Procurement Award Procedures (hereinafter: the National Review Commission). The procedure at the National Review Commission was finished in the first months of 2017. The whole entanglement due to the complaint in the public procurement process lasted approximately eight months and for at least this amount of time the foreseen construction and beginning of operation of the dry storage for spent fuel at the Krško NPP were postponed. </w:t>
      </w:r>
    </w:p>
    <w:p w14:paraId="36982B1D" w14:textId="620A51E3" w:rsidR="00864E67" w:rsidRPr="00FD03BA" w:rsidRDefault="00864E67" w:rsidP="006B5A7E">
      <w:pPr>
        <w:rPr>
          <w:lang w:val="en-GB"/>
        </w:rPr>
      </w:pPr>
      <w:r w:rsidRPr="00FD03BA">
        <w:rPr>
          <w:lang w:val="en-GB"/>
        </w:rPr>
        <w:t>The start of operation of the dry storage facility is now foreseen for 2020.</w:t>
      </w:r>
    </w:p>
    <w:p w14:paraId="230E2931" w14:textId="3061E67C" w:rsidR="00C1061C" w:rsidRPr="00FD03BA" w:rsidRDefault="00C93B70" w:rsidP="00C1061C">
      <w:pPr>
        <w:pStyle w:val="Podnaslov"/>
        <w:rPr>
          <w:lang w:val="en-GB"/>
        </w:rPr>
      </w:pPr>
      <w:r w:rsidRPr="00FD03BA">
        <w:rPr>
          <w:lang w:val="en-GB"/>
        </w:rPr>
        <w:t xml:space="preserve">Radioactive Waste Management at </w:t>
      </w:r>
      <w:r w:rsidR="00161E18">
        <w:rPr>
          <w:lang w:val="en-GB"/>
        </w:rPr>
        <w:t xml:space="preserve">the </w:t>
      </w:r>
      <w:r w:rsidR="00C1061C" w:rsidRPr="00FD03BA">
        <w:rPr>
          <w:lang w:val="en-GB"/>
        </w:rPr>
        <w:t xml:space="preserve">Krško NPP </w:t>
      </w:r>
    </w:p>
    <w:p w14:paraId="4B2585EB" w14:textId="47D69705" w:rsidR="00C1061C" w:rsidRPr="00FD03BA" w:rsidRDefault="00C1061C" w:rsidP="00C1061C">
      <w:pPr>
        <w:rPr>
          <w:lang w:val="en-GB"/>
        </w:rPr>
      </w:pPr>
      <w:r w:rsidRPr="00FD03BA">
        <w:rPr>
          <w:lang w:val="en-GB"/>
        </w:rPr>
        <w:t xml:space="preserve">The timely construction of the LILW repository is essential for </w:t>
      </w:r>
      <w:r w:rsidR="00161E18">
        <w:rPr>
          <w:lang w:val="en-GB"/>
        </w:rPr>
        <w:t xml:space="preserve">the </w:t>
      </w:r>
      <w:r w:rsidRPr="00FD03BA">
        <w:rPr>
          <w:lang w:val="en-GB"/>
        </w:rPr>
        <w:t xml:space="preserve">normal operation of the NPP. Contingency plans at the Krško NPP have been commenced to overcome the period until the final repository is </w:t>
      </w:r>
      <w:r w:rsidR="00557D94" w:rsidRPr="00FD03BA">
        <w:rPr>
          <w:lang w:val="en-GB"/>
        </w:rPr>
        <w:t>opera</w:t>
      </w:r>
      <w:r w:rsidR="00557D94">
        <w:rPr>
          <w:lang w:val="en-GB"/>
        </w:rPr>
        <w:t>tional</w:t>
      </w:r>
      <w:r w:rsidRPr="00FD03BA">
        <w:rPr>
          <w:lang w:val="en-GB"/>
        </w:rPr>
        <w:t xml:space="preserve">. A new building for handling waste </w:t>
      </w:r>
      <w:r w:rsidR="00864E67" w:rsidRPr="00FD03BA">
        <w:rPr>
          <w:lang w:val="en-GB"/>
        </w:rPr>
        <w:t>is under construction</w:t>
      </w:r>
      <w:r w:rsidRPr="00FD03BA">
        <w:rPr>
          <w:lang w:val="en-GB"/>
        </w:rPr>
        <w:t>.</w:t>
      </w:r>
      <w:r w:rsidR="00C93B70" w:rsidRPr="00FD03BA">
        <w:rPr>
          <w:lang w:val="en-GB"/>
        </w:rPr>
        <w:t xml:space="preserve"> With </w:t>
      </w:r>
      <w:r w:rsidR="00864E67" w:rsidRPr="00FD03BA">
        <w:rPr>
          <w:lang w:val="en-GB"/>
        </w:rPr>
        <w:t xml:space="preserve">its </w:t>
      </w:r>
      <w:r w:rsidR="00C93B70" w:rsidRPr="00FD03BA">
        <w:rPr>
          <w:lang w:val="en-GB"/>
        </w:rPr>
        <w:t>construction the plant will be provided with new premises for drum</w:t>
      </w:r>
      <w:r w:rsidR="00FA3A24">
        <w:rPr>
          <w:lang w:val="en-GB"/>
        </w:rPr>
        <w:t>s</w:t>
      </w:r>
      <w:r w:rsidR="00C93B70" w:rsidRPr="00FD03BA">
        <w:rPr>
          <w:lang w:val="en-GB"/>
        </w:rPr>
        <w:t xml:space="preserve"> storage in the process of</w:t>
      </w:r>
      <w:r w:rsidR="00161E18">
        <w:rPr>
          <w:lang w:val="en-GB"/>
        </w:rPr>
        <w:t xml:space="preserve"> the</w:t>
      </w:r>
      <w:r w:rsidR="00C93B70" w:rsidRPr="00FD03BA">
        <w:rPr>
          <w:lang w:val="en-GB"/>
        </w:rPr>
        <w:t xml:space="preserve"> manipulation and preparation for transport, collection, and sorting of radioactive waste.</w:t>
      </w:r>
    </w:p>
    <w:p w14:paraId="1228CA43" w14:textId="45C17B05" w:rsidR="00DB51D2" w:rsidRPr="00FD03BA" w:rsidRDefault="00B43E0A" w:rsidP="00CE58B8">
      <w:pPr>
        <w:pStyle w:val="Podnaslov"/>
        <w:rPr>
          <w:lang w:val="en-GB"/>
        </w:rPr>
      </w:pPr>
      <w:r w:rsidRPr="00FD03BA">
        <w:rPr>
          <w:lang w:val="en-GB"/>
        </w:rPr>
        <w:t xml:space="preserve">Periodic Safety Review for the </w:t>
      </w:r>
      <w:r w:rsidR="00DB51D2" w:rsidRPr="00FD03BA">
        <w:rPr>
          <w:lang w:val="en-GB"/>
        </w:rPr>
        <w:t xml:space="preserve">Central Storage Facility for Radioactive Waste at Brinje </w:t>
      </w:r>
    </w:p>
    <w:p w14:paraId="258DBD4E" w14:textId="7919CE6A" w:rsidR="008A1E6A" w:rsidRPr="00FD03BA" w:rsidRDefault="008A1E6A" w:rsidP="00DB51D2">
      <w:pPr>
        <w:rPr>
          <w:lang w:val="en-GB"/>
        </w:rPr>
      </w:pPr>
      <w:bookmarkStart w:id="276" w:name="_Toc390871555"/>
      <w:bookmarkEnd w:id="276"/>
      <w:r w:rsidRPr="00FD03BA">
        <w:rPr>
          <w:lang w:val="en-GB"/>
        </w:rPr>
        <w:t xml:space="preserve">The first periodic safety review of the Central Storage Facility started in 2015 and will be completed in 2018. It will provide the basis for the renewal of the operating license of </w:t>
      </w:r>
      <w:r w:rsidR="00C43B05">
        <w:rPr>
          <w:lang w:val="en-GB"/>
        </w:rPr>
        <w:t xml:space="preserve">the </w:t>
      </w:r>
      <w:r w:rsidRPr="00FD03BA">
        <w:rPr>
          <w:lang w:val="en-GB"/>
        </w:rPr>
        <w:t xml:space="preserve">facility for another ten years. </w:t>
      </w:r>
    </w:p>
    <w:p w14:paraId="41E4382B" w14:textId="3058A913" w:rsidR="00DB51D2" w:rsidRPr="00FD03BA" w:rsidRDefault="00DB51D2" w:rsidP="00DB51D2">
      <w:pPr>
        <w:rPr>
          <w:lang w:val="en-GB"/>
        </w:rPr>
      </w:pPr>
      <w:r w:rsidRPr="00FD03BA">
        <w:rPr>
          <w:lang w:val="en-GB"/>
        </w:rPr>
        <w:t>Two important improvements were carried out. In 2015, the storage technology was changed. The wooden pallets for drum</w:t>
      </w:r>
      <w:r w:rsidR="006461D1">
        <w:rPr>
          <w:lang w:val="en-GB"/>
        </w:rPr>
        <w:t>s</w:t>
      </w:r>
      <w:r w:rsidRPr="00FD03BA">
        <w:rPr>
          <w:lang w:val="en-GB"/>
        </w:rPr>
        <w:t xml:space="preserve"> </w:t>
      </w:r>
      <w:r w:rsidR="00C43B05" w:rsidRPr="00FD03BA">
        <w:rPr>
          <w:lang w:val="en-GB"/>
        </w:rPr>
        <w:t>stor</w:t>
      </w:r>
      <w:r w:rsidR="00C43B05">
        <w:rPr>
          <w:lang w:val="en-GB"/>
        </w:rPr>
        <w:t>age</w:t>
      </w:r>
      <w:r w:rsidR="00C43B05" w:rsidRPr="00FD03BA">
        <w:rPr>
          <w:lang w:val="en-GB"/>
        </w:rPr>
        <w:t xml:space="preserve"> </w:t>
      </w:r>
      <w:r w:rsidRPr="00FD03BA">
        <w:rPr>
          <w:lang w:val="en-GB"/>
        </w:rPr>
        <w:t xml:space="preserve">were replaced with </w:t>
      </w:r>
      <w:r w:rsidRPr="006461D1">
        <w:rPr>
          <w:lang w:val="en-GB"/>
        </w:rPr>
        <w:t xml:space="preserve">self-supporting metal </w:t>
      </w:r>
      <w:r w:rsidR="00982995" w:rsidRPr="006461D1">
        <w:rPr>
          <w:lang w:val="en-GB"/>
        </w:rPr>
        <w:t>pallets</w:t>
      </w:r>
      <w:r w:rsidRPr="00FD03BA">
        <w:rPr>
          <w:lang w:val="en-GB"/>
        </w:rPr>
        <w:t xml:space="preserve">. </w:t>
      </w:r>
      <w:r w:rsidR="00B76CFB">
        <w:rPr>
          <w:lang w:val="en-GB"/>
        </w:rPr>
        <w:t>This</w:t>
      </w:r>
      <w:r w:rsidR="00B76CFB" w:rsidRPr="00FD03BA">
        <w:rPr>
          <w:lang w:val="en-GB"/>
        </w:rPr>
        <w:t xml:space="preserve"> </w:t>
      </w:r>
      <w:r w:rsidRPr="00FD03BA">
        <w:rPr>
          <w:lang w:val="en-GB"/>
        </w:rPr>
        <w:t xml:space="preserve">major improvement is reflected </w:t>
      </w:r>
      <w:r w:rsidR="00982995">
        <w:rPr>
          <w:lang w:val="en-GB"/>
        </w:rPr>
        <w:t>in</w:t>
      </w:r>
      <w:r w:rsidR="00982995" w:rsidRPr="00FD03BA">
        <w:rPr>
          <w:lang w:val="en-GB"/>
        </w:rPr>
        <w:t xml:space="preserve"> </w:t>
      </w:r>
      <w:r w:rsidRPr="00FD03BA">
        <w:rPr>
          <w:lang w:val="en-GB"/>
        </w:rPr>
        <w:t xml:space="preserve">fire safety, mechanical safety, retrievability, safe handling and </w:t>
      </w:r>
      <w:r w:rsidR="00982995">
        <w:rPr>
          <w:lang w:val="en-GB"/>
        </w:rPr>
        <w:t xml:space="preserve">the </w:t>
      </w:r>
      <w:r w:rsidRPr="00FD03BA">
        <w:rPr>
          <w:lang w:val="en-GB"/>
        </w:rPr>
        <w:t>space optim</w:t>
      </w:r>
      <w:r w:rsidR="006D06BC">
        <w:rPr>
          <w:lang w:val="en-GB"/>
        </w:rPr>
        <w:t>is</w:t>
      </w:r>
      <w:r w:rsidRPr="00FD03BA">
        <w:rPr>
          <w:lang w:val="en-GB"/>
        </w:rPr>
        <w:t xml:space="preserve">ation of the storage. In 2016, security doors and windows of the facility were </w:t>
      </w:r>
      <w:r w:rsidR="005F202A" w:rsidRPr="00456109">
        <w:rPr>
          <w:lang w:val="en-GB"/>
        </w:rPr>
        <w:t>upgraded</w:t>
      </w:r>
      <w:r w:rsidRPr="00FD03BA">
        <w:rPr>
          <w:lang w:val="en-GB"/>
        </w:rPr>
        <w:t>.</w:t>
      </w:r>
    </w:p>
    <w:p w14:paraId="6B4B9C90" w14:textId="7984DEC0" w:rsidR="00DB51D2" w:rsidRPr="00FD03BA" w:rsidRDefault="00DB51D2" w:rsidP="00DB51D2">
      <w:pPr>
        <w:rPr>
          <w:lang w:val="en-GB"/>
        </w:rPr>
      </w:pPr>
      <w:r w:rsidRPr="00FD03BA">
        <w:rPr>
          <w:lang w:val="en-GB"/>
        </w:rPr>
        <w:t xml:space="preserve">In order to optimise the </w:t>
      </w:r>
      <w:r w:rsidR="00982995">
        <w:rPr>
          <w:lang w:val="en-GB"/>
        </w:rPr>
        <w:t>available</w:t>
      </w:r>
      <w:r w:rsidR="00982995" w:rsidRPr="00FD03BA">
        <w:rPr>
          <w:lang w:val="en-GB"/>
        </w:rPr>
        <w:t xml:space="preserve"> </w:t>
      </w:r>
      <w:r w:rsidRPr="00FD03BA">
        <w:rPr>
          <w:lang w:val="en-GB"/>
        </w:rPr>
        <w:t xml:space="preserve">space in </w:t>
      </w:r>
      <w:r w:rsidR="00C43F12">
        <w:rPr>
          <w:lang w:val="en-GB"/>
        </w:rPr>
        <w:t>the</w:t>
      </w:r>
      <w:r w:rsidR="00C43F12" w:rsidRPr="00FD03BA">
        <w:rPr>
          <w:lang w:val="en-GB"/>
        </w:rPr>
        <w:t xml:space="preserve"> </w:t>
      </w:r>
      <w:r w:rsidRPr="00FD03BA">
        <w:rPr>
          <w:lang w:val="en-GB"/>
        </w:rPr>
        <w:t>CSF</w:t>
      </w:r>
      <w:r w:rsidR="00982995">
        <w:rPr>
          <w:lang w:val="en-GB"/>
        </w:rPr>
        <w:t>,</w:t>
      </w:r>
      <w:r w:rsidRPr="00FD03BA">
        <w:rPr>
          <w:lang w:val="en-GB"/>
        </w:rPr>
        <w:t xml:space="preserve"> the dismantling of sealed sources and </w:t>
      </w:r>
      <w:r w:rsidR="00982995">
        <w:rPr>
          <w:lang w:val="en-GB"/>
        </w:rPr>
        <w:t xml:space="preserve">the </w:t>
      </w:r>
      <w:r w:rsidRPr="00FD03BA">
        <w:rPr>
          <w:lang w:val="en-GB"/>
        </w:rPr>
        <w:t xml:space="preserve">clearance of uncontaminated material is performed. </w:t>
      </w:r>
    </w:p>
    <w:p w14:paraId="4EC24370" w14:textId="37EBB665" w:rsidR="00DB51D2" w:rsidRPr="00FD03BA" w:rsidRDefault="00B30169" w:rsidP="00CE58B8">
      <w:pPr>
        <w:pStyle w:val="Podnaslov"/>
        <w:rPr>
          <w:lang w:val="en-GB"/>
        </w:rPr>
      </w:pPr>
      <w:r w:rsidRPr="00FD03BA">
        <w:rPr>
          <w:lang w:val="en-GB"/>
        </w:rPr>
        <w:t>LILW repository licensing, construction and operation</w:t>
      </w:r>
    </w:p>
    <w:p w14:paraId="7B2EA618" w14:textId="76801582" w:rsidR="004206D3" w:rsidRPr="00FD03BA" w:rsidRDefault="00864E67" w:rsidP="00EF179E">
      <w:pPr>
        <w:rPr>
          <w:lang w:val="en-GB"/>
        </w:rPr>
      </w:pPr>
      <w:r w:rsidRPr="00FD03BA">
        <w:rPr>
          <w:lang w:val="en-GB"/>
        </w:rPr>
        <w:t xml:space="preserve">See </w:t>
      </w:r>
      <w:hyperlink w:anchor="z06" w:history="1">
        <w:r w:rsidR="00266D73" w:rsidRPr="005F202A">
          <w:rPr>
            <w:rStyle w:val="Hiperpovezava"/>
            <w:lang w:val="en-GB"/>
          </w:rPr>
          <w:t>S</w:t>
        </w:r>
        <w:r w:rsidR="001E5E7B" w:rsidRPr="005F202A">
          <w:rPr>
            <w:rStyle w:val="Hiperpovezava"/>
            <w:lang w:val="en-GB"/>
          </w:rPr>
          <w:t>ection</w:t>
        </w:r>
        <w:r w:rsidR="006461D1" w:rsidRPr="005F202A">
          <w:rPr>
            <w:rStyle w:val="Hiperpovezava"/>
            <w:lang w:val="en-GB"/>
          </w:rPr>
          <w:t>s</w:t>
        </w:r>
        <w:r w:rsidR="001E5E7B" w:rsidRPr="005F202A">
          <w:rPr>
            <w:rStyle w:val="Hiperpovezava"/>
            <w:lang w:val="en-GB"/>
          </w:rPr>
          <w:t xml:space="preserve"> G and H</w:t>
        </w:r>
      </w:hyperlink>
      <w:r w:rsidR="001E5E7B" w:rsidRPr="00FD03BA">
        <w:rPr>
          <w:lang w:val="en-GB"/>
        </w:rPr>
        <w:t>.</w:t>
      </w:r>
    </w:p>
    <w:p w14:paraId="12CF1368" w14:textId="4F98EDC4" w:rsidR="00DB51D2" w:rsidRPr="00FD03BA" w:rsidRDefault="00B43E0A" w:rsidP="00CE58B8">
      <w:pPr>
        <w:pStyle w:val="Podnaslov"/>
        <w:rPr>
          <w:lang w:val="en-GB"/>
        </w:rPr>
      </w:pPr>
      <w:r w:rsidRPr="00FD03BA">
        <w:rPr>
          <w:lang w:val="en-GB"/>
        </w:rPr>
        <w:t xml:space="preserve">Revision of the </w:t>
      </w:r>
      <w:r w:rsidR="00DB51D2" w:rsidRPr="00FD03BA">
        <w:rPr>
          <w:lang w:val="en-GB"/>
        </w:rPr>
        <w:t xml:space="preserve">Decommissioning Programme </w:t>
      </w:r>
      <w:r w:rsidR="00092D3B" w:rsidRPr="00FD03BA">
        <w:rPr>
          <w:lang w:val="en-GB"/>
        </w:rPr>
        <w:t>of the Krško NPP</w:t>
      </w:r>
    </w:p>
    <w:p w14:paraId="2D282744" w14:textId="08F7C88D" w:rsidR="00DB51D2" w:rsidRPr="00FD03BA" w:rsidRDefault="00DB51D2" w:rsidP="00DB51D2">
      <w:pPr>
        <w:rPr>
          <w:lang w:val="en-GB"/>
        </w:rPr>
      </w:pPr>
      <w:r w:rsidRPr="00FD03BA">
        <w:rPr>
          <w:lang w:val="en-GB"/>
        </w:rPr>
        <w:t>The second revision of the Decommissioning Programme of the Krško NPP and Disposal of LILW and High-Level Waste</w:t>
      </w:r>
      <w:r w:rsidR="00266D73">
        <w:rPr>
          <w:lang w:val="en-GB"/>
        </w:rPr>
        <w:t>, which</w:t>
      </w:r>
      <w:r w:rsidRPr="00FD03BA">
        <w:rPr>
          <w:lang w:val="en-GB"/>
        </w:rPr>
        <w:t xml:space="preserve"> was prepared in 2011</w:t>
      </w:r>
      <w:r w:rsidR="00266D73">
        <w:rPr>
          <w:lang w:val="en-GB"/>
        </w:rPr>
        <w:t>,</w:t>
      </w:r>
      <w:r w:rsidRPr="00FD03BA">
        <w:rPr>
          <w:lang w:val="en-GB"/>
        </w:rPr>
        <w:t xml:space="preserve"> has not been discussed </w:t>
      </w:r>
      <w:r w:rsidR="00266D73">
        <w:rPr>
          <w:lang w:val="en-GB"/>
        </w:rPr>
        <w:t>or</w:t>
      </w:r>
      <w:r w:rsidR="00266D73" w:rsidRPr="00FD03BA">
        <w:rPr>
          <w:lang w:val="en-GB"/>
        </w:rPr>
        <w:t xml:space="preserve"> </w:t>
      </w:r>
      <w:r w:rsidRPr="00FD03BA">
        <w:rPr>
          <w:lang w:val="en-GB"/>
        </w:rPr>
        <w:t xml:space="preserve">approved by the </w:t>
      </w:r>
      <w:r w:rsidR="00B43E0A" w:rsidRPr="00FD03BA">
        <w:rPr>
          <w:lang w:val="en-GB"/>
        </w:rPr>
        <w:lastRenderedPageBreak/>
        <w:t>Intergovernmental Commission</w:t>
      </w:r>
      <w:r w:rsidRPr="00FD03BA">
        <w:rPr>
          <w:lang w:val="en-GB"/>
        </w:rPr>
        <w:t xml:space="preserve"> for monitoring the implementation of </w:t>
      </w:r>
      <w:r w:rsidR="00266D73">
        <w:rPr>
          <w:lang w:val="en-GB"/>
        </w:rPr>
        <w:t>t</w:t>
      </w:r>
      <w:r w:rsidRPr="00FD03BA">
        <w:rPr>
          <w:lang w:val="en-GB"/>
        </w:rPr>
        <w:t xml:space="preserve">he Bilateral Slovenian-Croatian Agreement on the Krško NPP. In July 2015, the Intergovernmental Commission held a session where it was briefed on progress concerning the revised Programme. The </w:t>
      </w:r>
      <w:r w:rsidR="00452D25">
        <w:rPr>
          <w:lang w:val="en-GB"/>
        </w:rPr>
        <w:t>C</w:t>
      </w:r>
      <w:r w:rsidRPr="00FD03BA">
        <w:rPr>
          <w:lang w:val="en-GB"/>
        </w:rPr>
        <w:t xml:space="preserve">ommission decided to suspend all the activities in connection with the drawing up of this Programme. The July session in 2015 also identified the need </w:t>
      </w:r>
      <w:r w:rsidR="00266D73">
        <w:rPr>
          <w:lang w:val="en-GB"/>
        </w:rPr>
        <w:t>to draft</w:t>
      </w:r>
      <w:r w:rsidRPr="00FD03BA">
        <w:rPr>
          <w:lang w:val="en-GB"/>
        </w:rPr>
        <w:t xml:space="preserve"> a new revision of </w:t>
      </w:r>
      <w:r w:rsidR="00266D73">
        <w:rPr>
          <w:lang w:val="en-GB"/>
        </w:rPr>
        <w:t>t</w:t>
      </w:r>
      <w:r w:rsidRPr="00FD03BA">
        <w:rPr>
          <w:lang w:val="en-GB"/>
        </w:rPr>
        <w:t xml:space="preserve">he Krško NPP Decommissioning Programme and </w:t>
      </w:r>
      <w:r w:rsidR="00266D73">
        <w:rPr>
          <w:lang w:val="en-GB"/>
        </w:rPr>
        <w:t>t</w:t>
      </w:r>
      <w:r w:rsidRPr="00FD03BA">
        <w:rPr>
          <w:lang w:val="en-GB"/>
        </w:rPr>
        <w:t xml:space="preserve">he Programme for the Disposal of the RW and SF from the Krško NPP and, in accordance with </w:t>
      </w:r>
      <w:r w:rsidR="000E62AD" w:rsidRPr="00FD03BA">
        <w:rPr>
          <w:lang w:val="en-GB"/>
        </w:rPr>
        <w:t xml:space="preserve">the bilateral </w:t>
      </w:r>
      <w:r w:rsidRPr="00FD03BA">
        <w:rPr>
          <w:lang w:val="en-GB"/>
        </w:rPr>
        <w:t xml:space="preserve">Slovenian-Croatian Agreement on the Krško NPP, two professional organisations from Slovenia and Croatia were authorised to draw up two project tasks for the implementation of the new revision. </w:t>
      </w:r>
      <w:r w:rsidR="00266D73" w:rsidRPr="006461D1">
        <w:rPr>
          <w:lang w:val="en-GB"/>
        </w:rPr>
        <w:t>A f</w:t>
      </w:r>
      <w:r w:rsidRPr="006461D1">
        <w:rPr>
          <w:lang w:val="en-GB"/>
        </w:rPr>
        <w:t>ew meetings were conducted in 2015, but in 2016 and 2017 there were no results or initiativ</w:t>
      </w:r>
      <w:r w:rsidRPr="00FD03BA">
        <w:rPr>
          <w:lang w:val="en-GB"/>
        </w:rPr>
        <w:t>es from Intergovernmental Commission</w:t>
      </w:r>
      <w:r w:rsidR="006872D4">
        <w:rPr>
          <w:lang w:val="en-GB"/>
        </w:rPr>
        <w:t>,</w:t>
      </w:r>
      <w:r w:rsidRPr="00FD03BA">
        <w:rPr>
          <w:lang w:val="en-GB"/>
        </w:rPr>
        <w:t xml:space="preserve"> </w:t>
      </w:r>
      <w:r w:rsidR="006872D4" w:rsidRPr="006461D1">
        <w:rPr>
          <w:lang w:val="en-GB"/>
        </w:rPr>
        <w:t xml:space="preserve">and thus no clear actions or results that would further the </w:t>
      </w:r>
      <w:r w:rsidRPr="006461D1">
        <w:rPr>
          <w:lang w:val="en-GB"/>
        </w:rPr>
        <w:t>revision</w:t>
      </w:r>
      <w:r w:rsidRPr="00FD03BA">
        <w:rPr>
          <w:lang w:val="en-GB"/>
        </w:rPr>
        <w:t xml:space="preserve"> of</w:t>
      </w:r>
      <w:r w:rsidR="006872D4">
        <w:rPr>
          <w:lang w:val="en-GB"/>
        </w:rPr>
        <w:t xml:space="preserve"> the</w:t>
      </w:r>
      <w:r w:rsidRPr="00FD03BA">
        <w:rPr>
          <w:lang w:val="en-GB"/>
        </w:rPr>
        <w:t xml:space="preserve"> Decommissioning Program</w:t>
      </w:r>
      <w:r w:rsidR="00F16DBD">
        <w:rPr>
          <w:lang w:val="en-GB"/>
        </w:rPr>
        <w:t>me</w:t>
      </w:r>
      <w:r w:rsidRPr="00FD03BA">
        <w:rPr>
          <w:lang w:val="en-GB"/>
        </w:rPr>
        <w:t>.</w:t>
      </w:r>
    </w:p>
    <w:p w14:paraId="7877352A" w14:textId="03842273" w:rsidR="00DB51D2" w:rsidRPr="00FD03BA" w:rsidRDefault="00DB51D2" w:rsidP="00DB51D2">
      <w:pPr>
        <w:rPr>
          <w:lang w:val="en-GB"/>
        </w:rPr>
      </w:pPr>
      <w:r w:rsidRPr="00FD03BA">
        <w:rPr>
          <w:lang w:val="en-GB"/>
        </w:rPr>
        <w:t xml:space="preserve">Furthermore, the issue of a common LILW disposal solution and a spent fuel management solution between Slovenia and Croatia based on dual ownership of and shared responsibility for the management of radioactive waste from the Krško NPP has </w:t>
      </w:r>
      <w:r w:rsidR="00864E67" w:rsidRPr="00FD03BA">
        <w:rPr>
          <w:lang w:val="en-GB"/>
        </w:rPr>
        <w:t xml:space="preserve">not been </w:t>
      </w:r>
      <w:r w:rsidRPr="00FD03BA">
        <w:rPr>
          <w:lang w:val="en-GB"/>
        </w:rPr>
        <w:t xml:space="preserve">addressed by both countries </w:t>
      </w:r>
      <w:r w:rsidR="00864E67" w:rsidRPr="00FD03BA">
        <w:rPr>
          <w:lang w:val="en-GB"/>
        </w:rPr>
        <w:t xml:space="preserve">and there </w:t>
      </w:r>
      <w:r w:rsidR="006872D4">
        <w:rPr>
          <w:lang w:val="en-GB"/>
        </w:rPr>
        <w:t>has been</w:t>
      </w:r>
      <w:r w:rsidR="006872D4" w:rsidRPr="00FD03BA">
        <w:rPr>
          <w:lang w:val="en-GB"/>
        </w:rPr>
        <w:t xml:space="preserve"> </w:t>
      </w:r>
      <w:r w:rsidR="00864E67" w:rsidRPr="00FD03BA">
        <w:rPr>
          <w:lang w:val="en-GB"/>
        </w:rPr>
        <w:t xml:space="preserve">no </w:t>
      </w:r>
      <w:r w:rsidRPr="00FD03BA">
        <w:rPr>
          <w:lang w:val="en-GB"/>
        </w:rPr>
        <w:t>progress.</w:t>
      </w:r>
    </w:p>
    <w:p w14:paraId="103F87D1" w14:textId="77777777" w:rsidR="00DB51D2" w:rsidRPr="00FD03BA" w:rsidRDefault="00DB51D2" w:rsidP="005D7C68">
      <w:pPr>
        <w:pStyle w:val="Podnaslov"/>
        <w:rPr>
          <w:lang w:val="en-GB"/>
        </w:rPr>
      </w:pPr>
      <w:r w:rsidRPr="00FD03BA">
        <w:rPr>
          <w:lang w:val="en-GB"/>
        </w:rPr>
        <w:t>Jožef Stefan Institute Reactor Infrastructure Centre</w:t>
      </w:r>
    </w:p>
    <w:p w14:paraId="704A24A1" w14:textId="4E7E7416" w:rsidR="00DB51D2" w:rsidRPr="00FD03BA" w:rsidRDefault="00BE21B2" w:rsidP="00DB51D2">
      <w:pPr>
        <w:rPr>
          <w:lang w:val="en-GB"/>
        </w:rPr>
      </w:pPr>
      <w:r w:rsidRPr="00FD03BA">
        <w:rPr>
          <w:lang w:val="en-GB"/>
        </w:rPr>
        <w:t xml:space="preserve">The owner has decided to operate the facility until </w:t>
      </w:r>
      <w:r w:rsidR="00B23F3A" w:rsidRPr="00FD03BA">
        <w:rPr>
          <w:lang w:val="en-GB"/>
        </w:rPr>
        <w:t xml:space="preserve">at least </w:t>
      </w:r>
      <w:r w:rsidRPr="00FD03BA">
        <w:rPr>
          <w:lang w:val="en-GB"/>
        </w:rPr>
        <w:t xml:space="preserve">2026. </w:t>
      </w:r>
      <w:r w:rsidR="00DB51D2" w:rsidRPr="00FD03BA">
        <w:rPr>
          <w:lang w:val="en-GB"/>
        </w:rPr>
        <w:t xml:space="preserve">The periodic safety review of the TRIGA Mark II </w:t>
      </w:r>
      <w:r w:rsidR="005F202A">
        <w:rPr>
          <w:lang w:val="en-GB"/>
        </w:rPr>
        <w:t xml:space="preserve">research </w:t>
      </w:r>
      <w:r w:rsidR="00DB51D2" w:rsidRPr="00FD03BA">
        <w:rPr>
          <w:lang w:val="en-GB"/>
        </w:rPr>
        <w:t xml:space="preserve">reactor and the hot cell laboratories started in 2011 and was completed in 2014. </w:t>
      </w:r>
      <w:r w:rsidR="006461D1" w:rsidRPr="00FD03BA">
        <w:rPr>
          <w:lang w:val="en-GB"/>
        </w:rPr>
        <w:t>8</w:t>
      </w:r>
      <w:r w:rsidR="006461D1">
        <w:rPr>
          <w:lang w:val="en-GB"/>
        </w:rPr>
        <w:t>5</w:t>
      </w:r>
      <w:r w:rsidR="006461D1" w:rsidRPr="00FD03BA">
        <w:rPr>
          <w:lang w:val="en-GB"/>
        </w:rPr>
        <w:t xml:space="preserve"> </w:t>
      </w:r>
      <w:r w:rsidR="005A6E03">
        <w:rPr>
          <w:lang w:val="en-GB"/>
        </w:rPr>
        <w:t>issues</w:t>
      </w:r>
      <w:r w:rsidR="005A6E03" w:rsidRPr="00FD03BA">
        <w:rPr>
          <w:lang w:val="en-GB"/>
        </w:rPr>
        <w:t xml:space="preserve"> </w:t>
      </w:r>
      <w:r w:rsidR="00DB51D2" w:rsidRPr="00FD03BA">
        <w:rPr>
          <w:lang w:val="en-GB"/>
        </w:rPr>
        <w:t>were identified</w:t>
      </w:r>
      <w:r w:rsidR="005A6E03">
        <w:rPr>
          <w:lang w:val="en-GB"/>
        </w:rPr>
        <w:t>,</w:t>
      </w:r>
      <w:r w:rsidR="00DB51D2" w:rsidRPr="00FD03BA">
        <w:rPr>
          <w:lang w:val="en-GB"/>
        </w:rPr>
        <w:t xml:space="preserve"> which will be </w:t>
      </w:r>
      <w:r w:rsidR="005A6E03">
        <w:rPr>
          <w:lang w:val="en-GB"/>
        </w:rPr>
        <w:t>addressed by</w:t>
      </w:r>
      <w:r w:rsidR="005A6E03" w:rsidRPr="00FD03BA">
        <w:rPr>
          <w:lang w:val="en-GB"/>
        </w:rPr>
        <w:t xml:space="preserve"> </w:t>
      </w:r>
      <w:r w:rsidR="00DB51D2" w:rsidRPr="00FD03BA">
        <w:rPr>
          <w:lang w:val="en-GB"/>
        </w:rPr>
        <w:t xml:space="preserve">the end of 2019. In 2014 </w:t>
      </w:r>
      <w:r w:rsidR="008A1E6A" w:rsidRPr="00FD03BA">
        <w:rPr>
          <w:lang w:val="en-GB"/>
        </w:rPr>
        <w:t xml:space="preserve">the </w:t>
      </w:r>
      <w:r w:rsidR="00DB51D2" w:rsidRPr="00FD03BA">
        <w:rPr>
          <w:lang w:val="en-GB"/>
        </w:rPr>
        <w:t>pneumatic transfer system was digital</w:t>
      </w:r>
      <w:r w:rsidR="006D06BC">
        <w:rPr>
          <w:lang w:val="en-GB"/>
        </w:rPr>
        <w:t>is</w:t>
      </w:r>
      <w:r w:rsidR="00DB51D2" w:rsidRPr="00FD03BA">
        <w:rPr>
          <w:lang w:val="en-GB"/>
        </w:rPr>
        <w:t>ed, which enables easier traceability of prepared and irradiated samples and prevents some human errors. In 2015 and 2016 a water leakage detection system was installed; this alerts reactor staff in the event of an internal or external flood.</w:t>
      </w:r>
      <w:r w:rsidRPr="00FD03BA">
        <w:rPr>
          <w:lang w:val="en-GB"/>
        </w:rPr>
        <w:t xml:space="preserve"> </w:t>
      </w:r>
    </w:p>
    <w:p w14:paraId="676C2E2B" w14:textId="69B236FF" w:rsidR="00DB51D2" w:rsidRPr="00FD03BA" w:rsidRDefault="00DD7C73" w:rsidP="005D7C68">
      <w:pPr>
        <w:pStyle w:val="Podnaslov"/>
        <w:rPr>
          <w:lang w:val="en-GB"/>
        </w:rPr>
      </w:pPr>
      <w:r w:rsidRPr="00FD03BA">
        <w:rPr>
          <w:lang w:val="en-GB"/>
        </w:rPr>
        <w:t xml:space="preserve">Remediation of former </w:t>
      </w:r>
      <w:r w:rsidR="00DB51D2" w:rsidRPr="00FD03BA">
        <w:rPr>
          <w:lang w:val="en-GB"/>
        </w:rPr>
        <w:t xml:space="preserve">Žirovski </w:t>
      </w:r>
      <w:r w:rsidR="00AF32ED" w:rsidRPr="00FD03BA">
        <w:rPr>
          <w:lang w:val="en-GB"/>
        </w:rPr>
        <w:t xml:space="preserve">Vrh </w:t>
      </w:r>
      <w:r w:rsidRPr="00FD03BA">
        <w:rPr>
          <w:lang w:val="en-GB"/>
        </w:rPr>
        <w:t>uranium mining sites</w:t>
      </w:r>
    </w:p>
    <w:p w14:paraId="35AAD0D2" w14:textId="51621DF5" w:rsidR="0076143B" w:rsidRPr="00FD03BA" w:rsidRDefault="00864E67" w:rsidP="001E5E7B">
      <w:pPr>
        <w:pStyle w:val="SKRAONaslovsrko"/>
        <w:numPr>
          <w:ilvl w:val="0"/>
          <w:numId w:val="0"/>
        </w:numPr>
        <w:rPr>
          <w:b w:val="0"/>
          <w:color w:val="auto"/>
          <w:sz w:val="22"/>
          <w:lang w:val="en-GB"/>
        </w:rPr>
      </w:pPr>
      <w:r w:rsidRPr="00FD03BA">
        <w:rPr>
          <w:b w:val="0"/>
          <w:color w:val="auto"/>
          <w:sz w:val="22"/>
          <w:lang w:val="en-GB"/>
        </w:rPr>
        <w:t xml:space="preserve">See </w:t>
      </w:r>
      <w:r w:rsidR="00C118A7">
        <w:rPr>
          <w:b w:val="0"/>
          <w:color w:val="auto"/>
          <w:sz w:val="22"/>
          <w:lang w:val="en-GB"/>
        </w:rPr>
        <w:t>C</w:t>
      </w:r>
      <w:r w:rsidRPr="00FD03BA">
        <w:rPr>
          <w:b w:val="0"/>
          <w:color w:val="auto"/>
          <w:sz w:val="22"/>
          <w:lang w:val="en-GB"/>
        </w:rPr>
        <w:t xml:space="preserve">hapter </w:t>
      </w:r>
      <w:r w:rsidR="00BE21B2" w:rsidRPr="00FD03BA">
        <w:rPr>
          <w:b w:val="0"/>
          <w:color w:val="auto"/>
          <w:sz w:val="22"/>
          <w:lang w:val="en-GB"/>
        </w:rPr>
        <w:t xml:space="preserve">B </w:t>
      </w:r>
      <w:r w:rsidR="00C118A7">
        <w:rPr>
          <w:b w:val="0"/>
          <w:color w:val="auto"/>
          <w:sz w:val="22"/>
          <w:lang w:val="en-GB"/>
        </w:rPr>
        <w:t>- P</w:t>
      </w:r>
      <w:r w:rsidR="00BE21B2" w:rsidRPr="00FD03BA">
        <w:rPr>
          <w:b w:val="0"/>
          <w:color w:val="auto"/>
          <w:sz w:val="22"/>
          <w:lang w:val="en-GB"/>
        </w:rPr>
        <w:t xml:space="preserve">olicy and </w:t>
      </w:r>
      <w:r w:rsidR="00C118A7">
        <w:rPr>
          <w:b w:val="0"/>
          <w:color w:val="auto"/>
          <w:sz w:val="22"/>
          <w:lang w:val="en-GB"/>
        </w:rPr>
        <w:t>P</w:t>
      </w:r>
      <w:r w:rsidR="00BE21B2" w:rsidRPr="00FD03BA">
        <w:rPr>
          <w:b w:val="0"/>
          <w:color w:val="auto"/>
          <w:sz w:val="22"/>
          <w:lang w:val="en-GB"/>
        </w:rPr>
        <w:t xml:space="preserve">ractises, </w:t>
      </w:r>
      <w:hyperlink w:anchor="z07" w:history="1">
        <w:r w:rsidR="00BE21B2" w:rsidRPr="00AF32ED">
          <w:rPr>
            <w:rStyle w:val="Hiperpovezava"/>
            <w:b w:val="0"/>
            <w:sz w:val="22"/>
            <w:lang w:val="en-GB"/>
          </w:rPr>
          <w:t xml:space="preserve">(iv) </w:t>
        </w:r>
        <w:r w:rsidR="0076143B" w:rsidRPr="00AF32ED">
          <w:rPr>
            <w:rStyle w:val="Hiperpovezava"/>
            <w:b w:val="0"/>
            <w:sz w:val="22"/>
            <w:lang w:val="en-GB"/>
          </w:rPr>
          <w:t>Radioactive Waste Management Practices</w:t>
        </w:r>
      </w:hyperlink>
      <w:r w:rsidR="001476BE" w:rsidRPr="00FD03BA">
        <w:rPr>
          <w:b w:val="0"/>
          <w:color w:val="auto"/>
          <w:sz w:val="22"/>
          <w:lang w:val="en-GB"/>
        </w:rPr>
        <w:t>.</w:t>
      </w:r>
      <w:r w:rsidR="009D12DA">
        <w:rPr>
          <w:b w:val="0"/>
          <w:color w:val="auto"/>
          <w:sz w:val="22"/>
          <w:lang w:val="en-GB"/>
        </w:rPr>
        <w:t xml:space="preserve"> </w:t>
      </w:r>
    </w:p>
    <w:p w14:paraId="2B47332A" w14:textId="754D676E" w:rsidR="00030C32" w:rsidRPr="00AF32ED" w:rsidRDefault="00030C32" w:rsidP="00D353A6">
      <w:pPr>
        <w:pStyle w:val="Podnaslov"/>
        <w:rPr>
          <w:lang w:val="en-GB"/>
        </w:rPr>
      </w:pPr>
      <w:bookmarkStart w:id="277" w:name="_Toc390871556"/>
      <w:bookmarkStart w:id="278" w:name="_Toc390871022"/>
      <w:bookmarkEnd w:id="277"/>
      <w:bookmarkEnd w:id="278"/>
      <w:r w:rsidRPr="00AF32ED">
        <w:rPr>
          <w:lang w:val="en-GB"/>
        </w:rPr>
        <w:t xml:space="preserve">Retain technical capabilities of nuclear institutions including Regulatory Body and associated public constraints </w:t>
      </w:r>
    </w:p>
    <w:p w14:paraId="40DF567C" w14:textId="2F66997B" w:rsidR="00D92F3E" w:rsidRDefault="004F502C" w:rsidP="006461D1">
      <w:pPr>
        <w:rPr>
          <w:lang w:val="en-GB"/>
        </w:rPr>
      </w:pPr>
      <w:r w:rsidRPr="00FD03BA">
        <w:rPr>
          <w:lang w:val="en-GB"/>
        </w:rPr>
        <w:t>Retain</w:t>
      </w:r>
      <w:r w:rsidR="008A1E6A" w:rsidRPr="00FD03BA">
        <w:rPr>
          <w:lang w:val="en-GB"/>
        </w:rPr>
        <w:t>ing</w:t>
      </w:r>
      <w:r w:rsidRPr="00FD03BA">
        <w:rPr>
          <w:lang w:val="en-GB"/>
        </w:rPr>
        <w:t xml:space="preserve"> technical capabilities of nuclear institutions</w:t>
      </w:r>
      <w:r w:rsidR="00F2204C">
        <w:rPr>
          <w:lang w:val="en-GB"/>
        </w:rPr>
        <w:t>,</w:t>
      </w:r>
      <w:r w:rsidRPr="00FD03BA">
        <w:rPr>
          <w:lang w:val="en-GB"/>
        </w:rPr>
        <w:t xml:space="preserve"> including </w:t>
      </w:r>
      <w:r w:rsidR="00F2204C">
        <w:rPr>
          <w:lang w:val="en-GB"/>
        </w:rPr>
        <w:t xml:space="preserve">the </w:t>
      </w:r>
      <w:r w:rsidR="00D92F3E">
        <w:rPr>
          <w:lang w:val="en-GB"/>
        </w:rPr>
        <w:t>r</w:t>
      </w:r>
      <w:r w:rsidRPr="00FD03BA">
        <w:rPr>
          <w:lang w:val="en-GB"/>
        </w:rPr>
        <w:t xml:space="preserve">egulatory </w:t>
      </w:r>
      <w:r w:rsidR="00D92F3E">
        <w:rPr>
          <w:lang w:val="en-GB"/>
        </w:rPr>
        <w:t>b</w:t>
      </w:r>
      <w:r w:rsidRPr="00FD03BA">
        <w:rPr>
          <w:lang w:val="en-GB"/>
        </w:rPr>
        <w:t>ody</w:t>
      </w:r>
      <w:r w:rsidR="00F2204C">
        <w:rPr>
          <w:lang w:val="en-GB"/>
        </w:rPr>
        <w:t>,</w:t>
      </w:r>
      <w:r w:rsidRPr="00FD03BA">
        <w:rPr>
          <w:lang w:val="en-GB"/>
        </w:rPr>
        <w:t xml:space="preserve"> is a constant challenge for countries with small nuclear program</w:t>
      </w:r>
      <w:r w:rsidR="00F16DBD">
        <w:rPr>
          <w:lang w:val="en-GB"/>
        </w:rPr>
        <w:t>me</w:t>
      </w:r>
      <w:r w:rsidR="00F2204C">
        <w:rPr>
          <w:lang w:val="en-GB"/>
        </w:rPr>
        <w:t>s</w:t>
      </w:r>
      <w:r w:rsidRPr="00FD03BA">
        <w:rPr>
          <w:lang w:val="en-GB"/>
        </w:rPr>
        <w:t xml:space="preserve">. Knowledge and competence management is </w:t>
      </w:r>
      <w:r w:rsidR="00F2204C">
        <w:rPr>
          <w:lang w:val="en-GB"/>
        </w:rPr>
        <w:t>becoming</w:t>
      </w:r>
      <w:r w:rsidR="00F2204C" w:rsidRPr="00FD03BA">
        <w:rPr>
          <w:lang w:val="en-GB"/>
        </w:rPr>
        <w:t xml:space="preserve"> </w:t>
      </w:r>
      <w:r w:rsidRPr="00FD03BA">
        <w:rPr>
          <w:lang w:val="en-GB"/>
        </w:rPr>
        <w:t>more and more important with the ageing of the existing regulatory and other institution</w:t>
      </w:r>
      <w:r w:rsidR="00F2204C">
        <w:rPr>
          <w:lang w:val="en-GB"/>
        </w:rPr>
        <w:t>al</w:t>
      </w:r>
      <w:r w:rsidRPr="00FD03BA">
        <w:rPr>
          <w:lang w:val="en-GB"/>
        </w:rPr>
        <w:t xml:space="preserve"> staff.</w:t>
      </w:r>
    </w:p>
    <w:p w14:paraId="1AC139D6" w14:textId="6325240F" w:rsidR="007C0526" w:rsidRPr="006461D1" w:rsidRDefault="008A1E6A" w:rsidP="006461D1">
      <w:pPr>
        <w:rPr>
          <w:lang w:val="en-GB"/>
        </w:rPr>
      </w:pPr>
      <w:r w:rsidRPr="006461D1">
        <w:rPr>
          <w:lang w:val="en-GB"/>
        </w:rPr>
        <w:t>In recent years</w:t>
      </w:r>
      <w:r w:rsidR="00F2204C" w:rsidRPr="006461D1">
        <w:rPr>
          <w:lang w:val="en-GB"/>
        </w:rPr>
        <w:t>,</w:t>
      </w:r>
      <w:r w:rsidRPr="006461D1">
        <w:rPr>
          <w:lang w:val="en-GB"/>
        </w:rPr>
        <w:t xml:space="preserve"> the Slovenian Nuclear Safety Administration (SNSA) </w:t>
      </w:r>
      <w:r w:rsidR="00030C32" w:rsidRPr="006461D1">
        <w:rPr>
          <w:lang w:val="en-GB"/>
        </w:rPr>
        <w:t>increase</w:t>
      </w:r>
      <w:r w:rsidRPr="006461D1">
        <w:rPr>
          <w:lang w:val="en-GB"/>
        </w:rPr>
        <w:t>d</w:t>
      </w:r>
      <w:r w:rsidR="00030C32" w:rsidRPr="006461D1">
        <w:rPr>
          <w:lang w:val="en-GB"/>
        </w:rPr>
        <w:t xml:space="preserve"> and improve</w:t>
      </w:r>
      <w:r w:rsidRPr="006461D1">
        <w:rPr>
          <w:lang w:val="en-GB"/>
        </w:rPr>
        <w:t>d</w:t>
      </w:r>
      <w:r w:rsidR="00030C32" w:rsidRPr="006461D1">
        <w:rPr>
          <w:lang w:val="en-GB"/>
        </w:rPr>
        <w:t xml:space="preserve"> </w:t>
      </w:r>
      <w:r w:rsidR="00F2204C" w:rsidRPr="006461D1">
        <w:rPr>
          <w:lang w:val="en-GB"/>
        </w:rPr>
        <w:t xml:space="preserve">the </w:t>
      </w:r>
      <w:r w:rsidR="00030C32" w:rsidRPr="006461D1">
        <w:rPr>
          <w:lang w:val="en-GB"/>
        </w:rPr>
        <w:t xml:space="preserve">training programme by the implementation of a systematic approach to training. The SNSA </w:t>
      </w:r>
      <w:r w:rsidR="00F2204C" w:rsidRPr="006461D1">
        <w:rPr>
          <w:lang w:val="en-GB"/>
        </w:rPr>
        <w:t xml:space="preserve">devotes </w:t>
      </w:r>
      <w:r w:rsidR="00030C32" w:rsidRPr="006461D1">
        <w:rPr>
          <w:lang w:val="en-GB"/>
        </w:rPr>
        <w:t xml:space="preserve">attention to education and training </w:t>
      </w:r>
      <w:r w:rsidR="00DA0289" w:rsidRPr="006461D1">
        <w:rPr>
          <w:lang w:val="en-GB"/>
        </w:rPr>
        <w:t>by</w:t>
      </w:r>
      <w:r w:rsidR="00030C32" w:rsidRPr="006461D1">
        <w:rPr>
          <w:lang w:val="en-GB"/>
        </w:rPr>
        <w:t xml:space="preserve"> monitoring and developing </w:t>
      </w:r>
      <w:r w:rsidR="00F2204C" w:rsidRPr="006461D1">
        <w:rPr>
          <w:lang w:val="en-GB"/>
        </w:rPr>
        <w:t xml:space="preserve">the </w:t>
      </w:r>
      <w:r w:rsidR="00030C32" w:rsidRPr="006461D1">
        <w:rPr>
          <w:lang w:val="en-GB"/>
        </w:rPr>
        <w:t xml:space="preserve">careers of </w:t>
      </w:r>
      <w:r w:rsidR="00DA0289" w:rsidRPr="006461D1">
        <w:rPr>
          <w:lang w:val="en-GB"/>
        </w:rPr>
        <w:t>its employees</w:t>
      </w:r>
      <w:r w:rsidR="00F2204C" w:rsidRPr="006461D1">
        <w:rPr>
          <w:lang w:val="en-GB"/>
        </w:rPr>
        <w:t xml:space="preserve"> and</w:t>
      </w:r>
      <w:r w:rsidR="00DA0289" w:rsidRPr="006461D1">
        <w:rPr>
          <w:lang w:val="en-GB"/>
        </w:rPr>
        <w:t xml:space="preserve"> continuously offering them possibilities for </w:t>
      </w:r>
      <w:r w:rsidR="00F2204C" w:rsidRPr="006461D1">
        <w:rPr>
          <w:lang w:val="en-GB"/>
        </w:rPr>
        <w:t xml:space="preserve">improving </w:t>
      </w:r>
      <w:r w:rsidR="00DA0289" w:rsidRPr="006461D1">
        <w:rPr>
          <w:lang w:val="en-GB"/>
        </w:rPr>
        <w:t xml:space="preserve">their </w:t>
      </w:r>
      <w:r w:rsidR="00030C32" w:rsidRPr="006461D1">
        <w:rPr>
          <w:lang w:val="en-GB"/>
        </w:rPr>
        <w:t xml:space="preserve">professional skills. </w:t>
      </w:r>
      <w:r w:rsidR="007C0526" w:rsidRPr="006461D1">
        <w:rPr>
          <w:lang w:val="en-GB"/>
        </w:rPr>
        <w:t xml:space="preserve">In particular, </w:t>
      </w:r>
      <w:r w:rsidR="00DA0289" w:rsidRPr="006461D1">
        <w:rPr>
          <w:lang w:val="en-GB"/>
        </w:rPr>
        <w:t xml:space="preserve">each employee has to attend </w:t>
      </w:r>
      <w:r w:rsidR="007C0526" w:rsidRPr="006461D1">
        <w:rPr>
          <w:lang w:val="en-GB"/>
        </w:rPr>
        <w:t>a two-month course</w:t>
      </w:r>
      <w:r w:rsidR="00F2204C" w:rsidRPr="006461D1">
        <w:rPr>
          <w:lang w:val="en-GB"/>
        </w:rPr>
        <w:t xml:space="preserve"> entitled</w:t>
      </w:r>
      <w:r w:rsidR="007C0526" w:rsidRPr="006461D1">
        <w:rPr>
          <w:lang w:val="en-GB"/>
        </w:rPr>
        <w:t xml:space="preserve"> Fundamentals of Nuclear Technology. </w:t>
      </w:r>
      <w:r w:rsidR="00DA0289" w:rsidRPr="006461D1">
        <w:rPr>
          <w:lang w:val="en-GB"/>
        </w:rPr>
        <w:t>In addition</w:t>
      </w:r>
      <w:r w:rsidR="00F2204C" w:rsidRPr="006461D1">
        <w:rPr>
          <w:lang w:val="en-GB"/>
        </w:rPr>
        <w:t>,</w:t>
      </w:r>
      <w:r w:rsidR="00DA0289" w:rsidRPr="006461D1">
        <w:rPr>
          <w:lang w:val="en-GB"/>
        </w:rPr>
        <w:t xml:space="preserve"> employees spend </w:t>
      </w:r>
      <w:r w:rsidR="00F2204C" w:rsidRPr="006461D1">
        <w:rPr>
          <w:lang w:val="en-GB"/>
        </w:rPr>
        <w:t xml:space="preserve">on </w:t>
      </w:r>
      <w:r w:rsidR="00DA0289" w:rsidRPr="006461D1">
        <w:rPr>
          <w:lang w:val="en-GB"/>
        </w:rPr>
        <w:t xml:space="preserve">average two to three weeks </w:t>
      </w:r>
      <w:r w:rsidR="00F2204C" w:rsidRPr="006461D1">
        <w:rPr>
          <w:lang w:val="en-GB"/>
        </w:rPr>
        <w:t xml:space="preserve">annually </w:t>
      </w:r>
      <w:r w:rsidR="00DA0289" w:rsidRPr="006461D1">
        <w:rPr>
          <w:lang w:val="en-GB"/>
        </w:rPr>
        <w:t>attending international workshops or technical meetings from their area of expertise.</w:t>
      </w:r>
    </w:p>
    <w:p w14:paraId="4DE36186" w14:textId="57EE0582" w:rsidR="007C0526" w:rsidRPr="00FD03BA" w:rsidRDefault="007D7384" w:rsidP="00030C32">
      <w:pPr>
        <w:rPr>
          <w:sz w:val="23"/>
          <w:szCs w:val="23"/>
          <w:lang w:val="en-GB"/>
        </w:rPr>
      </w:pPr>
      <w:r w:rsidRPr="00FD03BA">
        <w:rPr>
          <w:lang w:val="en-GB"/>
        </w:rPr>
        <w:t xml:space="preserve">The financial situation </w:t>
      </w:r>
      <w:r w:rsidR="00DA0289" w:rsidRPr="00FD03BA">
        <w:rPr>
          <w:lang w:val="en-GB"/>
        </w:rPr>
        <w:t xml:space="preserve">in Slovenia </w:t>
      </w:r>
      <w:r w:rsidR="00957A27">
        <w:rPr>
          <w:lang w:val="en-GB"/>
        </w:rPr>
        <w:t xml:space="preserve">has </w:t>
      </w:r>
      <w:r w:rsidR="00DA0289" w:rsidRPr="00FD03BA">
        <w:rPr>
          <w:lang w:val="en-GB"/>
        </w:rPr>
        <w:t xml:space="preserve">improved </w:t>
      </w:r>
      <w:r w:rsidRPr="00FD03BA">
        <w:rPr>
          <w:lang w:val="en-GB"/>
        </w:rPr>
        <w:t xml:space="preserve">in the last few years; budgetary funds provided to the SNSA </w:t>
      </w:r>
      <w:r w:rsidR="00DA0289" w:rsidRPr="00FD03BA">
        <w:rPr>
          <w:lang w:val="en-GB"/>
        </w:rPr>
        <w:t>a</w:t>
      </w:r>
      <w:r w:rsidRPr="00FD03BA">
        <w:rPr>
          <w:lang w:val="en-GB"/>
        </w:rPr>
        <w:t xml:space="preserve">re </w:t>
      </w:r>
      <w:r w:rsidR="00DA0289" w:rsidRPr="00FD03BA">
        <w:rPr>
          <w:lang w:val="en-GB"/>
        </w:rPr>
        <w:t xml:space="preserve">again at the normal level and </w:t>
      </w:r>
      <w:r w:rsidRPr="00FD03BA">
        <w:rPr>
          <w:lang w:val="en-GB"/>
        </w:rPr>
        <w:t>stable; extra budgetary financial resources of the SNSA obtained on the basis of its cooperation and work on various projects to assist third countries, as tendered by the International Atomic Energy Agency</w:t>
      </w:r>
      <w:r w:rsidR="00DA0289" w:rsidRPr="00FD03BA">
        <w:rPr>
          <w:lang w:val="en-GB"/>
        </w:rPr>
        <w:t xml:space="preserve"> and </w:t>
      </w:r>
      <w:r w:rsidRPr="00FD03BA">
        <w:rPr>
          <w:lang w:val="en-GB"/>
        </w:rPr>
        <w:t>the E</w:t>
      </w:r>
      <w:r w:rsidR="00DA0289" w:rsidRPr="00FD03BA">
        <w:rPr>
          <w:lang w:val="en-GB"/>
        </w:rPr>
        <w:t>uropean Commission,</w:t>
      </w:r>
      <w:r w:rsidRPr="00FD03BA">
        <w:rPr>
          <w:lang w:val="en-GB"/>
        </w:rPr>
        <w:t xml:space="preserve"> </w:t>
      </w:r>
      <w:r w:rsidR="00957A27">
        <w:rPr>
          <w:lang w:val="en-GB"/>
        </w:rPr>
        <w:t>represent an important share of</w:t>
      </w:r>
      <w:r w:rsidRPr="00FD03BA">
        <w:rPr>
          <w:lang w:val="en-GB"/>
        </w:rPr>
        <w:t xml:space="preserve"> the total </w:t>
      </w:r>
      <w:r w:rsidRPr="0012756F">
        <w:rPr>
          <w:lang w:val="en-GB"/>
        </w:rPr>
        <w:t xml:space="preserve">amount of </w:t>
      </w:r>
      <w:r w:rsidR="00A41BE8" w:rsidRPr="0012756F">
        <w:rPr>
          <w:lang w:val="en-GB"/>
        </w:rPr>
        <w:t>funding</w:t>
      </w:r>
      <w:r w:rsidRPr="00FD03BA">
        <w:rPr>
          <w:lang w:val="en-GB"/>
        </w:rPr>
        <w:t xml:space="preserve">. For this reason, </w:t>
      </w:r>
      <w:r w:rsidR="00A41BE8" w:rsidRPr="00FD03BA">
        <w:rPr>
          <w:lang w:val="en-GB"/>
        </w:rPr>
        <w:t xml:space="preserve">in 2017 </w:t>
      </w:r>
      <w:r w:rsidR="00A41BE8">
        <w:rPr>
          <w:lang w:val="en-GB"/>
        </w:rPr>
        <w:t xml:space="preserve">the </w:t>
      </w:r>
      <w:r w:rsidR="00DA0289" w:rsidRPr="00FD03BA">
        <w:rPr>
          <w:lang w:val="en-GB"/>
        </w:rPr>
        <w:t xml:space="preserve">SNSA was able to </w:t>
      </w:r>
      <w:r w:rsidR="00A41BE8" w:rsidRPr="00FD03BA">
        <w:rPr>
          <w:lang w:val="en-GB"/>
        </w:rPr>
        <w:t xml:space="preserve">again </w:t>
      </w:r>
      <w:r w:rsidRPr="00FD03BA">
        <w:rPr>
          <w:lang w:val="en-GB"/>
        </w:rPr>
        <w:t xml:space="preserve">finance </w:t>
      </w:r>
      <w:r w:rsidR="00DA0289" w:rsidRPr="00FD03BA">
        <w:rPr>
          <w:lang w:val="en-GB"/>
        </w:rPr>
        <w:t xml:space="preserve">some research and development </w:t>
      </w:r>
      <w:r w:rsidRPr="00FD03BA">
        <w:rPr>
          <w:lang w:val="en-GB"/>
        </w:rPr>
        <w:t>necessary for the administrative control of radioactive waste and spent fuel management.</w:t>
      </w:r>
    </w:p>
    <w:p w14:paraId="312A7A5D" w14:textId="5C2F46BF" w:rsidR="001476BE" w:rsidRPr="00F57DE3" w:rsidRDefault="001476BE" w:rsidP="00030C32">
      <w:pPr>
        <w:rPr>
          <w:lang w:val="en-GB"/>
        </w:rPr>
      </w:pPr>
      <w:r w:rsidRPr="00F57DE3">
        <w:rPr>
          <w:lang w:val="en-GB"/>
        </w:rPr>
        <w:t>In 2014, the SNSA organ</w:t>
      </w:r>
      <w:r w:rsidR="006D06BC" w:rsidRPr="00F57DE3">
        <w:rPr>
          <w:lang w:val="en-GB"/>
        </w:rPr>
        <w:t>is</w:t>
      </w:r>
      <w:r w:rsidRPr="00F57DE3">
        <w:rPr>
          <w:lang w:val="en-GB"/>
        </w:rPr>
        <w:t xml:space="preserve">ed an all-day working meeting on the challenges of nuclear safety. The meeting was attended by </w:t>
      </w:r>
      <w:r w:rsidR="002D5EF9" w:rsidRPr="00F57DE3">
        <w:rPr>
          <w:lang w:val="en-GB"/>
        </w:rPr>
        <w:t xml:space="preserve">approximately </w:t>
      </w:r>
      <w:r w:rsidRPr="00F57DE3">
        <w:rPr>
          <w:lang w:val="en-GB"/>
        </w:rPr>
        <w:t>60 experts from all prominent Slovenian organ</w:t>
      </w:r>
      <w:r w:rsidR="006D06BC" w:rsidRPr="00F57DE3">
        <w:rPr>
          <w:lang w:val="en-GB"/>
        </w:rPr>
        <w:t>is</w:t>
      </w:r>
      <w:r w:rsidRPr="00F57DE3">
        <w:rPr>
          <w:lang w:val="en-GB"/>
        </w:rPr>
        <w:t>ations dealing with nuclear safety. At the meeting colleagues from the Jožef Stefan Institute, the Institute for Metal Constructions, the Faculty of Electrical Engineering, the Institute of Occupational Health and the Institute of Civil Engineering presented their research projects relating to nuclear energy</w:t>
      </w:r>
      <w:r w:rsidR="002D5EF9" w:rsidRPr="00F57DE3">
        <w:rPr>
          <w:lang w:val="en-GB"/>
        </w:rPr>
        <w:t>,</w:t>
      </w:r>
      <w:r w:rsidRPr="00F57DE3">
        <w:rPr>
          <w:lang w:val="en-GB"/>
        </w:rPr>
        <w:t xml:space="preserve"> including radioactive and spent fuel management. The SNSA presented its strategy regarding the research and development needed to maintain sufficient capacity for the provision of nuclear and radiation safety in Slovenia. The focal point of the </w:t>
      </w:r>
      <w:r w:rsidRPr="00F57DE3">
        <w:rPr>
          <w:lang w:val="en-GB"/>
        </w:rPr>
        <w:lastRenderedPageBreak/>
        <w:t xml:space="preserve">meeting was to open a </w:t>
      </w:r>
      <w:r w:rsidR="002D5EF9" w:rsidRPr="00F57DE3">
        <w:rPr>
          <w:lang w:val="en-GB"/>
        </w:rPr>
        <w:t xml:space="preserve">discussion </w:t>
      </w:r>
      <w:r w:rsidRPr="00F57DE3">
        <w:rPr>
          <w:lang w:val="en-GB"/>
        </w:rPr>
        <w:t xml:space="preserve">on how to ensure </w:t>
      </w:r>
      <w:r w:rsidR="002D5EF9" w:rsidRPr="00F57DE3">
        <w:rPr>
          <w:lang w:val="en-GB"/>
        </w:rPr>
        <w:t xml:space="preserve">the </w:t>
      </w:r>
      <w:r w:rsidRPr="00F57DE3">
        <w:rPr>
          <w:lang w:val="en-GB"/>
        </w:rPr>
        <w:t xml:space="preserve">stable financing of research and development in the nuclear sector, thereby preventing </w:t>
      </w:r>
      <w:r w:rsidR="002D5EF9" w:rsidRPr="00F57DE3">
        <w:rPr>
          <w:lang w:val="en-GB"/>
        </w:rPr>
        <w:t xml:space="preserve">the </w:t>
      </w:r>
      <w:r w:rsidRPr="00F57DE3">
        <w:rPr>
          <w:lang w:val="en-GB"/>
        </w:rPr>
        <w:t xml:space="preserve">migration of nuclear safety experts to other areas and abroad. </w:t>
      </w:r>
      <w:r w:rsidR="002D5EF9" w:rsidRPr="00F57DE3">
        <w:rPr>
          <w:lang w:val="en-GB"/>
        </w:rPr>
        <w:t>The p</w:t>
      </w:r>
      <w:r w:rsidRPr="00F57DE3">
        <w:rPr>
          <w:lang w:val="en-GB"/>
        </w:rPr>
        <w:t xml:space="preserve">articipants agreed that it is necessary to ensure stable financing for the institutions working in the area of nuclear safety, which would enable </w:t>
      </w:r>
      <w:r w:rsidR="002D5EF9" w:rsidRPr="00F57DE3">
        <w:rPr>
          <w:lang w:val="en-GB"/>
        </w:rPr>
        <w:t xml:space="preserve">a </w:t>
      </w:r>
      <w:r w:rsidRPr="00F57DE3">
        <w:rPr>
          <w:lang w:val="en-GB"/>
        </w:rPr>
        <w:t>critical mass of experts</w:t>
      </w:r>
      <w:r w:rsidR="002D5EF9" w:rsidRPr="00F57DE3">
        <w:rPr>
          <w:lang w:val="en-GB"/>
        </w:rPr>
        <w:t xml:space="preserve"> to be maintained</w:t>
      </w:r>
      <w:r w:rsidRPr="00F57DE3">
        <w:rPr>
          <w:lang w:val="en-GB"/>
        </w:rPr>
        <w:t>. It was clearly pointed out that research in nuclear safety cannot meet high standards of scientific excellence, which means</w:t>
      </w:r>
      <w:r w:rsidR="00D66989" w:rsidRPr="00F57DE3">
        <w:rPr>
          <w:lang w:val="en-GB"/>
        </w:rPr>
        <w:t>,</w:t>
      </w:r>
      <w:r w:rsidRPr="00F57DE3">
        <w:rPr>
          <w:lang w:val="en-GB"/>
        </w:rPr>
        <w:t xml:space="preserve"> in other words, that</w:t>
      </w:r>
      <w:r w:rsidR="00D66989" w:rsidRPr="00F57DE3">
        <w:rPr>
          <w:lang w:val="en-GB"/>
        </w:rPr>
        <w:t xml:space="preserve"> the</w:t>
      </w:r>
      <w:r w:rsidRPr="00F57DE3">
        <w:rPr>
          <w:lang w:val="en-GB"/>
        </w:rPr>
        <w:t xml:space="preserve"> </w:t>
      </w:r>
      <w:r w:rsidR="00D352F7" w:rsidRPr="00F57DE3">
        <w:rPr>
          <w:lang w:val="en-GB"/>
        </w:rPr>
        <w:t>“</w:t>
      </w:r>
      <w:r w:rsidRPr="00F57DE3">
        <w:rPr>
          <w:lang w:val="en-GB"/>
        </w:rPr>
        <w:t>citation index</w:t>
      </w:r>
      <w:r w:rsidR="00D352F7" w:rsidRPr="00F57DE3">
        <w:rPr>
          <w:lang w:val="en-GB"/>
        </w:rPr>
        <w:t>”</w:t>
      </w:r>
      <w:r w:rsidRPr="00F57DE3">
        <w:rPr>
          <w:lang w:val="en-GB"/>
        </w:rPr>
        <w:t xml:space="preserve"> is too low and nuclear safety projects </w:t>
      </w:r>
      <w:r w:rsidR="00CA165B" w:rsidRPr="00F57DE3">
        <w:rPr>
          <w:lang w:val="en-GB"/>
        </w:rPr>
        <w:t xml:space="preserve">simply </w:t>
      </w:r>
      <w:r w:rsidRPr="00F57DE3">
        <w:rPr>
          <w:lang w:val="en-GB"/>
        </w:rPr>
        <w:t>cannot compete in open bidding process</w:t>
      </w:r>
      <w:r w:rsidR="00D66989" w:rsidRPr="00F57DE3">
        <w:rPr>
          <w:lang w:val="en-GB"/>
        </w:rPr>
        <w:t>es</w:t>
      </w:r>
      <w:r w:rsidRPr="00F57DE3">
        <w:rPr>
          <w:lang w:val="en-GB"/>
        </w:rPr>
        <w:t xml:space="preserve"> with other areas. </w:t>
      </w:r>
      <w:r w:rsidR="00D66989" w:rsidRPr="00F57DE3">
        <w:rPr>
          <w:lang w:val="en-GB"/>
        </w:rPr>
        <w:t xml:space="preserve">It needs to be ensured </w:t>
      </w:r>
      <w:r w:rsidRPr="00F57DE3">
        <w:rPr>
          <w:lang w:val="en-GB"/>
        </w:rPr>
        <w:t xml:space="preserve">that nuclear safety </w:t>
      </w:r>
      <w:r w:rsidR="00D66989" w:rsidRPr="00F57DE3">
        <w:rPr>
          <w:lang w:val="en-GB"/>
        </w:rPr>
        <w:t xml:space="preserve">will obtain </w:t>
      </w:r>
      <w:r w:rsidRPr="00F57DE3">
        <w:rPr>
          <w:lang w:val="en-GB"/>
        </w:rPr>
        <w:t>the share it deserves.</w:t>
      </w:r>
    </w:p>
    <w:p w14:paraId="1A47F353" w14:textId="7023C44A" w:rsidR="00AE0808" w:rsidRPr="00F57DE3" w:rsidRDefault="007D7384" w:rsidP="00ED3437">
      <w:pPr>
        <w:rPr>
          <w:lang w:val="en-GB"/>
        </w:rPr>
      </w:pPr>
      <w:r w:rsidRPr="00F57DE3">
        <w:rPr>
          <w:lang w:val="en-GB"/>
        </w:rPr>
        <w:t>In</w:t>
      </w:r>
      <w:r w:rsidR="00DA0289" w:rsidRPr="00F57DE3">
        <w:rPr>
          <w:lang w:val="en-GB"/>
        </w:rPr>
        <w:t xml:space="preserve"> recent</w:t>
      </w:r>
      <w:r w:rsidRPr="00F57DE3">
        <w:rPr>
          <w:lang w:val="en-GB"/>
        </w:rPr>
        <w:t xml:space="preserve"> years</w:t>
      </w:r>
      <w:r w:rsidR="00D77919" w:rsidRPr="00F57DE3">
        <w:rPr>
          <w:lang w:val="en-GB"/>
        </w:rPr>
        <w:t>,</w:t>
      </w:r>
      <w:r w:rsidRPr="00F57DE3">
        <w:rPr>
          <w:lang w:val="en-GB"/>
        </w:rPr>
        <w:t xml:space="preserve"> th</w:t>
      </w:r>
      <w:r w:rsidR="00030C32" w:rsidRPr="00F57DE3">
        <w:rPr>
          <w:lang w:val="en-GB"/>
        </w:rPr>
        <w:t xml:space="preserve">e SNSA </w:t>
      </w:r>
      <w:r w:rsidR="00D77919" w:rsidRPr="00F57DE3">
        <w:rPr>
          <w:lang w:val="en-GB"/>
        </w:rPr>
        <w:t xml:space="preserve">has </w:t>
      </w:r>
      <w:r w:rsidR="00030C32" w:rsidRPr="00F57DE3">
        <w:rPr>
          <w:lang w:val="en-GB"/>
        </w:rPr>
        <w:t xml:space="preserve">investigated the possibility </w:t>
      </w:r>
      <w:r w:rsidR="00D77919" w:rsidRPr="00F57DE3">
        <w:rPr>
          <w:lang w:val="en-GB"/>
        </w:rPr>
        <w:t xml:space="preserve">of </w:t>
      </w:r>
      <w:r w:rsidR="00030C32" w:rsidRPr="00F57DE3">
        <w:rPr>
          <w:lang w:val="en-GB"/>
        </w:rPr>
        <w:t>establish</w:t>
      </w:r>
      <w:r w:rsidR="00D77919" w:rsidRPr="00F57DE3">
        <w:rPr>
          <w:lang w:val="en-GB"/>
        </w:rPr>
        <w:t>ing</w:t>
      </w:r>
      <w:r w:rsidR="00030C32" w:rsidRPr="00F57DE3">
        <w:rPr>
          <w:lang w:val="en-GB"/>
        </w:rPr>
        <w:t xml:space="preserve"> </w:t>
      </w:r>
      <w:r w:rsidR="00D77919" w:rsidRPr="00F57DE3">
        <w:rPr>
          <w:lang w:val="en-GB"/>
        </w:rPr>
        <w:t xml:space="preserve">a </w:t>
      </w:r>
      <w:r w:rsidR="00030C32" w:rsidRPr="00F57DE3">
        <w:rPr>
          <w:lang w:val="en-GB"/>
        </w:rPr>
        <w:t xml:space="preserve">special fund for financing appropriate research and development in the area of nuclear </w:t>
      </w:r>
      <w:r w:rsidR="00AE0808" w:rsidRPr="00F57DE3">
        <w:rPr>
          <w:lang w:val="en-GB"/>
        </w:rPr>
        <w:t>technologies</w:t>
      </w:r>
      <w:r w:rsidR="00D77919" w:rsidRPr="00F57DE3">
        <w:rPr>
          <w:lang w:val="en-GB"/>
        </w:rPr>
        <w:t>,</w:t>
      </w:r>
      <w:r w:rsidR="00AE0808" w:rsidRPr="00F57DE3">
        <w:rPr>
          <w:lang w:val="en-GB"/>
        </w:rPr>
        <w:t xml:space="preserve"> </w:t>
      </w:r>
      <w:r w:rsidRPr="00F57DE3">
        <w:rPr>
          <w:lang w:val="en-GB"/>
        </w:rPr>
        <w:t>including radioactive and spent fuel management</w:t>
      </w:r>
      <w:r w:rsidR="00030C32" w:rsidRPr="00F57DE3">
        <w:rPr>
          <w:lang w:val="en-GB"/>
        </w:rPr>
        <w:t xml:space="preserve">. During the collection of data to support such </w:t>
      </w:r>
      <w:r w:rsidR="00C779B1" w:rsidRPr="00F57DE3">
        <w:rPr>
          <w:lang w:val="en-GB"/>
        </w:rPr>
        <w:t xml:space="preserve">a </w:t>
      </w:r>
      <w:r w:rsidR="00030C32" w:rsidRPr="00F57DE3">
        <w:rPr>
          <w:lang w:val="en-GB"/>
        </w:rPr>
        <w:t>project</w:t>
      </w:r>
      <w:r w:rsidR="00C779B1" w:rsidRPr="00F57DE3">
        <w:rPr>
          <w:lang w:val="en-GB"/>
        </w:rPr>
        <w:t>,</w:t>
      </w:r>
      <w:r w:rsidR="00030C32" w:rsidRPr="00F57DE3">
        <w:rPr>
          <w:lang w:val="en-GB"/>
        </w:rPr>
        <w:t xml:space="preserve"> it became evident that </w:t>
      </w:r>
      <w:r w:rsidR="00C779B1" w:rsidRPr="00F57DE3">
        <w:rPr>
          <w:lang w:val="en-GB"/>
        </w:rPr>
        <w:t xml:space="preserve">annually </w:t>
      </w:r>
      <w:r w:rsidR="00030C32" w:rsidRPr="00F57DE3">
        <w:rPr>
          <w:lang w:val="en-GB"/>
        </w:rPr>
        <w:t xml:space="preserve">the nuclear industry and the state budget </w:t>
      </w:r>
      <w:r w:rsidR="00733A62" w:rsidRPr="00F57DE3">
        <w:rPr>
          <w:lang w:val="en-GB"/>
        </w:rPr>
        <w:t>conclude</w:t>
      </w:r>
      <w:r w:rsidR="00312F1A" w:rsidRPr="00F57DE3">
        <w:rPr>
          <w:lang w:val="en-GB"/>
        </w:rPr>
        <w:t xml:space="preserve"> </w:t>
      </w:r>
      <w:r w:rsidR="00DA0289" w:rsidRPr="00F57DE3">
        <w:rPr>
          <w:lang w:val="en-GB"/>
        </w:rPr>
        <w:t>contrac</w:t>
      </w:r>
      <w:r w:rsidR="00312F1A" w:rsidRPr="00F57DE3">
        <w:rPr>
          <w:lang w:val="en-GB"/>
        </w:rPr>
        <w:t>ts</w:t>
      </w:r>
      <w:r w:rsidR="00DA0289" w:rsidRPr="00F57DE3">
        <w:rPr>
          <w:lang w:val="en-GB"/>
        </w:rPr>
        <w:t xml:space="preserve"> </w:t>
      </w:r>
      <w:r w:rsidR="00312F1A" w:rsidRPr="00F57DE3">
        <w:rPr>
          <w:lang w:val="en-GB"/>
        </w:rPr>
        <w:t xml:space="preserve">with </w:t>
      </w:r>
      <w:r w:rsidR="00DA0289" w:rsidRPr="00F57DE3">
        <w:rPr>
          <w:lang w:val="en-GB"/>
        </w:rPr>
        <w:t xml:space="preserve">research, development and engineering organisations and companies in Slovenia </w:t>
      </w:r>
      <w:r w:rsidR="00312F1A" w:rsidRPr="00F57DE3">
        <w:rPr>
          <w:lang w:val="en-GB"/>
        </w:rPr>
        <w:t xml:space="preserve">with a total value sufficient </w:t>
      </w:r>
      <w:r w:rsidR="00DA0289" w:rsidRPr="00F57DE3">
        <w:rPr>
          <w:lang w:val="en-GB"/>
        </w:rPr>
        <w:t>to</w:t>
      </w:r>
      <w:r w:rsidR="00030C32" w:rsidRPr="00F57DE3">
        <w:rPr>
          <w:lang w:val="en-GB"/>
        </w:rPr>
        <w:t xml:space="preserve"> </w:t>
      </w:r>
      <w:r w:rsidR="00DA0289" w:rsidRPr="00F57DE3">
        <w:rPr>
          <w:lang w:val="en-GB"/>
        </w:rPr>
        <w:t xml:space="preserve">support </w:t>
      </w:r>
      <w:r w:rsidR="00496811" w:rsidRPr="00F57DE3">
        <w:rPr>
          <w:lang w:val="en-GB"/>
        </w:rPr>
        <w:t xml:space="preserve">approximately </w:t>
      </w:r>
      <w:r w:rsidR="00BE21B2" w:rsidRPr="00F57DE3">
        <w:rPr>
          <w:lang w:val="en-GB"/>
        </w:rPr>
        <w:t>100</w:t>
      </w:r>
      <w:r w:rsidR="00AE0808" w:rsidRPr="00F57DE3">
        <w:rPr>
          <w:lang w:val="en-GB"/>
        </w:rPr>
        <w:t> </w:t>
      </w:r>
      <w:r w:rsidR="00030C32" w:rsidRPr="00F57DE3">
        <w:rPr>
          <w:lang w:val="en-GB"/>
        </w:rPr>
        <w:t xml:space="preserve">man/year of work. </w:t>
      </w:r>
      <w:r w:rsidR="00AE0808" w:rsidRPr="00F57DE3">
        <w:rPr>
          <w:lang w:val="en-GB"/>
        </w:rPr>
        <w:t xml:space="preserve">This figure </w:t>
      </w:r>
      <w:r w:rsidR="00312F1A" w:rsidRPr="00F57DE3">
        <w:rPr>
          <w:lang w:val="en-GB"/>
        </w:rPr>
        <w:t xml:space="preserve">also </w:t>
      </w:r>
      <w:r w:rsidR="00AE0808" w:rsidRPr="00F57DE3">
        <w:rPr>
          <w:lang w:val="en-GB"/>
        </w:rPr>
        <w:t xml:space="preserve">includes </w:t>
      </w:r>
      <w:r w:rsidR="00312F1A" w:rsidRPr="00F57DE3">
        <w:rPr>
          <w:lang w:val="en-GB"/>
        </w:rPr>
        <w:t>approximately</w:t>
      </w:r>
      <w:r w:rsidR="00AE0808" w:rsidRPr="00F57DE3">
        <w:rPr>
          <w:lang w:val="en-GB"/>
        </w:rPr>
        <w:t xml:space="preserve"> 20 man/year of pure research funds for research projects financed from the state budget. Such level of financing of domestic institutions, which </w:t>
      </w:r>
      <w:r w:rsidR="002140BD" w:rsidRPr="00F57DE3">
        <w:rPr>
          <w:lang w:val="en-GB"/>
        </w:rPr>
        <w:t xml:space="preserve">has </w:t>
      </w:r>
      <w:r w:rsidR="00AE0808" w:rsidRPr="00F57DE3">
        <w:rPr>
          <w:lang w:val="en-GB"/>
        </w:rPr>
        <w:t xml:space="preserve">also </w:t>
      </w:r>
      <w:r w:rsidR="002140BD" w:rsidRPr="00F57DE3">
        <w:rPr>
          <w:lang w:val="en-GB"/>
        </w:rPr>
        <w:t xml:space="preserve">been </w:t>
      </w:r>
      <w:r w:rsidR="00AE0808" w:rsidRPr="00F57DE3">
        <w:rPr>
          <w:lang w:val="en-GB"/>
        </w:rPr>
        <w:t xml:space="preserve">stable </w:t>
      </w:r>
      <w:r w:rsidR="002140BD" w:rsidRPr="00F57DE3">
        <w:rPr>
          <w:lang w:val="en-GB"/>
        </w:rPr>
        <w:t xml:space="preserve">over </w:t>
      </w:r>
      <w:r w:rsidR="00AE0808" w:rsidRPr="00F57DE3">
        <w:rPr>
          <w:lang w:val="en-GB"/>
        </w:rPr>
        <w:t xml:space="preserve">the years, </w:t>
      </w:r>
      <w:r w:rsidR="00EA219B" w:rsidRPr="00F57DE3">
        <w:rPr>
          <w:lang w:val="en-GB"/>
        </w:rPr>
        <w:t>ensure</w:t>
      </w:r>
      <w:r w:rsidR="00AE0808" w:rsidRPr="00F57DE3">
        <w:rPr>
          <w:lang w:val="en-GB"/>
        </w:rPr>
        <w:t>s reasonable stability of the nuclear expertise inside the country and outside the main nuclear facility</w:t>
      </w:r>
      <w:r w:rsidR="002140BD" w:rsidRPr="00F57DE3">
        <w:rPr>
          <w:lang w:val="en-GB"/>
        </w:rPr>
        <w:t xml:space="preserve">, i.e. the </w:t>
      </w:r>
      <w:r w:rsidR="00AE0808" w:rsidRPr="00F57DE3">
        <w:rPr>
          <w:lang w:val="en-GB"/>
        </w:rPr>
        <w:t>Krško NPP. By determining the level of such stable financing</w:t>
      </w:r>
      <w:r w:rsidR="002140BD" w:rsidRPr="00F57DE3">
        <w:rPr>
          <w:lang w:val="en-GB"/>
        </w:rPr>
        <w:t>,</w:t>
      </w:r>
      <w:r w:rsidR="00AE0808" w:rsidRPr="00F57DE3">
        <w:rPr>
          <w:lang w:val="en-GB"/>
        </w:rPr>
        <w:t xml:space="preserve"> the concern that the nuclear expertise in the country might be decreas</w:t>
      </w:r>
      <w:r w:rsidR="002140BD" w:rsidRPr="00F57DE3">
        <w:rPr>
          <w:lang w:val="en-GB"/>
        </w:rPr>
        <w:t>ing</w:t>
      </w:r>
      <w:r w:rsidR="00AE0808" w:rsidRPr="00F57DE3">
        <w:rPr>
          <w:lang w:val="en-GB"/>
        </w:rPr>
        <w:t xml:space="preserve"> proved to </w:t>
      </w:r>
      <w:r w:rsidR="002140BD" w:rsidRPr="00F57DE3">
        <w:rPr>
          <w:lang w:val="en-GB"/>
        </w:rPr>
        <w:t xml:space="preserve">not </w:t>
      </w:r>
      <w:r w:rsidR="00AE0808" w:rsidRPr="00F57DE3">
        <w:rPr>
          <w:lang w:val="en-GB"/>
        </w:rPr>
        <w:t xml:space="preserve">be immediate </w:t>
      </w:r>
      <w:r w:rsidR="002140BD" w:rsidRPr="00F57DE3">
        <w:rPr>
          <w:lang w:val="en-GB"/>
        </w:rPr>
        <w:t xml:space="preserve">or </w:t>
      </w:r>
      <w:r w:rsidR="00AE0808" w:rsidRPr="00F57DE3">
        <w:rPr>
          <w:lang w:val="en-GB"/>
        </w:rPr>
        <w:t xml:space="preserve">urgent. It was therefore decided to abandon the effort </w:t>
      </w:r>
      <w:r w:rsidR="002140BD" w:rsidRPr="00F57DE3">
        <w:rPr>
          <w:lang w:val="en-GB"/>
        </w:rPr>
        <w:t xml:space="preserve">to </w:t>
      </w:r>
      <w:r w:rsidR="00AE0808" w:rsidRPr="00F57DE3">
        <w:rPr>
          <w:lang w:val="en-GB"/>
        </w:rPr>
        <w:t>establis</w:t>
      </w:r>
      <w:r w:rsidR="002140BD" w:rsidRPr="00F57DE3">
        <w:rPr>
          <w:lang w:val="en-GB"/>
        </w:rPr>
        <w:t xml:space="preserve">h a </w:t>
      </w:r>
      <w:r w:rsidR="00AE0808" w:rsidRPr="00F57DE3">
        <w:rPr>
          <w:lang w:val="en-GB"/>
        </w:rPr>
        <w:t xml:space="preserve">dedicated nuclear safety research fund as it was also determined that </w:t>
      </w:r>
      <w:r w:rsidR="00862F99" w:rsidRPr="00F57DE3">
        <w:rPr>
          <w:lang w:val="en-GB"/>
        </w:rPr>
        <w:t xml:space="preserve">the </w:t>
      </w:r>
      <w:r w:rsidR="00AE0808" w:rsidRPr="00F57DE3">
        <w:rPr>
          <w:lang w:val="en-GB"/>
        </w:rPr>
        <w:t>creation</w:t>
      </w:r>
      <w:r w:rsidR="00862F99" w:rsidRPr="00F57DE3">
        <w:rPr>
          <w:lang w:val="en-GB"/>
        </w:rPr>
        <w:t xml:space="preserve"> of such</w:t>
      </w:r>
      <w:r w:rsidR="00AE0808" w:rsidRPr="00F57DE3">
        <w:rPr>
          <w:lang w:val="en-GB"/>
        </w:rPr>
        <w:t xml:space="preserve"> would be very difficult to </w:t>
      </w:r>
      <w:r w:rsidR="00F27D2A" w:rsidRPr="00F57DE3">
        <w:rPr>
          <w:lang w:val="en-GB"/>
        </w:rPr>
        <w:t xml:space="preserve">get through the necessary </w:t>
      </w:r>
      <w:r w:rsidR="002140BD" w:rsidRPr="00F57DE3">
        <w:rPr>
          <w:lang w:val="en-GB"/>
        </w:rPr>
        <w:t xml:space="preserve">approval </w:t>
      </w:r>
      <w:r w:rsidR="00F27D2A" w:rsidRPr="00F57DE3">
        <w:rPr>
          <w:lang w:val="en-GB"/>
        </w:rPr>
        <w:t xml:space="preserve">processes </w:t>
      </w:r>
      <w:r w:rsidR="002140BD" w:rsidRPr="00F57DE3">
        <w:rPr>
          <w:lang w:val="en-GB"/>
        </w:rPr>
        <w:t>of</w:t>
      </w:r>
      <w:r w:rsidR="00F27D2A" w:rsidRPr="00F57DE3">
        <w:rPr>
          <w:lang w:val="en-GB"/>
        </w:rPr>
        <w:t xml:space="preserve"> the </w:t>
      </w:r>
      <w:r w:rsidR="007C623C" w:rsidRPr="00F57DE3">
        <w:rPr>
          <w:lang w:val="en-GB"/>
        </w:rPr>
        <w:t>G</w:t>
      </w:r>
      <w:r w:rsidR="00F27D2A" w:rsidRPr="00F57DE3">
        <w:rPr>
          <w:lang w:val="en-GB"/>
        </w:rPr>
        <w:t xml:space="preserve">overnment and </w:t>
      </w:r>
      <w:r w:rsidR="004C21B2" w:rsidRPr="00F57DE3">
        <w:rPr>
          <w:lang w:val="en-GB"/>
        </w:rPr>
        <w:t>National Assembly</w:t>
      </w:r>
      <w:r w:rsidR="00F27D2A" w:rsidRPr="00F57DE3">
        <w:rPr>
          <w:lang w:val="en-GB"/>
        </w:rPr>
        <w:t>.</w:t>
      </w:r>
    </w:p>
    <w:p w14:paraId="55E8BC70" w14:textId="4E85BDF9" w:rsidR="00030C32" w:rsidRPr="00F57DE3" w:rsidRDefault="000B14B3" w:rsidP="00ED3437">
      <w:pPr>
        <w:rPr>
          <w:lang w:val="en-GB"/>
        </w:rPr>
      </w:pPr>
      <w:r w:rsidRPr="00F57DE3">
        <w:rPr>
          <w:lang w:val="en-GB"/>
        </w:rPr>
        <w:t>A similar</w:t>
      </w:r>
      <w:r w:rsidR="00F27D2A" w:rsidRPr="00F57DE3">
        <w:rPr>
          <w:lang w:val="en-GB"/>
        </w:rPr>
        <w:t xml:space="preserve"> process </w:t>
      </w:r>
      <w:r w:rsidRPr="00F57DE3">
        <w:rPr>
          <w:lang w:val="en-GB"/>
        </w:rPr>
        <w:t xml:space="preserve">for </w:t>
      </w:r>
      <w:r w:rsidR="00F27D2A" w:rsidRPr="00F57DE3">
        <w:rPr>
          <w:lang w:val="en-GB"/>
        </w:rPr>
        <w:t xml:space="preserve">collecting data </w:t>
      </w:r>
      <w:r w:rsidRPr="00F57DE3">
        <w:rPr>
          <w:lang w:val="en-GB"/>
        </w:rPr>
        <w:t xml:space="preserve">on the </w:t>
      </w:r>
      <w:r w:rsidR="00F27D2A" w:rsidRPr="00F57DE3">
        <w:rPr>
          <w:lang w:val="en-GB"/>
        </w:rPr>
        <w:t xml:space="preserve">financing of nuclear professionals in the country has </w:t>
      </w:r>
      <w:r w:rsidRPr="00F57DE3">
        <w:rPr>
          <w:lang w:val="en-GB"/>
        </w:rPr>
        <w:t xml:space="preserve">also </w:t>
      </w:r>
      <w:r w:rsidR="00F27D2A" w:rsidRPr="00F57DE3">
        <w:rPr>
          <w:lang w:val="en-GB"/>
        </w:rPr>
        <w:t>shown that it would be very beneficial to have more coordination among those who financ</w:t>
      </w:r>
      <w:r w:rsidRPr="00F57DE3">
        <w:rPr>
          <w:lang w:val="en-GB"/>
        </w:rPr>
        <w:t>e</w:t>
      </w:r>
      <w:r w:rsidR="00F27D2A" w:rsidRPr="00F57DE3">
        <w:rPr>
          <w:lang w:val="en-GB"/>
        </w:rPr>
        <w:t xml:space="preserve"> external engineering, development and research projects. </w:t>
      </w:r>
      <w:r w:rsidR="00030C32" w:rsidRPr="00F57DE3">
        <w:rPr>
          <w:lang w:val="en-GB"/>
        </w:rPr>
        <w:t xml:space="preserve">It was agreed that </w:t>
      </w:r>
      <w:r w:rsidRPr="00F57DE3">
        <w:rPr>
          <w:lang w:val="en-GB"/>
        </w:rPr>
        <w:t xml:space="preserve">a </w:t>
      </w:r>
      <w:r w:rsidR="00030C32" w:rsidRPr="00F57DE3">
        <w:rPr>
          <w:lang w:val="en-GB"/>
        </w:rPr>
        <w:t xml:space="preserve">clear national research and development (R&amp;D) strategy for future activities of </w:t>
      </w:r>
      <w:r w:rsidRPr="00F57DE3">
        <w:rPr>
          <w:lang w:val="en-GB"/>
        </w:rPr>
        <w:t xml:space="preserve">such </w:t>
      </w:r>
      <w:r w:rsidR="00030C32" w:rsidRPr="00F57DE3">
        <w:rPr>
          <w:lang w:val="en-GB"/>
        </w:rPr>
        <w:t xml:space="preserve">kind </w:t>
      </w:r>
      <w:r w:rsidR="00F27D2A" w:rsidRPr="00F57DE3">
        <w:rPr>
          <w:lang w:val="en-GB"/>
        </w:rPr>
        <w:t xml:space="preserve">should be developed and </w:t>
      </w:r>
      <w:r w:rsidRPr="00F57DE3">
        <w:rPr>
          <w:lang w:val="en-GB"/>
        </w:rPr>
        <w:t>utilised</w:t>
      </w:r>
      <w:r w:rsidR="00F27D2A" w:rsidRPr="00F57DE3">
        <w:rPr>
          <w:lang w:val="en-GB"/>
        </w:rPr>
        <w:t xml:space="preserve"> by investors and implementers as a</w:t>
      </w:r>
      <w:r w:rsidRPr="00F57DE3">
        <w:rPr>
          <w:lang w:val="en-GB"/>
        </w:rPr>
        <w:t xml:space="preserve"> means of</w:t>
      </w:r>
      <w:r w:rsidR="00F27D2A" w:rsidRPr="00F57DE3">
        <w:rPr>
          <w:lang w:val="en-GB"/>
        </w:rPr>
        <w:t xml:space="preserve"> guidance</w:t>
      </w:r>
      <w:r w:rsidR="00030C32" w:rsidRPr="00F57DE3">
        <w:rPr>
          <w:lang w:val="en-GB"/>
        </w:rPr>
        <w:t xml:space="preserve">. </w:t>
      </w:r>
    </w:p>
    <w:p w14:paraId="2F607016" w14:textId="77777777" w:rsidR="00ED3437" w:rsidRPr="00FD03BA" w:rsidRDefault="00ED3437" w:rsidP="00ED3437">
      <w:pPr>
        <w:pStyle w:val="Naslov1"/>
        <w:rPr>
          <w:lang w:val="en-GB"/>
        </w:rPr>
      </w:pPr>
      <w:bookmarkStart w:id="279" w:name="_Toc390870991"/>
      <w:bookmarkStart w:id="280" w:name="_Toc400696341"/>
      <w:bookmarkStart w:id="281" w:name="_Toc493574329"/>
      <w:bookmarkStart w:id="282" w:name="_Toc494097631"/>
      <w:r w:rsidRPr="00FD03BA">
        <w:rPr>
          <w:lang w:val="en-GB"/>
        </w:rPr>
        <w:lastRenderedPageBreak/>
        <w:t>SECTION L: ANNEXES</w:t>
      </w:r>
      <w:bookmarkEnd w:id="279"/>
      <w:bookmarkEnd w:id="280"/>
      <w:bookmarkEnd w:id="281"/>
      <w:bookmarkEnd w:id="282"/>
    </w:p>
    <w:p w14:paraId="21B8C161" w14:textId="77777777" w:rsidR="00ED3437" w:rsidRPr="00FD03BA" w:rsidRDefault="00ED3437" w:rsidP="006325E8">
      <w:pPr>
        <w:pStyle w:val="Naslov3"/>
        <w:numPr>
          <w:ilvl w:val="0"/>
          <w:numId w:val="60"/>
        </w:numPr>
      </w:pPr>
      <w:bookmarkStart w:id="283" w:name="_Toc390870992"/>
      <w:bookmarkStart w:id="284" w:name="_Toc400696342"/>
      <w:bookmarkStart w:id="285" w:name="_Toc493574330"/>
      <w:bookmarkStart w:id="286" w:name="_Toc494097632"/>
      <w:r w:rsidRPr="00FD03BA">
        <w:t>List of Spent Fuel Management Facilities</w:t>
      </w:r>
      <w:bookmarkEnd w:id="283"/>
      <w:bookmarkEnd w:id="284"/>
      <w:bookmarkEnd w:id="285"/>
      <w:bookmarkEnd w:id="286"/>
    </w:p>
    <w:p w14:paraId="47DF615B" w14:textId="77777777" w:rsidR="00ED3437" w:rsidRPr="00FD03BA" w:rsidRDefault="00ED3437" w:rsidP="00ED3437">
      <w:pPr>
        <w:rPr>
          <w:lang w:val="en-GB"/>
        </w:rPr>
      </w:pPr>
      <w:r w:rsidRPr="00FD03BA">
        <w:rPr>
          <w:lang w:val="en-GB"/>
        </w:rPr>
        <w:t>There are no off-site spent fuel management facilities in the Republic of Slovenia.</w:t>
      </w:r>
    </w:p>
    <w:p w14:paraId="5FA6C5F6" w14:textId="77777777" w:rsidR="00ED3437" w:rsidRPr="00FD03BA" w:rsidRDefault="00ED3437" w:rsidP="006325E8">
      <w:pPr>
        <w:pStyle w:val="Naslov3"/>
      </w:pPr>
      <w:bookmarkStart w:id="287" w:name="_Toc390870993"/>
      <w:bookmarkStart w:id="288" w:name="_Toc400696343"/>
      <w:bookmarkStart w:id="289" w:name="_Toc493574331"/>
      <w:bookmarkStart w:id="290" w:name="_Toc494097633"/>
      <w:r w:rsidRPr="00FD03BA">
        <w:t>List of Radioactive Waste Management Facilities</w:t>
      </w:r>
      <w:bookmarkEnd w:id="287"/>
      <w:bookmarkEnd w:id="288"/>
      <w:bookmarkEnd w:id="289"/>
      <w:bookmarkEnd w:id="290"/>
    </w:p>
    <w:p w14:paraId="1C054968" w14:textId="6B583CBE" w:rsidR="00ED3437" w:rsidRPr="00FD03BA" w:rsidRDefault="00ED3437" w:rsidP="00ED3437">
      <w:pPr>
        <w:rPr>
          <w:lang w:val="en-GB"/>
        </w:rPr>
      </w:pPr>
      <w:r w:rsidRPr="00FD03BA">
        <w:rPr>
          <w:lang w:val="en-GB"/>
        </w:rPr>
        <w:t xml:space="preserve">The Central Storage Facility for Radioactive Waste in Brinje, and the Boršt mill tailings site and the Jazbec mine waste pile at the </w:t>
      </w:r>
      <w:r w:rsidR="00DC1F2D" w:rsidRPr="00FD03BA">
        <w:rPr>
          <w:lang w:val="en-GB"/>
        </w:rPr>
        <w:t xml:space="preserve">former </w:t>
      </w:r>
      <w:r w:rsidRPr="00FD03BA">
        <w:rPr>
          <w:lang w:val="en-GB"/>
        </w:rPr>
        <w:t xml:space="preserve">Žirovski </w:t>
      </w:r>
      <w:r w:rsidR="00AF32ED" w:rsidRPr="00FD03BA">
        <w:rPr>
          <w:lang w:val="en-GB"/>
        </w:rPr>
        <w:t xml:space="preserve">Vrh </w:t>
      </w:r>
      <w:r w:rsidRPr="00FD03BA">
        <w:rPr>
          <w:lang w:val="en-GB"/>
        </w:rPr>
        <w:t>Uranium Mine are the only radioactive waste management facilities in the Republic of Slovenia.</w:t>
      </w:r>
    </w:p>
    <w:p w14:paraId="11DDE8DC" w14:textId="77777777" w:rsidR="00ED3437" w:rsidRPr="00FD03BA" w:rsidRDefault="00ED3437" w:rsidP="006325E8">
      <w:pPr>
        <w:pStyle w:val="Naslov3"/>
      </w:pPr>
      <w:bookmarkStart w:id="291" w:name="_Toc390870994"/>
      <w:bookmarkStart w:id="292" w:name="_Toc400696344"/>
      <w:bookmarkStart w:id="293" w:name="_Toc493574332"/>
      <w:bookmarkStart w:id="294" w:name="_Toc494097634"/>
      <w:r w:rsidRPr="00FD03BA">
        <w:t>List of Nuclear Facilities in the Process of Being Decommissioned</w:t>
      </w:r>
      <w:bookmarkEnd w:id="291"/>
      <w:bookmarkEnd w:id="292"/>
      <w:bookmarkEnd w:id="293"/>
      <w:bookmarkEnd w:id="294"/>
    </w:p>
    <w:p w14:paraId="093AFDBE" w14:textId="18CC9C31" w:rsidR="00894806" w:rsidRPr="00FD03BA" w:rsidRDefault="00ED3437" w:rsidP="00ED3437">
      <w:pPr>
        <w:rPr>
          <w:lang w:val="en-GB"/>
        </w:rPr>
      </w:pPr>
      <w:r w:rsidRPr="00FD03BA">
        <w:rPr>
          <w:lang w:val="en-GB"/>
        </w:rPr>
        <w:t xml:space="preserve">There are no nuclear facilities being decommissioned. The Žirovski </w:t>
      </w:r>
      <w:r w:rsidR="00AF32ED" w:rsidRPr="00FD03BA">
        <w:rPr>
          <w:lang w:val="en-GB"/>
        </w:rPr>
        <w:t xml:space="preserve">Vrh </w:t>
      </w:r>
      <w:r w:rsidRPr="00FD03BA">
        <w:rPr>
          <w:lang w:val="en-GB"/>
        </w:rPr>
        <w:t>Uranium Mine, including the mining and milling waste disposal sites, which are radiation facilities in accordance with the definition</w:t>
      </w:r>
      <w:r w:rsidR="00FF23D8">
        <w:rPr>
          <w:lang w:val="en-GB"/>
        </w:rPr>
        <w:t xml:space="preserve"> determined</w:t>
      </w:r>
      <w:r w:rsidRPr="00FD03BA">
        <w:rPr>
          <w:lang w:val="en-GB"/>
        </w:rPr>
        <w:t xml:space="preserve"> in the 2002 Act, are the only facilities </w:t>
      </w:r>
      <w:r w:rsidR="00FF23D8">
        <w:rPr>
          <w:lang w:val="en-GB"/>
        </w:rPr>
        <w:t>that</w:t>
      </w:r>
      <w:r w:rsidR="00FF23D8" w:rsidRPr="00FD03BA">
        <w:rPr>
          <w:lang w:val="en-GB"/>
        </w:rPr>
        <w:t xml:space="preserve"> </w:t>
      </w:r>
      <w:r w:rsidRPr="00FD03BA">
        <w:rPr>
          <w:lang w:val="en-GB"/>
        </w:rPr>
        <w:t xml:space="preserve">are in the process of being decommissioned in the Republic of Slovenia. </w:t>
      </w:r>
      <w:r w:rsidR="00FF23D8">
        <w:rPr>
          <w:lang w:val="en-GB"/>
        </w:rPr>
        <w:t>The m</w:t>
      </w:r>
      <w:r w:rsidRPr="00FD03BA">
        <w:rPr>
          <w:lang w:val="en-GB"/>
        </w:rPr>
        <w:t>ine and all technological facilities are decommissioned. The disposal site for mining waste is remediated and closed, while the remediation works at the mill tailings disposal site are in the final phase.</w:t>
      </w:r>
    </w:p>
    <w:p w14:paraId="37250FE1" w14:textId="77777777" w:rsidR="00894806" w:rsidRPr="00FD03BA" w:rsidRDefault="00894806" w:rsidP="00894806">
      <w:pPr>
        <w:rPr>
          <w:lang w:val="en-GB"/>
        </w:rPr>
      </w:pPr>
      <w:r w:rsidRPr="00FD03BA">
        <w:rPr>
          <w:lang w:val="en-GB"/>
        </w:rPr>
        <w:br w:type="page"/>
      </w:r>
    </w:p>
    <w:p w14:paraId="23DF0AE0" w14:textId="77777777" w:rsidR="00ED3437" w:rsidRPr="00FD03BA" w:rsidRDefault="00ED3437" w:rsidP="006325E8">
      <w:pPr>
        <w:pStyle w:val="Naslov3"/>
      </w:pPr>
      <w:bookmarkStart w:id="295" w:name="z01"/>
      <w:bookmarkStart w:id="296" w:name="_Toc400696345"/>
      <w:bookmarkStart w:id="297" w:name="_Toc493574333"/>
      <w:bookmarkStart w:id="298" w:name="_Toc494097635"/>
      <w:r w:rsidRPr="00FD03BA">
        <w:lastRenderedPageBreak/>
        <w:t>Inventory of Spe</w:t>
      </w:r>
      <w:bookmarkEnd w:id="295"/>
      <w:r w:rsidRPr="00FD03BA">
        <w:t>nt Fuel</w:t>
      </w:r>
      <w:bookmarkEnd w:id="296"/>
      <w:bookmarkEnd w:id="297"/>
      <w:bookmarkEnd w:id="298"/>
    </w:p>
    <w:p w14:paraId="3EB0E893" w14:textId="77777777" w:rsidR="00ED3437" w:rsidRPr="00FD03BA" w:rsidRDefault="00ED3437" w:rsidP="00CE58B8">
      <w:pPr>
        <w:pStyle w:val="Podnaslov"/>
        <w:rPr>
          <w:lang w:val="en-GB"/>
        </w:rPr>
      </w:pPr>
      <w:r w:rsidRPr="00FD03BA">
        <w:rPr>
          <w:lang w:val="en-GB"/>
        </w:rPr>
        <w:t xml:space="preserve">Spent Fuel Pool at the Krško NPP </w:t>
      </w:r>
    </w:p>
    <w:p w14:paraId="23D727E5" w14:textId="4826678A" w:rsidR="00ED3437" w:rsidRPr="00FD03BA" w:rsidRDefault="00ED3437" w:rsidP="005D7C68">
      <w:pPr>
        <w:pStyle w:val="Napis"/>
        <w:ind w:left="742" w:hanging="742"/>
        <w:rPr>
          <w:lang w:val="en-GB"/>
        </w:rPr>
      </w:pPr>
      <w:bookmarkStart w:id="299" w:name="_Toc390871958"/>
      <w:bookmarkStart w:id="300" w:name="_Toc390871073"/>
      <w:bookmarkStart w:id="301" w:name="t07"/>
      <w:bookmarkStart w:id="302" w:name="_Toc488397035"/>
      <w:bookmarkStart w:id="303" w:name="_Toc494097671"/>
      <w:bookmarkEnd w:id="299"/>
      <w:bookmarkEnd w:id="300"/>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7</w:t>
      </w:r>
      <w:r w:rsidRPr="00FD03BA">
        <w:rPr>
          <w:lang w:val="en-GB"/>
        </w:rPr>
        <w:fldChar w:fldCharType="end"/>
      </w:r>
      <w:bookmarkEnd w:id="301"/>
      <w:r w:rsidRPr="00FD03BA">
        <w:rPr>
          <w:lang w:val="en-GB"/>
        </w:rPr>
        <w:t xml:space="preserve">: </w:t>
      </w:r>
      <w:r w:rsidRPr="00FD03BA">
        <w:rPr>
          <w:rStyle w:val="Krepko"/>
          <w:lang w:val="en-GB"/>
        </w:rPr>
        <w:t>The number, the average burn-up</w:t>
      </w:r>
      <w:r w:rsidR="007528F5">
        <w:rPr>
          <w:rStyle w:val="Krepko"/>
          <w:lang w:val="en-GB"/>
        </w:rPr>
        <w:t>,</w:t>
      </w:r>
      <w:r w:rsidRPr="00FD03BA">
        <w:rPr>
          <w:rStyle w:val="Krepko"/>
          <w:lang w:val="en-GB"/>
        </w:rPr>
        <w:t xml:space="preserve"> and the total mass of heavy metal of the fuel assemblies in each fuel batch</w:t>
      </w:r>
      <w:bookmarkEnd w:id="302"/>
      <w:bookmarkEnd w:id="3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444"/>
        <w:gridCol w:w="1498"/>
        <w:gridCol w:w="1516"/>
      </w:tblGrid>
      <w:tr w:rsidR="00ED3437" w:rsidRPr="00247309" w14:paraId="3CC9F716" w14:textId="77777777" w:rsidTr="00ED3437">
        <w:trPr>
          <w:trHeight w:val="247"/>
          <w:tblHeader/>
        </w:trPr>
        <w:tc>
          <w:tcPr>
            <w:tcW w:w="1233" w:type="dxa"/>
            <w:shd w:val="clear" w:color="auto" w:fill="auto"/>
          </w:tcPr>
          <w:p w14:paraId="10224387" w14:textId="77777777" w:rsidR="00ED3437" w:rsidRPr="00FD03BA" w:rsidRDefault="00ED3437" w:rsidP="005D7C68">
            <w:pPr>
              <w:pStyle w:val="SKRAOTabelaglavasredina"/>
            </w:pPr>
            <w:r w:rsidRPr="00FD03BA">
              <w:t>Fuel batch</w:t>
            </w:r>
          </w:p>
        </w:tc>
        <w:tc>
          <w:tcPr>
            <w:tcW w:w="1444" w:type="dxa"/>
            <w:shd w:val="clear" w:color="auto" w:fill="auto"/>
          </w:tcPr>
          <w:p w14:paraId="0D854286" w14:textId="77777777" w:rsidR="00ED3437" w:rsidRPr="00FD03BA" w:rsidRDefault="00ED3437" w:rsidP="005D7C68">
            <w:pPr>
              <w:pStyle w:val="SKRAOTabelaglavasredina"/>
            </w:pPr>
            <w:r w:rsidRPr="00FD03BA">
              <w:t>No. of fuel assemblies</w:t>
            </w:r>
          </w:p>
        </w:tc>
        <w:tc>
          <w:tcPr>
            <w:tcW w:w="1395" w:type="dxa"/>
            <w:shd w:val="clear" w:color="auto" w:fill="auto"/>
          </w:tcPr>
          <w:p w14:paraId="4C55D629" w14:textId="77777777" w:rsidR="00ED3437" w:rsidRPr="00FD03BA" w:rsidRDefault="00ED3437" w:rsidP="005D7C68">
            <w:pPr>
              <w:pStyle w:val="SKRAOTabelaglavasredina"/>
            </w:pPr>
            <w:r w:rsidRPr="00FD03BA">
              <w:t>Burn-up [GWd/MTU]</w:t>
            </w:r>
          </w:p>
        </w:tc>
        <w:tc>
          <w:tcPr>
            <w:tcW w:w="1516" w:type="dxa"/>
            <w:shd w:val="clear" w:color="auto" w:fill="auto"/>
          </w:tcPr>
          <w:p w14:paraId="1405C7AD" w14:textId="77777777" w:rsidR="00ED3437" w:rsidRPr="00FD03BA" w:rsidRDefault="00ED3437" w:rsidP="005D7C68">
            <w:pPr>
              <w:pStyle w:val="SKRAOTabelaglavasredina"/>
            </w:pPr>
            <w:r w:rsidRPr="00FD03BA">
              <w:t>Heavy metal [kg]</w:t>
            </w:r>
          </w:p>
        </w:tc>
      </w:tr>
      <w:tr w:rsidR="00ED3437" w:rsidRPr="00247309" w14:paraId="593FAD06" w14:textId="77777777" w:rsidTr="005D7C68">
        <w:trPr>
          <w:trHeight w:val="247"/>
        </w:trPr>
        <w:tc>
          <w:tcPr>
            <w:tcW w:w="1233" w:type="dxa"/>
            <w:shd w:val="clear" w:color="auto" w:fill="auto"/>
            <w:vAlign w:val="center"/>
          </w:tcPr>
          <w:p w14:paraId="2B18EC86" w14:textId="77777777" w:rsidR="00ED3437" w:rsidRPr="00FD03BA" w:rsidRDefault="00ED3437" w:rsidP="005D7C68">
            <w:pPr>
              <w:pStyle w:val="SKRAOnavadentabelasredina"/>
            </w:pPr>
            <w:r w:rsidRPr="00FD03BA">
              <w:t>1</w:t>
            </w:r>
          </w:p>
        </w:tc>
        <w:tc>
          <w:tcPr>
            <w:tcW w:w="1444" w:type="dxa"/>
            <w:shd w:val="clear" w:color="auto" w:fill="auto"/>
            <w:vAlign w:val="center"/>
          </w:tcPr>
          <w:p w14:paraId="763688DF" w14:textId="77777777" w:rsidR="00ED3437" w:rsidRPr="00FD03BA" w:rsidRDefault="00ED3437" w:rsidP="005D7C68">
            <w:pPr>
              <w:pStyle w:val="SKRAOnavadentabelasredina"/>
            </w:pPr>
            <w:r w:rsidRPr="00FD03BA">
              <w:t>41</w:t>
            </w:r>
          </w:p>
        </w:tc>
        <w:tc>
          <w:tcPr>
            <w:tcW w:w="1395" w:type="dxa"/>
            <w:shd w:val="clear" w:color="auto" w:fill="auto"/>
            <w:vAlign w:val="center"/>
          </w:tcPr>
          <w:p w14:paraId="252DDC0F" w14:textId="77777777" w:rsidR="00ED3437" w:rsidRPr="00FD03BA" w:rsidRDefault="00ED3437" w:rsidP="005D7C68">
            <w:pPr>
              <w:pStyle w:val="SKRAOnavadentabelasredina"/>
            </w:pPr>
            <w:r w:rsidRPr="00FD03BA">
              <w:t>18.6</w:t>
            </w:r>
          </w:p>
        </w:tc>
        <w:tc>
          <w:tcPr>
            <w:tcW w:w="1516" w:type="dxa"/>
            <w:shd w:val="clear" w:color="auto" w:fill="auto"/>
            <w:vAlign w:val="center"/>
          </w:tcPr>
          <w:p w14:paraId="6B5FE777" w14:textId="77777777" w:rsidR="00ED3437" w:rsidRPr="00FD03BA" w:rsidRDefault="00ED3437" w:rsidP="005D7C68">
            <w:pPr>
              <w:pStyle w:val="SKRAOnavadentabelasredina"/>
            </w:pPr>
            <w:r w:rsidRPr="00FD03BA">
              <w:t>16,335.0</w:t>
            </w:r>
          </w:p>
        </w:tc>
      </w:tr>
      <w:tr w:rsidR="00ED3437" w:rsidRPr="00247309" w14:paraId="663BC2C7" w14:textId="77777777" w:rsidTr="005D7C68">
        <w:trPr>
          <w:trHeight w:val="247"/>
        </w:trPr>
        <w:tc>
          <w:tcPr>
            <w:tcW w:w="1233" w:type="dxa"/>
            <w:shd w:val="clear" w:color="auto" w:fill="auto"/>
            <w:vAlign w:val="center"/>
          </w:tcPr>
          <w:p w14:paraId="7ADDB57D" w14:textId="77777777" w:rsidR="00ED3437" w:rsidRPr="00FD03BA" w:rsidRDefault="00ED3437" w:rsidP="005D7C68">
            <w:pPr>
              <w:pStyle w:val="SKRAOnavadentabelasredina"/>
            </w:pPr>
            <w:r w:rsidRPr="00FD03BA">
              <w:t>2</w:t>
            </w:r>
          </w:p>
        </w:tc>
        <w:tc>
          <w:tcPr>
            <w:tcW w:w="1444" w:type="dxa"/>
            <w:shd w:val="clear" w:color="auto" w:fill="auto"/>
            <w:vAlign w:val="center"/>
          </w:tcPr>
          <w:p w14:paraId="26887559" w14:textId="77777777" w:rsidR="00ED3437" w:rsidRPr="00FD03BA" w:rsidRDefault="00ED3437" w:rsidP="005D7C68">
            <w:pPr>
              <w:pStyle w:val="SKRAOnavadentabelasredina"/>
            </w:pPr>
            <w:r w:rsidRPr="00FD03BA">
              <w:t>40</w:t>
            </w:r>
          </w:p>
        </w:tc>
        <w:tc>
          <w:tcPr>
            <w:tcW w:w="1395" w:type="dxa"/>
            <w:shd w:val="clear" w:color="auto" w:fill="auto"/>
            <w:vAlign w:val="center"/>
          </w:tcPr>
          <w:p w14:paraId="5C0A9166" w14:textId="77777777" w:rsidR="00ED3437" w:rsidRPr="00FD03BA" w:rsidRDefault="00ED3437" w:rsidP="005D7C68">
            <w:pPr>
              <w:pStyle w:val="SKRAOnavadentabelasredina"/>
            </w:pPr>
            <w:r w:rsidRPr="00FD03BA">
              <w:t>24.3</w:t>
            </w:r>
          </w:p>
        </w:tc>
        <w:tc>
          <w:tcPr>
            <w:tcW w:w="1516" w:type="dxa"/>
            <w:shd w:val="clear" w:color="auto" w:fill="auto"/>
            <w:vAlign w:val="center"/>
          </w:tcPr>
          <w:p w14:paraId="1C78ED7E" w14:textId="77777777" w:rsidR="00ED3437" w:rsidRPr="00FD03BA" w:rsidRDefault="00ED3437" w:rsidP="005D7C68">
            <w:pPr>
              <w:pStyle w:val="SKRAOnavadentabelasredina"/>
            </w:pPr>
            <w:r w:rsidRPr="00FD03BA">
              <w:t>15,788.4</w:t>
            </w:r>
          </w:p>
        </w:tc>
      </w:tr>
      <w:tr w:rsidR="00ED3437" w:rsidRPr="00247309" w14:paraId="038CA25D" w14:textId="77777777" w:rsidTr="005D7C68">
        <w:trPr>
          <w:trHeight w:val="247"/>
        </w:trPr>
        <w:tc>
          <w:tcPr>
            <w:tcW w:w="1233" w:type="dxa"/>
            <w:shd w:val="clear" w:color="auto" w:fill="auto"/>
            <w:vAlign w:val="center"/>
          </w:tcPr>
          <w:p w14:paraId="1DAC3B7D" w14:textId="77777777" w:rsidR="00ED3437" w:rsidRPr="00FD03BA" w:rsidRDefault="00ED3437" w:rsidP="005D7C68">
            <w:pPr>
              <w:pStyle w:val="SKRAOnavadentabelasredina"/>
            </w:pPr>
            <w:r w:rsidRPr="00FD03BA">
              <w:t>3</w:t>
            </w:r>
          </w:p>
        </w:tc>
        <w:tc>
          <w:tcPr>
            <w:tcW w:w="1444" w:type="dxa"/>
            <w:shd w:val="clear" w:color="auto" w:fill="auto"/>
            <w:vAlign w:val="center"/>
          </w:tcPr>
          <w:p w14:paraId="7372F32A" w14:textId="77777777" w:rsidR="00ED3437" w:rsidRPr="00FD03BA" w:rsidRDefault="00ED3437" w:rsidP="005D7C68">
            <w:pPr>
              <w:pStyle w:val="SKRAOnavadentabelasredina"/>
            </w:pPr>
            <w:r w:rsidRPr="00FD03BA">
              <w:t>40</w:t>
            </w:r>
          </w:p>
        </w:tc>
        <w:tc>
          <w:tcPr>
            <w:tcW w:w="1395" w:type="dxa"/>
            <w:shd w:val="clear" w:color="auto" w:fill="auto"/>
            <w:vAlign w:val="center"/>
          </w:tcPr>
          <w:p w14:paraId="1BE77A69" w14:textId="77777777" w:rsidR="00ED3437" w:rsidRPr="00FD03BA" w:rsidRDefault="00ED3437" w:rsidP="005D7C68">
            <w:pPr>
              <w:pStyle w:val="SKRAOnavadentabelasredina"/>
            </w:pPr>
            <w:r w:rsidRPr="00FD03BA">
              <w:t>30.9</w:t>
            </w:r>
          </w:p>
        </w:tc>
        <w:tc>
          <w:tcPr>
            <w:tcW w:w="1516" w:type="dxa"/>
            <w:shd w:val="clear" w:color="auto" w:fill="auto"/>
            <w:vAlign w:val="center"/>
          </w:tcPr>
          <w:p w14:paraId="1A4FD435" w14:textId="77777777" w:rsidR="00ED3437" w:rsidRPr="00FD03BA" w:rsidRDefault="00ED3437" w:rsidP="005D7C68">
            <w:pPr>
              <w:pStyle w:val="SKRAOnavadentabelasredina"/>
            </w:pPr>
            <w:r w:rsidRPr="00FD03BA">
              <w:t>15,613.2</w:t>
            </w:r>
          </w:p>
        </w:tc>
      </w:tr>
      <w:tr w:rsidR="00ED3437" w:rsidRPr="00247309" w14:paraId="12A34715" w14:textId="77777777" w:rsidTr="005D7C68">
        <w:trPr>
          <w:trHeight w:val="247"/>
        </w:trPr>
        <w:tc>
          <w:tcPr>
            <w:tcW w:w="1233" w:type="dxa"/>
            <w:shd w:val="clear" w:color="auto" w:fill="auto"/>
            <w:vAlign w:val="center"/>
          </w:tcPr>
          <w:p w14:paraId="453D8A99" w14:textId="77777777" w:rsidR="00ED3437" w:rsidRPr="00FD03BA" w:rsidRDefault="00ED3437" w:rsidP="005D7C68">
            <w:pPr>
              <w:pStyle w:val="SKRAOnavadentabelasredina"/>
            </w:pPr>
            <w:r w:rsidRPr="00FD03BA">
              <w:t>4A</w:t>
            </w:r>
          </w:p>
        </w:tc>
        <w:tc>
          <w:tcPr>
            <w:tcW w:w="1444" w:type="dxa"/>
            <w:shd w:val="clear" w:color="auto" w:fill="auto"/>
            <w:vAlign w:val="center"/>
          </w:tcPr>
          <w:p w14:paraId="64FAEDFD" w14:textId="77777777" w:rsidR="00ED3437" w:rsidRPr="00FD03BA" w:rsidRDefault="00ED3437" w:rsidP="005D7C68">
            <w:pPr>
              <w:pStyle w:val="SKRAOnavadentabelasredina"/>
            </w:pPr>
            <w:r w:rsidRPr="00FD03BA">
              <w:t>25</w:t>
            </w:r>
          </w:p>
        </w:tc>
        <w:tc>
          <w:tcPr>
            <w:tcW w:w="1395" w:type="dxa"/>
            <w:shd w:val="clear" w:color="auto" w:fill="auto"/>
            <w:vAlign w:val="center"/>
          </w:tcPr>
          <w:p w14:paraId="0988FE05" w14:textId="77777777" w:rsidR="00ED3437" w:rsidRPr="00FD03BA" w:rsidRDefault="00ED3437" w:rsidP="005D7C68">
            <w:pPr>
              <w:pStyle w:val="SKRAOnavadentabelasredina"/>
            </w:pPr>
            <w:r w:rsidRPr="00FD03BA">
              <w:t>30.7</w:t>
            </w:r>
          </w:p>
        </w:tc>
        <w:tc>
          <w:tcPr>
            <w:tcW w:w="1516" w:type="dxa"/>
            <w:shd w:val="clear" w:color="auto" w:fill="auto"/>
            <w:vAlign w:val="center"/>
          </w:tcPr>
          <w:p w14:paraId="6785CA00" w14:textId="77777777" w:rsidR="00ED3437" w:rsidRPr="00FD03BA" w:rsidRDefault="00ED3437" w:rsidP="005D7C68">
            <w:pPr>
              <w:pStyle w:val="SKRAOnavadentabelasredina"/>
            </w:pPr>
            <w:r w:rsidRPr="00FD03BA">
              <w:t>9,767.4</w:t>
            </w:r>
          </w:p>
        </w:tc>
      </w:tr>
      <w:tr w:rsidR="00ED3437" w:rsidRPr="00247309" w14:paraId="2D7F32C2" w14:textId="77777777" w:rsidTr="005D7C68">
        <w:trPr>
          <w:trHeight w:val="247"/>
        </w:trPr>
        <w:tc>
          <w:tcPr>
            <w:tcW w:w="1233" w:type="dxa"/>
            <w:shd w:val="clear" w:color="auto" w:fill="auto"/>
            <w:vAlign w:val="center"/>
          </w:tcPr>
          <w:p w14:paraId="1CEAA562" w14:textId="77777777" w:rsidR="00ED3437" w:rsidRPr="00FD03BA" w:rsidRDefault="00ED3437" w:rsidP="005D7C68">
            <w:pPr>
              <w:pStyle w:val="SKRAOnavadentabelasredina"/>
            </w:pPr>
            <w:r w:rsidRPr="00FD03BA">
              <w:t>4B</w:t>
            </w:r>
          </w:p>
        </w:tc>
        <w:tc>
          <w:tcPr>
            <w:tcW w:w="1444" w:type="dxa"/>
            <w:shd w:val="clear" w:color="auto" w:fill="auto"/>
            <w:vAlign w:val="center"/>
          </w:tcPr>
          <w:p w14:paraId="70D74F47" w14:textId="77777777" w:rsidR="00ED3437" w:rsidRPr="00FD03BA" w:rsidRDefault="00ED3437" w:rsidP="005D7C68">
            <w:pPr>
              <w:pStyle w:val="SKRAOnavadentabelasredina"/>
            </w:pPr>
            <w:r w:rsidRPr="00FD03BA">
              <w:t>16</w:t>
            </w:r>
          </w:p>
        </w:tc>
        <w:tc>
          <w:tcPr>
            <w:tcW w:w="1395" w:type="dxa"/>
            <w:shd w:val="clear" w:color="auto" w:fill="auto"/>
            <w:vAlign w:val="center"/>
          </w:tcPr>
          <w:p w14:paraId="0F095D38" w14:textId="77777777" w:rsidR="00ED3437" w:rsidRPr="00FD03BA" w:rsidRDefault="00ED3437" w:rsidP="005D7C68">
            <w:pPr>
              <w:pStyle w:val="SKRAOnavadentabelasredina"/>
            </w:pPr>
            <w:r w:rsidRPr="00FD03BA">
              <w:t>34.3</w:t>
            </w:r>
          </w:p>
        </w:tc>
        <w:tc>
          <w:tcPr>
            <w:tcW w:w="1516" w:type="dxa"/>
            <w:shd w:val="clear" w:color="auto" w:fill="auto"/>
            <w:vAlign w:val="center"/>
          </w:tcPr>
          <w:p w14:paraId="7549DBB9" w14:textId="77777777" w:rsidR="00ED3437" w:rsidRPr="00FD03BA" w:rsidRDefault="00ED3437" w:rsidP="005D7C68">
            <w:pPr>
              <w:pStyle w:val="SKRAOnavadentabelasredina"/>
            </w:pPr>
            <w:r w:rsidRPr="00FD03BA">
              <w:t>6,258.0</w:t>
            </w:r>
          </w:p>
        </w:tc>
      </w:tr>
      <w:tr w:rsidR="00ED3437" w:rsidRPr="00247309" w14:paraId="278D40FD" w14:textId="77777777" w:rsidTr="005D7C68">
        <w:trPr>
          <w:trHeight w:val="247"/>
        </w:trPr>
        <w:tc>
          <w:tcPr>
            <w:tcW w:w="1233" w:type="dxa"/>
            <w:shd w:val="clear" w:color="auto" w:fill="auto"/>
            <w:vAlign w:val="center"/>
          </w:tcPr>
          <w:p w14:paraId="03CAFB58" w14:textId="77777777" w:rsidR="00ED3437" w:rsidRPr="00FD03BA" w:rsidRDefault="00ED3437" w:rsidP="005D7C68">
            <w:pPr>
              <w:pStyle w:val="SKRAOnavadentabelasredina"/>
            </w:pPr>
            <w:r w:rsidRPr="00FD03BA">
              <w:t>5A</w:t>
            </w:r>
          </w:p>
        </w:tc>
        <w:tc>
          <w:tcPr>
            <w:tcW w:w="1444" w:type="dxa"/>
            <w:shd w:val="clear" w:color="auto" w:fill="auto"/>
            <w:vAlign w:val="center"/>
          </w:tcPr>
          <w:p w14:paraId="1D1921A8" w14:textId="77777777" w:rsidR="00ED3437" w:rsidRPr="00FD03BA" w:rsidRDefault="00ED3437" w:rsidP="005D7C68">
            <w:pPr>
              <w:pStyle w:val="SKRAOnavadentabelasredina"/>
            </w:pPr>
            <w:r w:rsidRPr="00FD03BA">
              <w:t>40</w:t>
            </w:r>
          </w:p>
        </w:tc>
        <w:tc>
          <w:tcPr>
            <w:tcW w:w="1395" w:type="dxa"/>
            <w:shd w:val="clear" w:color="auto" w:fill="auto"/>
            <w:vAlign w:val="center"/>
          </w:tcPr>
          <w:p w14:paraId="682CF6D5" w14:textId="77777777" w:rsidR="00ED3437" w:rsidRPr="00FD03BA" w:rsidRDefault="00ED3437" w:rsidP="005D7C68">
            <w:pPr>
              <w:pStyle w:val="SKRAOnavadentabelasredina"/>
            </w:pPr>
            <w:r w:rsidRPr="00FD03BA">
              <w:t>32.6</w:t>
            </w:r>
          </w:p>
        </w:tc>
        <w:tc>
          <w:tcPr>
            <w:tcW w:w="1516" w:type="dxa"/>
            <w:shd w:val="clear" w:color="auto" w:fill="auto"/>
            <w:vAlign w:val="center"/>
          </w:tcPr>
          <w:p w14:paraId="20062A30" w14:textId="77777777" w:rsidR="00ED3437" w:rsidRPr="00FD03BA" w:rsidRDefault="00ED3437" w:rsidP="005D7C68">
            <w:pPr>
              <w:pStyle w:val="SKRAOnavadentabelasredina"/>
            </w:pPr>
            <w:r w:rsidRPr="00FD03BA">
              <w:t>15,666.8</w:t>
            </w:r>
          </w:p>
        </w:tc>
      </w:tr>
      <w:tr w:rsidR="00ED3437" w:rsidRPr="00247309" w14:paraId="59F230F8" w14:textId="77777777" w:rsidTr="005D7C68">
        <w:trPr>
          <w:trHeight w:val="247"/>
        </w:trPr>
        <w:tc>
          <w:tcPr>
            <w:tcW w:w="1233" w:type="dxa"/>
            <w:shd w:val="clear" w:color="auto" w:fill="auto"/>
            <w:vAlign w:val="center"/>
          </w:tcPr>
          <w:p w14:paraId="710303AC" w14:textId="77777777" w:rsidR="00ED3437" w:rsidRPr="00FD03BA" w:rsidRDefault="00ED3437" w:rsidP="005D7C68">
            <w:pPr>
              <w:pStyle w:val="SKRAOnavadentabelasredina"/>
            </w:pPr>
            <w:r w:rsidRPr="00FD03BA">
              <w:t>5B</w:t>
            </w:r>
          </w:p>
        </w:tc>
        <w:tc>
          <w:tcPr>
            <w:tcW w:w="1444" w:type="dxa"/>
            <w:shd w:val="clear" w:color="auto" w:fill="auto"/>
            <w:vAlign w:val="center"/>
          </w:tcPr>
          <w:p w14:paraId="1BB0CE8E" w14:textId="77777777" w:rsidR="00ED3437" w:rsidRPr="00FD03BA" w:rsidRDefault="00ED3437" w:rsidP="005D7C68">
            <w:pPr>
              <w:pStyle w:val="SKRAOnavadentabelasredina"/>
            </w:pPr>
            <w:r w:rsidRPr="00FD03BA">
              <w:t>2</w:t>
            </w:r>
          </w:p>
        </w:tc>
        <w:tc>
          <w:tcPr>
            <w:tcW w:w="1395" w:type="dxa"/>
            <w:shd w:val="clear" w:color="auto" w:fill="auto"/>
            <w:vAlign w:val="center"/>
          </w:tcPr>
          <w:p w14:paraId="68F0D4CE" w14:textId="77777777" w:rsidR="00ED3437" w:rsidRPr="00FD03BA" w:rsidRDefault="00ED3437" w:rsidP="005D7C68">
            <w:pPr>
              <w:pStyle w:val="SKRAOnavadentabelasredina"/>
            </w:pPr>
            <w:r w:rsidRPr="00FD03BA">
              <w:t>30.2</w:t>
            </w:r>
          </w:p>
        </w:tc>
        <w:tc>
          <w:tcPr>
            <w:tcW w:w="1516" w:type="dxa"/>
            <w:shd w:val="clear" w:color="auto" w:fill="auto"/>
            <w:vAlign w:val="center"/>
          </w:tcPr>
          <w:p w14:paraId="7A20DE04" w14:textId="77777777" w:rsidR="00ED3437" w:rsidRPr="00FD03BA" w:rsidRDefault="00ED3437" w:rsidP="005D7C68">
            <w:pPr>
              <w:pStyle w:val="SKRAOnavadentabelasredina"/>
            </w:pPr>
            <w:r w:rsidRPr="00FD03BA">
              <w:t>780.1</w:t>
            </w:r>
          </w:p>
        </w:tc>
      </w:tr>
      <w:tr w:rsidR="00ED3437" w:rsidRPr="00247309" w14:paraId="0DE5E13F" w14:textId="77777777" w:rsidTr="005D7C68">
        <w:trPr>
          <w:trHeight w:val="247"/>
        </w:trPr>
        <w:tc>
          <w:tcPr>
            <w:tcW w:w="1233" w:type="dxa"/>
            <w:shd w:val="clear" w:color="auto" w:fill="auto"/>
            <w:vAlign w:val="center"/>
          </w:tcPr>
          <w:p w14:paraId="3B4D7B20" w14:textId="77777777" w:rsidR="00ED3437" w:rsidRPr="00FD03BA" w:rsidRDefault="00ED3437" w:rsidP="005D7C68">
            <w:pPr>
              <w:pStyle w:val="SKRAOnavadentabelasredina"/>
            </w:pPr>
            <w:r w:rsidRPr="00FD03BA">
              <w:t>6A</w:t>
            </w:r>
          </w:p>
        </w:tc>
        <w:tc>
          <w:tcPr>
            <w:tcW w:w="1444" w:type="dxa"/>
            <w:shd w:val="clear" w:color="auto" w:fill="auto"/>
            <w:vAlign w:val="center"/>
          </w:tcPr>
          <w:p w14:paraId="26795D15" w14:textId="77777777" w:rsidR="00ED3437" w:rsidRPr="00FD03BA" w:rsidRDefault="00ED3437" w:rsidP="005D7C68">
            <w:pPr>
              <w:pStyle w:val="SKRAOnavadentabelasredina"/>
            </w:pPr>
            <w:r w:rsidRPr="00FD03BA">
              <w:t>4</w:t>
            </w:r>
          </w:p>
        </w:tc>
        <w:tc>
          <w:tcPr>
            <w:tcW w:w="1395" w:type="dxa"/>
            <w:shd w:val="clear" w:color="auto" w:fill="auto"/>
            <w:vAlign w:val="center"/>
          </w:tcPr>
          <w:p w14:paraId="18F4BC08" w14:textId="77777777" w:rsidR="00ED3437" w:rsidRPr="00FD03BA" w:rsidRDefault="00ED3437" w:rsidP="005D7C68">
            <w:pPr>
              <w:pStyle w:val="SKRAOnavadentabelasredina"/>
            </w:pPr>
            <w:r w:rsidRPr="00FD03BA">
              <w:t>38.7</w:t>
            </w:r>
          </w:p>
        </w:tc>
        <w:tc>
          <w:tcPr>
            <w:tcW w:w="1516" w:type="dxa"/>
            <w:shd w:val="clear" w:color="auto" w:fill="auto"/>
            <w:vAlign w:val="center"/>
          </w:tcPr>
          <w:p w14:paraId="7FDE4ABB" w14:textId="77777777" w:rsidR="00ED3437" w:rsidRPr="00FD03BA" w:rsidRDefault="00ED3437" w:rsidP="005D7C68">
            <w:pPr>
              <w:pStyle w:val="SKRAOnavadentabelasredina"/>
            </w:pPr>
            <w:r w:rsidRPr="00FD03BA">
              <w:t>1,563.6</w:t>
            </w:r>
          </w:p>
        </w:tc>
      </w:tr>
      <w:tr w:rsidR="00ED3437" w:rsidRPr="00247309" w14:paraId="3E585D62" w14:textId="77777777" w:rsidTr="005D7C68">
        <w:trPr>
          <w:trHeight w:val="247"/>
        </w:trPr>
        <w:tc>
          <w:tcPr>
            <w:tcW w:w="1233" w:type="dxa"/>
            <w:shd w:val="clear" w:color="auto" w:fill="auto"/>
            <w:vAlign w:val="center"/>
          </w:tcPr>
          <w:p w14:paraId="46FEE45C" w14:textId="77777777" w:rsidR="00ED3437" w:rsidRPr="00FD03BA" w:rsidRDefault="00ED3437" w:rsidP="005D7C68">
            <w:pPr>
              <w:pStyle w:val="SKRAOnavadentabelasredina"/>
            </w:pPr>
            <w:r w:rsidRPr="00FD03BA">
              <w:t>6B</w:t>
            </w:r>
          </w:p>
        </w:tc>
        <w:tc>
          <w:tcPr>
            <w:tcW w:w="1444" w:type="dxa"/>
            <w:shd w:val="clear" w:color="auto" w:fill="auto"/>
            <w:vAlign w:val="center"/>
          </w:tcPr>
          <w:p w14:paraId="3B8B7949" w14:textId="77777777" w:rsidR="00ED3437" w:rsidRPr="00FD03BA" w:rsidRDefault="00ED3437" w:rsidP="005D7C68">
            <w:pPr>
              <w:pStyle w:val="SKRAOnavadentabelasredina"/>
            </w:pPr>
            <w:r w:rsidRPr="00FD03BA">
              <w:t>1</w:t>
            </w:r>
          </w:p>
        </w:tc>
        <w:tc>
          <w:tcPr>
            <w:tcW w:w="1395" w:type="dxa"/>
            <w:shd w:val="clear" w:color="auto" w:fill="auto"/>
            <w:vAlign w:val="center"/>
          </w:tcPr>
          <w:p w14:paraId="70B8B384" w14:textId="77777777" w:rsidR="00ED3437" w:rsidRPr="00FD03BA" w:rsidRDefault="00ED3437" w:rsidP="005D7C68">
            <w:pPr>
              <w:pStyle w:val="SKRAOnavadentabelasredina"/>
            </w:pPr>
            <w:r w:rsidRPr="00FD03BA">
              <w:t>36.7</w:t>
            </w:r>
          </w:p>
        </w:tc>
        <w:tc>
          <w:tcPr>
            <w:tcW w:w="1516" w:type="dxa"/>
            <w:shd w:val="clear" w:color="auto" w:fill="auto"/>
            <w:vAlign w:val="center"/>
          </w:tcPr>
          <w:p w14:paraId="78CBD286" w14:textId="77777777" w:rsidR="00ED3437" w:rsidRPr="00FD03BA" w:rsidRDefault="00ED3437" w:rsidP="005D7C68">
            <w:pPr>
              <w:pStyle w:val="SKRAOnavadentabelasredina"/>
            </w:pPr>
            <w:r w:rsidRPr="00FD03BA">
              <w:t>390.6</w:t>
            </w:r>
          </w:p>
        </w:tc>
      </w:tr>
      <w:tr w:rsidR="00ED3437" w:rsidRPr="00247309" w14:paraId="39196179" w14:textId="77777777" w:rsidTr="005D7C68">
        <w:trPr>
          <w:trHeight w:val="247"/>
        </w:trPr>
        <w:tc>
          <w:tcPr>
            <w:tcW w:w="1233" w:type="dxa"/>
            <w:shd w:val="clear" w:color="auto" w:fill="auto"/>
            <w:vAlign w:val="center"/>
          </w:tcPr>
          <w:p w14:paraId="5F03586F" w14:textId="77777777" w:rsidR="00ED3437" w:rsidRPr="00FD03BA" w:rsidRDefault="00ED3437" w:rsidP="005D7C68">
            <w:pPr>
              <w:pStyle w:val="SKRAOnavadentabelasredina"/>
            </w:pPr>
            <w:r w:rsidRPr="00FD03BA">
              <w:t>6C</w:t>
            </w:r>
          </w:p>
        </w:tc>
        <w:tc>
          <w:tcPr>
            <w:tcW w:w="1444" w:type="dxa"/>
            <w:shd w:val="clear" w:color="auto" w:fill="auto"/>
            <w:vAlign w:val="center"/>
          </w:tcPr>
          <w:p w14:paraId="1E648061" w14:textId="77777777" w:rsidR="00ED3437" w:rsidRPr="00FD03BA" w:rsidRDefault="00ED3437" w:rsidP="005D7C68">
            <w:pPr>
              <w:pStyle w:val="SKRAOnavadentabelasredina"/>
            </w:pPr>
            <w:r w:rsidRPr="00FD03BA">
              <w:t>36</w:t>
            </w:r>
          </w:p>
        </w:tc>
        <w:tc>
          <w:tcPr>
            <w:tcW w:w="1395" w:type="dxa"/>
            <w:shd w:val="clear" w:color="auto" w:fill="auto"/>
            <w:vAlign w:val="center"/>
          </w:tcPr>
          <w:p w14:paraId="109DCBDA" w14:textId="77777777" w:rsidR="00ED3437" w:rsidRPr="00FD03BA" w:rsidRDefault="00ED3437" w:rsidP="005D7C68">
            <w:pPr>
              <w:pStyle w:val="SKRAOnavadentabelasredina"/>
            </w:pPr>
            <w:r w:rsidRPr="00FD03BA">
              <w:t>39.5</w:t>
            </w:r>
          </w:p>
        </w:tc>
        <w:tc>
          <w:tcPr>
            <w:tcW w:w="1516" w:type="dxa"/>
            <w:shd w:val="clear" w:color="auto" w:fill="auto"/>
            <w:vAlign w:val="center"/>
          </w:tcPr>
          <w:p w14:paraId="10A23008" w14:textId="77777777" w:rsidR="00ED3437" w:rsidRPr="00FD03BA" w:rsidRDefault="00ED3437" w:rsidP="005D7C68">
            <w:pPr>
              <w:pStyle w:val="SKRAOnavadentabelasredina"/>
            </w:pPr>
            <w:r w:rsidRPr="00FD03BA">
              <w:t>14,036.0</w:t>
            </w:r>
          </w:p>
        </w:tc>
      </w:tr>
      <w:tr w:rsidR="00ED3437" w:rsidRPr="00247309" w14:paraId="48FB93F6" w14:textId="77777777" w:rsidTr="005D7C68">
        <w:trPr>
          <w:trHeight w:val="247"/>
        </w:trPr>
        <w:tc>
          <w:tcPr>
            <w:tcW w:w="1233" w:type="dxa"/>
            <w:shd w:val="clear" w:color="auto" w:fill="auto"/>
            <w:vAlign w:val="center"/>
          </w:tcPr>
          <w:p w14:paraId="1DBD2C23" w14:textId="77777777" w:rsidR="00ED3437" w:rsidRPr="00FD03BA" w:rsidRDefault="00ED3437" w:rsidP="005D7C68">
            <w:pPr>
              <w:pStyle w:val="SKRAOnavadentabelasredina"/>
            </w:pPr>
            <w:r w:rsidRPr="00FD03BA">
              <w:t>7A</w:t>
            </w:r>
          </w:p>
        </w:tc>
        <w:tc>
          <w:tcPr>
            <w:tcW w:w="1444" w:type="dxa"/>
            <w:shd w:val="clear" w:color="auto" w:fill="auto"/>
            <w:vAlign w:val="center"/>
          </w:tcPr>
          <w:p w14:paraId="7D52F1A2" w14:textId="77777777" w:rsidR="00ED3437" w:rsidRPr="00FD03BA" w:rsidRDefault="00ED3437" w:rsidP="005D7C68">
            <w:pPr>
              <w:pStyle w:val="SKRAOnavadentabelasredina"/>
            </w:pPr>
            <w:r w:rsidRPr="00FD03BA">
              <w:t>24</w:t>
            </w:r>
          </w:p>
        </w:tc>
        <w:tc>
          <w:tcPr>
            <w:tcW w:w="1395" w:type="dxa"/>
            <w:shd w:val="clear" w:color="auto" w:fill="auto"/>
            <w:vAlign w:val="center"/>
          </w:tcPr>
          <w:p w14:paraId="720CD985" w14:textId="77777777" w:rsidR="00ED3437" w:rsidRPr="00FD03BA" w:rsidRDefault="00ED3437" w:rsidP="005D7C68">
            <w:pPr>
              <w:pStyle w:val="SKRAOnavadentabelasredina"/>
            </w:pPr>
            <w:r w:rsidRPr="00FD03BA">
              <w:t>35.9</w:t>
            </w:r>
          </w:p>
        </w:tc>
        <w:tc>
          <w:tcPr>
            <w:tcW w:w="1516" w:type="dxa"/>
            <w:shd w:val="clear" w:color="auto" w:fill="auto"/>
            <w:vAlign w:val="center"/>
          </w:tcPr>
          <w:p w14:paraId="7201C550" w14:textId="77777777" w:rsidR="00ED3437" w:rsidRPr="00FD03BA" w:rsidRDefault="00ED3437" w:rsidP="005D7C68">
            <w:pPr>
              <w:pStyle w:val="SKRAOnavadentabelasredina"/>
            </w:pPr>
            <w:r w:rsidRPr="00FD03BA">
              <w:t>9,463.0</w:t>
            </w:r>
          </w:p>
        </w:tc>
      </w:tr>
      <w:tr w:rsidR="00ED3437" w:rsidRPr="00247309" w14:paraId="027A2200" w14:textId="77777777" w:rsidTr="005D7C68">
        <w:trPr>
          <w:trHeight w:val="247"/>
        </w:trPr>
        <w:tc>
          <w:tcPr>
            <w:tcW w:w="1233" w:type="dxa"/>
            <w:shd w:val="clear" w:color="auto" w:fill="auto"/>
            <w:vAlign w:val="center"/>
          </w:tcPr>
          <w:p w14:paraId="76680E9E" w14:textId="77777777" w:rsidR="00ED3437" w:rsidRPr="00FD03BA" w:rsidRDefault="00ED3437" w:rsidP="005D7C68">
            <w:pPr>
              <w:pStyle w:val="SKRAOnavadentabelasredina"/>
            </w:pPr>
            <w:r w:rsidRPr="00FD03BA">
              <w:t>7B</w:t>
            </w:r>
          </w:p>
        </w:tc>
        <w:tc>
          <w:tcPr>
            <w:tcW w:w="1444" w:type="dxa"/>
            <w:shd w:val="clear" w:color="auto" w:fill="auto"/>
            <w:vAlign w:val="center"/>
          </w:tcPr>
          <w:p w14:paraId="1105C3D4" w14:textId="77777777" w:rsidR="00ED3437" w:rsidRPr="00FD03BA" w:rsidRDefault="00ED3437" w:rsidP="005D7C68">
            <w:pPr>
              <w:pStyle w:val="SKRAOnavadentabelasredina"/>
            </w:pPr>
            <w:r w:rsidRPr="00FD03BA">
              <w:t>2</w:t>
            </w:r>
          </w:p>
        </w:tc>
        <w:tc>
          <w:tcPr>
            <w:tcW w:w="1395" w:type="dxa"/>
            <w:shd w:val="clear" w:color="auto" w:fill="auto"/>
            <w:vAlign w:val="center"/>
          </w:tcPr>
          <w:p w14:paraId="25365C62" w14:textId="77777777" w:rsidR="00ED3437" w:rsidRPr="00FD03BA" w:rsidRDefault="00ED3437" w:rsidP="005D7C68">
            <w:pPr>
              <w:pStyle w:val="SKRAOnavadentabelasredina"/>
            </w:pPr>
            <w:r w:rsidRPr="00FD03BA">
              <w:t>36.4</w:t>
            </w:r>
          </w:p>
        </w:tc>
        <w:tc>
          <w:tcPr>
            <w:tcW w:w="1516" w:type="dxa"/>
            <w:shd w:val="clear" w:color="auto" w:fill="auto"/>
            <w:vAlign w:val="center"/>
          </w:tcPr>
          <w:p w14:paraId="3182D034" w14:textId="77777777" w:rsidR="00ED3437" w:rsidRPr="00FD03BA" w:rsidRDefault="00ED3437" w:rsidP="005D7C68">
            <w:pPr>
              <w:pStyle w:val="SKRAOnavadentabelasredina"/>
            </w:pPr>
            <w:r w:rsidRPr="00FD03BA">
              <w:t>785.5</w:t>
            </w:r>
          </w:p>
        </w:tc>
      </w:tr>
      <w:tr w:rsidR="00ED3437" w:rsidRPr="00247309" w14:paraId="43E5BFF3" w14:textId="77777777" w:rsidTr="005D7C68">
        <w:trPr>
          <w:trHeight w:val="247"/>
        </w:trPr>
        <w:tc>
          <w:tcPr>
            <w:tcW w:w="1233" w:type="dxa"/>
            <w:shd w:val="clear" w:color="auto" w:fill="auto"/>
            <w:vAlign w:val="center"/>
          </w:tcPr>
          <w:p w14:paraId="22771BF0" w14:textId="77777777" w:rsidR="00ED3437" w:rsidRPr="00FD03BA" w:rsidRDefault="00ED3437" w:rsidP="005D7C68">
            <w:pPr>
              <w:pStyle w:val="SKRAOnavadentabelasredina"/>
            </w:pPr>
            <w:r w:rsidRPr="00FD03BA">
              <w:t>7C</w:t>
            </w:r>
          </w:p>
        </w:tc>
        <w:tc>
          <w:tcPr>
            <w:tcW w:w="1444" w:type="dxa"/>
            <w:shd w:val="clear" w:color="auto" w:fill="auto"/>
            <w:vAlign w:val="center"/>
          </w:tcPr>
          <w:p w14:paraId="4E779A09" w14:textId="77777777" w:rsidR="00ED3437" w:rsidRPr="00FD03BA" w:rsidRDefault="00ED3437" w:rsidP="005D7C68">
            <w:pPr>
              <w:pStyle w:val="SKRAOnavadentabelasredina"/>
            </w:pPr>
            <w:r w:rsidRPr="00FD03BA">
              <w:t>20</w:t>
            </w:r>
          </w:p>
        </w:tc>
        <w:tc>
          <w:tcPr>
            <w:tcW w:w="1395" w:type="dxa"/>
            <w:shd w:val="clear" w:color="auto" w:fill="auto"/>
            <w:vAlign w:val="center"/>
          </w:tcPr>
          <w:p w14:paraId="5D5D1F90" w14:textId="77777777" w:rsidR="00ED3437" w:rsidRPr="00FD03BA" w:rsidRDefault="00ED3437" w:rsidP="005D7C68">
            <w:pPr>
              <w:pStyle w:val="SKRAOnavadentabelasredina"/>
            </w:pPr>
            <w:r w:rsidRPr="00FD03BA">
              <w:t>33.7</w:t>
            </w:r>
          </w:p>
        </w:tc>
        <w:tc>
          <w:tcPr>
            <w:tcW w:w="1516" w:type="dxa"/>
            <w:shd w:val="clear" w:color="auto" w:fill="auto"/>
            <w:vAlign w:val="center"/>
          </w:tcPr>
          <w:p w14:paraId="5890BE6A" w14:textId="77777777" w:rsidR="00ED3437" w:rsidRPr="00FD03BA" w:rsidRDefault="00ED3437" w:rsidP="005D7C68">
            <w:pPr>
              <w:pStyle w:val="SKRAOnavadentabelasredina"/>
            </w:pPr>
            <w:r w:rsidRPr="00FD03BA">
              <w:t>7,913.3</w:t>
            </w:r>
          </w:p>
        </w:tc>
      </w:tr>
      <w:tr w:rsidR="00ED3437" w:rsidRPr="00247309" w14:paraId="187FE065" w14:textId="77777777" w:rsidTr="005D7C68">
        <w:trPr>
          <w:trHeight w:val="247"/>
        </w:trPr>
        <w:tc>
          <w:tcPr>
            <w:tcW w:w="1233" w:type="dxa"/>
            <w:shd w:val="clear" w:color="auto" w:fill="auto"/>
            <w:vAlign w:val="center"/>
          </w:tcPr>
          <w:p w14:paraId="6001A624" w14:textId="77777777" w:rsidR="00ED3437" w:rsidRPr="00FD03BA" w:rsidRDefault="00ED3437" w:rsidP="005D7C68">
            <w:pPr>
              <w:pStyle w:val="SKRAOnavadentabelasredina"/>
            </w:pPr>
            <w:r w:rsidRPr="00FD03BA">
              <w:t>8A</w:t>
            </w:r>
          </w:p>
        </w:tc>
        <w:tc>
          <w:tcPr>
            <w:tcW w:w="1444" w:type="dxa"/>
            <w:shd w:val="clear" w:color="auto" w:fill="auto"/>
            <w:vAlign w:val="center"/>
          </w:tcPr>
          <w:p w14:paraId="3A4F9D41" w14:textId="77777777" w:rsidR="00ED3437" w:rsidRPr="00FD03BA" w:rsidRDefault="00ED3437" w:rsidP="005D7C68">
            <w:pPr>
              <w:pStyle w:val="SKRAOnavadentabelasredina"/>
            </w:pPr>
            <w:r w:rsidRPr="00FD03BA">
              <w:t>16</w:t>
            </w:r>
          </w:p>
        </w:tc>
        <w:tc>
          <w:tcPr>
            <w:tcW w:w="1395" w:type="dxa"/>
            <w:shd w:val="clear" w:color="auto" w:fill="auto"/>
            <w:vAlign w:val="center"/>
          </w:tcPr>
          <w:p w14:paraId="1B5088DA" w14:textId="77777777" w:rsidR="00ED3437" w:rsidRPr="00FD03BA" w:rsidRDefault="00ED3437" w:rsidP="005D7C68">
            <w:pPr>
              <w:pStyle w:val="SKRAOnavadentabelasredina"/>
            </w:pPr>
            <w:r w:rsidRPr="00FD03BA">
              <w:t>44.9</w:t>
            </w:r>
          </w:p>
        </w:tc>
        <w:tc>
          <w:tcPr>
            <w:tcW w:w="1516" w:type="dxa"/>
            <w:shd w:val="clear" w:color="auto" w:fill="auto"/>
            <w:vAlign w:val="center"/>
          </w:tcPr>
          <w:p w14:paraId="7B9EDC8C" w14:textId="77777777" w:rsidR="00ED3437" w:rsidRPr="00FD03BA" w:rsidRDefault="00ED3437" w:rsidP="005D7C68">
            <w:pPr>
              <w:pStyle w:val="SKRAOnavadentabelasredina"/>
            </w:pPr>
            <w:r w:rsidRPr="00FD03BA">
              <w:t>6,246.4</w:t>
            </w:r>
          </w:p>
        </w:tc>
      </w:tr>
      <w:tr w:rsidR="00ED3437" w:rsidRPr="00247309" w14:paraId="5495DEAA" w14:textId="77777777" w:rsidTr="005D7C68">
        <w:trPr>
          <w:trHeight w:val="247"/>
        </w:trPr>
        <w:tc>
          <w:tcPr>
            <w:tcW w:w="1233" w:type="dxa"/>
            <w:shd w:val="clear" w:color="auto" w:fill="auto"/>
            <w:vAlign w:val="center"/>
          </w:tcPr>
          <w:p w14:paraId="7CD04E24" w14:textId="77777777" w:rsidR="00ED3437" w:rsidRPr="00FD03BA" w:rsidRDefault="00ED3437" w:rsidP="005D7C68">
            <w:pPr>
              <w:pStyle w:val="SKRAOnavadentabelasredina"/>
            </w:pPr>
            <w:r w:rsidRPr="00FD03BA">
              <w:t>8B</w:t>
            </w:r>
          </w:p>
        </w:tc>
        <w:tc>
          <w:tcPr>
            <w:tcW w:w="1444" w:type="dxa"/>
            <w:shd w:val="clear" w:color="auto" w:fill="auto"/>
            <w:vAlign w:val="center"/>
          </w:tcPr>
          <w:p w14:paraId="5E52B7E8" w14:textId="77777777" w:rsidR="00ED3437" w:rsidRPr="00FD03BA" w:rsidRDefault="00ED3437" w:rsidP="005D7C68">
            <w:pPr>
              <w:pStyle w:val="SKRAOnavadentabelasredina"/>
            </w:pPr>
            <w:r w:rsidRPr="00FD03BA">
              <w:t>8</w:t>
            </w:r>
          </w:p>
        </w:tc>
        <w:tc>
          <w:tcPr>
            <w:tcW w:w="1395" w:type="dxa"/>
            <w:shd w:val="clear" w:color="auto" w:fill="auto"/>
            <w:vAlign w:val="center"/>
          </w:tcPr>
          <w:p w14:paraId="266630CD" w14:textId="77777777" w:rsidR="00ED3437" w:rsidRPr="00FD03BA" w:rsidRDefault="00ED3437" w:rsidP="005D7C68">
            <w:pPr>
              <w:pStyle w:val="SKRAOnavadentabelasredina"/>
            </w:pPr>
            <w:r w:rsidRPr="00FD03BA">
              <w:t>44.8</w:t>
            </w:r>
          </w:p>
        </w:tc>
        <w:tc>
          <w:tcPr>
            <w:tcW w:w="1516" w:type="dxa"/>
            <w:shd w:val="clear" w:color="auto" w:fill="auto"/>
            <w:vAlign w:val="center"/>
          </w:tcPr>
          <w:p w14:paraId="396AE311" w14:textId="77777777" w:rsidR="00ED3437" w:rsidRPr="00FD03BA" w:rsidRDefault="00ED3437" w:rsidP="005D7C68">
            <w:pPr>
              <w:pStyle w:val="SKRAOnavadentabelasredina"/>
            </w:pPr>
            <w:r w:rsidRPr="00FD03BA">
              <w:t>3,122.3</w:t>
            </w:r>
          </w:p>
        </w:tc>
      </w:tr>
      <w:tr w:rsidR="00ED3437" w:rsidRPr="00247309" w14:paraId="2FEA41A7" w14:textId="77777777" w:rsidTr="005D7C68">
        <w:trPr>
          <w:trHeight w:val="247"/>
        </w:trPr>
        <w:tc>
          <w:tcPr>
            <w:tcW w:w="1233" w:type="dxa"/>
            <w:shd w:val="clear" w:color="auto" w:fill="auto"/>
            <w:vAlign w:val="center"/>
          </w:tcPr>
          <w:p w14:paraId="148BF148" w14:textId="77777777" w:rsidR="00ED3437" w:rsidRPr="00FD03BA" w:rsidRDefault="00ED3437" w:rsidP="005D7C68">
            <w:pPr>
              <w:pStyle w:val="SKRAOnavadentabelasredina"/>
            </w:pPr>
            <w:r w:rsidRPr="00FD03BA">
              <w:t>KWU</w:t>
            </w:r>
          </w:p>
        </w:tc>
        <w:tc>
          <w:tcPr>
            <w:tcW w:w="1444" w:type="dxa"/>
            <w:shd w:val="clear" w:color="auto" w:fill="auto"/>
            <w:vAlign w:val="center"/>
          </w:tcPr>
          <w:p w14:paraId="57B4229C" w14:textId="77777777" w:rsidR="00ED3437" w:rsidRPr="00FD03BA" w:rsidRDefault="00ED3437" w:rsidP="005D7C68">
            <w:pPr>
              <w:pStyle w:val="SKRAOnavadentabelasredina"/>
            </w:pPr>
            <w:r w:rsidRPr="00FD03BA">
              <w:t>40</w:t>
            </w:r>
          </w:p>
        </w:tc>
        <w:tc>
          <w:tcPr>
            <w:tcW w:w="1395" w:type="dxa"/>
            <w:shd w:val="clear" w:color="auto" w:fill="auto"/>
            <w:vAlign w:val="center"/>
          </w:tcPr>
          <w:p w14:paraId="34A09124" w14:textId="77777777" w:rsidR="00ED3437" w:rsidRPr="00FD03BA" w:rsidRDefault="00ED3437" w:rsidP="005D7C68">
            <w:pPr>
              <w:pStyle w:val="SKRAOnavadentabelasredina"/>
            </w:pPr>
            <w:r w:rsidRPr="00FD03BA">
              <w:t>34.8</w:t>
            </w:r>
          </w:p>
        </w:tc>
        <w:tc>
          <w:tcPr>
            <w:tcW w:w="1516" w:type="dxa"/>
            <w:shd w:val="clear" w:color="auto" w:fill="auto"/>
            <w:vAlign w:val="center"/>
          </w:tcPr>
          <w:p w14:paraId="0EECDD16" w14:textId="77777777" w:rsidR="00ED3437" w:rsidRPr="00FD03BA" w:rsidRDefault="00ED3437" w:rsidP="005D7C68">
            <w:pPr>
              <w:pStyle w:val="SKRAOnavadentabelasredina"/>
            </w:pPr>
            <w:r w:rsidRPr="00FD03BA">
              <w:t>14,980.1</w:t>
            </w:r>
          </w:p>
        </w:tc>
      </w:tr>
      <w:tr w:rsidR="00ED3437" w:rsidRPr="00247309" w14:paraId="43AF639D" w14:textId="77777777" w:rsidTr="005D7C68">
        <w:trPr>
          <w:trHeight w:val="247"/>
        </w:trPr>
        <w:tc>
          <w:tcPr>
            <w:tcW w:w="1233" w:type="dxa"/>
            <w:shd w:val="clear" w:color="auto" w:fill="auto"/>
            <w:vAlign w:val="center"/>
          </w:tcPr>
          <w:p w14:paraId="48E56109" w14:textId="77777777" w:rsidR="00ED3437" w:rsidRPr="00FD03BA" w:rsidRDefault="00ED3437" w:rsidP="005D7C68">
            <w:pPr>
              <w:pStyle w:val="SKRAOnavadentabelasredina"/>
            </w:pPr>
            <w:r w:rsidRPr="00FD03BA">
              <w:t>9</w:t>
            </w:r>
          </w:p>
        </w:tc>
        <w:tc>
          <w:tcPr>
            <w:tcW w:w="1444" w:type="dxa"/>
            <w:shd w:val="clear" w:color="auto" w:fill="auto"/>
            <w:vAlign w:val="center"/>
          </w:tcPr>
          <w:p w14:paraId="22C8670B" w14:textId="77777777" w:rsidR="00ED3437" w:rsidRPr="00FD03BA" w:rsidRDefault="00ED3437" w:rsidP="005D7C68">
            <w:pPr>
              <w:pStyle w:val="SKRAOnavadentabelasredina"/>
            </w:pPr>
            <w:r w:rsidRPr="00FD03BA">
              <w:t>12</w:t>
            </w:r>
          </w:p>
        </w:tc>
        <w:tc>
          <w:tcPr>
            <w:tcW w:w="1395" w:type="dxa"/>
            <w:shd w:val="clear" w:color="auto" w:fill="auto"/>
            <w:vAlign w:val="center"/>
          </w:tcPr>
          <w:p w14:paraId="7D25E37D" w14:textId="77777777" w:rsidR="00ED3437" w:rsidRPr="00FD03BA" w:rsidRDefault="00ED3437" w:rsidP="005D7C68">
            <w:pPr>
              <w:pStyle w:val="SKRAOnavadentabelasredina"/>
            </w:pPr>
            <w:r w:rsidRPr="00FD03BA">
              <w:t>41.7</w:t>
            </w:r>
          </w:p>
        </w:tc>
        <w:tc>
          <w:tcPr>
            <w:tcW w:w="1516" w:type="dxa"/>
            <w:shd w:val="clear" w:color="auto" w:fill="auto"/>
            <w:vAlign w:val="center"/>
          </w:tcPr>
          <w:p w14:paraId="31953217" w14:textId="77777777" w:rsidR="00ED3437" w:rsidRPr="00FD03BA" w:rsidRDefault="00ED3437" w:rsidP="005D7C68">
            <w:pPr>
              <w:pStyle w:val="SKRAOnavadentabelasredina"/>
            </w:pPr>
            <w:r w:rsidRPr="00FD03BA">
              <w:t>4,694.9</w:t>
            </w:r>
          </w:p>
        </w:tc>
      </w:tr>
      <w:tr w:rsidR="00ED3437" w:rsidRPr="00247309" w14:paraId="4684487F" w14:textId="77777777" w:rsidTr="005D7C68">
        <w:trPr>
          <w:trHeight w:val="247"/>
        </w:trPr>
        <w:tc>
          <w:tcPr>
            <w:tcW w:w="1233" w:type="dxa"/>
            <w:shd w:val="clear" w:color="auto" w:fill="auto"/>
            <w:vAlign w:val="center"/>
          </w:tcPr>
          <w:p w14:paraId="3A8D4DE9" w14:textId="77777777" w:rsidR="00ED3437" w:rsidRPr="00FD03BA" w:rsidRDefault="00ED3437" w:rsidP="005D7C68">
            <w:pPr>
              <w:pStyle w:val="SKRAOnavadentabelasredina"/>
            </w:pPr>
            <w:r w:rsidRPr="00FD03BA">
              <w:t>10A</w:t>
            </w:r>
          </w:p>
        </w:tc>
        <w:tc>
          <w:tcPr>
            <w:tcW w:w="1444" w:type="dxa"/>
            <w:shd w:val="clear" w:color="auto" w:fill="auto"/>
            <w:vAlign w:val="center"/>
          </w:tcPr>
          <w:p w14:paraId="59F2AF3F" w14:textId="77777777" w:rsidR="00ED3437" w:rsidRPr="00FD03BA" w:rsidRDefault="00ED3437" w:rsidP="005D7C68">
            <w:pPr>
              <w:pStyle w:val="SKRAOnavadentabelasredina"/>
            </w:pPr>
            <w:r w:rsidRPr="00FD03BA">
              <w:t>8</w:t>
            </w:r>
          </w:p>
        </w:tc>
        <w:tc>
          <w:tcPr>
            <w:tcW w:w="1395" w:type="dxa"/>
            <w:shd w:val="clear" w:color="auto" w:fill="auto"/>
            <w:vAlign w:val="center"/>
          </w:tcPr>
          <w:p w14:paraId="4E39E84A" w14:textId="77777777" w:rsidR="00ED3437" w:rsidRPr="00FD03BA" w:rsidRDefault="00ED3437" w:rsidP="005D7C68">
            <w:pPr>
              <w:pStyle w:val="SKRAOnavadentabelasredina"/>
            </w:pPr>
            <w:r w:rsidRPr="00FD03BA">
              <w:t>40.5</w:t>
            </w:r>
          </w:p>
        </w:tc>
        <w:tc>
          <w:tcPr>
            <w:tcW w:w="1516" w:type="dxa"/>
            <w:shd w:val="clear" w:color="auto" w:fill="auto"/>
            <w:vAlign w:val="center"/>
          </w:tcPr>
          <w:p w14:paraId="1E914802" w14:textId="77777777" w:rsidR="00ED3437" w:rsidRPr="00FD03BA" w:rsidRDefault="00ED3437" w:rsidP="005D7C68">
            <w:pPr>
              <w:pStyle w:val="SKRAOnavadentabelasredina"/>
            </w:pPr>
            <w:r w:rsidRPr="00FD03BA">
              <w:t>3,119.2</w:t>
            </w:r>
          </w:p>
        </w:tc>
      </w:tr>
      <w:tr w:rsidR="00ED3437" w:rsidRPr="00247309" w14:paraId="1EC0E1B2" w14:textId="77777777" w:rsidTr="005D7C68">
        <w:trPr>
          <w:trHeight w:val="247"/>
        </w:trPr>
        <w:tc>
          <w:tcPr>
            <w:tcW w:w="1233" w:type="dxa"/>
            <w:shd w:val="clear" w:color="auto" w:fill="auto"/>
            <w:vAlign w:val="center"/>
          </w:tcPr>
          <w:p w14:paraId="5BDE0CD2" w14:textId="77777777" w:rsidR="00ED3437" w:rsidRPr="00FD03BA" w:rsidRDefault="00ED3437" w:rsidP="005D7C68">
            <w:pPr>
              <w:pStyle w:val="SKRAOnavadentabelasredina"/>
            </w:pPr>
            <w:r w:rsidRPr="00FD03BA">
              <w:t>10B</w:t>
            </w:r>
          </w:p>
        </w:tc>
        <w:tc>
          <w:tcPr>
            <w:tcW w:w="1444" w:type="dxa"/>
            <w:shd w:val="clear" w:color="auto" w:fill="auto"/>
            <w:vAlign w:val="center"/>
          </w:tcPr>
          <w:p w14:paraId="709EC893" w14:textId="77777777" w:rsidR="00ED3437" w:rsidRPr="00FD03BA" w:rsidRDefault="00ED3437" w:rsidP="005D7C68">
            <w:pPr>
              <w:pStyle w:val="SKRAOnavadentabelasredina"/>
            </w:pPr>
            <w:r w:rsidRPr="00FD03BA">
              <w:t>12</w:t>
            </w:r>
          </w:p>
        </w:tc>
        <w:tc>
          <w:tcPr>
            <w:tcW w:w="1395" w:type="dxa"/>
            <w:shd w:val="clear" w:color="auto" w:fill="auto"/>
            <w:vAlign w:val="center"/>
          </w:tcPr>
          <w:p w14:paraId="1681AC03" w14:textId="77777777" w:rsidR="00ED3437" w:rsidRPr="00FD03BA" w:rsidRDefault="00ED3437" w:rsidP="005D7C68">
            <w:pPr>
              <w:pStyle w:val="SKRAOnavadentabelasredina"/>
            </w:pPr>
            <w:r w:rsidRPr="00FD03BA">
              <w:t>43.3</w:t>
            </w:r>
          </w:p>
        </w:tc>
        <w:tc>
          <w:tcPr>
            <w:tcW w:w="1516" w:type="dxa"/>
            <w:shd w:val="clear" w:color="auto" w:fill="auto"/>
            <w:vAlign w:val="center"/>
          </w:tcPr>
          <w:p w14:paraId="07B0A544" w14:textId="77777777" w:rsidR="00ED3437" w:rsidRPr="00FD03BA" w:rsidRDefault="00ED3437" w:rsidP="005D7C68">
            <w:pPr>
              <w:pStyle w:val="SKRAOnavadentabelasredina"/>
            </w:pPr>
            <w:r w:rsidRPr="00FD03BA">
              <w:t>4,656.6</w:t>
            </w:r>
          </w:p>
        </w:tc>
      </w:tr>
      <w:tr w:rsidR="00ED3437" w:rsidRPr="00247309" w14:paraId="4068BDF7" w14:textId="77777777" w:rsidTr="005D7C68">
        <w:trPr>
          <w:trHeight w:val="247"/>
        </w:trPr>
        <w:tc>
          <w:tcPr>
            <w:tcW w:w="1233" w:type="dxa"/>
            <w:shd w:val="clear" w:color="auto" w:fill="auto"/>
            <w:vAlign w:val="center"/>
          </w:tcPr>
          <w:p w14:paraId="689F21C9" w14:textId="77777777" w:rsidR="00ED3437" w:rsidRPr="00FD03BA" w:rsidRDefault="00ED3437" w:rsidP="005D7C68">
            <w:pPr>
              <w:pStyle w:val="SKRAOnavadentabelasredina"/>
            </w:pPr>
            <w:r w:rsidRPr="00FD03BA">
              <w:t>10C</w:t>
            </w:r>
          </w:p>
        </w:tc>
        <w:tc>
          <w:tcPr>
            <w:tcW w:w="1444" w:type="dxa"/>
            <w:shd w:val="clear" w:color="auto" w:fill="auto"/>
            <w:vAlign w:val="center"/>
          </w:tcPr>
          <w:p w14:paraId="3BDFF7BB" w14:textId="77777777" w:rsidR="00ED3437" w:rsidRPr="00FD03BA" w:rsidRDefault="00ED3437" w:rsidP="005D7C68">
            <w:pPr>
              <w:pStyle w:val="SKRAOnavadentabelasredina"/>
            </w:pPr>
            <w:r w:rsidRPr="00FD03BA">
              <w:t>8</w:t>
            </w:r>
          </w:p>
        </w:tc>
        <w:tc>
          <w:tcPr>
            <w:tcW w:w="1395" w:type="dxa"/>
            <w:shd w:val="clear" w:color="auto" w:fill="auto"/>
            <w:vAlign w:val="center"/>
          </w:tcPr>
          <w:p w14:paraId="1A2FA75D" w14:textId="77777777" w:rsidR="00ED3437" w:rsidRPr="00FD03BA" w:rsidRDefault="00ED3437" w:rsidP="005D7C68">
            <w:pPr>
              <w:pStyle w:val="SKRAOnavadentabelasredina"/>
            </w:pPr>
            <w:r w:rsidRPr="00FD03BA">
              <w:t>47.3</w:t>
            </w:r>
          </w:p>
        </w:tc>
        <w:tc>
          <w:tcPr>
            <w:tcW w:w="1516" w:type="dxa"/>
            <w:shd w:val="clear" w:color="auto" w:fill="auto"/>
            <w:vAlign w:val="center"/>
          </w:tcPr>
          <w:p w14:paraId="313459E0" w14:textId="77777777" w:rsidR="00ED3437" w:rsidRPr="00FD03BA" w:rsidRDefault="00ED3437" w:rsidP="005D7C68">
            <w:pPr>
              <w:pStyle w:val="SKRAOnavadentabelasredina"/>
            </w:pPr>
            <w:r w:rsidRPr="00FD03BA">
              <w:t>3,090.3</w:t>
            </w:r>
          </w:p>
        </w:tc>
      </w:tr>
      <w:tr w:rsidR="00ED3437" w:rsidRPr="00247309" w14:paraId="0BE474BC" w14:textId="77777777" w:rsidTr="005D7C68">
        <w:trPr>
          <w:trHeight w:val="247"/>
        </w:trPr>
        <w:tc>
          <w:tcPr>
            <w:tcW w:w="1233" w:type="dxa"/>
            <w:shd w:val="clear" w:color="auto" w:fill="auto"/>
            <w:vAlign w:val="center"/>
          </w:tcPr>
          <w:p w14:paraId="0D4C9389" w14:textId="77777777" w:rsidR="00ED3437" w:rsidRPr="00FD03BA" w:rsidRDefault="00ED3437" w:rsidP="005D7C68">
            <w:pPr>
              <w:pStyle w:val="SKRAOnavadentabelasredina"/>
            </w:pPr>
            <w:r w:rsidRPr="00FD03BA">
              <w:t>11</w:t>
            </w:r>
          </w:p>
        </w:tc>
        <w:tc>
          <w:tcPr>
            <w:tcW w:w="1444" w:type="dxa"/>
            <w:shd w:val="clear" w:color="auto" w:fill="auto"/>
            <w:vAlign w:val="center"/>
          </w:tcPr>
          <w:p w14:paraId="4DC4AA56" w14:textId="77777777" w:rsidR="00ED3437" w:rsidRPr="00FD03BA" w:rsidRDefault="00ED3437" w:rsidP="005D7C68">
            <w:pPr>
              <w:pStyle w:val="SKRAOnavadentabelasredina"/>
            </w:pPr>
            <w:r w:rsidRPr="00FD03BA">
              <w:t>40</w:t>
            </w:r>
          </w:p>
        </w:tc>
        <w:tc>
          <w:tcPr>
            <w:tcW w:w="1395" w:type="dxa"/>
            <w:shd w:val="clear" w:color="auto" w:fill="auto"/>
            <w:vAlign w:val="center"/>
          </w:tcPr>
          <w:p w14:paraId="0CC78E98" w14:textId="77777777" w:rsidR="00ED3437" w:rsidRPr="00FD03BA" w:rsidRDefault="00ED3437" w:rsidP="005D7C68">
            <w:pPr>
              <w:pStyle w:val="SKRAOnavadentabelasredina"/>
            </w:pPr>
            <w:r w:rsidRPr="00FD03BA">
              <w:t>40.1</w:t>
            </w:r>
          </w:p>
        </w:tc>
        <w:tc>
          <w:tcPr>
            <w:tcW w:w="1516" w:type="dxa"/>
            <w:shd w:val="clear" w:color="auto" w:fill="auto"/>
            <w:vAlign w:val="center"/>
          </w:tcPr>
          <w:p w14:paraId="5EB61F87" w14:textId="77777777" w:rsidR="00ED3437" w:rsidRPr="00FD03BA" w:rsidRDefault="00ED3437" w:rsidP="005D7C68">
            <w:pPr>
              <w:pStyle w:val="SKRAOnavadentabelasredina"/>
            </w:pPr>
            <w:r w:rsidRPr="00FD03BA">
              <w:t>15,646.9</w:t>
            </w:r>
          </w:p>
        </w:tc>
      </w:tr>
      <w:tr w:rsidR="00ED3437" w:rsidRPr="00247309" w14:paraId="0FB1E837" w14:textId="77777777" w:rsidTr="005D7C68">
        <w:trPr>
          <w:trHeight w:val="247"/>
        </w:trPr>
        <w:tc>
          <w:tcPr>
            <w:tcW w:w="1233" w:type="dxa"/>
            <w:shd w:val="clear" w:color="auto" w:fill="auto"/>
            <w:vAlign w:val="center"/>
          </w:tcPr>
          <w:p w14:paraId="565EF8FB" w14:textId="77777777" w:rsidR="00ED3437" w:rsidRPr="00FD03BA" w:rsidRDefault="00ED3437" w:rsidP="005D7C68">
            <w:pPr>
              <w:pStyle w:val="SKRAOnavadentabelasredina"/>
            </w:pPr>
            <w:r w:rsidRPr="00FD03BA">
              <w:t>11B</w:t>
            </w:r>
          </w:p>
        </w:tc>
        <w:tc>
          <w:tcPr>
            <w:tcW w:w="1444" w:type="dxa"/>
            <w:shd w:val="clear" w:color="auto" w:fill="auto"/>
            <w:vAlign w:val="center"/>
          </w:tcPr>
          <w:p w14:paraId="1482A73A" w14:textId="77777777" w:rsidR="00ED3437" w:rsidRPr="00FD03BA" w:rsidRDefault="00ED3437" w:rsidP="005D7C68">
            <w:pPr>
              <w:pStyle w:val="SKRAOnavadentabelasredina"/>
            </w:pPr>
            <w:r w:rsidRPr="00FD03BA">
              <w:t>20</w:t>
            </w:r>
          </w:p>
        </w:tc>
        <w:tc>
          <w:tcPr>
            <w:tcW w:w="1395" w:type="dxa"/>
            <w:shd w:val="clear" w:color="auto" w:fill="auto"/>
            <w:vAlign w:val="center"/>
          </w:tcPr>
          <w:p w14:paraId="73562114" w14:textId="77777777" w:rsidR="00ED3437" w:rsidRPr="00FD03BA" w:rsidRDefault="00ED3437" w:rsidP="005D7C68">
            <w:pPr>
              <w:pStyle w:val="SKRAOnavadentabelasredina"/>
            </w:pPr>
            <w:r w:rsidRPr="00FD03BA">
              <w:t>40.2</w:t>
            </w:r>
          </w:p>
        </w:tc>
        <w:tc>
          <w:tcPr>
            <w:tcW w:w="1516" w:type="dxa"/>
            <w:shd w:val="clear" w:color="auto" w:fill="auto"/>
            <w:vAlign w:val="center"/>
          </w:tcPr>
          <w:p w14:paraId="4A3FE145" w14:textId="77777777" w:rsidR="00ED3437" w:rsidRPr="00FD03BA" w:rsidRDefault="00ED3437" w:rsidP="005D7C68">
            <w:pPr>
              <w:pStyle w:val="SKRAOnavadentabelasredina"/>
            </w:pPr>
            <w:r w:rsidRPr="00FD03BA">
              <w:t>7,832.8</w:t>
            </w:r>
          </w:p>
        </w:tc>
      </w:tr>
      <w:tr w:rsidR="00ED3437" w:rsidRPr="00247309" w14:paraId="2D1FB7E6" w14:textId="77777777" w:rsidTr="005D7C68">
        <w:trPr>
          <w:trHeight w:val="247"/>
        </w:trPr>
        <w:tc>
          <w:tcPr>
            <w:tcW w:w="1233" w:type="dxa"/>
            <w:shd w:val="clear" w:color="auto" w:fill="auto"/>
            <w:vAlign w:val="center"/>
          </w:tcPr>
          <w:p w14:paraId="372638C8" w14:textId="77777777" w:rsidR="00ED3437" w:rsidRPr="00FD03BA" w:rsidRDefault="00ED3437" w:rsidP="005D7C68">
            <w:pPr>
              <w:pStyle w:val="SKRAOnavadentabelasredina"/>
            </w:pPr>
            <w:r w:rsidRPr="00FD03BA">
              <w:t>12</w:t>
            </w:r>
          </w:p>
        </w:tc>
        <w:tc>
          <w:tcPr>
            <w:tcW w:w="1444" w:type="dxa"/>
            <w:shd w:val="clear" w:color="auto" w:fill="auto"/>
            <w:vAlign w:val="center"/>
          </w:tcPr>
          <w:p w14:paraId="505D3057" w14:textId="77777777" w:rsidR="00ED3437" w:rsidRPr="00FD03BA" w:rsidRDefault="00ED3437" w:rsidP="005D7C68">
            <w:pPr>
              <w:pStyle w:val="SKRAOnavadentabelasredina"/>
            </w:pPr>
            <w:r w:rsidRPr="00FD03BA">
              <w:t>24</w:t>
            </w:r>
          </w:p>
        </w:tc>
        <w:tc>
          <w:tcPr>
            <w:tcW w:w="1395" w:type="dxa"/>
            <w:shd w:val="clear" w:color="auto" w:fill="auto"/>
            <w:vAlign w:val="center"/>
          </w:tcPr>
          <w:p w14:paraId="221451B9" w14:textId="77777777" w:rsidR="00ED3437" w:rsidRPr="00FD03BA" w:rsidRDefault="00ED3437" w:rsidP="005D7C68">
            <w:pPr>
              <w:pStyle w:val="SKRAOnavadentabelasredina"/>
            </w:pPr>
            <w:r w:rsidRPr="00FD03BA">
              <w:t>44.4</w:t>
            </w:r>
          </w:p>
        </w:tc>
        <w:tc>
          <w:tcPr>
            <w:tcW w:w="1516" w:type="dxa"/>
            <w:shd w:val="clear" w:color="auto" w:fill="auto"/>
            <w:vAlign w:val="center"/>
          </w:tcPr>
          <w:p w14:paraId="008FF111" w14:textId="77777777" w:rsidR="00ED3437" w:rsidRPr="00FD03BA" w:rsidRDefault="00ED3437" w:rsidP="005D7C68">
            <w:pPr>
              <w:pStyle w:val="SKRAOnavadentabelasredina"/>
            </w:pPr>
            <w:r w:rsidRPr="00FD03BA">
              <w:t>9,317.3</w:t>
            </w:r>
          </w:p>
        </w:tc>
      </w:tr>
      <w:tr w:rsidR="00ED3437" w:rsidRPr="00247309" w14:paraId="62363196" w14:textId="77777777" w:rsidTr="005D7C68">
        <w:trPr>
          <w:trHeight w:val="247"/>
        </w:trPr>
        <w:tc>
          <w:tcPr>
            <w:tcW w:w="1233" w:type="dxa"/>
            <w:shd w:val="clear" w:color="auto" w:fill="auto"/>
            <w:vAlign w:val="center"/>
          </w:tcPr>
          <w:p w14:paraId="34DEB82A" w14:textId="77777777" w:rsidR="00ED3437" w:rsidRPr="00FD03BA" w:rsidRDefault="00ED3437" w:rsidP="005D7C68">
            <w:pPr>
              <w:pStyle w:val="SKRAOnavadentabelasredina"/>
            </w:pPr>
            <w:r w:rsidRPr="00FD03BA">
              <w:t>12B</w:t>
            </w:r>
          </w:p>
        </w:tc>
        <w:tc>
          <w:tcPr>
            <w:tcW w:w="1444" w:type="dxa"/>
            <w:shd w:val="clear" w:color="auto" w:fill="auto"/>
            <w:vAlign w:val="center"/>
          </w:tcPr>
          <w:p w14:paraId="5F4BFEC8" w14:textId="77777777" w:rsidR="00ED3437" w:rsidRPr="00FD03BA" w:rsidRDefault="00ED3437" w:rsidP="005D7C68">
            <w:pPr>
              <w:pStyle w:val="SKRAOnavadentabelasredina"/>
            </w:pPr>
            <w:r w:rsidRPr="00FD03BA">
              <w:t>8</w:t>
            </w:r>
          </w:p>
        </w:tc>
        <w:tc>
          <w:tcPr>
            <w:tcW w:w="1395" w:type="dxa"/>
            <w:shd w:val="clear" w:color="auto" w:fill="auto"/>
            <w:vAlign w:val="center"/>
          </w:tcPr>
          <w:p w14:paraId="017A26D9" w14:textId="77777777" w:rsidR="00ED3437" w:rsidRPr="00FD03BA" w:rsidRDefault="00ED3437" w:rsidP="005D7C68">
            <w:pPr>
              <w:pStyle w:val="SKRAOnavadentabelasredina"/>
            </w:pPr>
            <w:r w:rsidRPr="00FD03BA">
              <w:t>39.8</w:t>
            </w:r>
          </w:p>
        </w:tc>
        <w:tc>
          <w:tcPr>
            <w:tcW w:w="1516" w:type="dxa"/>
            <w:shd w:val="clear" w:color="auto" w:fill="auto"/>
            <w:vAlign w:val="center"/>
          </w:tcPr>
          <w:p w14:paraId="46310914" w14:textId="77777777" w:rsidR="00ED3437" w:rsidRPr="00FD03BA" w:rsidRDefault="00ED3437" w:rsidP="005D7C68">
            <w:pPr>
              <w:pStyle w:val="SKRAOnavadentabelasredina"/>
            </w:pPr>
            <w:r w:rsidRPr="00FD03BA">
              <w:t>3,129.7</w:t>
            </w:r>
          </w:p>
        </w:tc>
      </w:tr>
      <w:tr w:rsidR="00ED3437" w:rsidRPr="00247309" w14:paraId="56E85321" w14:textId="77777777" w:rsidTr="005D7C68">
        <w:trPr>
          <w:trHeight w:val="247"/>
        </w:trPr>
        <w:tc>
          <w:tcPr>
            <w:tcW w:w="1233" w:type="dxa"/>
            <w:shd w:val="clear" w:color="auto" w:fill="auto"/>
            <w:vAlign w:val="center"/>
          </w:tcPr>
          <w:p w14:paraId="54192D52" w14:textId="77777777" w:rsidR="00ED3437" w:rsidRPr="00FD03BA" w:rsidRDefault="00ED3437" w:rsidP="005D7C68">
            <w:pPr>
              <w:pStyle w:val="SKRAOnavadentabelasredina"/>
            </w:pPr>
            <w:r w:rsidRPr="00FD03BA">
              <w:t>13</w:t>
            </w:r>
          </w:p>
        </w:tc>
        <w:tc>
          <w:tcPr>
            <w:tcW w:w="1444" w:type="dxa"/>
            <w:shd w:val="clear" w:color="auto" w:fill="auto"/>
            <w:vAlign w:val="center"/>
          </w:tcPr>
          <w:p w14:paraId="64EC76DB" w14:textId="77777777" w:rsidR="00ED3437" w:rsidRPr="00FD03BA" w:rsidRDefault="00ED3437" w:rsidP="005D7C68">
            <w:pPr>
              <w:pStyle w:val="SKRAOnavadentabelasredina"/>
            </w:pPr>
            <w:r w:rsidRPr="00FD03BA">
              <w:t>40</w:t>
            </w:r>
          </w:p>
        </w:tc>
        <w:tc>
          <w:tcPr>
            <w:tcW w:w="1395" w:type="dxa"/>
            <w:shd w:val="clear" w:color="auto" w:fill="auto"/>
            <w:vAlign w:val="center"/>
          </w:tcPr>
          <w:p w14:paraId="5E98A81E" w14:textId="77777777" w:rsidR="00ED3437" w:rsidRPr="00FD03BA" w:rsidRDefault="00ED3437" w:rsidP="005D7C68">
            <w:pPr>
              <w:pStyle w:val="SKRAOnavadentabelasredina"/>
            </w:pPr>
            <w:r w:rsidRPr="00FD03BA">
              <w:t>43.0</w:t>
            </w:r>
          </w:p>
        </w:tc>
        <w:tc>
          <w:tcPr>
            <w:tcW w:w="1516" w:type="dxa"/>
            <w:shd w:val="clear" w:color="auto" w:fill="auto"/>
            <w:vAlign w:val="center"/>
          </w:tcPr>
          <w:p w14:paraId="21766AB5" w14:textId="77777777" w:rsidR="00ED3437" w:rsidRPr="00FD03BA" w:rsidRDefault="00ED3437" w:rsidP="005D7C68">
            <w:pPr>
              <w:pStyle w:val="SKRAOnavadentabelasredina"/>
            </w:pPr>
            <w:r w:rsidRPr="00FD03BA">
              <w:t>15,598.0</w:t>
            </w:r>
          </w:p>
        </w:tc>
      </w:tr>
      <w:tr w:rsidR="00ED3437" w:rsidRPr="00247309" w14:paraId="6EF4DF3E" w14:textId="77777777" w:rsidTr="005D7C68">
        <w:trPr>
          <w:trHeight w:val="247"/>
        </w:trPr>
        <w:tc>
          <w:tcPr>
            <w:tcW w:w="1233" w:type="dxa"/>
            <w:shd w:val="clear" w:color="auto" w:fill="auto"/>
            <w:vAlign w:val="center"/>
          </w:tcPr>
          <w:p w14:paraId="29CA0DBA" w14:textId="77777777" w:rsidR="00ED3437" w:rsidRPr="00FD03BA" w:rsidRDefault="00ED3437" w:rsidP="005D7C68">
            <w:pPr>
              <w:pStyle w:val="SKRAOnavadentabelasredina"/>
            </w:pPr>
            <w:r w:rsidRPr="00FD03BA">
              <w:t>14</w:t>
            </w:r>
          </w:p>
        </w:tc>
        <w:tc>
          <w:tcPr>
            <w:tcW w:w="1444" w:type="dxa"/>
            <w:shd w:val="clear" w:color="auto" w:fill="auto"/>
            <w:vAlign w:val="center"/>
          </w:tcPr>
          <w:p w14:paraId="477D7242" w14:textId="77777777" w:rsidR="00ED3437" w:rsidRPr="00FD03BA" w:rsidRDefault="00ED3437" w:rsidP="005D7C68">
            <w:pPr>
              <w:pStyle w:val="SKRAOnavadentabelasredina"/>
            </w:pPr>
            <w:r w:rsidRPr="00FD03BA">
              <w:t>36</w:t>
            </w:r>
          </w:p>
        </w:tc>
        <w:tc>
          <w:tcPr>
            <w:tcW w:w="1395" w:type="dxa"/>
            <w:shd w:val="clear" w:color="auto" w:fill="auto"/>
            <w:vAlign w:val="center"/>
          </w:tcPr>
          <w:p w14:paraId="32953813" w14:textId="77777777" w:rsidR="00ED3437" w:rsidRPr="00FD03BA" w:rsidRDefault="00ED3437" w:rsidP="005D7C68">
            <w:pPr>
              <w:pStyle w:val="SKRAOnavadentabelasredina"/>
            </w:pPr>
            <w:r w:rsidRPr="00FD03BA">
              <w:t>42.3</w:t>
            </w:r>
          </w:p>
        </w:tc>
        <w:tc>
          <w:tcPr>
            <w:tcW w:w="1516" w:type="dxa"/>
            <w:shd w:val="clear" w:color="auto" w:fill="auto"/>
            <w:vAlign w:val="center"/>
          </w:tcPr>
          <w:p w14:paraId="21951289" w14:textId="77777777" w:rsidR="00ED3437" w:rsidRPr="00FD03BA" w:rsidRDefault="00ED3437" w:rsidP="005D7C68">
            <w:pPr>
              <w:pStyle w:val="SKRAOnavadentabelasredina"/>
            </w:pPr>
            <w:r w:rsidRPr="00FD03BA">
              <w:t>14,031.6</w:t>
            </w:r>
          </w:p>
        </w:tc>
      </w:tr>
      <w:tr w:rsidR="00ED3437" w:rsidRPr="00247309" w14:paraId="0C8BD512" w14:textId="77777777" w:rsidTr="005D7C68">
        <w:trPr>
          <w:trHeight w:val="247"/>
        </w:trPr>
        <w:tc>
          <w:tcPr>
            <w:tcW w:w="1233" w:type="dxa"/>
            <w:shd w:val="clear" w:color="auto" w:fill="auto"/>
            <w:vAlign w:val="center"/>
          </w:tcPr>
          <w:p w14:paraId="432546AF" w14:textId="77777777" w:rsidR="00ED3437" w:rsidRPr="00FD03BA" w:rsidRDefault="00ED3437" w:rsidP="005D7C68">
            <w:pPr>
              <w:pStyle w:val="SKRAOnavadentabelasredina"/>
            </w:pPr>
            <w:r w:rsidRPr="00FD03BA">
              <w:t>14B</w:t>
            </w:r>
          </w:p>
        </w:tc>
        <w:tc>
          <w:tcPr>
            <w:tcW w:w="1444" w:type="dxa"/>
            <w:shd w:val="clear" w:color="auto" w:fill="auto"/>
            <w:vAlign w:val="center"/>
          </w:tcPr>
          <w:p w14:paraId="0815767A" w14:textId="77777777" w:rsidR="00ED3437" w:rsidRPr="00FD03BA" w:rsidRDefault="00ED3437" w:rsidP="005D7C68">
            <w:pPr>
              <w:pStyle w:val="SKRAOnavadentabelasredina"/>
            </w:pPr>
            <w:r w:rsidRPr="00FD03BA">
              <w:t>4</w:t>
            </w:r>
          </w:p>
        </w:tc>
        <w:tc>
          <w:tcPr>
            <w:tcW w:w="1395" w:type="dxa"/>
            <w:shd w:val="clear" w:color="auto" w:fill="auto"/>
            <w:vAlign w:val="center"/>
          </w:tcPr>
          <w:p w14:paraId="3A6EE410" w14:textId="77777777" w:rsidR="00ED3437" w:rsidRPr="00FD03BA" w:rsidRDefault="00ED3437" w:rsidP="005D7C68">
            <w:pPr>
              <w:pStyle w:val="SKRAOnavadentabelasredina"/>
            </w:pPr>
            <w:r w:rsidRPr="00FD03BA">
              <w:t>44.5</w:t>
            </w:r>
          </w:p>
        </w:tc>
        <w:tc>
          <w:tcPr>
            <w:tcW w:w="1516" w:type="dxa"/>
            <w:shd w:val="clear" w:color="auto" w:fill="auto"/>
            <w:vAlign w:val="center"/>
          </w:tcPr>
          <w:p w14:paraId="4B300710" w14:textId="77777777" w:rsidR="00ED3437" w:rsidRPr="00FD03BA" w:rsidRDefault="00ED3437" w:rsidP="005D7C68">
            <w:pPr>
              <w:pStyle w:val="SKRAOnavadentabelasredina"/>
            </w:pPr>
            <w:r w:rsidRPr="00FD03BA">
              <w:t>1,554.2</w:t>
            </w:r>
          </w:p>
        </w:tc>
      </w:tr>
      <w:tr w:rsidR="00ED3437" w:rsidRPr="00247309" w14:paraId="17A189C2" w14:textId="77777777" w:rsidTr="005D7C68">
        <w:trPr>
          <w:trHeight w:val="247"/>
        </w:trPr>
        <w:tc>
          <w:tcPr>
            <w:tcW w:w="1233" w:type="dxa"/>
            <w:shd w:val="clear" w:color="auto" w:fill="auto"/>
            <w:vAlign w:val="center"/>
          </w:tcPr>
          <w:p w14:paraId="6B79C85C" w14:textId="77777777" w:rsidR="00ED3437" w:rsidRPr="00FD03BA" w:rsidRDefault="00ED3437" w:rsidP="005D7C68">
            <w:pPr>
              <w:pStyle w:val="SKRAOnavadentabelasredina"/>
            </w:pPr>
            <w:r w:rsidRPr="00FD03BA">
              <w:t>15</w:t>
            </w:r>
          </w:p>
        </w:tc>
        <w:tc>
          <w:tcPr>
            <w:tcW w:w="1444" w:type="dxa"/>
            <w:shd w:val="clear" w:color="auto" w:fill="auto"/>
            <w:vAlign w:val="center"/>
          </w:tcPr>
          <w:p w14:paraId="3A0873CC" w14:textId="77777777" w:rsidR="00ED3437" w:rsidRPr="00FD03BA" w:rsidRDefault="00ED3437" w:rsidP="005D7C68">
            <w:pPr>
              <w:pStyle w:val="SKRAOnavadentabelasredina"/>
            </w:pPr>
            <w:r w:rsidRPr="00FD03BA">
              <w:t>24</w:t>
            </w:r>
          </w:p>
        </w:tc>
        <w:tc>
          <w:tcPr>
            <w:tcW w:w="1395" w:type="dxa"/>
            <w:shd w:val="clear" w:color="auto" w:fill="auto"/>
            <w:vAlign w:val="center"/>
          </w:tcPr>
          <w:p w14:paraId="714F350B" w14:textId="77777777" w:rsidR="00ED3437" w:rsidRPr="00FD03BA" w:rsidRDefault="00ED3437" w:rsidP="005D7C68">
            <w:pPr>
              <w:pStyle w:val="SKRAOnavadentabelasredina"/>
            </w:pPr>
            <w:r w:rsidRPr="00FD03BA">
              <w:t>46.4</w:t>
            </w:r>
          </w:p>
        </w:tc>
        <w:tc>
          <w:tcPr>
            <w:tcW w:w="1516" w:type="dxa"/>
            <w:shd w:val="clear" w:color="auto" w:fill="auto"/>
            <w:vAlign w:val="center"/>
          </w:tcPr>
          <w:p w14:paraId="06B2E255" w14:textId="77777777" w:rsidR="00ED3437" w:rsidRPr="00FD03BA" w:rsidRDefault="00ED3437" w:rsidP="005D7C68">
            <w:pPr>
              <w:pStyle w:val="SKRAOnavadentabelasredina"/>
            </w:pPr>
            <w:r w:rsidRPr="00FD03BA">
              <w:t>9,290.9</w:t>
            </w:r>
          </w:p>
        </w:tc>
      </w:tr>
      <w:tr w:rsidR="00ED3437" w:rsidRPr="00247309" w14:paraId="412BC800" w14:textId="77777777" w:rsidTr="005D7C68">
        <w:trPr>
          <w:trHeight w:val="247"/>
        </w:trPr>
        <w:tc>
          <w:tcPr>
            <w:tcW w:w="1233" w:type="dxa"/>
            <w:shd w:val="clear" w:color="auto" w:fill="auto"/>
            <w:vAlign w:val="center"/>
          </w:tcPr>
          <w:p w14:paraId="2B2E97C4" w14:textId="77777777" w:rsidR="00ED3437" w:rsidRPr="00FD03BA" w:rsidRDefault="00ED3437" w:rsidP="005D7C68">
            <w:pPr>
              <w:pStyle w:val="SKRAOnavadentabelasredina"/>
            </w:pPr>
            <w:r w:rsidRPr="00FD03BA">
              <w:t>15B</w:t>
            </w:r>
          </w:p>
        </w:tc>
        <w:tc>
          <w:tcPr>
            <w:tcW w:w="1444" w:type="dxa"/>
            <w:shd w:val="clear" w:color="auto" w:fill="auto"/>
            <w:vAlign w:val="center"/>
          </w:tcPr>
          <w:p w14:paraId="35810E33" w14:textId="77777777" w:rsidR="00ED3437" w:rsidRPr="00FD03BA" w:rsidRDefault="00ED3437" w:rsidP="005D7C68">
            <w:pPr>
              <w:pStyle w:val="SKRAOnavadentabelasredina"/>
            </w:pPr>
            <w:r w:rsidRPr="00FD03BA">
              <w:t>12</w:t>
            </w:r>
          </w:p>
        </w:tc>
        <w:tc>
          <w:tcPr>
            <w:tcW w:w="1395" w:type="dxa"/>
            <w:shd w:val="clear" w:color="auto" w:fill="auto"/>
            <w:vAlign w:val="center"/>
          </w:tcPr>
          <w:p w14:paraId="330A85C2" w14:textId="77777777" w:rsidR="00ED3437" w:rsidRPr="00FD03BA" w:rsidRDefault="00ED3437" w:rsidP="005D7C68">
            <w:pPr>
              <w:pStyle w:val="SKRAOnavadentabelasredina"/>
            </w:pPr>
            <w:r w:rsidRPr="00FD03BA">
              <w:t>37.1</w:t>
            </w:r>
          </w:p>
        </w:tc>
        <w:tc>
          <w:tcPr>
            <w:tcW w:w="1516" w:type="dxa"/>
            <w:shd w:val="clear" w:color="auto" w:fill="auto"/>
            <w:vAlign w:val="center"/>
          </w:tcPr>
          <w:p w14:paraId="35BA250A" w14:textId="77777777" w:rsidR="00ED3437" w:rsidRPr="00FD03BA" w:rsidRDefault="00ED3437" w:rsidP="005D7C68">
            <w:pPr>
              <w:pStyle w:val="SKRAOnavadentabelasredina"/>
            </w:pPr>
            <w:r w:rsidRPr="00FD03BA">
              <w:t>4,702.6</w:t>
            </w:r>
          </w:p>
        </w:tc>
      </w:tr>
      <w:tr w:rsidR="00ED3437" w:rsidRPr="00247309" w14:paraId="5DA6A343" w14:textId="77777777" w:rsidTr="005D7C68">
        <w:trPr>
          <w:trHeight w:val="247"/>
        </w:trPr>
        <w:tc>
          <w:tcPr>
            <w:tcW w:w="1233" w:type="dxa"/>
            <w:shd w:val="clear" w:color="auto" w:fill="auto"/>
            <w:vAlign w:val="center"/>
          </w:tcPr>
          <w:p w14:paraId="47A479E5" w14:textId="77777777" w:rsidR="00ED3437" w:rsidRPr="00FD03BA" w:rsidRDefault="00ED3437" w:rsidP="005D7C68">
            <w:pPr>
              <w:pStyle w:val="SKRAOnavadentabelasredina"/>
            </w:pPr>
            <w:r w:rsidRPr="00FD03BA">
              <w:t>16</w:t>
            </w:r>
          </w:p>
        </w:tc>
        <w:tc>
          <w:tcPr>
            <w:tcW w:w="1444" w:type="dxa"/>
            <w:shd w:val="clear" w:color="auto" w:fill="auto"/>
            <w:vAlign w:val="center"/>
          </w:tcPr>
          <w:p w14:paraId="0BE5347D" w14:textId="77777777" w:rsidR="00ED3437" w:rsidRPr="00FD03BA" w:rsidRDefault="00ED3437" w:rsidP="005D7C68">
            <w:pPr>
              <w:pStyle w:val="SKRAOnavadentabelasredina"/>
            </w:pPr>
            <w:r w:rsidRPr="00FD03BA">
              <w:t>16</w:t>
            </w:r>
          </w:p>
        </w:tc>
        <w:tc>
          <w:tcPr>
            <w:tcW w:w="1395" w:type="dxa"/>
            <w:shd w:val="clear" w:color="auto" w:fill="auto"/>
            <w:vAlign w:val="center"/>
          </w:tcPr>
          <w:p w14:paraId="731B6145" w14:textId="77777777" w:rsidR="00ED3437" w:rsidRPr="00FD03BA" w:rsidRDefault="00ED3437" w:rsidP="005D7C68">
            <w:pPr>
              <w:pStyle w:val="SKRAOnavadentabelasredina"/>
            </w:pPr>
            <w:r w:rsidRPr="00FD03BA">
              <w:t>45.0</w:t>
            </w:r>
          </w:p>
        </w:tc>
        <w:tc>
          <w:tcPr>
            <w:tcW w:w="1516" w:type="dxa"/>
            <w:shd w:val="clear" w:color="auto" w:fill="auto"/>
            <w:vAlign w:val="center"/>
          </w:tcPr>
          <w:p w14:paraId="7C6F874E" w14:textId="77777777" w:rsidR="00ED3437" w:rsidRPr="00FD03BA" w:rsidRDefault="00ED3437" w:rsidP="005D7C68">
            <w:pPr>
              <w:pStyle w:val="SKRAOnavadentabelasredina"/>
            </w:pPr>
            <w:r w:rsidRPr="00FD03BA">
              <w:t>6,224.6</w:t>
            </w:r>
          </w:p>
        </w:tc>
      </w:tr>
      <w:tr w:rsidR="00ED3437" w:rsidRPr="00247309" w14:paraId="69712C72" w14:textId="77777777" w:rsidTr="005D7C68">
        <w:trPr>
          <w:trHeight w:val="247"/>
        </w:trPr>
        <w:tc>
          <w:tcPr>
            <w:tcW w:w="1233" w:type="dxa"/>
            <w:shd w:val="clear" w:color="auto" w:fill="auto"/>
            <w:vAlign w:val="center"/>
          </w:tcPr>
          <w:p w14:paraId="5CD218C8" w14:textId="77777777" w:rsidR="00ED3437" w:rsidRPr="00FD03BA" w:rsidRDefault="00ED3437" w:rsidP="005D7C68">
            <w:pPr>
              <w:pStyle w:val="SKRAOnavadentabelasredina"/>
            </w:pPr>
            <w:r w:rsidRPr="00FD03BA">
              <w:t>16B</w:t>
            </w:r>
          </w:p>
        </w:tc>
        <w:tc>
          <w:tcPr>
            <w:tcW w:w="1444" w:type="dxa"/>
            <w:shd w:val="clear" w:color="auto" w:fill="auto"/>
            <w:vAlign w:val="center"/>
          </w:tcPr>
          <w:p w14:paraId="030D8986" w14:textId="77777777" w:rsidR="00ED3437" w:rsidRPr="00FD03BA" w:rsidRDefault="00ED3437" w:rsidP="005D7C68">
            <w:pPr>
              <w:pStyle w:val="SKRAOnavadentabelasredina"/>
            </w:pPr>
            <w:r w:rsidRPr="00FD03BA">
              <w:t>8</w:t>
            </w:r>
          </w:p>
        </w:tc>
        <w:tc>
          <w:tcPr>
            <w:tcW w:w="1395" w:type="dxa"/>
            <w:shd w:val="clear" w:color="auto" w:fill="auto"/>
            <w:vAlign w:val="center"/>
          </w:tcPr>
          <w:p w14:paraId="39619D7E" w14:textId="77777777" w:rsidR="00ED3437" w:rsidRPr="00FD03BA" w:rsidRDefault="00ED3437" w:rsidP="005D7C68">
            <w:pPr>
              <w:pStyle w:val="SKRAOnavadentabelasredina"/>
            </w:pPr>
            <w:r w:rsidRPr="00FD03BA">
              <w:t>46.6</w:t>
            </w:r>
          </w:p>
        </w:tc>
        <w:tc>
          <w:tcPr>
            <w:tcW w:w="1516" w:type="dxa"/>
            <w:shd w:val="clear" w:color="auto" w:fill="auto"/>
            <w:vAlign w:val="center"/>
          </w:tcPr>
          <w:p w14:paraId="70E3AD02" w14:textId="77777777" w:rsidR="00ED3437" w:rsidRPr="00FD03BA" w:rsidRDefault="00ED3437" w:rsidP="005D7C68">
            <w:pPr>
              <w:pStyle w:val="SKRAOnavadentabelasredina"/>
            </w:pPr>
            <w:r w:rsidRPr="00FD03BA">
              <w:t>3,107.9</w:t>
            </w:r>
          </w:p>
        </w:tc>
      </w:tr>
      <w:tr w:rsidR="00ED3437" w:rsidRPr="00247309" w14:paraId="70BD45F0" w14:textId="77777777" w:rsidTr="005D7C68">
        <w:trPr>
          <w:trHeight w:val="247"/>
        </w:trPr>
        <w:tc>
          <w:tcPr>
            <w:tcW w:w="1233" w:type="dxa"/>
            <w:shd w:val="clear" w:color="auto" w:fill="auto"/>
            <w:vAlign w:val="center"/>
          </w:tcPr>
          <w:p w14:paraId="35C30208" w14:textId="77777777" w:rsidR="00ED3437" w:rsidRPr="00FD03BA" w:rsidRDefault="00ED3437" w:rsidP="005D7C68">
            <w:pPr>
              <w:pStyle w:val="SKRAOnavadentabelasredina"/>
            </w:pPr>
            <w:r w:rsidRPr="00FD03BA">
              <w:t>17</w:t>
            </w:r>
          </w:p>
        </w:tc>
        <w:tc>
          <w:tcPr>
            <w:tcW w:w="1444" w:type="dxa"/>
            <w:shd w:val="clear" w:color="auto" w:fill="auto"/>
            <w:vAlign w:val="center"/>
          </w:tcPr>
          <w:p w14:paraId="1531C6F9" w14:textId="77777777" w:rsidR="00ED3437" w:rsidRPr="00FD03BA" w:rsidRDefault="00ED3437" w:rsidP="005D7C68">
            <w:pPr>
              <w:pStyle w:val="SKRAOnavadentabelasredina"/>
            </w:pPr>
            <w:r w:rsidRPr="00FD03BA">
              <w:t>24</w:t>
            </w:r>
          </w:p>
        </w:tc>
        <w:tc>
          <w:tcPr>
            <w:tcW w:w="1395" w:type="dxa"/>
            <w:shd w:val="clear" w:color="auto" w:fill="auto"/>
            <w:vAlign w:val="center"/>
          </w:tcPr>
          <w:p w14:paraId="31AAFEAC" w14:textId="77777777" w:rsidR="00ED3437" w:rsidRPr="00FD03BA" w:rsidRDefault="00ED3437" w:rsidP="005D7C68">
            <w:pPr>
              <w:pStyle w:val="SKRAOnavadentabelasredina"/>
            </w:pPr>
            <w:r w:rsidRPr="00FD03BA">
              <w:t>44.3</w:t>
            </w:r>
          </w:p>
        </w:tc>
        <w:tc>
          <w:tcPr>
            <w:tcW w:w="1516" w:type="dxa"/>
            <w:shd w:val="clear" w:color="auto" w:fill="auto"/>
            <w:vAlign w:val="center"/>
          </w:tcPr>
          <w:p w14:paraId="07F8D984" w14:textId="77777777" w:rsidR="00ED3437" w:rsidRPr="00FD03BA" w:rsidRDefault="00ED3437" w:rsidP="005D7C68">
            <w:pPr>
              <w:pStyle w:val="SKRAOnavadentabelasredina"/>
            </w:pPr>
            <w:r w:rsidRPr="00FD03BA">
              <w:t>9,343.7</w:t>
            </w:r>
          </w:p>
        </w:tc>
      </w:tr>
      <w:tr w:rsidR="00ED3437" w:rsidRPr="00247309" w14:paraId="4B25FC16" w14:textId="77777777" w:rsidTr="005D7C68">
        <w:trPr>
          <w:trHeight w:val="247"/>
        </w:trPr>
        <w:tc>
          <w:tcPr>
            <w:tcW w:w="1233" w:type="dxa"/>
            <w:shd w:val="clear" w:color="auto" w:fill="auto"/>
            <w:vAlign w:val="center"/>
          </w:tcPr>
          <w:p w14:paraId="2830EFBD" w14:textId="77777777" w:rsidR="00ED3437" w:rsidRPr="00FD03BA" w:rsidRDefault="00ED3437" w:rsidP="005D7C68">
            <w:pPr>
              <w:pStyle w:val="SKRAOnavadentabelasredina"/>
            </w:pPr>
            <w:r w:rsidRPr="00FD03BA">
              <w:t>17B</w:t>
            </w:r>
          </w:p>
        </w:tc>
        <w:tc>
          <w:tcPr>
            <w:tcW w:w="1444" w:type="dxa"/>
            <w:shd w:val="clear" w:color="auto" w:fill="auto"/>
            <w:vAlign w:val="center"/>
          </w:tcPr>
          <w:p w14:paraId="786A00B2" w14:textId="77777777" w:rsidR="00ED3437" w:rsidRPr="00FD03BA" w:rsidRDefault="00ED3437" w:rsidP="005D7C68">
            <w:pPr>
              <w:pStyle w:val="SKRAOnavadentabelasredina"/>
            </w:pPr>
            <w:r w:rsidRPr="00FD03BA">
              <w:t>4</w:t>
            </w:r>
          </w:p>
        </w:tc>
        <w:tc>
          <w:tcPr>
            <w:tcW w:w="1395" w:type="dxa"/>
            <w:shd w:val="clear" w:color="auto" w:fill="auto"/>
            <w:vAlign w:val="center"/>
          </w:tcPr>
          <w:p w14:paraId="15A9A11B" w14:textId="77777777" w:rsidR="00ED3437" w:rsidRPr="00FD03BA" w:rsidRDefault="00ED3437" w:rsidP="005D7C68">
            <w:pPr>
              <w:pStyle w:val="SKRAOnavadentabelasredina"/>
            </w:pPr>
            <w:r w:rsidRPr="00FD03BA">
              <w:t>40.1</w:t>
            </w:r>
          </w:p>
        </w:tc>
        <w:tc>
          <w:tcPr>
            <w:tcW w:w="1516" w:type="dxa"/>
            <w:shd w:val="clear" w:color="auto" w:fill="auto"/>
            <w:vAlign w:val="center"/>
          </w:tcPr>
          <w:p w14:paraId="279646C7" w14:textId="77777777" w:rsidR="00ED3437" w:rsidRPr="00FD03BA" w:rsidRDefault="00ED3437" w:rsidP="005D7C68">
            <w:pPr>
              <w:pStyle w:val="SKRAOnavadentabelasredina"/>
            </w:pPr>
            <w:r w:rsidRPr="00FD03BA">
              <w:t>1,568.8</w:t>
            </w:r>
          </w:p>
        </w:tc>
      </w:tr>
      <w:tr w:rsidR="00ED3437" w:rsidRPr="00247309" w14:paraId="67C050FF" w14:textId="77777777" w:rsidTr="005D7C68">
        <w:trPr>
          <w:trHeight w:val="247"/>
        </w:trPr>
        <w:tc>
          <w:tcPr>
            <w:tcW w:w="1233" w:type="dxa"/>
            <w:shd w:val="clear" w:color="auto" w:fill="auto"/>
            <w:vAlign w:val="center"/>
          </w:tcPr>
          <w:p w14:paraId="0B44AFE3" w14:textId="77777777" w:rsidR="00ED3437" w:rsidRPr="00FD03BA" w:rsidRDefault="00ED3437" w:rsidP="005D7C68">
            <w:pPr>
              <w:pStyle w:val="SKRAOnavadentabelasredina"/>
            </w:pPr>
            <w:r w:rsidRPr="00FD03BA">
              <w:t>18</w:t>
            </w:r>
          </w:p>
        </w:tc>
        <w:tc>
          <w:tcPr>
            <w:tcW w:w="1444" w:type="dxa"/>
            <w:shd w:val="clear" w:color="auto" w:fill="auto"/>
            <w:vAlign w:val="center"/>
          </w:tcPr>
          <w:p w14:paraId="651C4D69" w14:textId="77777777" w:rsidR="00ED3437" w:rsidRPr="00FD03BA" w:rsidRDefault="00ED3437" w:rsidP="005D7C68">
            <w:pPr>
              <w:pStyle w:val="SKRAOnavadentabelasredina"/>
            </w:pPr>
            <w:r w:rsidRPr="00FD03BA">
              <w:t>28</w:t>
            </w:r>
          </w:p>
        </w:tc>
        <w:tc>
          <w:tcPr>
            <w:tcW w:w="1395" w:type="dxa"/>
            <w:shd w:val="clear" w:color="auto" w:fill="auto"/>
            <w:vAlign w:val="center"/>
          </w:tcPr>
          <w:p w14:paraId="09D2ACF5" w14:textId="77777777" w:rsidR="00ED3437" w:rsidRPr="00FD03BA" w:rsidRDefault="00ED3437" w:rsidP="005D7C68">
            <w:pPr>
              <w:pStyle w:val="SKRAOnavadentabelasredina"/>
            </w:pPr>
            <w:r w:rsidRPr="00FD03BA">
              <w:t>43.7</w:t>
            </w:r>
          </w:p>
        </w:tc>
        <w:tc>
          <w:tcPr>
            <w:tcW w:w="1516" w:type="dxa"/>
            <w:shd w:val="clear" w:color="auto" w:fill="auto"/>
            <w:vAlign w:val="center"/>
          </w:tcPr>
          <w:p w14:paraId="7241F77C" w14:textId="77777777" w:rsidR="00ED3437" w:rsidRPr="00FD03BA" w:rsidRDefault="00ED3437" w:rsidP="005D7C68">
            <w:pPr>
              <w:pStyle w:val="SKRAOnavadentabelasredina"/>
            </w:pPr>
            <w:r w:rsidRPr="00FD03BA">
              <w:t>10,741.6</w:t>
            </w:r>
          </w:p>
        </w:tc>
      </w:tr>
      <w:tr w:rsidR="00ED3437" w:rsidRPr="00247309" w14:paraId="4B74B4B0" w14:textId="77777777" w:rsidTr="005D7C68">
        <w:trPr>
          <w:trHeight w:val="247"/>
        </w:trPr>
        <w:tc>
          <w:tcPr>
            <w:tcW w:w="1233" w:type="dxa"/>
            <w:shd w:val="clear" w:color="auto" w:fill="auto"/>
            <w:vAlign w:val="center"/>
          </w:tcPr>
          <w:p w14:paraId="57F037B4" w14:textId="77777777" w:rsidR="00ED3437" w:rsidRPr="00FD03BA" w:rsidRDefault="00ED3437" w:rsidP="005D7C68">
            <w:pPr>
              <w:pStyle w:val="SKRAOnavadentabelasredina"/>
            </w:pPr>
            <w:r w:rsidRPr="00FD03BA">
              <w:t>19</w:t>
            </w:r>
          </w:p>
        </w:tc>
        <w:tc>
          <w:tcPr>
            <w:tcW w:w="1444" w:type="dxa"/>
            <w:shd w:val="clear" w:color="auto" w:fill="auto"/>
            <w:vAlign w:val="center"/>
          </w:tcPr>
          <w:p w14:paraId="3595D1E7" w14:textId="77777777" w:rsidR="00ED3437" w:rsidRPr="00FD03BA" w:rsidRDefault="00ED3437" w:rsidP="005D7C68">
            <w:pPr>
              <w:pStyle w:val="SKRAOnavadentabelasredina"/>
            </w:pPr>
            <w:r w:rsidRPr="00FD03BA">
              <w:t>30</w:t>
            </w:r>
          </w:p>
        </w:tc>
        <w:tc>
          <w:tcPr>
            <w:tcW w:w="1395" w:type="dxa"/>
            <w:shd w:val="clear" w:color="auto" w:fill="auto"/>
            <w:vAlign w:val="center"/>
          </w:tcPr>
          <w:p w14:paraId="4FA258C5" w14:textId="77777777" w:rsidR="00ED3437" w:rsidRPr="00FD03BA" w:rsidRDefault="00ED3437" w:rsidP="005D7C68">
            <w:pPr>
              <w:pStyle w:val="SKRAOnavadentabelasredina"/>
            </w:pPr>
            <w:r w:rsidRPr="00FD03BA">
              <w:t>44.0</w:t>
            </w:r>
          </w:p>
        </w:tc>
        <w:tc>
          <w:tcPr>
            <w:tcW w:w="1516" w:type="dxa"/>
            <w:shd w:val="clear" w:color="auto" w:fill="auto"/>
            <w:vAlign w:val="center"/>
          </w:tcPr>
          <w:p w14:paraId="22344CD8" w14:textId="77777777" w:rsidR="00ED3437" w:rsidRPr="00FD03BA" w:rsidRDefault="00ED3437" w:rsidP="005D7C68">
            <w:pPr>
              <w:pStyle w:val="SKRAOnavadentabelasredina"/>
            </w:pPr>
            <w:r w:rsidRPr="00FD03BA">
              <w:t>11,558.7</w:t>
            </w:r>
          </w:p>
        </w:tc>
      </w:tr>
      <w:tr w:rsidR="00ED3437" w:rsidRPr="00247309" w14:paraId="0893FB5E" w14:textId="77777777" w:rsidTr="005D7C68">
        <w:trPr>
          <w:trHeight w:val="247"/>
        </w:trPr>
        <w:tc>
          <w:tcPr>
            <w:tcW w:w="1233" w:type="dxa"/>
            <w:shd w:val="clear" w:color="auto" w:fill="auto"/>
            <w:vAlign w:val="center"/>
          </w:tcPr>
          <w:p w14:paraId="5744A2F2" w14:textId="77777777" w:rsidR="00ED3437" w:rsidRPr="00FD03BA" w:rsidRDefault="00ED3437" w:rsidP="005D7C68">
            <w:pPr>
              <w:pStyle w:val="SKRAOnavadentabelasredina"/>
            </w:pPr>
            <w:r w:rsidRPr="00FD03BA">
              <w:t>20</w:t>
            </w:r>
          </w:p>
        </w:tc>
        <w:tc>
          <w:tcPr>
            <w:tcW w:w="1444" w:type="dxa"/>
            <w:shd w:val="clear" w:color="auto" w:fill="auto"/>
            <w:vAlign w:val="center"/>
          </w:tcPr>
          <w:p w14:paraId="7F2C040A" w14:textId="77777777" w:rsidR="00ED3437" w:rsidRPr="00FD03BA" w:rsidRDefault="00ED3437" w:rsidP="005D7C68">
            <w:pPr>
              <w:pStyle w:val="SKRAOnavadentabelasredina"/>
            </w:pPr>
            <w:r w:rsidRPr="00FD03BA">
              <w:t>28</w:t>
            </w:r>
          </w:p>
        </w:tc>
        <w:tc>
          <w:tcPr>
            <w:tcW w:w="1395" w:type="dxa"/>
            <w:shd w:val="clear" w:color="auto" w:fill="auto"/>
            <w:vAlign w:val="center"/>
          </w:tcPr>
          <w:p w14:paraId="56A3E393" w14:textId="77777777" w:rsidR="00ED3437" w:rsidRPr="00FD03BA" w:rsidRDefault="00ED3437" w:rsidP="005D7C68">
            <w:pPr>
              <w:pStyle w:val="SKRAOnavadentabelasredina"/>
            </w:pPr>
            <w:r w:rsidRPr="00FD03BA">
              <w:t>45.1</w:t>
            </w:r>
          </w:p>
        </w:tc>
        <w:tc>
          <w:tcPr>
            <w:tcW w:w="1516" w:type="dxa"/>
            <w:shd w:val="clear" w:color="auto" w:fill="auto"/>
            <w:vAlign w:val="center"/>
          </w:tcPr>
          <w:p w14:paraId="685E66A0" w14:textId="77777777" w:rsidR="00ED3437" w:rsidRPr="00FD03BA" w:rsidRDefault="00ED3437" w:rsidP="005D7C68">
            <w:pPr>
              <w:pStyle w:val="SKRAOnavadentabelasredina"/>
            </w:pPr>
            <w:r w:rsidRPr="00FD03BA">
              <w:t>10,843.4</w:t>
            </w:r>
          </w:p>
        </w:tc>
      </w:tr>
      <w:tr w:rsidR="00ED3437" w:rsidRPr="00247309" w14:paraId="148223F6" w14:textId="77777777" w:rsidTr="005D7C68">
        <w:trPr>
          <w:trHeight w:val="247"/>
        </w:trPr>
        <w:tc>
          <w:tcPr>
            <w:tcW w:w="1233" w:type="dxa"/>
            <w:shd w:val="clear" w:color="auto" w:fill="auto"/>
            <w:vAlign w:val="center"/>
          </w:tcPr>
          <w:p w14:paraId="301F0690" w14:textId="77777777" w:rsidR="00ED3437" w:rsidRPr="00FD03BA" w:rsidRDefault="00ED3437" w:rsidP="005D7C68">
            <w:pPr>
              <w:pStyle w:val="SKRAOnavadentabelasredina"/>
            </w:pPr>
            <w:r w:rsidRPr="00FD03BA">
              <w:t>21</w:t>
            </w:r>
          </w:p>
        </w:tc>
        <w:tc>
          <w:tcPr>
            <w:tcW w:w="1444" w:type="dxa"/>
            <w:shd w:val="clear" w:color="auto" w:fill="auto"/>
            <w:vAlign w:val="center"/>
          </w:tcPr>
          <w:p w14:paraId="314B8BBE" w14:textId="77777777" w:rsidR="00ED3437" w:rsidRPr="00FD03BA" w:rsidRDefault="00ED3437" w:rsidP="005D7C68">
            <w:pPr>
              <w:pStyle w:val="SKRAOnavadentabelasredina"/>
            </w:pPr>
            <w:r w:rsidRPr="00FD03BA">
              <w:t>22</w:t>
            </w:r>
          </w:p>
        </w:tc>
        <w:tc>
          <w:tcPr>
            <w:tcW w:w="1395" w:type="dxa"/>
            <w:shd w:val="clear" w:color="auto" w:fill="auto"/>
            <w:vAlign w:val="center"/>
          </w:tcPr>
          <w:p w14:paraId="3A3CD22A" w14:textId="77777777" w:rsidR="00ED3437" w:rsidRPr="00FD03BA" w:rsidRDefault="00ED3437" w:rsidP="005D7C68">
            <w:pPr>
              <w:pStyle w:val="SKRAOnavadentabelasredina"/>
            </w:pPr>
            <w:r w:rsidRPr="00FD03BA">
              <w:t>44.3</w:t>
            </w:r>
          </w:p>
        </w:tc>
        <w:tc>
          <w:tcPr>
            <w:tcW w:w="1516" w:type="dxa"/>
            <w:shd w:val="clear" w:color="auto" w:fill="auto"/>
            <w:vAlign w:val="center"/>
          </w:tcPr>
          <w:p w14:paraId="4A575C70" w14:textId="77777777" w:rsidR="00ED3437" w:rsidRPr="00FD03BA" w:rsidRDefault="00ED3437" w:rsidP="005D7C68">
            <w:pPr>
              <w:pStyle w:val="SKRAOnavadentabelasredina"/>
            </w:pPr>
            <w:r w:rsidRPr="00FD03BA">
              <w:t>8,507.0</w:t>
            </w:r>
          </w:p>
        </w:tc>
      </w:tr>
      <w:tr w:rsidR="00ED3437" w:rsidRPr="00247309" w14:paraId="656F4B3A" w14:textId="77777777" w:rsidTr="005D7C68">
        <w:trPr>
          <w:trHeight w:val="247"/>
        </w:trPr>
        <w:tc>
          <w:tcPr>
            <w:tcW w:w="1233" w:type="dxa"/>
            <w:shd w:val="clear" w:color="auto" w:fill="auto"/>
            <w:vAlign w:val="center"/>
          </w:tcPr>
          <w:p w14:paraId="5FAA3DBA" w14:textId="77777777" w:rsidR="00ED3437" w:rsidRPr="00FD03BA" w:rsidRDefault="00ED3437" w:rsidP="005D7C68">
            <w:pPr>
              <w:pStyle w:val="SKRAOnavadentabelasredina"/>
            </w:pPr>
            <w:r w:rsidRPr="00FD03BA">
              <w:t>22A</w:t>
            </w:r>
          </w:p>
        </w:tc>
        <w:tc>
          <w:tcPr>
            <w:tcW w:w="1444" w:type="dxa"/>
            <w:shd w:val="clear" w:color="auto" w:fill="auto"/>
            <w:vAlign w:val="center"/>
          </w:tcPr>
          <w:p w14:paraId="210EEC9A" w14:textId="77777777" w:rsidR="00ED3437" w:rsidRPr="00FD03BA" w:rsidRDefault="00ED3437" w:rsidP="005D7C68">
            <w:pPr>
              <w:pStyle w:val="SKRAOnavadentabelasredina"/>
            </w:pPr>
            <w:r w:rsidRPr="00FD03BA">
              <w:t>12</w:t>
            </w:r>
          </w:p>
        </w:tc>
        <w:tc>
          <w:tcPr>
            <w:tcW w:w="1395" w:type="dxa"/>
            <w:shd w:val="clear" w:color="auto" w:fill="auto"/>
            <w:vAlign w:val="center"/>
          </w:tcPr>
          <w:p w14:paraId="5497963A" w14:textId="77777777" w:rsidR="00ED3437" w:rsidRPr="00FD03BA" w:rsidRDefault="00ED3437" w:rsidP="005D7C68">
            <w:pPr>
              <w:pStyle w:val="SKRAOnavadentabelasredina"/>
            </w:pPr>
            <w:r w:rsidRPr="00FD03BA">
              <w:t>41.6</w:t>
            </w:r>
          </w:p>
        </w:tc>
        <w:tc>
          <w:tcPr>
            <w:tcW w:w="1516" w:type="dxa"/>
            <w:shd w:val="clear" w:color="auto" w:fill="auto"/>
            <w:vAlign w:val="center"/>
          </w:tcPr>
          <w:p w14:paraId="566B1772" w14:textId="77777777" w:rsidR="00ED3437" w:rsidRPr="00FD03BA" w:rsidRDefault="00ED3437" w:rsidP="005D7C68">
            <w:pPr>
              <w:pStyle w:val="SKRAOnavadentabelasredina"/>
            </w:pPr>
            <w:r w:rsidRPr="00FD03BA">
              <w:t>4,653.9</w:t>
            </w:r>
          </w:p>
        </w:tc>
      </w:tr>
      <w:tr w:rsidR="00ED3437" w:rsidRPr="00247309" w14:paraId="02D7A8C0" w14:textId="77777777" w:rsidTr="005D7C68">
        <w:trPr>
          <w:trHeight w:val="247"/>
        </w:trPr>
        <w:tc>
          <w:tcPr>
            <w:tcW w:w="1233" w:type="dxa"/>
            <w:shd w:val="clear" w:color="auto" w:fill="auto"/>
            <w:vAlign w:val="center"/>
          </w:tcPr>
          <w:p w14:paraId="79A5CF9A" w14:textId="77777777" w:rsidR="00ED3437" w:rsidRPr="00FD03BA" w:rsidRDefault="00ED3437" w:rsidP="005D7C68">
            <w:pPr>
              <w:pStyle w:val="SKRAOnavadentabelasredina"/>
            </w:pPr>
            <w:r w:rsidRPr="00FD03BA">
              <w:t>22B</w:t>
            </w:r>
          </w:p>
        </w:tc>
        <w:tc>
          <w:tcPr>
            <w:tcW w:w="1444" w:type="dxa"/>
            <w:shd w:val="clear" w:color="auto" w:fill="auto"/>
            <w:vAlign w:val="center"/>
          </w:tcPr>
          <w:p w14:paraId="691A377C" w14:textId="77777777" w:rsidR="00ED3437" w:rsidRPr="00FD03BA" w:rsidRDefault="00ED3437" w:rsidP="005D7C68">
            <w:pPr>
              <w:pStyle w:val="SKRAOnavadentabelasredina"/>
            </w:pPr>
            <w:r w:rsidRPr="00FD03BA">
              <w:t>32</w:t>
            </w:r>
          </w:p>
        </w:tc>
        <w:tc>
          <w:tcPr>
            <w:tcW w:w="1395" w:type="dxa"/>
            <w:shd w:val="clear" w:color="auto" w:fill="auto"/>
            <w:vAlign w:val="center"/>
          </w:tcPr>
          <w:p w14:paraId="2DCF89A8" w14:textId="77777777" w:rsidR="00ED3437" w:rsidRPr="00FD03BA" w:rsidRDefault="00ED3437" w:rsidP="005D7C68">
            <w:pPr>
              <w:pStyle w:val="SKRAOnavadentabelasredina"/>
            </w:pPr>
            <w:r w:rsidRPr="00FD03BA">
              <w:t>46.8</w:t>
            </w:r>
          </w:p>
        </w:tc>
        <w:tc>
          <w:tcPr>
            <w:tcW w:w="1516" w:type="dxa"/>
            <w:shd w:val="clear" w:color="auto" w:fill="auto"/>
            <w:vAlign w:val="center"/>
          </w:tcPr>
          <w:p w14:paraId="0DE0C44E" w14:textId="77777777" w:rsidR="00ED3437" w:rsidRPr="00FD03BA" w:rsidRDefault="00ED3437" w:rsidP="005D7C68">
            <w:pPr>
              <w:pStyle w:val="SKRAOnavadentabelasredina"/>
            </w:pPr>
            <w:r w:rsidRPr="00FD03BA">
              <w:t>12,353.9</w:t>
            </w:r>
          </w:p>
        </w:tc>
      </w:tr>
      <w:tr w:rsidR="00ED3437" w:rsidRPr="00247309" w14:paraId="7A884DDA" w14:textId="77777777" w:rsidTr="005D7C68">
        <w:trPr>
          <w:trHeight w:val="247"/>
        </w:trPr>
        <w:tc>
          <w:tcPr>
            <w:tcW w:w="1233" w:type="dxa"/>
            <w:shd w:val="clear" w:color="auto" w:fill="auto"/>
            <w:vAlign w:val="center"/>
          </w:tcPr>
          <w:p w14:paraId="26717B02" w14:textId="77777777" w:rsidR="00ED3437" w:rsidRPr="00FD03BA" w:rsidRDefault="00ED3437" w:rsidP="005D7C68">
            <w:pPr>
              <w:pStyle w:val="SKRAOnavadentabelasredina"/>
            </w:pPr>
            <w:r w:rsidRPr="00FD03BA">
              <w:t>23A</w:t>
            </w:r>
          </w:p>
        </w:tc>
        <w:tc>
          <w:tcPr>
            <w:tcW w:w="1444" w:type="dxa"/>
            <w:shd w:val="clear" w:color="auto" w:fill="auto"/>
            <w:vAlign w:val="center"/>
          </w:tcPr>
          <w:p w14:paraId="6A88CA7A" w14:textId="77777777" w:rsidR="00ED3437" w:rsidRPr="00FD03BA" w:rsidRDefault="00ED3437" w:rsidP="005D7C68">
            <w:pPr>
              <w:pStyle w:val="SKRAOnavadentabelasredina"/>
            </w:pPr>
            <w:r w:rsidRPr="00FD03BA">
              <w:t>0</w:t>
            </w:r>
          </w:p>
        </w:tc>
        <w:tc>
          <w:tcPr>
            <w:tcW w:w="1395" w:type="dxa"/>
            <w:shd w:val="clear" w:color="auto" w:fill="auto"/>
            <w:vAlign w:val="center"/>
          </w:tcPr>
          <w:p w14:paraId="1CCC977E" w14:textId="77777777" w:rsidR="00ED3437" w:rsidRPr="00FD03BA" w:rsidRDefault="00ED3437" w:rsidP="005D7C68">
            <w:pPr>
              <w:pStyle w:val="SKRAOnavadentabelasredina"/>
            </w:pPr>
          </w:p>
        </w:tc>
        <w:tc>
          <w:tcPr>
            <w:tcW w:w="1516" w:type="dxa"/>
            <w:shd w:val="clear" w:color="auto" w:fill="auto"/>
            <w:vAlign w:val="center"/>
          </w:tcPr>
          <w:p w14:paraId="6FDC8933" w14:textId="77777777" w:rsidR="00ED3437" w:rsidRPr="00FD03BA" w:rsidRDefault="00ED3437" w:rsidP="005D7C68">
            <w:pPr>
              <w:pStyle w:val="SKRAOnavadentabelasredina"/>
            </w:pPr>
          </w:p>
        </w:tc>
      </w:tr>
      <w:tr w:rsidR="00ED3437" w:rsidRPr="00247309" w14:paraId="28B91981" w14:textId="77777777" w:rsidTr="005D7C68">
        <w:trPr>
          <w:trHeight w:val="247"/>
        </w:trPr>
        <w:tc>
          <w:tcPr>
            <w:tcW w:w="1233" w:type="dxa"/>
            <w:shd w:val="clear" w:color="auto" w:fill="auto"/>
            <w:vAlign w:val="center"/>
          </w:tcPr>
          <w:p w14:paraId="5A1FACCA" w14:textId="77777777" w:rsidR="00ED3437" w:rsidRPr="00FD03BA" w:rsidRDefault="00ED3437" w:rsidP="005D7C68">
            <w:pPr>
              <w:pStyle w:val="SKRAOnavadentabelasredina"/>
            </w:pPr>
            <w:r w:rsidRPr="00FD03BA">
              <w:t>23B</w:t>
            </w:r>
          </w:p>
        </w:tc>
        <w:tc>
          <w:tcPr>
            <w:tcW w:w="1444" w:type="dxa"/>
            <w:shd w:val="clear" w:color="auto" w:fill="auto"/>
            <w:vAlign w:val="center"/>
          </w:tcPr>
          <w:p w14:paraId="0C34A052" w14:textId="77777777" w:rsidR="00ED3437" w:rsidRPr="00FD03BA" w:rsidRDefault="00ED3437" w:rsidP="005D7C68">
            <w:pPr>
              <w:pStyle w:val="SKRAOnavadentabelasredina"/>
            </w:pPr>
            <w:r w:rsidRPr="00FD03BA">
              <w:t>32</w:t>
            </w:r>
          </w:p>
        </w:tc>
        <w:tc>
          <w:tcPr>
            <w:tcW w:w="1395" w:type="dxa"/>
            <w:shd w:val="clear" w:color="auto" w:fill="auto"/>
            <w:vAlign w:val="center"/>
          </w:tcPr>
          <w:p w14:paraId="59F72295" w14:textId="77777777" w:rsidR="00ED3437" w:rsidRPr="00FD03BA" w:rsidRDefault="00ED3437" w:rsidP="005D7C68">
            <w:pPr>
              <w:pStyle w:val="SKRAOnavadentabelasredina"/>
            </w:pPr>
            <w:r w:rsidRPr="00FD03BA">
              <w:t>48.9</w:t>
            </w:r>
          </w:p>
        </w:tc>
        <w:tc>
          <w:tcPr>
            <w:tcW w:w="1516" w:type="dxa"/>
            <w:shd w:val="clear" w:color="auto" w:fill="auto"/>
            <w:vAlign w:val="center"/>
          </w:tcPr>
          <w:p w14:paraId="78F6A231" w14:textId="77777777" w:rsidR="00ED3437" w:rsidRPr="00FD03BA" w:rsidRDefault="00ED3437" w:rsidP="005D7C68">
            <w:pPr>
              <w:pStyle w:val="SKRAOnavadentabelasredina"/>
            </w:pPr>
            <w:r w:rsidRPr="00FD03BA">
              <w:t>12,328.4</w:t>
            </w:r>
          </w:p>
        </w:tc>
      </w:tr>
      <w:tr w:rsidR="00ED3437" w:rsidRPr="00247309" w14:paraId="549690FD" w14:textId="77777777" w:rsidTr="005D7C68">
        <w:trPr>
          <w:trHeight w:val="247"/>
        </w:trPr>
        <w:tc>
          <w:tcPr>
            <w:tcW w:w="1233" w:type="dxa"/>
            <w:shd w:val="clear" w:color="auto" w:fill="auto"/>
            <w:vAlign w:val="center"/>
          </w:tcPr>
          <w:p w14:paraId="60142C53" w14:textId="77777777" w:rsidR="00ED3437" w:rsidRPr="00FD03BA" w:rsidRDefault="00ED3437" w:rsidP="005D7C68">
            <w:pPr>
              <w:pStyle w:val="SKRAOnavadentabelasredina"/>
            </w:pPr>
            <w:r w:rsidRPr="00FD03BA">
              <w:t>24A</w:t>
            </w:r>
          </w:p>
        </w:tc>
        <w:tc>
          <w:tcPr>
            <w:tcW w:w="1444" w:type="dxa"/>
            <w:shd w:val="clear" w:color="auto" w:fill="auto"/>
            <w:vAlign w:val="center"/>
          </w:tcPr>
          <w:p w14:paraId="00F54A6B" w14:textId="77777777" w:rsidR="00ED3437" w:rsidRPr="00FD03BA" w:rsidRDefault="00ED3437" w:rsidP="005D7C68">
            <w:pPr>
              <w:pStyle w:val="SKRAOnavadentabelasredina"/>
            </w:pPr>
            <w:r w:rsidRPr="00FD03BA">
              <w:t>0</w:t>
            </w:r>
          </w:p>
        </w:tc>
        <w:tc>
          <w:tcPr>
            <w:tcW w:w="1395" w:type="dxa"/>
            <w:shd w:val="clear" w:color="auto" w:fill="auto"/>
            <w:vAlign w:val="center"/>
          </w:tcPr>
          <w:p w14:paraId="5D348B50" w14:textId="77777777" w:rsidR="00ED3437" w:rsidRPr="00FD03BA" w:rsidRDefault="00ED3437" w:rsidP="005D7C68">
            <w:pPr>
              <w:pStyle w:val="SKRAOnavadentabelasredina"/>
            </w:pPr>
          </w:p>
        </w:tc>
        <w:tc>
          <w:tcPr>
            <w:tcW w:w="1516" w:type="dxa"/>
            <w:shd w:val="clear" w:color="auto" w:fill="auto"/>
            <w:vAlign w:val="center"/>
          </w:tcPr>
          <w:p w14:paraId="43D16EDB" w14:textId="77777777" w:rsidR="00ED3437" w:rsidRPr="00FD03BA" w:rsidRDefault="00ED3437" w:rsidP="005D7C68">
            <w:pPr>
              <w:pStyle w:val="SKRAOnavadentabelasredina"/>
            </w:pPr>
          </w:p>
        </w:tc>
      </w:tr>
      <w:tr w:rsidR="00ED3437" w:rsidRPr="00247309" w14:paraId="752F0BEC" w14:textId="77777777" w:rsidTr="005D7C68">
        <w:trPr>
          <w:trHeight w:val="247"/>
        </w:trPr>
        <w:tc>
          <w:tcPr>
            <w:tcW w:w="1233" w:type="dxa"/>
            <w:shd w:val="clear" w:color="auto" w:fill="auto"/>
            <w:vAlign w:val="center"/>
          </w:tcPr>
          <w:p w14:paraId="2F45140D" w14:textId="77777777" w:rsidR="00ED3437" w:rsidRPr="00FD03BA" w:rsidRDefault="00ED3437" w:rsidP="005D7C68">
            <w:pPr>
              <w:pStyle w:val="SKRAOnavadentabelasredina"/>
            </w:pPr>
            <w:r w:rsidRPr="00FD03BA">
              <w:t>24B</w:t>
            </w:r>
          </w:p>
        </w:tc>
        <w:tc>
          <w:tcPr>
            <w:tcW w:w="1444" w:type="dxa"/>
            <w:shd w:val="clear" w:color="auto" w:fill="auto"/>
            <w:vAlign w:val="center"/>
          </w:tcPr>
          <w:p w14:paraId="081EFDE9" w14:textId="77777777" w:rsidR="00ED3437" w:rsidRPr="00FD03BA" w:rsidRDefault="00ED3437" w:rsidP="005D7C68">
            <w:pPr>
              <w:pStyle w:val="SKRAOnavadentabelasredina"/>
            </w:pPr>
            <w:r w:rsidRPr="00FD03BA">
              <w:t>8</w:t>
            </w:r>
          </w:p>
        </w:tc>
        <w:tc>
          <w:tcPr>
            <w:tcW w:w="1395" w:type="dxa"/>
            <w:shd w:val="clear" w:color="auto" w:fill="auto"/>
            <w:vAlign w:val="center"/>
          </w:tcPr>
          <w:p w14:paraId="27FF7630" w14:textId="77777777" w:rsidR="00ED3437" w:rsidRPr="00FD03BA" w:rsidRDefault="00ED3437" w:rsidP="005D7C68">
            <w:pPr>
              <w:pStyle w:val="SKRAOnavadentabelasredina"/>
            </w:pPr>
            <w:r w:rsidRPr="00FD03BA">
              <w:t>52.1</w:t>
            </w:r>
          </w:p>
        </w:tc>
        <w:tc>
          <w:tcPr>
            <w:tcW w:w="1516" w:type="dxa"/>
            <w:shd w:val="clear" w:color="auto" w:fill="auto"/>
            <w:vAlign w:val="center"/>
          </w:tcPr>
          <w:p w14:paraId="0E65DF2A" w14:textId="77777777" w:rsidR="00ED3437" w:rsidRPr="00FD03BA" w:rsidRDefault="00ED3437" w:rsidP="005D7C68">
            <w:pPr>
              <w:pStyle w:val="SKRAOnavadentabelasredina"/>
            </w:pPr>
            <w:r w:rsidRPr="00FD03BA">
              <w:t>3,068.8</w:t>
            </w:r>
          </w:p>
        </w:tc>
      </w:tr>
      <w:tr w:rsidR="00ED3437" w:rsidRPr="00247309" w14:paraId="45DACBBC" w14:textId="77777777" w:rsidTr="005D7C68">
        <w:trPr>
          <w:trHeight w:val="247"/>
        </w:trPr>
        <w:tc>
          <w:tcPr>
            <w:tcW w:w="1233" w:type="dxa"/>
            <w:shd w:val="clear" w:color="auto" w:fill="auto"/>
            <w:vAlign w:val="center"/>
          </w:tcPr>
          <w:p w14:paraId="28E94962" w14:textId="77777777" w:rsidR="00ED3437" w:rsidRPr="00FD03BA" w:rsidRDefault="00ED3437" w:rsidP="005D7C68">
            <w:pPr>
              <w:pStyle w:val="SKRAOnavadentabelasredina"/>
            </w:pPr>
            <w:r w:rsidRPr="00FD03BA">
              <w:t>25A</w:t>
            </w:r>
          </w:p>
        </w:tc>
        <w:tc>
          <w:tcPr>
            <w:tcW w:w="1444" w:type="dxa"/>
            <w:shd w:val="clear" w:color="auto" w:fill="auto"/>
            <w:vAlign w:val="center"/>
          </w:tcPr>
          <w:p w14:paraId="18B0F6C4" w14:textId="77777777" w:rsidR="00ED3437" w:rsidRPr="00FD03BA" w:rsidRDefault="00ED3437" w:rsidP="005D7C68">
            <w:pPr>
              <w:pStyle w:val="SKRAOnavadentabelasredina"/>
            </w:pPr>
            <w:r w:rsidRPr="00FD03BA">
              <w:t>0</w:t>
            </w:r>
          </w:p>
        </w:tc>
        <w:tc>
          <w:tcPr>
            <w:tcW w:w="1395" w:type="dxa"/>
            <w:shd w:val="clear" w:color="auto" w:fill="auto"/>
            <w:vAlign w:val="center"/>
          </w:tcPr>
          <w:p w14:paraId="57F77F97" w14:textId="77777777" w:rsidR="00ED3437" w:rsidRPr="00FD03BA" w:rsidRDefault="00ED3437" w:rsidP="005D7C68">
            <w:pPr>
              <w:pStyle w:val="SKRAOnavadentabelasredina"/>
            </w:pPr>
          </w:p>
        </w:tc>
        <w:tc>
          <w:tcPr>
            <w:tcW w:w="1516" w:type="dxa"/>
            <w:shd w:val="clear" w:color="auto" w:fill="auto"/>
            <w:vAlign w:val="center"/>
          </w:tcPr>
          <w:p w14:paraId="4CE69B25" w14:textId="77777777" w:rsidR="00ED3437" w:rsidRPr="00FD03BA" w:rsidRDefault="00ED3437" w:rsidP="005D7C68">
            <w:pPr>
              <w:pStyle w:val="SKRAOnavadentabelasredina"/>
            </w:pPr>
          </w:p>
        </w:tc>
      </w:tr>
      <w:tr w:rsidR="00ED3437" w:rsidRPr="00247309" w14:paraId="57BE5D28" w14:textId="77777777" w:rsidTr="005D7C68">
        <w:trPr>
          <w:trHeight w:val="247"/>
        </w:trPr>
        <w:tc>
          <w:tcPr>
            <w:tcW w:w="1233" w:type="dxa"/>
            <w:shd w:val="clear" w:color="auto" w:fill="auto"/>
            <w:vAlign w:val="center"/>
          </w:tcPr>
          <w:p w14:paraId="75C6B759" w14:textId="77777777" w:rsidR="00ED3437" w:rsidRPr="00FD03BA" w:rsidRDefault="00ED3437" w:rsidP="005D7C68">
            <w:pPr>
              <w:pStyle w:val="SKRAOnavadentabelasredina"/>
            </w:pPr>
            <w:r w:rsidRPr="00FD03BA">
              <w:t>25B</w:t>
            </w:r>
          </w:p>
        </w:tc>
        <w:tc>
          <w:tcPr>
            <w:tcW w:w="1444" w:type="dxa"/>
            <w:shd w:val="clear" w:color="auto" w:fill="auto"/>
            <w:vAlign w:val="center"/>
          </w:tcPr>
          <w:p w14:paraId="6374B92E" w14:textId="77777777" w:rsidR="00ED3437" w:rsidRPr="00FD03BA" w:rsidRDefault="00ED3437" w:rsidP="005D7C68">
            <w:pPr>
              <w:pStyle w:val="SKRAOnavadentabelasredina"/>
            </w:pPr>
            <w:r w:rsidRPr="00FD03BA">
              <w:t>4</w:t>
            </w:r>
          </w:p>
        </w:tc>
        <w:tc>
          <w:tcPr>
            <w:tcW w:w="1395" w:type="dxa"/>
            <w:shd w:val="clear" w:color="auto" w:fill="auto"/>
            <w:vAlign w:val="center"/>
          </w:tcPr>
          <w:p w14:paraId="0FF110A0" w14:textId="77777777" w:rsidR="00ED3437" w:rsidRPr="00FD03BA" w:rsidRDefault="00ED3437" w:rsidP="005D7C68">
            <w:pPr>
              <w:pStyle w:val="SKRAOnavadentabelasredina"/>
            </w:pPr>
            <w:r w:rsidRPr="00FD03BA">
              <w:t>50.8</w:t>
            </w:r>
          </w:p>
        </w:tc>
        <w:tc>
          <w:tcPr>
            <w:tcW w:w="1516" w:type="dxa"/>
            <w:shd w:val="clear" w:color="auto" w:fill="auto"/>
            <w:vAlign w:val="center"/>
          </w:tcPr>
          <w:p w14:paraId="2E1787B8" w14:textId="77777777" w:rsidR="00ED3437" w:rsidRPr="00FD03BA" w:rsidRDefault="00ED3437" w:rsidP="005D7C68">
            <w:pPr>
              <w:pStyle w:val="SKRAOnavadentabelasredina"/>
            </w:pPr>
            <w:r w:rsidRPr="00FD03BA">
              <w:t>1,539.2</w:t>
            </w:r>
          </w:p>
        </w:tc>
      </w:tr>
      <w:tr w:rsidR="00ED3437" w:rsidRPr="00247309" w14:paraId="231EC123" w14:textId="77777777" w:rsidTr="005D7C68">
        <w:trPr>
          <w:trHeight w:val="247"/>
        </w:trPr>
        <w:tc>
          <w:tcPr>
            <w:tcW w:w="1233" w:type="dxa"/>
            <w:shd w:val="clear" w:color="auto" w:fill="auto"/>
            <w:vAlign w:val="center"/>
          </w:tcPr>
          <w:p w14:paraId="3D08B407" w14:textId="77777777" w:rsidR="00ED3437" w:rsidRPr="00FD03BA" w:rsidRDefault="00ED3437" w:rsidP="005D7C68">
            <w:pPr>
              <w:pStyle w:val="SKRAOnavadentabelasredina"/>
            </w:pPr>
            <w:r w:rsidRPr="00FD03BA">
              <w:lastRenderedPageBreak/>
              <w:t>26A</w:t>
            </w:r>
          </w:p>
        </w:tc>
        <w:tc>
          <w:tcPr>
            <w:tcW w:w="1444" w:type="dxa"/>
            <w:shd w:val="clear" w:color="auto" w:fill="auto"/>
            <w:vAlign w:val="center"/>
          </w:tcPr>
          <w:p w14:paraId="11EF4AFC" w14:textId="77777777" w:rsidR="00ED3437" w:rsidRPr="00FD03BA" w:rsidRDefault="00ED3437" w:rsidP="005D7C68">
            <w:pPr>
              <w:pStyle w:val="SKRAOnavadentabelasredina"/>
            </w:pPr>
            <w:r w:rsidRPr="00FD03BA">
              <w:t>2</w:t>
            </w:r>
          </w:p>
        </w:tc>
        <w:tc>
          <w:tcPr>
            <w:tcW w:w="1395" w:type="dxa"/>
            <w:shd w:val="clear" w:color="auto" w:fill="auto"/>
            <w:vAlign w:val="center"/>
          </w:tcPr>
          <w:p w14:paraId="241C623E" w14:textId="6F5F935E" w:rsidR="00ED3437" w:rsidRPr="00FD03BA" w:rsidRDefault="00ED3437" w:rsidP="00DD768C">
            <w:pPr>
              <w:pStyle w:val="SKRAOnavadentabelasredina"/>
            </w:pPr>
            <w:r w:rsidRPr="00FD03BA">
              <w:t>53</w:t>
            </w:r>
            <w:r w:rsidR="00DD768C">
              <w:t>.</w:t>
            </w:r>
            <w:r w:rsidRPr="00FD03BA">
              <w:t>2</w:t>
            </w:r>
          </w:p>
        </w:tc>
        <w:tc>
          <w:tcPr>
            <w:tcW w:w="1516" w:type="dxa"/>
            <w:shd w:val="clear" w:color="auto" w:fill="auto"/>
            <w:vAlign w:val="center"/>
          </w:tcPr>
          <w:p w14:paraId="6FF19CF1" w14:textId="0618F3A5" w:rsidR="00ED3437" w:rsidRPr="00FD03BA" w:rsidRDefault="00ED3437" w:rsidP="00DD768C">
            <w:pPr>
              <w:pStyle w:val="SKRAOnavadentabelasredina"/>
            </w:pPr>
            <w:r w:rsidRPr="00FD03BA">
              <w:t>765</w:t>
            </w:r>
            <w:r w:rsidR="00DD768C">
              <w:t>.</w:t>
            </w:r>
            <w:r w:rsidRPr="00FD03BA">
              <w:t>4</w:t>
            </w:r>
          </w:p>
        </w:tc>
      </w:tr>
      <w:tr w:rsidR="00ED3437" w:rsidRPr="00247309" w14:paraId="75D13E5E" w14:textId="77777777" w:rsidTr="005D7C68">
        <w:trPr>
          <w:trHeight w:val="247"/>
        </w:trPr>
        <w:tc>
          <w:tcPr>
            <w:tcW w:w="1233" w:type="dxa"/>
            <w:shd w:val="clear" w:color="auto" w:fill="auto"/>
            <w:vAlign w:val="center"/>
          </w:tcPr>
          <w:p w14:paraId="6DE431A8" w14:textId="77777777" w:rsidR="00ED3437" w:rsidRPr="00FD03BA" w:rsidRDefault="00ED3437" w:rsidP="005D7C68">
            <w:pPr>
              <w:pStyle w:val="SKRAOnavadentabelasredina"/>
            </w:pPr>
            <w:r w:rsidRPr="00FD03BA">
              <w:t>26B</w:t>
            </w:r>
          </w:p>
        </w:tc>
        <w:tc>
          <w:tcPr>
            <w:tcW w:w="1444" w:type="dxa"/>
            <w:shd w:val="clear" w:color="auto" w:fill="auto"/>
            <w:vAlign w:val="center"/>
          </w:tcPr>
          <w:p w14:paraId="6651E0FB" w14:textId="77777777" w:rsidR="00ED3437" w:rsidRPr="00FD03BA" w:rsidRDefault="00ED3437" w:rsidP="005D7C68">
            <w:pPr>
              <w:pStyle w:val="SKRAOnavadentabelasredina"/>
            </w:pPr>
            <w:r w:rsidRPr="00FD03BA">
              <w:t>8</w:t>
            </w:r>
          </w:p>
        </w:tc>
        <w:tc>
          <w:tcPr>
            <w:tcW w:w="1395" w:type="dxa"/>
            <w:shd w:val="clear" w:color="auto" w:fill="auto"/>
            <w:vAlign w:val="center"/>
          </w:tcPr>
          <w:p w14:paraId="6E30ED33" w14:textId="77777777" w:rsidR="00ED3437" w:rsidRPr="00FD03BA" w:rsidRDefault="00ED3437" w:rsidP="005D7C68">
            <w:pPr>
              <w:pStyle w:val="SKRAOnavadentabelasredina"/>
            </w:pPr>
            <w:r w:rsidRPr="00FD03BA">
              <w:t>52.5</w:t>
            </w:r>
          </w:p>
        </w:tc>
        <w:tc>
          <w:tcPr>
            <w:tcW w:w="1516" w:type="dxa"/>
            <w:shd w:val="clear" w:color="auto" w:fill="auto"/>
            <w:vAlign w:val="center"/>
          </w:tcPr>
          <w:p w14:paraId="6608AC92" w14:textId="77777777" w:rsidR="00ED3437" w:rsidRPr="00FD03BA" w:rsidRDefault="00ED3437" w:rsidP="005D7C68">
            <w:pPr>
              <w:pStyle w:val="SKRAOnavadentabelasredina"/>
            </w:pPr>
            <w:r w:rsidRPr="00FD03BA">
              <w:t>3,067.3</w:t>
            </w:r>
          </w:p>
        </w:tc>
      </w:tr>
      <w:tr w:rsidR="00ED3437" w:rsidRPr="00247309" w14:paraId="3F182C3F" w14:textId="77777777" w:rsidTr="005D7C68">
        <w:trPr>
          <w:trHeight w:val="247"/>
        </w:trPr>
        <w:tc>
          <w:tcPr>
            <w:tcW w:w="1233" w:type="dxa"/>
            <w:shd w:val="clear" w:color="auto" w:fill="auto"/>
            <w:vAlign w:val="center"/>
          </w:tcPr>
          <w:p w14:paraId="77529A79" w14:textId="77777777" w:rsidR="00ED3437" w:rsidRPr="00FD03BA" w:rsidRDefault="00ED3437" w:rsidP="005D7C68">
            <w:pPr>
              <w:pStyle w:val="SKRAOnavadentabelasredina"/>
            </w:pPr>
            <w:r w:rsidRPr="00FD03BA">
              <w:t>27A</w:t>
            </w:r>
          </w:p>
        </w:tc>
        <w:tc>
          <w:tcPr>
            <w:tcW w:w="1444" w:type="dxa"/>
            <w:shd w:val="clear" w:color="auto" w:fill="auto"/>
            <w:vAlign w:val="center"/>
          </w:tcPr>
          <w:p w14:paraId="36FD1DC0" w14:textId="77777777" w:rsidR="00ED3437" w:rsidRPr="00FD03BA" w:rsidRDefault="00ED3437" w:rsidP="005D7C68">
            <w:pPr>
              <w:pStyle w:val="SKRAOnavadentabelasredina"/>
            </w:pPr>
            <w:r w:rsidRPr="00FD03BA">
              <w:t>4</w:t>
            </w:r>
          </w:p>
        </w:tc>
        <w:tc>
          <w:tcPr>
            <w:tcW w:w="1395" w:type="dxa"/>
            <w:shd w:val="clear" w:color="auto" w:fill="auto"/>
            <w:vAlign w:val="center"/>
          </w:tcPr>
          <w:p w14:paraId="276B2A17" w14:textId="77777777" w:rsidR="00ED3437" w:rsidRPr="00FD03BA" w:rsidRDefault="00ED3437" w:rsidP="005D7C68">
            <w:pPr>
              <w:pStyle w:val="SKRAOnavadentabelasredina"/>
            </w:pPr>
            <w:r w:rsidRPr="00FD03BA">
              <w:t>35.7</w:t>
            </w:r>
          </w:p>
        </w:tc>
        <w:tc>
          <w:tcPr>
            <w:tcW w:w="1516" w:type="dxa"/>
            <w:shd w:val="clear" w:color="auto" w:fill="auto"/>
            <w:vAlign w:val="center"/>
          </w:tcPr>
          <w:p w14:paraId="553A77F1" w14:textId="77777777" w:rsidR="00ED3437" w:rsidRPr="00FD03BA" w:rsidRDefault="00ED3437" w:rsidP="005D7C68">
            <w:pPr>
              <w:pStyle w:val="SKRAOnavadentabelasredina"/>
            </w:pPr>
            <w:r w:rsidRPr="00FD03BA">
              <w:t>1,563.6</w:t>
            </w:r>
          </w:p>
        </w:tc>
      </w:tr>
      <w:tr w:rsidR="00ED3437" w:rsidRPr="00247309" w14:paraId="7F005CFE" w14:textId="77777777" w:rsidTr="005D7C68">
        <w:trPr>
          <w:trHeight w:val="247"/>
        </w:trPr>
        <w:tc>
          <w:tcPr>
            <w:tcW w:w="1233" w:type="dxa"/>
            <w:shd w:val="clear" w:color="auto" w:fill="auto"/>
            <w:vAlign w:val="center"/>
          </w:tcPr>
          <w:p w14:paraId="1D66429B" w14:textId="77777777" w:rsidR="00ED3437" w:rsidRPr="00FD03BA" w:rsidRDefault="00ED3437" w:rsidP="005D7C68">
            <w:pPr>
              <w:pStyle w:val="SKRAOnavadentabelasredina"/>
            </w:pPr>
            <w:r w:rsidRPr="00FD03BA">
              <w:t>27B</w:t>
            </w:r>
          </w:p>
        </w:tc>
        <w:tc>
          <w:tcPr>
            <w:tcW w:w="1444" w:type="dxa"/>
            <w:shd w:val="clear" w:color="auto" w:fill="auto"/>
            <w:vAlign w:val="center"/>
          </w:tcPr>
          <w:p w14:paraId="7716065A" w14:textId="77777777" w:rsidR="00ED3437" w:rsidRPr="00FD03BA" w:rsidRDefault="00ED3437" w:rsidP="005D7C68">
            <w:pPr>
              <w:pStyle w:val="SKRAOnavadentabelasredina"/>
            </w:pPr>
            <w:r w:rsidRPr="00FD03BA">
              <w:t>11</w:t>
            </w:r>
          </w:p>
        </w:tc>
        <w:tc>
          <w:tcPr>
            <w:tcW w:w="1395" w:type="dxa"/>
            <w:shd w:val="clear" w:color="auto" w:fill="auto"/>
            <w:vAlign w:val="center"/>
          </w:tcPr>
          <w:p w14:paraId="22FEA6EE" w14:textId="77777777" w:rsidR="00ED3437" w:rsidRPr="00FD03BA" w:rsidRDefault="00ED3437" w:rsidP="005D7C68">
            <w:pPr>
              <w:pStyle w:val="SKRAOnavadentabelasredina"/>
            </w:pPr>
            <w:r w:rsidRPr="00FD03BA">
              <w:t>52.4</w:t>
            </w:r>
          </w:p>
        </w:tc>
        <w:tc>
          <w:tcPr>
            <w:tcW w:w="1516" w:type="dxa"/>
            <w:shd w:val="clear" w:color="auto" w:fill="auto"/>
            <w:vAlign w:val="center"/>
          </w:tcPr>
          <w:p w14:paraId="1E56B23C" w14:textId="77777777" w:rsidR="00ED3437" w:rsidRPr="00FD03BA" w:rsidRDefault="00ED3437" w:rsidP="005D7C68">
            <w:pPr>
              <w:pStyle w:val="SKRAOnavadentabelasredina"/>
            </w:pPr>
            <w:r w:rsidRPr="00FD03BA">
              <w:t>4,224.6</w:t>
            </w:r>
          </w:p>
        </w:tc>
      </w:tr>
      <w:tr w:rsidR="00ED3437" w:rsidRPr="00247309" w14:paraId="07C82FDD" w14:textId="77777777" w:rsidTr="005D7C68">
        <w:trPr>
          <w:trHeight w:val="247"/>
        </w:trPr>
        <w:tc>
          <w:tcPr>
            <w:tcW w:w="1233" w:type="dxa"/>
            <w:shd w:val="clear" w:color="auto" w:fill="auto"/>
            <w:vAlign w:val="center"/>
          </w:tcPr>
          <w:p w14:paraId="4BFC7B20" w14:textId="77777777" w:rsidR="00ED3437" w:rsidRPr="00FD03BA" w:rsidRDefault="00ED3437" w:rsidP="005D7C68">
            <w:pPr>
              <w:pStyle w:val="SKRAOnavadentabelasredina"/>
            </w:pPr>
            <w:r w:rsidRPr="00FD03BA">
              <w:t>28A</w:t>
            </w:r>
          </w:p>
        </w:tc>
        <w:tc>
          <w:tcPr>
            <w:tcW w:w="1444" w:type="dxa"/>
            <w:shd w:val="clear" w:color="auto" w:fill="auto"/>
            <w:vAlign w:val="center"/>
          </w:tcPr>
          <w:p w14:paraId="300C6865" w14:textId="77777777" w:rsidR="00ED3437" w:rsidRPr="00FD03BA" w:rsidRDefault="00ED3437" w:rsidP="005D7C68">
            <w:pPr>
              <w:pStyle w:val="SKRAOnavadentabelasredina"/>
            </w:pPr>
            <w:r w:rsidRPr="00FD03BA">
              <w:t>1</w:t>
            </w:r>
          </w:p>
        </w:tc>
        <w:tc>
          <w:tcPr>
            <w:tcW w:w="1395" w:type="dxa"/>
            <w:shd w:val="clear" w:color="auto" w:fill="auto"/>
            <w:vAlign w:val="center"/>
          </w:tcPr>
          <w:p w14:paraId="670DC880" w14:textId="77777777" w:rsidR="00ED3437" w:rsidRPr="00FD03BA" w:rsidRDefault="00ED3437" w:rsidP="005D7C68">
            <w:pPr>
              <w:pStyle w:val="SKRAOnavadentabelasredina"/>
            </w:pPr>
            <w:r w:rsidRPr="00FD03BA">
              <w:t>35.7</w:t>
            </w:r>
          </w:p>
        </w:tc>
        <w:tc>
          <w:tcPr>
            <w:tcW w:w="1516" w:type="dxa"/>
            <w:shd w:val="clear" w:color="auto" w:fill="auto"/>
            <w:vAlign w:val="center"/>
          </w:tcPr>
          <w:p w14:paraId="16D1C03A" w14:textId="77777777" w:rsidR="00ED3437" w:rsidRPr="00FD03BA" w:rsidRDefault="00ED3437" w:rsidP="005D7C68">
            <w:pPr>
              <w:pStyle w:val="SKRAOnavadentabelasredina"/>
            </w:pPr>
            <w:r w:rsidRPr="00FD03BA">
              <w:t>389.6</w:t>
            </w:r>
          </w:p>
        </w:tc>
      </w:tr>
      <w:tr w:rsidR="00ED3437" w:rsidRPr="00247309" w14:paraId="23F611A3" w14:textId="77777777" w:rsidTr="005D7C68">
        <w:trPr>
          <w:trHeight w:val="247"/>
        </w:trPr>
        <w:tc>
          <w:tcPr>
            <w:tcW w:w="1233" w:type="dxa"/>
            <w:shd w:val="clear" w:color="auto" w:fill="auto"/>
            <w:vAlign w:val="center"/>
          </w:tcPr>
          <w:p w14:paraId="25E0ED01" w14:textId="77777777" w:rsidR="00ED3437" w:rsidRPr="00FD03BA" w:rsidRDefault="00ED3437" w:rsidP="005D7C68">
            <w:pPr>
              <w:pStyle w:val="SKRAOnavadentabelasredina"/>
            </w:pPr>
            <w:r w:rsidRPr="00FD03BA">
              <w:t>28B</w:t>
            </w:r>
          </w:p>
        </w:tc>
        <w:tc>
          <w:tcPr>
            <w:tcW w:w="1444" w:type="dxa"/>
            <w:shd w:val="clear" w:color="auto" w:fill="auto"/>
            <w:vAlign w:val="center"/>
          </w:tcPr>
          <w:p w14:paraId="40F11049" w14:textId="77777777" w:rsidR="00ED3437" w:rsidRPr="00FD03BA" w:rsidRDefault="00ED3437" w:rsidP="005D7C68">
            <w:pPr>
              <w:pStyle w:val="SKRAOnavadentabelasredina"/>
            </w:pPr>
            <w:r w:rsidRPr="00FD03BA">
              <w:t>5</w:t>
            </w:r>
          </w:p>
        </w:tc>
        <w:tc>
          <w:tcPr>
            <w:tcW w:w="1395" w:type="dxa"/>
            <w:shd w:val="clear" w:color="auto" w:fill="auto"/>
            <w:vAlign w:val="center"/>
          </w:tcPr>
          <w:p w14:paraId="7B0AA0F3" w14:textId="77777777" w:rsidR="00ED3437" w:rsidRPr="00FD03BA" w:rsidRDefault="00ED3437" w:rsidP="005D7C68">
            <w:pPr>
              <w:pStyle w:val="SKRAOnavadentabelasredina"/>
            </w:pPr>
            <w:r w:rsidRPr="00FD03BA">
              <w:t>51.9</w:t>
            </w:r>
          </w:p>
        </w:tc>
        <w:tc>
          <w:tcPr>
            <w:tcW w:w="1516" w:type="dxa"/>
            <w:shd w:val="clear" w:color="auto" w:fill="auto"/>
            <w:vAlign w:val="center"/>
          </w:tcPr>
          <w:p w14:paraId="61CD81B6" w14:textId="77777777" w:rsidR="00ED3437" w:rsidRPr="00FD03BA" w:rsidRDefault="00ED3437" w:rsidP="005D7C68">
            <w:pPr>
              <w:pStyle w:val="SKRAOnavadentabelasredina"/>
            </w:pPr>
            <w:r w:rsidRPr="00FD03BA">
              <w:t>1,919.3</w:t>
            </w:r>
          </w:p>
        </w:tc>
      </w:tr>
      <w:tr w:rsidR="00ED3437" w:rsidRPr="00247309" w14:paraId="7FA131FF" w14:textId="77777777" w:rsidTr="005D7C68">
        <w:trPr>
          <w:trHeight w:val="247"/>
        </w:trPr>
        <w:tc>
          <w:tcPr>
            <w:tcW w:w="1233" w:type="dxa"/>
            <w:shd w:val="clear" w:color="auto" w:fill="auto"/>
            <w:vAlign w:val="center"/>
          </w:tcPr>
          <w:p w14:paraId="320F70FC" w14:textId="17AF1BA8" w:rsidR="00ED3437" w:rsidRPr="00FD03BA" w:rsidRDefault="00ED3437" w:rsidP="005D7C68">
            <w:pPr>
              <w:pStyle w:val="SKRAOnavadentabelasredina"/>
            </w:pPr>
            <w:r w:rsidRPr="00FD03BA">
              <w:t>29A</w:t>
            </w:r>
          </w:p>
        </w:tc>
        <w:tc>
          <w:tcPr>
            <w:tcW w:w="1444" w:type="dxa"/>
            <w:shd w:val="clear" w:color="auto" w:fill="auto"/>
            <w:vAlign w:val="center"/>
          </w:tcPr>
          <w:p w14:paraId="156E3410" w14:textId="77777777" w:rsidR="00ED3437" w:rsidRPr="00FD03BA" w:rsidRDefault="00ED3437" w:rsidP="005D7C68">
            <w:pPr>
              <w:pStyle w:val="SKRAOnavadentabelasredina"/>
            </w:pPr>
            <w:r w:rsidRPr="00FD03BA">
              <w:t>0</w:t>
            </w:r>
          </w:p>
        </w:tc>
        <w:tc>
          <w:tcPr>
            <w:tcW w:w="1395" w:type="dxa"/>
            <w:shd w:val="clear" w:color="auto" w:fill="auto"/>
            <w:vAlign w:val="center"/>
          </w:tcPr>
          <w:p w14:paraId="3FD00C59" w14:textId="77777777" w:rsidR="00ED3437" w:rsidRPr="00FD03BA" w:rsidRDefault="00ED3437" w:rsidP="005D7C68">
            <w:pPr>
              <w:pStyle w:val="SKRAOnavadentabelasredina"/>
            </w:pPr>
          </w:p>
        </w:tc>
        <w:tc>
          <w:tcPr>
            <w:tcW w:w="1516" w:type="dxa"/>
            <w:shd w:val="clear" w:color="auto" w:fill="auto"/>
            <w:vAlign w:val="center"/>
          </w:tcPr>
          <w:p w14:paraId="2B769790" w14:textId="77777777" w:rsidR="00ED3437" w:rsidRPr="00FD03BA" w:rsidRDefault="00ED3437" w:rsidP="005D7C68">
            <w:pPr>
              <w:pStyle w:val="SKRAOnavadentabelasredina"/>
            </w:pPr>
          </w:p>
        </w:tc>
      </w:tr>
      <w:tr w:rsidR="00ED3437" w:rsidRPr="00247309" w14:paraId="36C4E04C" w14:textId="77777777" w:rsidTr="005D7C68">
        <w:trPr>
          <w:trHeight w:val="247"/>
        </w:trPr>
        <w:tc>
          <w:tcPr>
            <w:tcW w:w="1233" w:type="dxa"/>
            <w:shd w:val="clear" w:color="auto" w:fill="auto"/>
            <w:vAlign w:val="center"/>
          </w:tcPr>
          <w:p w14:paraId="6607F6CD" w14:textId="77777777" w:rsidR="00ED3437" w:rsidRPr="00FD03BA" w:rsidRDefault="00ED3437" w:rsidP="005D7C68">
            <w:pPr>
              <w:pStyle w:val="SKRAOnavadentabelasredina"/>
            </w:pPr>
            <w:r w:rsidRPr="00FD03BA">
              <w:t>29B</w:t>
            </w:r>
          </w:p>
        </w:tc>
        <w:tc>
          <w:tcPr>
            <w:tcW w:w="1444" w:type="dxa"/>
            <w:shd w:val="clear" w:color="auto" w:fill="auto"/>
            <w:vAlign w:val="center"/>
          </w:tcPr>
          <w:p w14:paraId="5A93F75B" w14:textId="77777777" w:rsidR="00ED3437" w:rsidRPr="00FD03BA" w:rsidRDefault="00ED3437" w:rsidP="005D7C68">
            <w:pPr>
              <w:pStyle w:val="SKRAOnavadentabelasredina"/>
            </w:pPr>
            <w:r w:rsidRPr="00FD03BA">
              <w:t>0</w:t>
            </w:r>
          </w:p>
        </w:tc>
        <w:tc>
          <w:tcPr>
            <w:tcW w:w="1395" w:type="dxa"/>
            <w:shd w:val="clear" w:color="auto" w:fill="auto"/>
            <w:vAlign w:val="center"/>
          </w:tcPr>
          <w:p w14:paraId="79853293" w14:textId="77777777" w:rsidR="00ED3437" w:rsidRPr="00FD03BA" w:rsidRDefault="00ED3437" w:rsidP="005D7C68">
            <w:pPr>
              <w:pStyle w:val="SKRAOnavadentabelasredina"/>
            </w:pPr>
          </w:p>
        </w:tc>
        <w:tc>
          <w:tcPr>
            <w:tcW w:w="1516" w:type="dxa"/>
            <w:shd w:val="clear" w:color="auto" w:fill="auto"/>
            <w:vAlign w:val="center"/>
          </w:tcPr>
          <w:p w14:paraId="05F22D6A" w14:textId="77777777" w:rsidR="00ED3437" w:rsidRPr="00FD03BA" w:rsidRDefault="00ED3437" w:rsidP="005D7C68">
            <w:pPr>
              <w:pStyle w:val="SKRAOnavadentabelasredina"/>
            </w:pPr>
          </w:p>
        </w:tc>
      </w:tr>
      <w:tr w:rsidR="00ED3437" w:rsidRPr="00247309" w14:paraId="2E2B0AA4" w14:textId="77777777" w:rsidTr="005D7C68">
        <w:trPr>
          <w:trHeight w:val="247"/>
        </w:trPr>
        <w:tc>
          <w:tcPr>
            <w:tcW w:w="1233" w:type="dxa"/>
            <w:shd w:val="clear" w:color="auto" w:fill="auto"/>
            <w:vAlign w:val="center"/>
          </w:tcPr>
          <w:p w14:paraId="39DDA491" w14:textId="77777777" w:rsidR="00ED3437" w:rsidRPr="00FD03BA" w:rsidRDefault="00ED3437" w:rsidP="005D7C68">
            <w:pPr>
              <w:pStyle w:val="SKRAOnavadentabelasredina"/>
            </w:pPr>
            <w:r w:rsidRPr="00FD03BA">
              <w:t>30A</w:t>
            </w:r>
          </w:p>
        </w:tc>
        <w:tc>
          <w:tcPr>
            <w:tcW w:w="1444" w:type="dxa"/>
            <w:shd w:val="clear" w:color="auto" w:fill="auto"/>
            <w:vAlign w:val="center"/>
          </w:tcPr>
          <w:p w14:paraId="06FF2A2B" w14:textId="77777777" w:rsidR="00ED3437" w:rsidRPr="00FD03BA" w:rsidRDefault="00ED3437" w:rsidP="005D7C68">
            <w:pPr>
              <w:pStyle w:val="SKRAOnavadentabelasredina"/>
            </w:pPr>
            <w:r w:rsidRPr="00FD03BA">
              <w:t>0</w:t>
            </w:r>
          </w:p>
        </w:tc>
        <w:tc>
          <w:tcPr>
            <w:tcW w:w="1395" w:type="dxa"/>
            <w:shd w:val="clear" w:color="auto" w:fill="auto"/>
            <w:vAlign w:val="center"/>
          </w:tcPr>
          <w:p w14:paraId="06015EC9" w14:textId="77777777" w:rsidR="00ED3437" w:rsidRPr="00FD03BA" w:rsidRDefault="00ED3437" w:rsidP="005D7C68">
            <w:pPr>
              <w:pStyle w:val="SKRAOnavadentabelasredina"/>
            </w:pPr>
          </w:p>
        </w:tc>
        <w:tc>
          <w:tcPr>
            <w:tcW w:w="1516" w:type="dxa"/>
            <w:shd w:val="clear" w:color="auto" w:fill="auto"/>
            <w:vAlign w:val="center"/>
          </w:tcPr>
          <w:p w14:paraId="7D9DEA1B" w14:textId="77777777" w:rsidR="00ED3437" w:rsidRPr="00FD03BA" w:rsidRDefault="00ED3437" w:rsidP="005D7C68">
            <w:pPr>
              <w:pStyle w:val="SKRAOnavadentabelasredina"/>
            </w:pPr>
          </w:p>
        </w:tc>
      </w:tr>
      <w:tr w:rsidR="00ED3437" w:rsidRPr="00247309" w14:paraId="55D6ED9A" w14:textId="77777777" w:rsidTr="005D7C68">
        <w:trPr>
          <w:trHeight w:val="247"/>
        </w:trPr>
        <w:tc>
          <w:tcPr>
            <w:tcW w:w="1233" w:type="dxa"/>
            <w:shd w:val="clear" w:color="auto" w:fill="auto"/>
            <w:vAlign w:val="center"/>
          </w:tcPr>
          <w:p w14:paraId="444400BB" w14:textId="77777777" w:rsidR="00ED3437" w:rsidRPr="00FD03BA" w:rsidRDefault="00ED3437" w:rsidP="005D7C68">
            <w:pPr>
              <w:pStyle w:val="SKRAOnavadentabelasredina"/>
            </w:pPr>
            <w:r w:rsidRPr="00FD03BA">
              <w:t>30B</w:t>
            </w:r>
          </w:p>
        </w:tc>
        <w:tc>
          <w:tcPr>
            <w:tcW w:w="1444" w:type="dxa"/>
            <w:shd w:val="clear" w:color="auto" w:fill="auto"/>
            <w:vAlign w:val="center"/>
          </w:tcPr>
          <w:p w14:paraId="7FDCE6E3" w14:textId="77777777" w:rsidR="00ED3437" w:rsidRPr="00FD03BA" w:rsidRDefault="00ED3437" w:rsidP="005D7C68">
            <w:pPr>
              <w:pStyle w:val="SKRAOnavadentabelasredina"/>
            </w:pPr>
            <w:r w:rsidRPr="00FD03BA">
              <w:t>0</w:t>
            </w:r>
          </w:p>
        </w:tc>
        <w:tc>
          <w:tcPr>
            <w:tcW w:w="1395" w:type="dxa"/>
            <w:shd w:val="clear" w:color="auto" w:fill="auto"/>
            <w:vAlign w:val="center"/>
          </w:tcPr>
          <w:p w14:paraId="58929450" w14:textId="77777777" w:rsidR="00ED3437" w:rsidRPr="00FD03BA" w:rsidRDefault="00ED3437" w:rsidP="005D7C68">
            <w:pPr>
              <w:pStyle w:val="SKRAOnavadentabelasredina"/>
            </w:pPr>
          </w:p>
        </w:tc>
        <w:tc>
          <w:tcPr>
            <w:tcW w:w="1516" w:type="dxa"/>
            <w:shd w:val="clear" w:color="auto" w:fill="auto"/>
            <w:vAlign w:val="center"/>
          </w:tcPr>
          <w:p w14:paraId="0A50B907" w14:textId="77777777" w:rsidR="00ED3437" w:rsidRPr="00FD03BA" w:rsidRDefault="00ED3437" w:rsidP="005D7C68">
            <w:pPr>
              <w:pStyle w:val="SKRAOnavadentabelasredina"/>
            </w:pPr>
          </w:p>
        </w:tc>
      </w:tr>
      <w:tr w:rsidR="00ED3437" w:rsidRPr="00247309" w14:paraId="002696E6" w14:textId="77777777" w:rsidTr="005D7C68">
        <w:trPr>
          <w:trHeight w:val="247"/>
        </w:trPr>
        <w:tc>
          <w:tcPr>
            <w:tcW w:w="1233" w:type="dxa"/>
            <w:shd w:val="clear" w:color="auto" w:fill="auto"/>
            <w:vAlign w:val="center"/>
          </w:tcPr>
          <w:p w14:paraId="3165FF4B" w14:textId="77777777" w:rsidR="00ED3437" w:rsidRPr="00FD03BA" w:rsidRDefault="00ED3437" w:rsidP="005D7C68">
            <w:pPr>
              <w:pStyle w:val="SKRAOnavadentabelasredina"/>
            </w:pPr>
            <w:r w:rsidRPr="00FD03BA">
              <w:t>31A</w:t>
            </w:r>
          </w:p>
        </w:tc>
        <w:tc>
          <w:tcPr>
            <w:tcW w:w="1444" w:type="dxa"/>
            <w:shd w:val="clear" w:color="auto" w:fill="auto"/>
            <w:vAlign w:val="center"/>
          </w:tcPr>
          <w:p w14:paraId="30FFABA0" w14:textId="77777777" w:rsidR="00ED3437" w:rsidRPr="00FD03BA" w:rsidRDefault="00ED3437" w:rsidP="005D7C68">
            <w:pPr>
              <w:pStyle w:val="SKRAOnavadentabelasredina"/>
            </w:pPr>
            <w:r w:rsidRPr="00FD03BA">
              <w:t>0</w:t>
            </w:r>
          </w:p>
        </w:tc>
        <w:tc>
          <w:tcPr>
            <w:tcW w:w="1395" w:type="dxa"/>
            <w:shd w:val="clear" w:color="auto" w:fill="auto"/>
            <w:vAlign w:val="center"/>
          </w:tcPr>
          <w:p w14:paraId="5B67E89F" w14:textId="77777777" w:rsidR="00ED3437" w:rsidRPr="00FD03BA" w:rsidRDefault="00ED3437" w:rsidP="005D7C68">
            <w:pPr>
              <w:pStyle w:val="SKRAOnavadentabelasredina"/>
            </w:pPr>
          </w:p>
        </w:tc>
        <w:tc>
          <w:tcPr>
            <w:tcW w:w="1516" w:type="dxa"/>
            <w:shd w:val="clear" w:color="auto" w:fill="auto"/>
            <w:vAlign w:val="center"/>
          </w:tcPr>
          <w:p w14:paraId="3C541140" w14:textId="77777777" w:rsidR="00ED3437" w:rsidRPr="00FD03BA" w:rsidRDefault="00ED3437" w:rsidP="005D7C68">
            <w:pPr>
              <w:pStyle w:val="SKRAOnavadentabelasredina"/>
            </w:pPr>
          </w:p>
        </w:tc>
      </w:tr>
      <w:tr w:rsidR="00ED3437" w:rsidRPr="00247309" w14:paraId="364D9F4A" w14:textId="77777777" w:rsidTr="005D7C68">
        <w:trPr>
          <w:trHeight w:val="247"/>
        </w:trPr>
        <w:tc>
          <w:tcPr>
            <w:tcW w:w="1233" w:type="dxa"/>
            <w:shd w:val="clear" w:color="auto" w:fill="auto"/>
            <w:vAlign w:val="center"/>
          </w:tcPr>
          <w:p w14:paraId="6377B671" w14:textId="77777777" w:rsidR="00ED3437" w:rsidRPr="00FD03BA" w:rsidRDefault="00ED3437" w:rsidP="005D7C68">
            <w:pPr>
              <w:pStyle w:val="SKRAOnavadentabelasredina"/>
            </w:pPr>
            <w:r w:rsidRPr="00FD03BA">
              <w:t>31B</w:t>
            </w:r>
          </w:p>
        </w:tc>
        <w:tc>
          <w:tcPr>
            <w:tcW w:w="1444" w:type="dxa"/>
            <w:shd w:val="clear" w:color="auto" w:fill="auto"/>
            <w:vAlign w:val="center"/>
          </w:tcPr>
          <w:p w14:paraId="029EF26F" w14:textId="77777777" w:rsidR="00ED3437" w:rsidRPr="00FD03BA" w:rsidRDefault="00ED3437" w:rsidP="005D7C68">
            <w:pPr>
              <w:pStyle w:val="SKRAOnavadentabelasredina"/>
            </w:pPr>
            <w:r w:rsidRPr="00FD03BA">
              <w:t>0</w:t>
            </w:r>
          </w:p>
        </w:tc>
        <w:tc>
          <w:tcPr>
            <w:tcW w:w="1395" w:type="dxa"/>
            <w:shd w:val="clear" w:color="auto" w:fill="auto"/>
            <w:vAlign w:val="center"/>
          </w:tcPr>
          <w:p w14:paraId="26C744F9" w14:textId="77777777" w:rsidR="00ED3437" w:rsidRPr="00FD03BA" w:rsidRDefault="00ED3437" w:rsidP="005D7C68">
            <w:pPr>
              <w:pStyle w:val="SKRAOnavadentabelasredina"/>
            </w:pPr>
          </w:p>
        </w:tc>
        <w:tc>
          <w:tcPr>
            <w:tcW w:w="1516" w:type="dxa"/>
            <w:shd w:val="clear" w:color="auto" w:fill="auto"/>
            <w:vAlign w:val="center"/>
          </w:tcPr>
          <w:p w14:paraId="45ADC439" w14:textId="77777777" w:rsidR="00ED3437" w:rsidRPr="00FD03BA" w:rsidRDefault="00ED3437" w:rsidP="005D7C68">
            <w:pPr>
              <w:pStyle w:val="SKRAOnavadentabelasredina"/>
            </w:pPr>
          </w:p>
        </w:tc>
      </w:tr>
      <w:tr w:rsidR="00ED3437" w:rsidRPr="00247309" w14:paraId="4E548445" w14:textId="77777777" w:rsidTr="005D7C68">
        <w:trPr>
          <w:trHeight w:val="247"/>
        </w:trPr>
        <w:tc>
          <w:tcPr>
            <w:tcW w:w="1233" w:type="dxa"/>
            <w:shd w:val="clear" w:color="auto" w:fill="auto"/>
            <w:vAlign w:val="center"/>
          </w:tcPr>
          <w:p w14:paraId="5AE4B8E4" w14:textId="77777777" w:rsidR="00ED3437" w:rsidRPr="00FD03BA" w:rsidRDefault="00ED3437" w:rsidP="005D7C68">
            <w:pPr>
              <w:pStyle w:val="SKRAOnavadentabelasredina"/>
            </w:pPr>
            <w:r w:rsidRPr="00FD03BA">
              <w:t>FRSB1</w:t>
            </w:r>
          </w:p>
        </w:tc>
        <w:tc>
          <w:tcPr>
            <w:tcW w:w="1444" w:type="dxa"/>
            <w:shd w:val="clear" w:color="auto" w:fill="auto"/>
            <w:vAlign w:val="center"/>
          </w:tcPr>
          <w:p w14:paraId="1395E8F5" w14:textId="77777777" w:rsidR="00ED3437" w:rsidRPr="00FD03BA" w:rsidRDefault="00ED3437" w:rsidP="005D7C68">
            <w:pPr>
              <w:pStyle w:val="SKRAOnavadentabelasredina"/>
            </w:pPr>
            <w:r w:rsidRPr="00FD03BA">
              <w:t>1</w:t>
            </w:r>
          </w:p>
        </w:tc>
        <w:tc>
          <w:tcPr>
            <w:tcW w:w="1395" w:type="dxa"/>
            <w:shd w:val="clear" w:color="auto" w:fill="auto"/>
            <w:vAlign w:val="center"/>
          </w:tcPr>
          <w:p w14:paraId="7916C895" w14:textId="77777777" w:rsidR="00ED3437" w:rsidRPr="00FD03BA" w:rsidRDefault="00ED3437" w:rsidP="005D7C68">
            <w:pPr>
              <w:pStyle w:val="SKRAOnavadentabelasredina"/>
            </w:pPr>
            <w:r w:rsidRPr="00FD03BA">
              <w:t>27.8</w:t>
            </w:r>
          </w:p>
        </w:tc>
        <w:tc>
          <w:tcPr>
            <w:tcW w:w="1516" w:type="dxa"/>
            <w:shd w:val="clear" w:color="auto" w:fill="auto"/>
            <w:vAlign w:val="center"/>
          </w:tcPr>
          <w:p w14:paraId="7A19E433" w14:textId="77777777" w:rsidR="00ED3437" w:rsidRPr="00FD03BA" w:rsidRDefault="00ED3437" w:rsidP="005D7C68">
            <w:pPr>
              <w:pStyle w:val="SKRAOnavadentabelasredina"/>
            </w:pPr>
            <w:r w:rsidRPr="00FD03BA">
              <w:t>60.4</w:t>
            </w:r>
          </w:p>
        </w:tc>
      </w:tr>
      <w:tr w:rsidR="00ED3437" w:rsidRPr="00247309" w14:paraId="08782517" w14:textId="77777777" w:rsidTr="005D7C68">
        <w:trPr>
          <w:trHeight w:val="247"/>
        </w:trPr>
        <w:tc>
          <w:tcPr>
            <w:tcW w:w="1233" w:type="dxa"/>
            <w:shd w:val="clear" w:color="auto" w:fill="auto"/>
            <w:vAlign w:val="center"/>
          </w:tcPr>
          <w:p w14:paraId="1B631BC4" w14:textId="77777777" w:rsidR="00ED3437" w:rsidRPr="00FD03BA" w:rsidRDefault="00ED3437" w:rsidP="005D7C68">
            <w:pPr>
              <w:pStyle w:val="SKRAOnavadentabelasredina"/>
            </w:pPr>
            <w:r w:rsidRPr="00FD03BA">
              <w:t>SBFR1</w:t>
            </w:r>
          </w:p>
        </w:tc>
        <w:tc>
          <w:tcPr>
            <w:tcW w:w="1444" w:type="dxa"/>
            <w:shd w:val="clear" w:color="auto" w:fill="auto"/>
            <w:vAlign w:val="center"/>
          </w:tcPr>
          <w:p w14:paraId="442CF9BB" w14:textId="77777777" w:rsidR="00ED3437" w:rsidRPr="00FD03BA" w:rsidRDefault="00ED3437" w:rsidP="005D7C68">
            <w:pPr>
              <w:pStyle w:val="SKRAOnavadentabelasredina"/>
            </w:pPr>
            <w:r w:rsidRPr="00FD03BA">
              <w:t>1</w:t>
            </w:r>
          </w:p>
        </w:tc>
        <w:tc>
          <w:tcPr>
            <w:tcW w:w="1395" w:type="dxa"/>
            <w:shd w:val="clear" w:color="auto" w:fill="auto"/>
            <w:vAlign w:val="center"/>
          </w:tcPr>
          <w:p w14:paraId="0C75585F" w14:textId="77777777" w:rsidR="00ED3437" w:rsidRPr="00FD03BA" w:rsidRDefault="00ED3437" w:rsidP="005D7C68">
            <w:pPr>
              <w:pStyle w:val="SKRAOnavadentabelasredina"/>
            </w:pPr>
            <w:r w:rsidRPr="00FD03BA">
              <w:t>35.8</w:t>
            </w:r>
          </w:p>
        </w:tc>
        <w:tc>
          <w:tcPr>
            <w:tcW w:w="1516" w:type="dxa"/>
            <w:shd w:val="clear" w:color="auto" w:fill="auto"/>
            <w:vAlign w:val="center"/>
          </w:tcPr>
          <w:p w14:paraId="0CCBFB66" w14:textId="77777777" w:rsidR="00ED3437" w:rsidRPr="00FD03BA" w:rsidRDefault="00ED3437" w:rsidP="005D7C68">
            <w:pPr>
              <w:pStyle w:val="SKRAOnavadentabelasredina"/>
            </w:pPr>
            <w:r w:rsidRPr="00FD03BA">
              <w:t>0.2</w:t>
            </w:r>
          </w:p>
        </w:tc>
      </w:tr>
    </w:tbl>
    <w:p w14:paraId="04339D34" w14:textId="77777777" w:rsidR="00ED3437" w:rsidRPr="00FD03BA" w:rsidRDefault="00ED3437" w:rsidP="00CE58B8">
      <w:pPr>
        <w:pStyle w:val="Podnaslov"/>
        <w:rPr>
          <w:lang w:val="en-GB"/>
        </w:rPr>
      </w:pPr>
      <w:r w:rsidRPr="00FD03BA">
        <w:rPr>
          <w:lang w:val="en-GB"/>
        </w:rPr>
        <w:t>Spent Fuel Pools at the IJS Reactor Infrastructure Centre</w:t>
      </w:r>
    </w:p>
    <w:p w14:paraId="4B22900F" w14:textId="77777777" w:rsidR="00ED3437" w:rsidRPr="00FD03BA" w:rsidRDefault="00ED3437" w:rsidP="00ED3437">
      <w:pPr>
        <w:rPr>
          <w:lang w:val="en-GB"/>
        </w:rPr>
      </w:pPr>
      <w:r w:rsidRPr="00FD03BA">
        <w:rPr>
          <w:lang w:val="en-GB"/>
        </w:rPr>
        <w:t>There are no spent fuel elements stored in the spent fuel pools at the IJS Reactor Infrastructure Centre.</w:t>
      </w:r>
    </w:p>
    <w:p w14:paraId="07FD63D2" w14:textId="77777777" w:rsidR="00ED3437" w:rsidRPr="00FD03BA" w:rsidRDefault="00ED3437" w:rsidP="006325E8">
      <w:pPr>
        <w:pStyle w:val="Naslov3"/>
      </w:pPr>
      <w:bookmarkStart w:id="304" w:name="_Toc390870996"/>
      <w:bookmarkStart w:id="305" w:name="_Toc400696346"/>
      <w:bookmarkStart w:id="306" w:name="_Toc493574334"/>
      <w:bookmarkStart w:id="307" w:name="_Toc494097636"/>
      <w:bookmarkStart w:id="308" w:name="z03"/>
      <w:r w:rsidRPr="00FD03BA">
        <w:t>Inventory of Radioactive Waste</w:t>
      </w:r>
      <w:bookmarkEnd w:id="304"/>
      <w:bookmarkEnd w:id="305"/>
      <w:bookmarkEnd w:id="306"/>
      <w:bookmarkEnd w:id="307"/>
    </w:p>
    <w:bookmarkEnd w:id="308"/>
    <w:p w14:paraId="1EEB36FF" w14:textId="217E99DC" w:rsidR="00ED3437" w:rsidRPr="00FD03BA" w:rsidRDefault="00ED3437" w:rsidP="00CE58B8">
      <w:pPr>
        <w:pStyle w:val="Podnaslov"/>
        <w:rPr>
          <w:lang w:val="en-GB"/>
        </w:rPr>
      </w:pPr>
      <w:r w:rsidRPr="00FD03BA">
        <w:rPr>
          <w:lang w:val="en-GB"/>
        </w:rPr>
        <w:t xml:space="preserve">Radioactive Waste Storage </w:t>
      </w:r>
      <w:r w:rsidR="006A7D73">
        <w:rPr>
          <w:lang w:val="en-GB"/>
        </w:rPr>
        <w:t>F</w:t>
      </w:r>
      <w:r w:rsidRPr="00FD03BA">
        <w:rPr>
          <w:lang w:val="en-GB"/>
        </w:rPr>
        <w:t xml:space="preserve">acilities at the Krško NPP </w:t>
      </w:r>
    </w:p>
    <w:p w14:paraId="40A9A7F5" w14:textId="5375A26B" w:rsidR="00ED3437" w:rsidRPr="00FD03BA" w:rsidRDefault="00ED3437" w:rsidP="00167AB5">
      <w:pPr>
        <w:pStyle w:val="Napis"/>
        <w:ind w:left="709" w:hanging="709"/>
        <w:rPr>
          <w:lang w:val="en-GB"/>
        </w:rPr>
      </w:pPr>
      <w:bookmarkStart w:id="309" w:name="_Toc390871959"/>
      <w:bookmarkStart w:id="310" w:name="_Toc390871074"/>
      <w:bookmarkStart w:id="311" w:name="t08"/>
      <w:bookmarkStart w:id="312" w:name="_Toc488397036"/>
      <w:bookmarkStart w:id="313" w:name="_Toc494097672"/>
      <w:bookmarkEnd w:id="309"/>
      <w:bookmarkEnd w:id="310"/>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8</w:t>
      </w:r>
      <w:r w:rsidRPr="00FD03BA">
        <w:rPr>
          <w:lang w:val="en-GB"/>
        </w:rPr>
        <w:fldChar w:fldCharType="end"/>
      </w:r>
      <w:bookmarkEnd w:id="311"/>
      <w:r w:rsidRPr="00FD03BA">
        <w:rPr>
          <w:lang w:val="en-GB"/>
        </w:rPr>
        <w:t xml:space="preserve">: </w:t>
      </w:r>
      <w:r w:rsidRPr="00FD03BA">
        <w:rPr>
          <w:rStyle w:val="Krepko"/>
          <w:lang w:val="en-GB"/>
        </w:rPr>
        <w:t xml:space="preserve">Radioactive waste inventory in the Krško NPP Solid Radwaste Storage Facility </w:t>
      </w:r>
      <w:r w:rsidR="006A7D73">
        <w:rPr>
          <w:rStyle w:val="Krepko"/>
          <w:lang w:val="en-GB"/>
        </w:rPr>
        <w:t>as of</w:t>
      </w:r>
      <w:r w:rsidR="006A7D73" w:rsidRPr="00FD03BA">
        <w:rPr>
          <w:rStyle w:val="Krepko"/>
          <w:lang w:val="en-GB"/>
        </w:rPr>
        <w:t xml:space="preserve"> </w:t>
      </w:r>
      <w:r w:rsidRPr="00FD03BA">
        <w:rPr>
          <w:rStyle w:val="Krepko"/>
          <w:lang w:val="en-GB"/>
        </w:rPr>
        <w:t>31 December 2016</w:t>
      </w:r>
      <w:bookmarkEnd w:id="312"/>
      <w:bookmarkEnd w:id="313"/>
    </w:p>
    <w:tbl>
      <w:tblPr>
        <w:tblStyle w:val="Tabelamrea"/>
        <w:tblW w:w="8642" w:type="dxa"/>
        <w:tblLook w:val="04A0" w:firstRow="1" w:lastRow="0" w:firstColumn="1" w:lastColumn="0" w:noHBand="0" w:noVBand="1"/>
      </w:tblPr>
      <w:tblGrid>
        <w:gridCol w:w="3256"/>
        <w:gridCol w:w="992"/>
        <w:gridCol w:w="1276"/>
        <w:gridCol w:w="1559"/>
        <w:gridCol w:w="1559"/>
      </w:tblGrid>
      <w:tr w:rsidR="00ED3437" w:rsidRPr="00247309" w14:paraId="4CABAF4E" w14:textId="77777777" w:rsidTr="005D7C68">
        <w:tc>
          <w:tcPr>
            <w:tcW w:w="3256" w:type="dxa"/>
            <w:vAlign w:val="center"/>
          </w:tcPr>
          <w:p w14:paraId="479D3B3E" w14:textId="77777777" w:rsidR="00ED3437" w:rsidRPr="00FD03BA" w:rsidRDefault="00ED3437" w:rsidP="00167AB5">
            <w:pPr>
              <w:pStyle w:val="SKRAOTabelaglavasredina"/>
            </w:pPr>
            <w:r w:rsidRPr="00FD03BA">
              <w:t>Type of waste</w:t>
            </w:r>
          </w:p>
        </w:tc>
        <w:tc>
          <w:tcPr>
            <w:tcW w:w="992" w:type="dxa"/>
            <w:vAlign w:val="center"/>
          </w:tcPr>
          <w:p w14:paraId="75F6A02C" w14:textId="77777777" w:rsidR="00ED3437" w:rsidRPr="00FD03BA" w:rsidRDefault="00ED3437" w:rsidP="00167AB5">
            <w:pPr>
              <w:pStyle w:val="SKRAOTabelaglavasredina"/>
            </w:pPr>
            <w:r w:rsidRPr="00FD03BA">
              <w:t>No. of drums</w:t>
            </w:r>
          </w:p>
        </w:tc>
        <w:tc>
          <w:tcPr>
            <w:tcW w:w="1276" w:type="dxa"/>
            <w:vAlign w:val="center"/>
          </w:tcPr>
          <w:p w14:paraId="116BB258" w14:textId="77777777" w:rsidR="00ED3437" w:rsidRPr="00FD03BA" w:rsidRDefault="00ED3437" w:rsidP="00167AB5">
            <w:pPr>
              <w:pStyle w:val="SKRAOTabelaglavasredina"/>
            </w:pPr>
            <w:r w:rsidRPr="00FD03BA">
              <w:t>Volume</w:t>
            </w:r>
          </w:p>
          <w:p w14:paraId="6BA5A545" w14:textId="77777777" w:rsidR="00ED3437" w:rsidRPr="00FD03BA" w:rsidRDefault="00ED3437" w:rsidP="00167AB5">
            <w:pPr>
              <w:pStyle w:val="SKRAOTabelaglavasredina"/>
            </w:pPr>
            <w:r w:rsidRPr="00FD03BA">
              <w:t>[m</w:t>
            </w:r>
            <w:r w:rsidRPr="00FD03BA">
              <w:rPr>
                <w:rStyle w:val="SKRAOnadpisano"/>
              </w:rPr>
              <w:t>3</w:t>
            </w:r>
            <w:r w:rsidRPr="00FD03BA">
              <w:t>]</w:t>
            </w:r>
          </w:p>
        </w:tc>
        <w:tc>
          <w:tcPr>
            <w:tcW w:w="1559" w:type="dxa"/>
            <w:vAlign w:val="center"/>
          </w:tcPr>
          <w:p w14:paraId="4CC236F6" w14:textId="77777777" w:rsidR="00ED3437" w:rsidRPr="00FD03BA" w:rsidRDefault="00ED3437" w:rsidP="00167AB5">
            <w:pPr>
              <w:pStyle w:val="SKRAOTabelaglavasredina"/>
            </w:pPr>
            <w:r w:rsidRPr="00FD03BA">
              <w:t>Total beta/gamma activity [Bq]</w:t>
            </w:r>
          </w:p>
        </w:tc>
        <w:tc>
          <w:tcPr>
            <w:tcW w:w="1559" w:type="dxa"/>
            <w:vAlign w:val="center"/>
          </w:tcPr>
          <w:p w14:paraId="51C34E9D" w14:textId="77777777" w:rsidR="00ED3437" w:rsidRPr="00FD03BA" w:rsidRDefault="00ED3437" w:rsidP="00167AB5">
            <w:pPr>
              <w:pStyle w:val="SKRAOTabelaglavasredina"/>
            </w:pPr>
            <w:r w:rsidRPr="00FD03BA">
              <w:t>Specific activity beta/gamma [Bq/m</w:t>
            </w:r>
            <w:r w:rsidRPr="00FD03BA">
              <w:rPr>
                <w:rStyle w:val="SKRAOnadpisano"/>
              </w:rPr>
              <w:t>3</w:t>
            </w:r>
            <w:r w:rsidRPr="00FD03BA">
              <w:t>]</w:t>
            </w:r>
          </w:p>
        </w:tc>
      </w:tr>
      <w:tr w:rsidR="00ED3437" w:rsidRPr="00247309" w14:paraId="205E1499" w14:textId="77777777" w:rsidTr="005D7C68">
        <w:tc>
          <w:tcPr>
            <w:tcW w:w="3256" w:type="dxa"/>
            <w:vAlign w:val="center"/>
          </w:tcPr>
          <w:p w14:paraId="71712E1B" w14:textId="77777777" w:rsidR="00ED3437" w:rsidRPr="00FD03BA" w:rsidRDefault="00ED3437" w:rsidP="005D7C68">
            <w:pPr>
              <w:pStyle w:val="SKRAOnavadentabela"/>
            </w:pPr>
            <w:r w:rsidRPr="00FD03BA">
              <w:t>Incineration products (A)</w:t>
            </w:r>
          </w:p>
        </w:tc>
        <w:tc>
          <w:tcPr>
            <w:tcW w:w="992" w:type="dxa"/>
            <w:vAlign w:val="center"/>
          </w:tcPr>
          <w:p w14:paraId="1E02BBCB" w14:textId="77777777" w:rsidR="00ED3437" w:rsidRPr="00FD03BA" w:rsidRDefault="00ED3437" w:rsidP="005D7C68">
            <w:pPr>
              <w:pStyle w:val="SKRAOnabadentabeladesno"/>
            </w:pPr>
            <w:r w:rsidRPr="00FD03BA">
              <w:t>76</w:t>
            </w:r>
            <w:r w:rsidR="00DC1F2D" w:rsidRPr="00FD03BA">
              <w:t>*</w:t>
            </w:r>
          </w:p>
        </w:tc>
        <w:tc>
          <w:tcPr>
            <w:tcW w:w="1276" w:type="dxa"/>
            <w:vAlign w:val="center"/>
          </w:tcPr>
          <w:p w14:paraId="69EB297E" w14:textId="77777777" w:rsidR="00ED3437" w:rsidRPr="00F32399" w:rsidRDefault="00ED3437" w:rsidP="005D7C68">
            <w:pPr>
              <w:pStyle w:val="SKRAOnabadentabeladesno"/>
            </w:pPr>
            <w:r w:rsidRPr="00F32399">
              <w:t>15.808</w:t>
            </w:r>
          </w:p>
        </w:tc>
        <w:tc>
          <w:tcPr>
            <w:tcW w:w="1559" w:type="dxa"/>
            <w:vAlign w:val="center"/>
          </w:tcPr>
          <w:p w14:paraId="7DA3C34D" w14:textId="77777777" w:rsidR="00ED3437" w:rsidRPr="00FD03BA" w:rsidRDefault="00ED3437" w:rsidP="005D7C68">
            <w:pPr>
              <w:pStyle w:val="SKRAOnabadentabeladesno"/>
            </w:pPr>
            <w:r w:rsidRPr="00FD03BA">
              <w:t>6.02E+09</w:t>
            </w:r>
          </w:p>
        </w:tc>
        <w:tc>
          <w:tcPr>
            <w:tcW w:w="1559" w:type="dxa"/>
            <w:vAlign w:val="center"/>
          </w:tcPr>
          <w:p w14:paraId="0E885CD5" w14:textId="77777777" w:rsidR="00ED3437" w:rsidRPr="00FD03BA" w:rsidRDefault="00ED3437" w:rsidP="005D7C68">
            <w:pPr>
              <w:pStyle w:val="SKRAOnabadentabeladesno"/>
            </w:pPr>
            <w:r w:rsidRPr="00FD03BA">
              <w:t>1.22E+08</w:t>
            </w:r>
          </w:p>
        </w:tc>
      </w:tr>
      <w:tr w:rsidR="00ED3437" w:rsidRPr="00247309" w14:paraId="66249BB6" w14:textId="77777777" w:rsidTr="005D7C68">
        <w:tc>
          <w:tcPr>
            <w:tcW w:w="3256" w:type="dxa"/>
            <w:vAlign w:val="center"/>
          </w:tcPr>
          <w:p w14:paraId="5448F46B" w14:textId="77777777" w:rsidR="00ED3437" w:rsidRPr="00FD03BA" w:rsidRDefault="00ED3437" w:rsidP="005D7C68">
            <w:pPr>
              <w:pStyle w:val="SKRAOnavadentabela"/>
            </w:pPr>
            <w:r w:rsidRPr="00FD03BA">
              <w:t>Blowdown Resins (BR)</w:t>
            </w:r>
          </w:p>
        </w:tc>
        <w:tc>
          <w:tcPr>
            <w:tcW w:w="992" w:type="dxa"/>
            <w:vAlign w:val="center"/>
          </w:tcPr>
          <w:p w14:paraId="0DD5879D" w14:textId="77777777" w:rsidR="00ED3437" w:rsidRPr="00FD03BA" w:rsidRDefault="00ED3437" w:rsidP="005D7C68">
            <w:pPr>
              <w:pStyle w:val="SKRAOnabadentabeladesno"/>
            </w:pPr>
            <w:r w:rsidRPr="00FD03BA">
              <w:t>54</w:t>
            </w:r>
          </w:p>
        </w:tc>
        <w:tc>
          <w:tcPr>
            <w:tcW w:w="1276" w:type="dxa"/>
            <w:vAlign w:val="center"/>
          </w:tcPr>
          <w:p w14:paraId="53C0443C" w14:textId="77777777" w:rsidR="00ED3437" w:rsidRPr="00F32399" w:rsidRDefault="00ED3437" w:rsidP="005D7C68">
            <w:pPr>
              <w:pStyle w:val="SKRAOnabadentabeladesno"/>
            </w:pPr>
            <w:r w:rsidRPr="00F32399">
              <w:t>10.800</w:t>
            </w:r>
          </w:p>
        </w:tc>
        <w:tc>
          <w:tcPr>
            <w:tcW w:w="1559" w:type="dxa"/>
            <w:vAlign w:val="center"/>
          </w:tcPr>
          <w:p w14:paraId="1206A677" w14:textId="77777777" w:rsidR="00ED3437" w:rsidRPr="00FD03BA" w:rsidRDefault="00ED3437" w:rsidP="005D7C68">
            <w:pPr>
              <w:pStyle w:val="SKRAOnabadentabeladesno"/>
            </w:pPr>
            <w:r w:rsidRPr="00FD03BA">
              <w:t>2.67E+09</w:t>
            </w:r>
          </w:p>
        </w:tc>
        <w:tc>
          <w:tcPr>
            <w:tcW w:w="1559" w:type="dxa"/>
            <w:vAlign w:val="center"/>
          </w:tcPr>
          <w:p w14:paraId="242CCF97" w14:textId="77777777" w:rsidR="00ED3437" w:rsidRPr="00FD03BA" w:rsidRDefault="00ED3437" w:rsidP="005D7C68">
            <w:pPr>
              <w:pStyle w:val="SKRAOnabadentabeladesno"/>
            </w:pPr>
            <w:r w:rsidRPr="00FD03BA">
              <w:t>3.91E+06</w:t>
            </w:r>
          </w:p>
        </w:tc>
      </w:tr>
      <w:tr w:rsidR="00ED3437" w:rsidRPr="00247309" w14:paraId="248E7990" w14:textId="77777777" w:rsidTr="005D7C68">
        <w:tc>
          <w:tcPr>
            <w:tcW w:w="3256" w:type="dxa"/>
            <w:vAlign w:val="center"/>
          </w:tcPr>
          <w:p w14:paraId="25767660" w14:textId="77777777" w:rsidR="00ED3437" w:rsidRPr="00FD03BA" w:rsidRDefault="00ED3437" w:rsidP="005D7C68">
            <w:pPr>
              <w:pStyle w:val="SKRAOnavadentabela"/>
            </w:pPr>
            <w:r w:rsidRPr="00FD03BA">
              <w:t>Compressible Waste (CW)</w:t>
            </w:r>
          </w:p>
        </w:tc>
        <w:tc>
          <w:tcPr>
            <w:tcW w:w="992" w:type="dxa"/>
            <w:vAlign w:val="center"/>
          </w:tcPr>
          <w:p w14:paraId="4CA811DF" w14:textId="77777777" w:rsidR="00ED3437" w:rsidRPr="00FD03BA" w:rsidRDefault="00ED3437" w:rsidP="005D7C68">
            <w:pPr>
              <w:pStyle w:val="SKRAOnabadentabeladesno"/>
            </w:pPr>
            <w:r w:rsidRPr="00FD03BA">
              <w:t>11</w:t>
            </w:r>
          </w:p>
        </w:tc>
        <w:tc>
          <w:tcPr>
            <w:tcW w:w="1276" w:type="dxa"/>
            <w:vAlign w:val="center"/>
          </w:tcPr>
          <w:p w14:paraId="66C27F69" w14:textId="77777777" w:rsidR="00ED3437" w:rsidRPr="00F32399" w:rsidRDefault="00ED3437" w:rsidP="005D7C68">
            <w:pPr>
              <w:pStyle w:val="SKRAOnabadentabeladesno"/>
            </w:pPr>
            <w:r w:rsidRPr="00F32399">
              <w:t>2.288</w:t>
            </w:r>
          </w:p>
        </w:tc>
        <w:tc>
          <w:tcPr>
            <w:tcW w:w="1559" w:type="dxa"/>
            <w:vAlign w:val="center"/>
          </w:tcPr>
          <w:p w14:paraId="4E9ED275" w14:textId="77777777" w:rsidR="00ED3437" w:rsidRPr="00FD03BA" w:rsidRDefault="00ED3437" w:rsidP="005D7C68">
            <w:pPr>
              <w:pStyle w:val="SKRAOnabadentabeladesno"/>
            </w:pPr>
            <w:r w:rsidRPr="00FD03BA">
              <w:t>1.38E+08</w:t>
            </w:r>
          </w:p>
        </w:tc>
        <w:tc>
          <w:tcPr>
            <w:tcW w:w="1559" w:type="dxa"/>
            <w:vAlign w:val="center"/>
          </w:tcPr>
          <w:p w14:paraId="3DFCC140" w14:textId="77777777" w:rsidR="00ED3437" w:rsidRPr="00FD03BA" w:rsidRDefault="00ED3437" w:rsidP="005D7C68">
            <w:pPr>
              <w:pStyle w:val="SKRAOnabadentabeladesno"/>
            </w:pPr>
            <w:r w:rsidRPr="00FD03BA">
              <w:t>3.17E+05</w:t>
            </w:r>
          </w:p>
        </w:tc>
      </w:tr>
      <w:tr w:rsidR="00ED3437" w:rsidRPr="00247309" w14:paraId="7AEEEE2B" w14:textId="77777777" w:rsidTr="005D7C68">
        <w:tc>
          <w:tcPr>
            <w:tcW w:w="3256" w:type="dxa"/>
            <w:vAlign w:val="center"/>
          </w:tcPr>
          <w:p w14:paraId="08DA3D77" w14:textId="77777777" w:rsidR="00ED3437" w:rsidRPr="00FD03BA" w:rsidRDefault="00ED3437" w:rsidP="005D7C68">
            <w:pPr>
              <w:pStyle w:val="SKRAOnavadentabela"/>
            </w:pPr>
            <w:r w:rsidRPr="00FD03BA">
              <w:t>Evaporator Bottom (EB)</w:t>
            </w:r>
          </w:p>
        </w:tc>
        <w:tc>
          <w:tcPr>
            <w:tcW w:w="992" w:type="dxa"/>
            <w:vAlign w:val="center"/>
          </w:tcPr>
          <w:p w14:paraId="3774C1E4" w14:textId="77777777" w:rsidR="00ED3437" w:rsidRPr="00FD03BA" w:rsidRDefault="00ED3437" w:rsidP="005D7C68">
            <w:pPr>
              <w:pStyle w:val="SKRAOnabadentabeladesno"/>
            </w:pPr>
            <w:r w:rsidRPr="00FD03BA">
              <w:t>2</w:t>
            </w:r>
          </w:p>
        </w:tc>
        <w:tc>
          <w:tcPr>
            <w:tcW w:w="1276" w:type="dxa"/>
            <w:vAlign w:val="center"/>
          </w:tcPr>
          <w:p w14:paraId="153F227F" w14:textId="77777777" w:rsidR="00ED3437" w:rsidRPr="00F32399" w:rsidRDefault="00ED3437" w:rsidP="005D7C68">
            <w:pPr>
              <w:pStyle w:val="SKRAOnabadentabeladesno"/>
            </w:pPr>
            <w:r w:rsidRPr="00F32399">
              <w:t>0.416</w:t>
            </w:r>
          </w:p>
        </w:tc>
        <w:tc>
          <w:tcPr>
            <w:tcW w:w="1559" w:type="dxa"/>
            <w:vAlign w:val="center"/>
          </w:tcPr>
          <w:p w14:paraId="321B0D5F" w14:textId="77777777" w:rsidR="00ED3437" w:rsidRPr="00FD03BA" w:rsidRDefault="00ED3437" w:rsidP="005D7C68">
            <w:pPr>
              <w:pStyle w:val="SKRAOnabadentabeladesno"/>
            </w:pPr>
            <w:r w:rsidRPr="00FD03BA">
              <w:t>2.51E+08</w:t>
            </w:r>
          </w:p>
        </w:tc>
        <w:tc>
          <w:tcPr>
            <w:tcW w:w="1559" w:type="dxa"/>
            <w:vAlign w:val="center"/>
          </w:tcPr>
          <w:p w14:paraId="52DCC7EF" w14:textId="77777777" w:rsidR="00ED3437" w:rsidRPr="00FD03BA" w:rsidRDefault="00ED3437" w:rsidP="005D7C68">
            <w:pPr>
              <w:pStyle w:val="SKRAOnabadentabeladesno"/>
            </w:pPr>
            <w:r w:rsidRPr="00FD03BA">
              <w:t>1.24E+05</w:t>
            </w:r>
          </w:p>
        </w:tc>
      </w:tr>
      <w:tr w:rsidR="00ED3437" w:rsidRPr="00247309" w14:paraId="673BC523" w14:textId="77777777" w:rsidTr="005D7C68">
        <w:tc>
          <w:tcPr>
            <w:tcW w:w="3256" w:type="dxa"/>
            <w:vAlign w:val="center"/>
          </w:tcPr>
          <w:p w14:paraId="3B33D95D" w14:textId="77777777" w:rsidR="00ED3437" w:rsidRPr="00FD03BA" w:rsidRDefault="00ED3437" w:rsidP="005D7C68">
            <w:pPr>
              <w:pStyle w:val="SKRAOnavadentabela"/>
            </w:pPr>
            <w:r w:rsidRPr="00FD03BA">
              <w:t>Filters (F)</w:t>
            </w:r>
          </w:p>
        </w:tc>
        <w:tc>
          <w:tcPr>
            <w:tcW w:w="992" w:type="dxa"/>
            <w:vAlign w:val="center"/>
          </w:tcPr>
          <w:p w14:paraId="4F26946F" w14:textId="77777777" w:rsidR="00ED3437" w:rsidRPr="00FD03BA" w:rsidRDefault="00ED3437" w:rsidP="005D7C68">
            <w:pPr>
              <w:pStyle w:val="SKRAOnabadentabeladesno"/>
            </w:pPr>
            <w:r w:rsidRPr="00FD03BA">
              <w:t>117</w:t>
            </w:r>
          </w:p>
        </w:tc>
        <w:tc>
          <w:tcPr>
            <w:tcW w:w="1276" w:type="dxa"/>
            <w:vAlign w:val="center"/>
          </w:tcPr>
          <w:p w14:paraId="16194363" w14:textId="77777777" w:rsidR="00ED3437" w:rsidRPr="00F32399" w:rsidRDefault="00ED3437" w:rsidP="005D7C68">
            <w:pPr>
              <w:pStyle w:val="SKRAOnabadentabeladesno"/>
            </w:pPr>
            <w:r w:rsidRPr="00F32399">
              <w:t>24.104</w:t>
            </w:r>
          </w:p>
        </w:tc>
        <w:tc>
          <w:tcPr>
            <w:tcW w:w="1559" w:type="dxa"/>
            <w:vAlign w:val="center"/>
          </w:tcPr>
          <w:p w14:paraId="623AF75E" w14:textId="77777777" w:rsidR="00ED3437" w:rsidRPr="00FD03BA" w:rsidRDefault="00ED3437" w:rsidP="005D7C68">
            <w:pPr>
              <w:pStyle w:val="SKRAOnabadentabeladesno"/>
            </w:pPr>
            <w:r w:rsidRPr="00FD03BA">
              <w:t>1.34E+11</w:t>
            </w:r>
          </w:p>
        </w:tc>
        <w:tc>
          <w:tcPr>
            <w:tcW w:w="1559" w:type="dxa"/>
            <w:vAlign w:val="center"/>
          </w:tcPr>
          <w:p w14:paraId="0B30B927" w14:textId="77777777" w:rsidR="00ED3437" w:rsidRPr="00FD03BA" w:rsidRDefault="00ED3437" w:rsidP="005D7C68">
            <w:pPr>
              <w:pStyle w:val="SKRAOnabadentabeladesno"/>
            </w:pPr>
            <w:r w:rsidRPr="00FD03BA">
              <w:t>4.97E+07</w:t>
            </w:r>
          </w:p>
        </w:tc>
      </w:tr>
      <w:tr w:rsidR="00ED3437" w:rsidRPr="00247309" w14:paraId="3B1141D4" w14:textId="77777777" w:rsidTr="005D7C68">
        <w:tc>
          <w:tcPr>
            <w:tcW w:w="3256" w:type="dxa"/>
            <w:vAlign w:val="center"/>
          </w:tcPr>
          <w:p w14:paraId="7B06C3DA" w14:textId="77777777" w:rsidR="00ED3437" w:rsidRPr="00FD03BA" w:rsidRDefault="00ED3437" w:rsidP="005D7C68">
            <w:pPr>
              <w:pStyle w:val="SKRAOnavadentabela"/>
            </w:pPr>
            <w:r w:rsidRPr="00FD03BA">
              <w:t>Other (O)</w:t>
            </w:r>
          </w:p>
        </w:tc>
        <w:tc>
          <w:tcPr>
            <w:tcW w:w="992" w:type="dxa"/>
            <w:vAlign w:val="center"/>
          </w:tcPr>
          <w:p w14:paraId="4D9470DD" w14:textId="77777777" w:rsidR="00ED3437" w:rsidRPr="00FD03BA" w:rsidRDefault="00ED3437" w:rsidP="005D7C68">
            <w:pPr>
              <w:pStyle w:val="SKRAOnabadentabeladesno"/>
            </w:pPr>
            <w:r w:rsidRPr="00FD03BA">
              <w:t>5</w:t>
            </w:r>
          </w:p>
        </w:tc>
        <w:tc>
          <w:tcPr>
            <w:tcW w:w="1276" w:type="dxa"/>
            <w:vAlign w:val="center"/>
          </w:tcPr>
          <w:p w14:paraId="52BAB310" w14:textId="77777777" w:rsidR="00ED3437" w:rsidRPr="00F32399" w:rsidRDefault="00ED3437" w:rsidP="005D7C68">
            <w:pPr>
              <w:pStyle w:val="SKRAOnabadentabeladesno"/>
            </w:pPr>
            <w:r w:rsidRPr="00F32399">
              <w:t>1.040</w:t>
            </w:r>
          </w:p>
        </w:tc>
        <w:tc>
          <w:tcPr>
            <w:tcW w:w="1559" w:type="dxa"/>
            <w:vAlign w:val="center"/>
          </w:tcPr>
          <w:p w14:paraId="5F74526A" w14:textId="77777777" w:rsidR="00ED3437" w:rsidRPr="00FD03BA" w:rsidRDefault="00ED3437" w:rsidP="005D7C68">
            <w:pPr>
              <w:pStyle w:val="SKRAOnabadentabeladesno"/>
            </w:pPr>
            <w:r w:rsidRPr="00FD03BA">
              <w:t>7.47E+08</w:t>
            </w:r>
          </w:p>
        </w:tc>
        <w:tc>
          <w:tcPr>
            <w:tcW w:w="1559" w:type="dxa"/>
            <w:vAlign w:val="center"/>
          </w:tcPr>
          <w:p w14:paraId="0C8A920A" w14:textId="77777777" w:rsidR="00ED3437" w:rsidRPr="00FD03BA" w:rsidRDefault="00ED3437" w:rsidP="005D7C68">
            <w:pPr>
              <w:pStyle w:val="SKRAOnabadentabeladesno"/>
            </w:pPr>
            <w:r w:rsidRPr="00FD03BA">
              <w:t>1.51E+06</w:t>
            </w:r>
          </w:p>
        </w:tc>
      </w:tr>
      <w:tr w:rsidR="00ED3437" w:rsidRPr="00247309" w14:paraId="4BD5C974" w14:textId="77777777" w:rsidTr="005D7C68">
        <w:tc>
          <w:tcPr>
            <w:tcW w:w="3256" w:type="dxa"/>
            <w:vAlign w:val="center"/>
          </w:tcPr>
          <w:p w14:paraId="201744B3" w14:textId="77777777" w:rsidR="00ED3437" w:rsidRPr="00FD03BA" w:rsidRDefault="00ED3437" w:rsidP="005D7C68">
            <w:pPr>
              <w:pStyle w:val="SKRAOnavadentabela"/>
            </w:pPr>
            <w:r w:rsidRPr="00FD03BA">
              <w:t>Supercompacted Waste (SC)</w:t>
            </w:r>
          </w:p>
        </w:tc>
        <w:tc>
          <w:tcPr>
            <w:tcW w:w="992" w:type="dxa"/>
            <w:vAlign w:val="center"/>
          </w:tcPr>
          <w:p w14:paraId="37B342F9" w14:textId="77777777" w:rsidR="00ED3437" w:rsidRPr="00FD03BA" w:rsidRDefault="00ED3437" w:rsidP="005D7C68">
            <w:pPr>
              <w:pStyle w:val="SKRAOnabadentabeladesno"/>
            </w:pPr>
            <w:r w:rsidRPr="00FD03BA">
              <w:t>617</w:t>
            </w:r>
          </w:p>
        </w:tc>
        <w:tc>
          <w:tcPr>
            <w:tcW w:w="1276" w:type="dxa"/>
            <w:vAlign w:val="center"/>
          </w:tcPr>
          <w:p w14:paraId="731D09EB" w14:textId="77777777" w:rsidR="00ED3437" w:rsidRPr="00F32399" w:rsidRDefault="00ED3437" w:rsidP="005D7C68">
            <w:pPr>
              <w:pStyle w:val="SKRAOnabadentabeladesno"/>
            </w:pPr>
            <w:r w:rsidRPr="00F32399">
              <w:t>197.440</w:t>
            </w:r>
          </w:p>
        </w:tc>
        <w:tc>
          <w:tcPr>
            <w:tcW w:w="1559" w:type="dxa"/>
            <w:vAlign w:val="center"/>
          </w:tcPr>
          <w:p w14:paraId="3C1276CE" w14:textId="77777777" w:rsidR="00ED3437" w:rsidRPr="00FD03BA" w:rsidRDefault="00ED3437" w:rsidP="005D7C68">
            <w:pPr>
              <w:pStyle w:val="SKRAOnabadentabeladesno"/>
            </w:pPr>
            <w:r w:rsidRPr="00FD03BA">
              <w:t>1.50E+10</w:t>
            </w:r>
          </w:p>
        </w:tc>
        <w:tc>
          <w:tcPr>
            <w:tcW w:w="1559" w:type="dxa"/>
            <w:vAlign w:val="center"/>
          </w:tcPr>
          <w:p w14:paraId="2B648F2F" w14:textId="77777777" w:rsidR="00ED3437" w:rsidRPr="00FD03BA" w:rsidRDefault="00ED3437" w:rsidP="005D7C68">
            <w:pPr>
              <w:pStyle w:val="SKRAOnabadentabeladesno"/>
            </w:pPr>
            <w:r w:rsidRPr="00FD03BA">
              <w:t>2.19E+08</w:t>
            </w:r>
          </w:p>
        </w:tc>
      </w:tr>
      <w:tr w:rsidR="00ED3437" w:rsidRPr="00247309" w14:paraId="2D10605D" w14:textId="77777777" w:rsidTr="005D7C68">
        <w:tc>
          <w:tcPr>
            <w:tcW w:w="3256" w:type="dxa"/>
            <w:vAlign w:val="center"/>
          </w:tcPr>
          <w:p w14:paraId="639E36A3" w14:textId="77777777" w:rsidR="00ED3437" w:rsidRPr="00FD03BA" w:rsidRDefault="00ED3437" w:rsidP="005D7C68">
            <w:pPr>
              <w:pStyle w:val="SKRAOnavadentabela"/>
            </w:pPr>
            <w:r w:rsidRPr="00FD03BA">
              <w:t>Spent Resins (SR)</w:t>
            </w:r>
          </w:p>
        </w:tc>
        <w:tc>
          <w:tcPr>
            <w:tcW w:w="992" w:type="dxa"/>
            <w:vAlign w:val="center"/>
          </w:tcPr>
          <w:p w14:paraId="47A300B4" w14:textId="77777777" w:rsidR="00ED3437" w:rsidRPr="00FD03BA" w:rsidRDefault="00ED3437" w:rsidP="005D7C68">
            <w:pPr>
              <w:pStyle w:val="SKRAOnabadentabeladesno"/>
            </w:pPr>
            <w:r w:rsidRPr="00FD03BA">
              <w:t>689</w:t>
            </w:r>
          </w:p>
        </w:tc>
        <w:tc>
          <w:tcPr>
            <w:tcW w:w="1276" w:type="dxa"/>
            <w:vAlign w:val="center"/>
          </w:tcPr>
          <w:p w14:paraId="535ECC09" w14:textId="77777777" w:rsidR="00ED3437" w:rsidRPr="00F32399" w:rsidRDefault="00ED3437" w:rsidP="005D7C68">
            <w:pPr>
              <w:pStyle w:val="SKRAOnabadentabeladesno"/>
            </w:pPr>
            <w:r w:rsidRPr="00F32399">
              <w:t>143.312</w:t>
            </w:r>
          </w:p>
        </w:tc>
        <w:tc>
          <w:tcPr>
            <w:tcW w:w="1559" w:type="dxa"/>
            <w:vAlign w:val="center"/>
          </w:tcPr>
          <w:p w14:paraId="76C65C85" w14:textId="77777777" w:rsidR="00ED3437" w:rsidRPr="00FD03BA" w:rsidRDefault="00ED3437" w:rsidP="005D7C68">
            <w:pPr>
              <w:pStyle w:val="SKRAOnabadentabeladesno"/>
            </w:pPr>
            <w:r w:rsidRPr="00FD03BA">
              <w:t>2.10E+12</w:t>
            </w:r>
          </w:p>
        </w:tc>
        <w:tc>
          <w:tcPr>
            <w:tcW w:w="1559" w:type="dxa"/>
            <w:vAlign w:val="center"/>
          </w:tcPr>
          <w:p w14:paraId="32D83FB2" w14:textId="77777777" w:rsidR="00ED3437" w:rsidRPr="00FD03BA" w:rsidRDefault="00ED3437" w:rsidP="005D7C68">
            <w:pPr>
              <w:pStyle w:val="SKRAOnabadentabeladesno"/>
            </w:pPr>
            <w:r w:rsidRPr="00FD03BA">
              <w:t>3.89E+09</w:t>
            </w:r>
          </w:p>
        </w:tc>
      </w:tr>
      <w:tr w:rsidR="00ED3437" w:rsidRPr="00247309" w14:paraId="5C4A72DE" w14:textId="77777777" w:rsidTr="005D7C68">
        <w:tc>
          <w:tcPr>
            <w:tcW w:w="3256" w:type="dxa"/>
            <w:vAlign w:val="center"/>
          </w:tcPr>
          <w:p w14:paraId="684D9B50" w14:textId="77777777" w:rsidR="00ED3437" w:rsidRPr="00FD03BA" w:rsidRDefault="00ED3437" w:rsidP="005D7C68">
            <w:pPr>
              <w:pStyle w:val="SKRAOnavadentabela"/>
            </w:pPr>
            <w:r w:rsidRPr="00FD03BA">
              <w:t>Supercompacted Waste (ST)</w:t>
            </w:r>
          </w:p>
        </w:tc>
        <w:tc>
          <w:tcPr>
            <w:tcW w:w="992" w:type="dxa"/>
            <w:vAlign w:val="center"/>
          </w:tcPr>
          <w:p w14:paraId="044C2981" w14:textId="77777777" w:rsidR="00ED3437" w:rsidRPr="00FD03BA" w:rsidRDefault="00ED3437" w:rsidP="005D7C68">
            <w:pPr>
              <w:pStyle w:val="SKRAOnabadentabeladesno"/>
            </w:pPr>
            <w:r w:rsidRPr="00FD03BA">
              <w:t>1,994</w:t>
            </w:r>
          </w:p>
        </w:tc>
        <w:tc>
          <w:tcPr>
            <w:tcW w:w="1276" w:type="dxa"/>
            <w:vAlign w:val="center"/>
          </w:tcPr>
          <w:p w14:paraId="78E0DA61" w14:textId="77777777" w:rsidR="00ED3437" w:rsidRPr="00F32399" w:rsidRDefault="00ED3437" w:rsidP="005D7C68">
            <w:pPr>
              <w:pStyle w:val="SKRAOnabadentabeladesno"/>
            </w:pPr>
            <w:r w:rsidRPr="00F32399">
              <w:t>1,723.961</w:t>
            </w:r>
          </w:p>
        </w:tc>
        <w:tc>
          <w:tcPr>
            <w:tcW w:w="1559" w:type="dxa"/>
            <w:vAlign w:val="center"/>
          </w:tcPr>
          <w:p w14:paraId="6526B4FF" w14:textId="77777777" w:rsidR="00ED3437" w:rsidRPr="00FD03BA" w:rsidRDefault="00ED3437" w:rsidP="005D7C68">
            <w:pPr>
              <w:pStyle w:val="SKRAOnabadentabeladesno"/>
            </w:pPr>
            <w:r w:rsidRPr="00FD03BA">
              <w:t>6.01E+12</w:t>
            </w:r>
          </w:p>
        </w:tc>
        <w:tc>
          <w:tcPr>
            <w:tcW w:w="1559" w:type="dxa"/>
            <w:vAlign w:val="center"/>
          </w:tcPr>
          <w:p w14:paraId="18FA7AEC" w14:textId="77777777" w:rsidR="00ED3437" w:rsidRPr="00FD03BA" w:rsidRDefault="00ED3437" w:rsidP="005D7C68">
            <w:pPr>
              <w:pStyle w:val="SKRAOnabadentabeladesno"/>
            </w:pPr>
            <w:r w:rsidRPr="00FD03BA">
              <w:t>9.51E+09</w:t>
            </w:r>
          </w:p>
        </w:tc>
      </w:tr>
      <w:tr w:rsidR="00ED3437" w:rsidRPr="00247309" w14:paraId="2EB178CD" w14:textId="77777777" w:rsidTr="005D7C68">
        <w:tc>
          <w:tcPr>
            <w:tcW w:w="3256" w:type="dxa"/>
            <w:vAlign w:val="center"/>
          </w:tcPr>
          <w:p w14:paraId="2F25A543" w14:textId="1B83A33D" w:rsidR="00ED3437" w:rsidRPr="00FD03BA" w:rsidRDefault="00ED3437" w:rsidP="005D7C68">
            <w:pPr>
              <w:pStyle w:val="SKRAOnavadentabela"/>
            </w:pPr>
            <w:r w:rsidRPr="00FD03BA">
              <w:t>Primary (PR) and blowdown (BR) resins, incineration products (A) and dry concentrate (DC) in tube-type container</w:t>
            </w:r>
            <w:r w:rsidR="005C1203">
              <w:t>s</w:t>
            </w:r>
            <w:r w:rsidRPr="00FD03BA">
              <w:t xml:space="preserve"> (TI)</w:t>
            </w:r>
          </w:p>
        </w:tc>
        <w:tc>
          <w:tcPr>
            <w:tcW w:w="992" w:type="dxa"/>
            <w:vAlign w:val="center"/>
          </w:tcPr>
          <w:p w14:paraId="5241C36C" w14:textId="77777777" w:rsidR="00ED3437" w:rsidRPr="00FD03BA" w:rsidRDefault="00ED3437" w:rsidP="005D7C68">
            <w:pPr>
              <w:pStyle w:val="SKRAOnabadentabeladesno"/>
            </w:pPr>
            <w:r w:rsidRPr="00FD03BA">
              <w:t>175</w:t>
            </w:r>
          </w:p>
        </w:tc>
        <w:tc>
          <w:tcPr>
            <w:tcW w:w="1276" w:type="dxa"/>
            <w:vAlign w:val="center"/>
          </w:tcPr>
          <w:p w14:paraId="3FF2D609" w14:textId="77777777" w:rsidR="00ED3437" w:rsidRPr="00F32399" w:rsidRDefault="00ED3437" w:rsidP="005D7C68">
            <w:pPr>
              <w:pStyle w:val="SKRAOnabadentabeladesno"/>
            </w:pPr>
            <w:r w:rsidRPr="00F32399">
              <w:t>152.075</w:t>
            </w:r>
          </w:p>
        </w:tc>
        <w:tc>
          <w:tcPr>
            <w:tcW w:w="1559" w:type="dxa"/>
            <w:vAlign w:val="center"/>
          </w:tcPr>
          <w:p w14:paraId="6209DBE7" w14:textId="77777777" w:rsidR="00ED3437" w:rsidRPr="00FD03BA" w:rsidRDefault="00ED3437" w:rsidP="005D7C68">
            <w:pPr>
              <w:pStyle w:val="SKRAOnabadentabeladesno"/>
            </w:pPr>
            <w:r w:rsidRPr="00FD03BA">
              <w:t>8.83E+12</w:t>
            </w:r>
          </w:p>
        </w:tc>
        <w:tc>
          <w:tcPr>
            <w:tcW w:w="1559" w:type="dxa"/>
            <w:vAlign w:val="center"/>
          </w:tcPr>
          <w:p w14:paraId="2F461572" w14:textId="77777777" w:rsidR="00ED3437" w:rsidRPr="00FD03BA" w:rsidRDefault="00ED3437" w:rsidP="005D7C68">
            <w:pPr>
              <w:pStyle w:val="SKRAOnabadentabeladesno"/>
            </w:pPr>
            <w:r w:rsidRPr="00FD03BA">
              <w:t>1.14E+10</w:t>
            </w:r>
          </w:p>
        </w:tc>
      </w:tr>
      <w:tr w:rsidR="00ED3437" w:rsidRPr="00247309" w14:paraId="41C4FE40" w14:textId="77777777" w:rsidTr="005D7C68">
        <w:tc>
          <w:tcPr>
            <w:tcW w:w="3256" w:type="dxa"/>
            <w:vAlign w:val="center"/>
          </w:tcPr>
          <w:p w14:paraId="697427C3" w14:textId="77777777" w:rsidR="00ED3437" w:rsidRPr="00FD03BA" w:rsidRDefault="00ED3437" w:rsidP="00167AB5">
            <w:pPr>
              <w:pStyle w:val="SKRAOTabelaglavasredina"/>
            </w:pPr>
            <w:r w:rsidRPr="00FD03BA">
              <w:t>TOTAL</w:t>
            </w:r>
          </w:p>
        </w:tc>
        <w:tc>
          <w:tcPr>
            <w:tcW w:w="992" w:type="dxa"/>
            <w:vAlign w:val="center"/>
          </w:tcPr>
          <w:p w14:paraId="28265522" w14:textId="77777777" w:rsidR="00ED3437" w:rsidRPr="00FD03BA" w:rsidRDefault="00ED3437" w:rsidP="005D7C68">
            <w:pPr>
              <w:pStyle w:val="SKRAOtabelaglavadesno"/>
            </w:pPr>
            <w:r w:rsidRPr="00FD03BA">
              <w:t>3,740</w:t>
            </w:r>
          </w:p>
        </w:tc>
        <w:tc>
          <w:tcPr>
            <w:tcW w:w="1276" w:type="dxa"/>
            <w:vAlign w:val="center"/>
          </w:tcPr>
          <w:p w14:paraId="619CC567" w14:textId="77777777" w:rsidR="00ED3437" w:rsidRPr="00F32399" w:rsidRDefault="00ED3437" w:rsidP="005D7C68">
            <w:pPr>
              <w:pStyle w:val="SKRAOtabelaglavadesno"/>
            </w:pPr>
            <w:r w:rsidRPr="00F32399">
              <w:t>2,271.244</w:t>
            </w:r>
          </w:p>
        </w:tc>
        <w:tc>
          <w:tcPr>
            <w:tcW w:w="1559" w:type="dxa"/>
            <w:vAlign w:val="center"/>
          </w:tcPr>
          <w:p w14:paraId="564DE844" w14:textId="77777777" w:rsidR="00ED3437" w:rsidRPr="00FD03BA" w:rsidRDefault="00ED3437" w:rsidP="005D7C68">
            <w:pPr>
              <w:pStyle w:val="SKRAOtabelaglavadesno"/>
            </w:pPr>
            <w:r w:rsidRPr="00FD03BA">
              <w:t>1.71E+13</w:t>
            </w:r>
          </w:p>
        </w:tc>
        <w:tc>
          <w:tcPr>
            <w:tcW w:w="1559" w:type="dxa"/>
            <w:vAlign w:val="center"/>
          </w:tcPr>
          <w:p w14:paraId="05D46F78" w14:textId="77777777" w:rsidR="00ED3437" w:rsidRPr="00FD03BA" w:rsidRDefault="00ED3437" w:rsidP="005D7C68">
            <w:pPr>
              <w:pStyle w:val="SKRAOtabelaglavadesno"/>
            </w:pPr>
            <w:r w:rsidRPr="00FD03BA">
              <w:t>2.52E+10</w:t>
            </w:r>
          </w:p>
        </w:tc>
      </w:tr>
    </w:tbl>
    <w:p w14:paraId="3D5AA4CF" w14:textId="77777777" w:rsidR="00DC1F2D" w:rsidRPr="00FD03BA" w:rsidRDefault="00DC1F2D" w:rsidP="00DC1F2D">
      <w:pPr>
        <w:rPr>
          <w:lang w:val="en-GB"/>
        </w:rPr>
      </w:pPr>
      <w:r w:rsidRPr="00FD03BA">
        <w:rPr>
          <w:lang w:val="en-GB"/>
        </w:rPr>
        <w:t>Note: *33 drums of incineration products (A) were inserted into 11 tube-type containers (TI).</w:t>
      </w:r>
    </w:p>
    <w:p w14:paraId="59715E95" w14:textId="77777777" w:rsidR="00ED3437" w:rsidRPr="00FD03BA" w:rsidRDefault="00ED3437" w:rsidP="00DC1F2D">
      <w:pPr>
        <w:rPr>
          <w:lang w:val="en-GB"/>
        </w:rPr>
      </w:pPr>
      <w:r w:rsidRPr="00FD03BA">
        <w:rPr>
          <w:lang w:val="en-GB"/>
        </w:rPr>
        <w:t xml:space="preserve">The specific radionuclides (beta, gamma) are </w:t>
      </w:r>
      <w:r w:rsidRPr="00FD03BA">
        <w:rPr>
          <w:rStyle w:val="SKRAOnadpisano"/>
          <w:lang w:val="en-GB"/>
        </w:rPr>
        <w:t>58</w:t>
      </w:r>
      <w:r w:rsidRPr="00FD03BA">
        <w:rPr>
          <w:lang w:val="en-GB"/>
        </w:rPr>
        <w:t xml:space="preserve">Co, </w:t>
      </w:r>
      <w:r w:rsidRPr="00FD03BA">
        <w:rPr>
          <w:rStyle w:val="SKRAOnadpisano"/>
          <w:lang w:val="en-GB"/>
        </w:rPr>
        <w:t>60</w:t>
      </w:r>
      <w:r w:rsidRPr="00FD03BA">
        <w:rPr>
          <w:lang w:val="en-GB"/>
        </w:rPr>
        <w:t xml:space="preserve">Co, </w:t>
      </w:r>
      <w:r w:rsidRPr="00FD03BA">
        <w:rPr>
          <w:rStyle w:val="SKRAOnadpisano"/>
          <w:lang w:val="en-GB"/>
        </w:rPr>
        <w:t>134</w:t>
      </w:r>
      <w:r w:rsidRPr="00FD03BA">
        <w:rPr>
          <w:lang w:val="en-GB"/>
        </w:rPr>
        <w:t xml:space="preserve">Cs and </w:t>
      </w:r>
      <w:r w:rsidRPr="00FD03BA">
        <w:rPr>
          <w:rStyle w:val="SKRAOnadpisano"/>
          <w:lang w:val="en-GB"/>
        </w:rPr>
        <w:t>137</w:t>
      </w:r>
      <w:r w:rsidRPr="00FD03BA">
        <w:rPr>
          <w:lang w:val="en-GB"/>
        </w:rPr>
        <w:t>Cs.</w:t>
      </w:r>
    </w:p>
    <w:p w14:paraId="6D465B9C" w14:textId="50EE9998" w:rsidR="00ED3437" w:rsidRPr="00FD03BA" w:rsidRDefault="00A4631D" w:rsidP="00646106">
      <w:pPr>
        <w:pStyle w:val="SKRAOodstavekprednaslovom"/>
      </w:pPr>
      <w:r>
        <w:t>A</w:t>
      </w:r>
      <w:r w:rsidRPr="00FD03BA">
        <w:t xml:space="preserve"> </w:t>
      </w:r>
      <w:r w:rsidR="00ED3437" w:rsidRPr="00FD03BA">
        <w:t xml:space="preserve">description of </w:t>
      </w:r>
      <w:r>
        <w:t xml:space="preserve">the </w:t>
      </w:r>
      <w:r w:rsidR="00ED3437" w:rsidRPr="00FD03BA">
        <w:t xml:space="preserve">waste types and acronyms used </w:t>
      </w:r>
      <w:r>
        <w:t>is</w:t>
      </w:r>
      <w:r w:rsidRPr="00FD03BA">
        <w:t xml:space="preserve"> </w:t>
      </w:r>
      <w:r w:rsidR="00ED3437" w:rsidRPr="00FD03BA">
        <w:t xml:space="preserve">as follows: </w:t>
      </w:r>
    </w:p>
    <w:p w14:paraId="3F355593" w14:textId="6C874FAF" w:rsidR="00ED3437" w:rsidRPr="00FD03BA" w:rsidRDefault="00ED3437" w:rsidP="00ED3437">
      <w:pPr>
        <w:pStyle w:val="SKRAOodstavekspiko"/>
      </w:pPr>
      <w:r w:rsidRPr="00FD03BA">
        <w:t xml:space="preserve">Evaporator Bottom (EB) - the residue from evaporating </w:t>
      </w:r>
      <w:r w:rsidR="00A4631D" w:rsidRPr="00FD03BA">
        <w:t>wastewater</w:t>
      </w:r>
      <w:r w:rsidRPr="00FD03BA">
        <w:t>, containing boric acid, solidified in vermiculite cement packed in 208 l drums.</w:t>
      </w:r>
    </w:p>
    <w:p w14:paraId="7C20C370" w14:textId="7699EF6F" w:rsidR="00ED3437" w:rsidRPr="00FD03BA" w:rsidRDefault="00ED3437" w:rsidP="00ED3437">
      <w:pPr>
        <w:pStyle w:val="SKRAOodstavekspiko"/>
      </w:pPr>
      <w:r w:rsidRPr="00FD03BA">
        <w:t xml:space="preserve">Filters (F) - spent filters from the primary water purification and liquid waste processing system, packaged in standard 208 l steel drums with </w:t>
      </w:r>
      <w:r w:rsidR="0072344E">
        <w:t xml:space="preserve">an </w:t>
      </w:r>
      <w:r w:rsidRPr="00FD03BA">
        <w:t>inner concrete biological shield.</w:t>
      </w:r>
    </w:p>
    <w:p w14:paraId="0FF69421" w14:textId="77777777" w:rsidR="00ED3437" w:rsidRPr="00FD03BA" w:rsidRDefault="00ED3437" w:rsidP="00ED3437">
      <w:pPr>
        <w:pStyle w:val="SKRAOodstavekspiko"/>
      </w:pPr>
      <w:r w:rsidRPr="00FD03BA">
        <w:t>Spent Resins (SR) - spent ion exchange resins from purification systems, embedded in 208 l drums with vermiculite cement.</w:t>
      </w:r>
    </w:p>
    <w:p w14:paraId="019D73F5" w14:textId="372F152D" w:rsidR="00ED3437" w:rsidRPr="00FD03BA" w:rsidRDefault="00ED3437" w:rsidP="00ED3437">
      <w:pPr>
        <w:pStyle w:val="SKRAOodstavekspiko"/>
      </w:pPr>
      <w:r w:rsidRPr="00FD03BA">
        <w:lastRenderedPageBreak/>
        <w:t>Compressible Waste (CW) - waste arising mostly from using personal protective clothes, coveralls, shoe covers, plastics</w:t>
      </w:r>
      <w:r w:rsidR="00386FCE">
        <w:t>,</w:t>
      </w:r>
      <w:r w:rsidRPr="00FD03BA">
        <w:t xml:space="preserve"> etc., packed into 208 l drums.</w:t>
      </w:r>
    </w:p>
    <w:p w14:paraId="107639CD" w14:textId="1E1DD961" w:rsidR="00ED3437" w:rsidRPr="00FD03BA" w:rsidRDefault="00ED3437" w:rsidP="00ED3437">
      <w:pPr>
        <w:pStyle w:val="SKRAOodstavekspiko"/>
      </w:pPr>
      <w:r w:rsidRPr="00FD03BA">
        <w:t>Other (O) - miscellaneous waste arising during operation and maintenance activities</w:t>
      </w:r>
      <w:r w:rsidR="00386FCE">
        <w:t>,</w:t>
      </w:r>
      <w:r w:rsidRPr="00FD03BA">
        <w:t xml:space="preserve"> </w:t>
      </w:r>
      <w:r w:rsidR="00386FCE">
        <w:t>such as</w:t>
      </w:r>
      <w:r w:rsidR="00386FCE" w:rsidRPr="00FD03BA">
        <w:t xml:space="preserve"> </w:t>
      </w:r>
      <w:r w:rsidRPr="00FD03BA">
        <w:t>contaminated used parts, cables, hoses, valves, concrete, wood</w:t>
      </w:r>
      <w:r w:rsidR="00386FCE">
        <w:t>,</w:t>
      </w:r>
      <w:r w:rsidRPr="00FD03BA">
        <w:t xml:space="preserve"> etc., packed in 208 l drums.</w:t>
      </w:r>
    </w:p>
    <w:p w14:paraId="22941F01" w14:textId="7A292B7C" w:rsidR="00ED3437" w:rsidRPr="00FD03BA" w:rsidRDefault="00ED3437" w:rsidP="00ED3437">
      <w:pPr>
        <w:pStyle w:val="SKRAOodstavekspiko"/>
      </w:pPr>
      <w:r w:rsidRPr="00FD03BA">
        <w:t xml:space="preserve">Supercompacted waste (SC) - radioactive waste of Compressible Waste </w:t>
      </w:r>
      <w:r w:rsidR="00386FCE" w:rsidRPr="00FD03BA">
        <w:t>type</w:t>
      </w:r>
      <w:r w:rsidR="00386FCE">
        <w:t>,</w:t>
      </w:r>
      <w:r w:rsidR="00386FCE" w:rsidRPr="00FD03BA">
        <w:t xml:space="preserve"> </w:t>
      </w:r>
      <w:r w:rsidRPr="00FD03BA">
        <w:t>supercompacted and packed in 320 l carbon steel overpacks (campaign conducted in 1988 and 1989).</w:t>
      </w:r>
    </w:p>
    <w:p w14:paraId="27762AD1" w14:textId="6F49BFD0" w:rsidR="00ED3437" w:rsidRPr="00FD03BA" w:rsidRDefault="00ED3437" w:rsidP="00ED3437">
      <w:pPr>
        <w:pStyle w:val="SKRAOodstavekspiko"/>
      </w:pPr>
      <w:r w:rsidRPr="00FD03BA">
        <w:t>Supercompacted waste (ST) - radioactive waste of Compressible Waste and Evaporator Bottom</w:t>
      </w:r>
      <w:r w:rsidR="00386FCE" w:rsidRPr="00386FCE">
        <w:t xml:space="preserve"> </w:t>
      </w:r>
      <w:r w:rsidR="00386FCE" w:rsidRPr="00FD03BA">
        <w:t>type</w:t>
      </w:r>
      <w:r w:rsidR="00386FCE">
        <w:t>s</w:t>
      </w:r>
      <w:r w:rsidRPr="00FD03BA">
        <w:t xml:space="preserve">, supercompacted, </w:t>
      </w:r>
      <w:r w:rsidRPr="00F32399">
        <w:t>Spent Resins inserted</w:t>
      </w:r>
      <w:r w:rsidRPr="00FD03BA">
        <w:t xml:space="preserve"> and packed in tube-type container.</w:t>
      </w:r>
    </w:p>
    <w:p w14:paraId="7B554DA8" w14:textId="7A918CD3" w:rsidR="00ED3437" w:rsidRPr="00FD03BA" w:rsidRDefault="00ED3437" w:rsidP="00ED3437">
      <w:pPr>
        <w:pStyle w:val="SKRAOodstavekspiko"/>
      </w:pPr>
      <w:r w:rsidRPr="00FD03BA">
        <w:t>Incineration products (A) - ashes, dust and other residues from</w:t>
      </w:r>
      <w:r w:rsidR="00386FCE">
        <w:t xml:space="preserve"> the</w:t>
      </w:r>
      <w:r w:rsidRPr="00FD03BA">
        <w:t xml:space="preserve"> incineration of combustible waste.</w:t>
      </w:r>
    </w:p>
    <w:p w14:paraId="1291114B" w14:textId="1AAFB797" w:rsidR="00ED3437" w:rsidRPr="00FD03BA" w:rsidRDefault="00ED3437" w:rsidP="00ED3437">
      <w:pPr>
        <w:pStyle w:val="SKRAOodstavekspiko"/>
      </w:pPr>
      <w:r w:rsidRPr="00FD03BA">
        <w:t>Primary Resins (PR) - spent ion exchange resins from primary water purification systems dried and packed in stainless steel drums with 3</w:t>
      </w:r>
      <w:r w:rsidR="00386FCE">
        <w:t>-</w:t>
      </w:r>
      <w:r w:rsidRPr="00FD03BA">
        <w:t>cm</w:t>
      </w:r>
      <w:r w:rsidR="00386FCE">
        <w:t>-</w:t>
      </w:r>
      <w:r w:rsidRPr="00FD03BA">
        <w:t>thick walls as</w:t>
      </w:r>
      <w:r w:rsidR="00386FCE">
        <w:t xml:space="preserve"> a</w:t>
      </w:r>
      <w:r w:rsidRPr="00FD03BA">
        <w:t xml:space="preserve"> biological shield.</w:t>
      </w:r>
    </w:p>
    <w:p w14:paraId="625131A7" w14:textId="5CC96F50" w:rsidR="00ED3437" w:rsidRPr="00FD03BA" w:rsidRDefault="00ED3437" w:rsidP="00ED3437">
      <w:pPr>
        <w:pStyle w:val="SKRAOodstavekspiko"/>
      </w:pPr>
      <w:r w:rsidRPr="00FD03BA">
        <w:t xml:space="preserve">Blowdown Resins (BR) - resins arising from </w:t>
      </w:r>
      <w:r w:rsidR="00386FCE">
        <w:t xml:space="preserve">the </w:t>
      </w:r>
      <w:r w:rsidRPr="00FD03BA">
        <w:t xml:space="preserve">purification system of </w:t>
      </w:r>
      <w:r w:rsidR="00386FCE">
        <w:t xml:space="preserve">a </w:t>
      </w:r>
      <w:r w:rsidRPr="00FD03BA">
        <w:t>secondary system, packed in stainless steel drums.</w:t>
      </w:r>
    </w:p>
    <w:p w14:paraId="5FEAB17A" w14:textId="77777777" w:rsidR="00ED3437" w:rsidRPr="00FD03BA" w:rsidRDefault="00ED3437" w:rsidP="00ED3437">
      <w:pPr>
        <w:pStyle w:val="SKRAOodstavekspiko"/>
      </w:pPr>
      <w:r w:rsidRPr="00FD03BA">
        <w:t>TI package as Primary Resins (PR)</w:t>
      </w:r>
      <w:r w:rsidRPr="00F32399">
        <w:t>,</w:t>
      </w:r>
      <w:r w:rsidRPr="00FD03BA">
        <w:t xml:space="preserve"> Blowdown Resins (BR), Incineration Products (A) and Dry Concentrate (DC) additionally inserted in tube-type containers (3 drums of Primary Resins/Blowdown Resins/DC in 1 tube-type container).</w:t>
      </w:r>
    </w:p>
    <w:p w14:paraId="49A77F0B" w14:textId="315DDA7F" w:rsidR="00ED3437" w:rsidRPr="00FD03BA" w:rsidRDefault="00ED3437" w:rsidP="00646106">
      <w:pPr>
        <w:pStyle w:val="SKRAOodstavekprednaslovom"/>
      </w:pPr>
      <w:r w:rsidRPr="00FD03BA">
        <w:t>T</w:t>
      </w:r>
      <w:r w:rsidR="00FD6E74">
        <w:t>he t</w:t>
      </w:r>
      <w:r w:rsidRPr="00FD03BA">
        <w:t>ypes of packages in the Solid Radwaste Storage Facility are as follows:</w:t>
      </w:r>
    </w:p>
    <w:p w14:paraId="39C1AE26" w14:textId="7DE1AB9D" w:rsidR="00ED3437" w:rsidRPr="00FD03BA" w:rsidRDefault="00ED3437" w:rsidP="00ED3437">
      <w:pPr>
        <w:pStyle w:val="SKRAOodstavekspiko"/>
      </w:pPr>
      <w:r w:rsidRPr="00FD03BA">
        <w:t>208 l standard drum</w:t>
      </w:r>
      <w:r w:rsidR="00FD6E74">
        <w:t xml:space="preserve"> -</w:t>
      </w:r>
      <w:r w:rsidRPr="00FD03BA">
        <w:t xml:space="preserve"> designed in accordance with </w:t>
      </w:r>
      <w:r w:rsidR="00FD6E74">
        <w:t xml:space="preserve">the </w:t>
      </w:r>
      <w:r w:rsidRPr="00FD03BA">
        <w:t>ANSI DOT-17H standard</w:t>
      </w:r>
      <w:r w:rsidR="00FD6E74">
        <w:t>;</w:t>
      </w:r>
      <w:r w:rsidRPr="00FD03BA">
        <w:t xml:space="preserve"> appropriate for the following solid waste: Compressible Waste, Other, Filters, Spent Resins and Evaporator Bottom.</w:t>
      </w:r>
    </w:p>
    <w:p w14:paraId="5642C9E3" w14:textId="5581A0FE" w:rsidR="00ED3437" w:rsidRPr="00FD03BA" w:rsidRDefault="00ED3437" w:rsidP="00ED3437">
      <w:pPr>
        <w:pStyle w:val="SKRAOodstavekspiko"/>
      </w:pPr>
      <w:r w:rsidRPr="00FD03BA">
        <w:t>320 l overpack</w:t>
      </w:r>
      <w:r w:rsidR="00FD6E74">
        <w:t xml:space="preserve"> -</w:t>
      </w:r>
      <w:r w:rsidRPr="00FD03BA">
        <w:t xml:space="preserve"> used solely for </w:t>
      </w:r>
      <w:r w:rsidR="00FD6E74">
        <w:t xml:space="preserve">the </w:t>
      </w:r>
      <w:r w:rsidRPr="00FD03BA">
        <w:t>packaging of compressed standard 208 l drums from the first supercompaction campaign.</w:t>
      </w:r>
    </w:p>
    <w:p w14:paraId="5B47DA63" w14:textId="690A0CF5" w:rsidR="00ED3437" w:rsidRPr="00FD03BA" w:rsidRDefault="00ED3437" w:rsidP="00ED3437">
      <w:pPr>
        <w:pStyle w:val="SKRAOodstavekspiko"/>
      </w:pPr>
      <w:r w:rsidRPr="00FD03BA">
        <w:t>200 l Stainless Steel heavy drum with biological shield (150 l of usable volume)</w:t>
      </w:r>
      <w:r w:rsidR="00FD6E74">
        <w:t xml:space="preserve"> -</w:t>
      </w:r>
      <w:r w:rsidRPr="00FD03BA">
        <w:t xml:space="preserve"> used for dried primary spent resins (Primary Resins) </w:t>
      </w:r>
      <w:r w:rsidRPr="00F32399">
        <w:t>tested a</w:t>
      </w:r>
      <w:r w:rsidRPr="00FD03BA">
        <w:t xml:space="preserve">s </w:t>
      </w:r>
      <w:r w:rsidR="00FD6E74">
        <w:t xml:space="preserve">a </w:t>
      </w:r>
      <w:r w:rsidRPr="00FD03BA">
        <w:t>Type A Package in accordance with IAEA Safety Standards.</w:t>
      </w:r>
    </w:p>
    <w:p w14:paraId="6E91E865" w14:textId="33449E7D" w:rsidR="00ED3437" w:rsidRPr="00FD03BA" w:rsidRDefault="00ED3437" w:rsidP="00ED3437">
      <w:pPr>
        <w:pStyle w:val="SKRAOodstavekspiko"/>
      </w:pPr>
      <w:r w:rsidRPr="00FD03BA">
        <w:t xml:space="preserve">200 l Stainless Steel heavy drum without </w:t>
      </w:r>
      <w:r w:rsidR="00FD6E74">
        <w:t xml:space="preserve">a </w:t>
      </w:r>
      <w:r w:rsidRPr="00FD03BA">
        <w:t>biological shield</w:t>
      </w:r>
      <w:r w:rsidR="00FD6E74">
        <w:t xml:space="preserve"> -</w:t>
      </w:r>
      <w:r w:rsidRPr="00FD03BA">
        <w:t xml:space="preserve"> used for secondary spent resins (Blowdown Resins) and dried concentrate (DC) tested as </w:t>
      </w:r>
      <w:r w:rsidR="00FD6E74">
        <w:t xml:space="preserve">a </w:t>
      </w:r>
      <w:r w:rsidRPr="00FD03BA">
        <w:t xml:space="preserve">Type A Package. The use of stainless steel drums with biological shields started after the </w:t>
      </w:r>
      <w:r w:rsidR="00FD6E74">
        <w:t>i</w:t>
      </w:r>
      <w:r w:rsidRPr="00FD03BA">
        <w:t xml:space="preserve">n-drum drying system for volume reduction was introduced. </w:t>
      </w:r>
    </w:p>
    <w:p w14:paraId="6E8D6220" w14:textId="71983365" w:rsidR="00ED3437" w:rsidRPr="00FD03BA" w:rsidRDefault="00ED3437" w:rsidP="00ED3437">
      <w:pPr>
        <w:pStyle w:val="SKRAOodstavekspiko"/>
      </w:pPr>
      <w:r w:rsidRPr="00FD03BA">
        <w:t>200 l heavy carbon steel drum with coating</w:t>
      </w:r>
      <w:r w:rsidR="00FD6E74">
        <w:t xml:space="preserve"> -</w:t>
      </w:r>
      <w:r w:rsidRPr="00FD03BA">
        <w:t xml:space="preserve"> a limited number of this type of drum were filled with secondary spent resins (Blowdown Resins) and dried concentrate (DC). Periodic inspection of these drums is required to confirm corrosion resistance.</w:t>
      </w:r>
    </w:p>
    <w:p w14:paraId="40FA5425" w14:textId="382B1AF3" w:rsidR="00ED3437" w:rsidRPr="00FD03BA" w:rsidRDefault="00ED3437" w:rsidP="00ED3437">
      <w:pPr>
        <w:pStyle w:val="SKRAOodstavekspiko"/>
      </w:pPr>
      <w:r w:rsidRPr="00FD03BA">
        <w:t>100 l drums containing ash from incineration</w:t>
      </w:r>
      <w:r w:rsidR="00FD6E74">
        <w:t xml:space="preserve"> -</w:t>
      </w:r>
      <w:r w:rsidRPr="00FD03BA">
        <w:t xml:space="preserve"> </w:t>
      </w:r>
      <w:r w:rsidR="00FD6E74">
        <w:t>t</w:t>
      </w:r>
      <w:r w:rsidRPr="00FD03BA">
        <w:t>hese drums are immobilised with concrete in 208 l drums.</w:t>
      </w:r>
    </w:p>
    <w:p w14:paraId="5E7AE648" w14:textId="1AC594DA" w:rsidR="00ED3437" w:rsidRPr="00FD03BA" w:rsidRDefault="00ED3437" w:rsidP="00ED3437">
      <w:pPr>
        <w:pStyle w:val="SKRAOodstavekspiko"/>
      </w:pPr>
      <w:r w:rsidRPr="00FD03BA">
        <w:t>tube-type container, usable volume 869 l with a welded lid</w:t>
      </w:r>
      <w:r w:rsidR="00FD6E74">
        <w:t xml:space="preserve"> -</w:t>
      </w:r>
      <w:r w:rsidRPr="00FD03BA">
        <w:t xml:space="preserve"> an overpack, used in the second supercompaction campaign. Tested as </w:t>
      </w:r>
      <w:r w:rsidR="00FD6E74">
        <w:t xml:space="preserve">a </w:t>
      </w:r>
      <w:r w:rsidRPr="00FD03BA">
        <w:t>IP 2 container according to IAEA Safety Standards.</w:t>
      </w:r>
    </w:p>
    <w:p w14:paraId="2BE14601" w14:textId="3A0C4171" w:rsidR="00ED3437" w:rsidRPr="00FD03BA" w:rsidRDefault="00ED3437" w:rsidP="00ED3437">
      <w:pPr>
        <w:pStyle w:val="SKRAOodstavekspiko"/>
      </w:pPr>
      <w:r w:rsidRPr="00FD03BA">
        <w:t>tube-type container, usable volume 864 l with a flanged lid</w:t>
      </w:r>
      <w:r w:rsidR="00FD6E74">
        <w:t xml:space="preserve"> -</w:t>
      </w:r>
      <w:r w:rsidRPr="00FD03BA">
        <w:t xml:space="preserve"> used for in-drum drying system products and other types of radioactive waste as a preferred final package for interim storage in a solid radwaste storage facility, awaiting transport to </w:t>
      </w:r>
      <w:r w:rsidR="00FD6E74">
        <w:t xml:space="preserve">an </w:t>
      </w:r>
      <w:r w:rsidRPr="00FD03BA">
        <w:t>off-site disposal area. Tested as</w:t>
      </w:r>
      <w:r w:rsidR="00FD6E74">
        <w:t xml:space="preserve"> an</w:t>
      </w:r>
      <w:r w:rsidRPr="00FD03BA">
        <w:t xml:space="preserve"> IP 2 container in accordance with IAEA Safety Standards.</w:t>
      </w:r>
    </w:p>
    <w:p w14:paraId="7C4752C6" w14:textId="5CE901A9" w:rsidR="00ED3437" w:rsidRPr="00FD03BA" w:rsidRDefault="00ED3437" w:rsidP="00167AB5">
      <w:pPr>
        <w:pStyle w:val="Napis"/>
        <w:ind w:left="728" w:hanging="728"/>
        <w:rPr>
          <w:lang w:val="en-GB"/>
        </w:rPr>
      </w:pPr>
      <w:bookmarkStart w:id="314" w:name="_Toc390871960"/>
      <w:bookmarkStart w:id="315" w:name="_Toc390871075"/>
      <w:bookmarkStart w:id="316" w:name="t09"/>
      <w:bookmarkStart w:id="317" w:name="_Toc488397037"/>
      <w:bookmarkStart w:id="318" w:name="_Toc494097673"/>
      <w:bookmarkEnd w:id="314"/>
      <w:bookmarkEnd w:id="315"/>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9</w:t>
      </w:r>
      <w:r w:rsidRPr="00FD03BA">
        <w:rPr>
          <w:lang w:val="en-GB"/>
        </w:rPr>
        <w:fldChar w:fldCharType="end"/>
      </w:r>
      <w:bookmarkEnd w:id="316"/>
      <w:r w:rsidRPr="00FD03BA">
        <w:rPr>
          <w:lang w:val="en-GB"/>
        </w:rPr>
        <w:t xml:space="preserve">: </w:t>
      </w:r>
      <w:r w:rsidRPr="00FD03BA">
        <w:rPr>
          <w:rStyle w:val="Krepko"/>
          <w:lang w:val="en-GB"/>
        </w:rPr>
        <w:t>Contaminated/</w:t>
      </w:r>
      <w:r w:rsidR="001601B5">
        <w:rPr>
          <w:rStyle w:val="Krepko"/>
          <w:lang w:val="en-GB"/>
        </w:rPr>
        <w:t>a</w:t>
      </w:r>
      <w:r w:rsidRPr="00FD03BA">
        <w:rPr>
          <w:rStyle w:val="Krepko"/>
          <w:lang w:val="en-GB"/>
        </w:rPr>
        <w:t xml:space="preserve">ctivated material inventory in the </w:t>
      </w:r>
      <w:r w:rsidR="004326E8">
        <w:rPr>
          <w:rStyle w:val="Krepko"/>
          <w:lang w:val="en-GB"/>
        </w:rPr>
        <w:t>D</w:t>
      </w:r>
      <w:r w:rsidRPr="00FD03BA">
        <w:rPr>
          <w:rStyle w:val="Krepko"/>
          <w:lang w:val="en-GB"/>
        </w:rPr>
        <w:t xml:space="preserve">econtamination </w:t>
      </w:r>
      <w:r w:rsidR="004326E8">
        <w:rPr>
          <w:rStyle w:val="Krepko"/>
          <w:lang w:val="en-GB"/>
        </w:rPr>
        <w:t>B</w:t>
      </w:r>
      <w:r w:rsidRPr="00FD03BA">
        <w:rPr>
          <w:rStyle w:val="Krepko"/>
          <w:lang w:val="en-GB"/>
        </w:rPr>
        <w:t xml:space="preserve">uilding </w:t>
      </w:r>
      <w:r w:rsidR="001601B5">
        <w:rPr>
          <w:rStyle w:val="Krepko"/>
          <w:lang w:val="en-GB"/>
        </w:rPr>
        <w:t>–</w:t>
      </w:r>
      <w:r w:rsidRPr="00FD03BA">
        <w:rPr>
          <w:rStyle w:val="Krepko"/>
          <w:lang w:val="en-GB"/>
        </w:rPr>
        <w:t xml:space="preserve"> </w:t>
      </w:r>
      <w:r w:rsidR="001601B5">
        <w:rPr>
          <w:rStyle w:val="Krepko"/>
          <w:lang w:val="en-GB"/>
        </w:rPr>
        <w:t>d</w:t>
      </w:r>
      <w:r w:rsidRPr="00FD03BA">
        <w:rPr>
          <w:rStyle w:val="Krepko"/>
          <w:lang w:val="en-GB"/>
        </w:rPr>
        <w:t xml:space="preserve">econtamination area, </w:t>
      </w:r>
      <w:r w:rsidR="001601B5">
        <w:rPr>
          <w:rStyle w:val="Krepko"/>
          <w:lang w:val="en-GB"/>
        </w:rPr>
        <w:t>as of</w:t>
      </w:r>
      <w:r w:rsidR="001601B5" w:rsidRPr="00FD03BA">
        <w:rPr>
          <w:rStyle w:val="Krepko"/>
          <w:lang w:val="en-GB"/>
        </w:rPr>
        <w:t xml:space="preserve"> </w:t>
      </w:r>
      <w:r w:rsidRPr="00FD03BA">
        <w:rPr>
          <w:rStyle w:val="Krepko"/>
          <w:lang w:val="en-GB"/>
        </w:rPr>
        <w:t>31 December 2016</w:t>
      </w:r>
      <w:bookmarkEnd w:id="317"/>
      <w:bookmarkEnd w:id="318"/>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1159"/>
        <w:gridCol w:w="945"/>
        <w:gridCol w:w="1070"/>
        <w:gridCol w:w="1802"/>
        <w:gridCol w:w="1434"/>
      </w:tblGrid>
      <w:tr w:rsidR="00ED3437" w:rsidRPr="00247309" w14:paraId="364DEA1F" w14:textId="77777777" w:rsidTr="00167AB5">
        <w:tc>
          <w:tcPr>
            <w:tcW w:w="2405" w:type="dxa"/>
            <w:shd w:val="clear" w:color="auto" w:fill="auto"/>
          </w:tcPr>
          <w:p w14:paraId="573F81E5" w14:textId="77777777" w:rsidR="00ED3437" w:rsidRPr="00FD03BA" w:rsidRDefault="00ED3437" w:rsidP="00167AB5">
            <w:pPr>
              <w:pStyle w:val="SKRAOTabelaglavasredina"/>
            </w:pPr>
            <w:r w:rsidRPr="00FD03BA">
              <w:t>Type of radioactive waste</w:t>
            </w:r>
          </w:p>
        </w:tc>
        <w:tc>
          <w:tcPr>
            <w:tcW w:w="1168" w:type="dxa"/>
            <w:shd w:val="clear" w:color="auto" w:fill="auto"/>
          </w:tcPr>
          <w:p w14:paraId="3A6713B8" w14:textId="77777777" w:rsidR="00ED3437" w:rsidRPr="00FD03BA" w:rsidRDefault="00ED3437" w:rsidP="00167AB5">
            <w:pPr>
              <w:pStyle w:val="SKRAOTabelaglavasredina"/>
            </w:pPr>
            <w:r w:rsidRPr="00FD03BA">
              <w:t>Number of pieces</w:t>
            </w:r>
          </w:p>
        </w:tc>
        <w:tc>
          <w:tcPr>
            <w:tcW w:w="827" w:type="dxa"/>
            <w:shd w:val="clear" w:color="auto" w:fill="auto"/>
          </w:tcPr>
          <w:p w14:paraId="1F6C5868" w14:textId="77777777" w:rsidR="00ED3437" w:rsidRPr="00FD03BA" w:rsidRDefault="00ED3437" w:rsidP="00167AB5">
            <w:pPr>
              <w:pStyle w:val="SKRAOTabelaglavasredina"/>
            </w:pPr>
            <w:r w:rsidRPr="00FD03BA">
              <w:t>Volume</w:t>
            </w:r>
          </w:p>
          <w:p w14:paraId="1A884A1A" w14:textId="77777777" w:rsidR="00ED3437" w:rsidRPr="00FD03BA" w:rsidRDefault="00ED3437" w:rsidP="00167AB5">
            <w:pPr>
              <w:pStyle w:val="SKRAOTabelaglavasredina"/>
            </w:pPr>
            <w:r w:rsidRPr="00FD03BA">
              <w:t>[m</w:t>
            </w:r>
            <w:r w:rsidRPr="00FD03BA">
              <w:rPr>
                <w:rStyle w:val="SKRAOnadpisano"/>
              </w:rPr>
              <w:t>3</w:t>
            </w:r>
            <w:r w:rsidRPr="00FD03BA">
              <w:t>]</w:t>
            </w:r>
          </w:p>
        </w:tc>
        <w:tc>
          <w:tcPr>
            <w:tcW w:w="1087" w:type="dxa"/>
            <w:shd w:val="clear" w:color="auto" w:fill="auto"/>
          </w:tcPr>
          <w:p w14:paraId="798F8362" w14:textId="77777777" w:rsidR="00ED3437" w:rsidRPr="00FD03BA" w:rsidRDefault="00ED3437" w:rsidP="00167AB5">
            <w:pPr>
              <w:pStyle w:val="SKRAOTabelaglavasredina"/>
            </w:pPr>
            <w:r w:rsidRPr="00FD03BA">
              <w:t>Mass</w:t>
            </w:r>
          </w:p>
          <w:p w14:paraId="11B052CC" w14:textId="77777777" w:rsidR="00ED3437" w:rsidRPr="00FD03BA" w:rsidRDefault="00ED3437" w:rsidP="00167AB5">
            <w:pPr>
              <w:pStyle w:val="SKRAOTabelaglavasredina"/>
            </w:pPr>
            <w:r w:rsidRPr="00FD03BA">
              <w:t>[kg]</w:t>
            </w:r>
          </w:p>
        </w:tc>
        <w:tc>
          <w:tcPr>
            <w:tcW w:w="1813" w:type="dxa"/>
            <w:shd w:val="clear" w:color="auto" w:fill="auto"/>
          </w:tcPr>
          <w:p w14:paraId="346509E4" w14:textId="77777777" w:rsidR="00ED3437" w:rsidRPr="00FD03BA" w:rsidRDefault="00ED3437" w:rsidP="00167AB5">
            <w:pPr>
              <w:pStyle w:val="SKRAOTabelaglavasredina"/>
            </w:pPr>
            <w:r w:rsidRPr="00FD03BA">
              <w:t>Contamination</w:t>
            </w:r>
          </w:p>
          <w:p w14:paraId="233948FF" w14:textId="77777777" w:rsidR="00ED3437" w:rsidRPr="00FD03BA" w:rsidRDefault="00ED3437" w:rsidP="00167AB5">
            <w:pPr>
              <w:pStyle w:val="SKRAOTabelaglavasredina"/>
            </w:pPr>
            <w:r w:rsidRPr="00FD03BA">
              <w:t>[Bq/dm</w:t>
            </w:r>
            <w:r w:rsidRPr="00FD03BA">
              <w:rPr>
                <w:rStyle w:val="SKRAOnadpisano"/>
              </w:rPr>
              <w:t>2</w:t>
            </w:r>
            <w:r w:rsidRPr="00FD03BA">
              <w:t>]</w:t>
            </w:r>
          </w:p>
        </w:tc>
        <w:tc>
          <w:tcPr>
            <w:tcW w:w="1448" w:type="dxa"/>
            <w:shd w:val="clear" w:color="auto" w:fill="auto"/>
          </w:tcPr>
          <w:p w14:paraId="67B217F4" w14:textId="77777777" w:rsidR="00ED3437" w:rsidRPr="00FD03BA" w:rsidRDefault="00ED3437" w:rsidP="00167AB5">
            <w:pPr>
              <w:pStyle w:val="SKRAOTabelaglavasredina"/>
            </w:pPr>
            <w:r w:rsidRPr="00FD03BA">
              <w:t>Packaging</w:t>
            </w:r>
          </w:p>
        </w:tc>
      </w:tr>
      <w:tr w:rsidR="00ED3437" w:rsidRPr="00247309" w14:paraId="1FB3A4E6" w14:textId="77777777" w:rsidTr="00167AB5">
        <w:tc>
          <w:tcPr>
            <w:tcW w:w="2405" w:type="dxa"/>
            <w:shd w:val="clear" w:color="auto" w:fill="auto"/>
          </w:tcPr>
          <w:p w14:paraId="661B721D" w14:textId="77777777" w:rsidR="00ED3437" w:rsidRPr="00FD03BA" w:rsidRDefault="00ED3437" w:rsidP="00167AB5">
            <w:pPr>
              <w:pStyle w:val="SKRAOnavadentabela"/>
            </w:pPr>
            <w:r w:rsidRPr="00FD03BA">
              <w:t>Rx old head – CRDM</w:t>
            </w:r>
          </w:p>
        </w:tc>
        <w:tc>
          <w:tcPr>
            <w:tcW w:w="1168" w:type="dxa"/>
            <w:shd w:val="clear" w:color="auto" w:fill="auto"/>
          </w:tcPr>
          <w:p w14:paraId="45F5ADFB" w14:textId="77777777" w:rsidR="00ED3437" w:rsidRPr="00FD03BA" w:rsidRDefault="00ED3437" w:rsidP="00167AB5">
            <w:pPr>
              <w:pStyle w:val="SKRAOnavadentabelasredina"/>
            </w:pPr>
            <w:r w:rsidRPr="00FD03BA">
              <w:t>4</w:t>
            </w:r>
          </w:p>
        </w:tc>
        <w:tc>
          <w:tcPr>
            <w:tcW w:w="827" w:type="dxa"/>
            <w:shd w:val="clear" w:color="auto" w:fill="auto"/>
          </w:tcPr>
          <w:p w14:paraId="7D206227" w14:textId="77777777" w:rsidR="00ED3437" w:rsidRPr="00FD03BA" w:rsidRDefault="00ED3437" w:rsidP="00167AB5">
            <w:pPr>
              <w:pStyle w:val="SKRAOnavadentabelasredina"/>
            </w:pPr>
            <w:r w:rsidRPr="00FD03BA">
              <w:t>3</w:t>
            </w:r>
          </w:p>
        </w:tc>
        <w:tc>
          <w:tcPr>
            <w:tcW w:w="1087" w:type="dxa"/>
            <w:shd w:val="clear" w:color="auto" w:fill="auto"/>
          </w:tcPr>
          <w:p w14:paraId="5E62688E" w14:textId="77777777" w:rsidR="00ED3437" w:rsidRPr="00FD03BA" w:rsidRDefault="00ED3437" w:rsidP="00167AB5">
            <w:pPr>
              <w:pStyle w:val="SKRAOnavadentabelasredina"/>
            </w:pPr>
            <w:r w:rsidRPr="00FD03BA">
              <w:t>1,200</w:t>
            </w:r>
          </w:p>
        </w:tc>
        <w:tc>
          <w:tcPr>
            <w:tcW w:w="1813" w:type="dxa"/>
            <w:shd w:val="clear" w:color="auto" w:fill="auto"/>
          </w:tcPr>
          <w:p w14:paraId="0051E921" w14:textId="77777777" w:rsidR="00ED3437" w:rsidRPr="00FD03BA" w:rsidRDefault="00ED3437" w:rsidP="00167AB5">
            <w:pPr>
              <w:pStyle w:val="SKRAOnavadentabelasredina"/>
            </w:pPr>
            <w:r w:rsidRPr="00FD03BA">
              <w:t>500</w:t>
            </w:r>
          </w:p>
        </w:tc>
        <w:tc>
          <w:tcPr>
            <w:tcW w:w="1448" w:type="dxa"/>
            <w:shd w:val="clear" w:color="auto" w:fill="auto"/>
          </w:tcPr>
          <w:p w14:paraId="61694CC9" w14:textId="77777777" w:rsidR="00ED3437" w:rsidRPr="00FD03BA" w:rsidRDefault="00ED3437" w:rsidP="00167AB5">
            <w:pPr>
              <w:pStyle w:val="SKRAOnavadentabelasredina"/>
            </w:pPr>
            <w:r w:rsidRPr="00FD03BA">
              <w:t>PE foil</w:t>
            </w:r>
          </w:p>
        </w:tc>
      </w:tr>
      <w:tr w:rsidR="00ED3437" w:rsidRPr="00247309" w14:paraId="1745F2A8" w14:textId="77777777" w:rsidTr="00167AB5">
        <w:tc>
          <w:tcPr>
            <w:tcW w:w="2405" w:type="dxa"/>
            <w:shd w:val="clear" w:color="auto" w:fill="auto"/>
          </w:tcPr>
          <w:p w14:paraId="49C9C04E" w14:textId="77777777" w:rsidR="00ED3437" w:rsidRPr="00FD03BA" w:rsidRDefault="00ED3437" w:rsidP="00167AB5">
            <w:pPr>
              <w:pStyle w:val="SKRAOnavadentabela"/>
            </w:pPr>
            <w:r w:rsidRPr="00FD03BA">
              <w:t>Rx old head – DRPI</w:t>
            </w:r>
          </w:p>
        </w:tc>
        <w:tc>
          <w:tcPr>
            <w:tcW w:w="1168" w:type="dxa"/>
            <w:shd w:val="clear" w:color="auto" w:fill="auto"/>
          </w:tcPr>
          <w:p w14:paraId="5BE34561" w14:textId="77777777" w:rsidR="00ED3437" w:rsidRPr="00FD03BA" w:rsidRDefault="00ED3437" w:rsidP="00167AB5">
            <w:pPr>
              <w:pStyle w:val="SKRAOnavadentabelasredina"/>
            </w:pPr>
            <w:r w:rsidRPr="00FD03BA">
              <w:t>4</w:t>
            </w:r>
          </w:p>
        </w:tc>
        <w:tc>
          <w:tcPr>
            <w:tcW w:w="827" w:type="dxa"/>
            <w:shd w:val="clear" w:color="auto" w:fill="auto"/>
          </w:tcPr>
          <w:p w14:paraId="38E97A4C" w14:textId="77777777" w:rsidR="00ED3437" w:rsidRPr="00FD03BA" w:rsidRDefault="00ED3437" w:rsidP="00167AB5">
            <w:pPr>
              <w:pStyle w:val="SKRAOnavadentabelasredina"/>
            </w:pPr>
            <w:r w:rsidRPr="00FD03BA">
              <w:t>3</w:t>
            </w:r>
          </w:p>
        </w:tc>
        <w:tc>
          <w:tcPr>
            <w:tcW w:w="1087" w:type="dxa"/>
            <w:shd w:val="clear" w:color="auto" w:fill="auto"/>
          </w:tcPr>
          <w:p w14:paraId="70058A33" w14:textId="77777777" w:rsidR="00ED3437" w:rsidRPr="00FD03BA" w:rsidRDefault="00ED3437" w:rsidP="00167AB5">
            <w:pPr>
              <w:pStyle w:val="SKRAOnavadentabelasredina"/>
            </w:pPr>
            <w:r w:rsidRPr="00FD03BA">
              <w:t>600</w:t>
            </w:r>
          </w:p>
        </w:tc>
        <w:tc>
          <w:tcPr>
            <w:tcW w:w="1813" w:type="dxa"/>
            <w:shd w:val="clear" w:color="auto" w:fill="auto"/>
          </w:tcPr>
          <w:p w14:paraId="1F93C981" w14:textId="77777777" w:rsidR="00ED3437" w:rsidRPr="00FD03BA" w:rsidRDefault="00ED3437" w:rsidP="00167AB5">
            <w:pPr>
              <w:pStyle w:val="SKRAOnavadentabelasredina"/>
            </w:pPr>
            <w:r w:rsidRPr="00FD03BA">
              <w:t>400</w:t>
            </w:r>
          </w:p>
        </w:tc>
        <w:tc>
          <w:tcPr>
            <w:tcW w:w="1448" w:type="dxa"/>
            <w:shd w:val="clear" w:color="auto" w:fill="auto"/>
          </w:tcPr>
          <w:p w14:paraId="03A620D3" w14:textId="77777777" w:rsidR="00ED3437" w:rsidRPr="00FD03BA" w:rsidRDefault="00ED3437" w:rsidP="00167AB5">
            <w:pPr>
              <w:pStyle w:val="SKRAOnavadentabelasredina"/>
            </w:pPr>
            <w:r w:rsidRPr="00FD03BA">
              <w:t>PE foil</w:t>
            </w:r>
          </w:p>
        </w:tc>
      </w:tr>
      <w:tr w:rsidR="00ED3437" w:rsidRPr="00247309" w14:paraId="3F52F393" w14:textId="77777777" w:rsidTr="00167AB5">
        <w:tc>
          <w:tcPr>
            <w:tcW w:w="2405" w:type="dxa"/>
            <w:shd w:val="clear" w:color="auto" w:fill="auto"/>
          </w:tcPr>
          <w:p w14:paraId="717ACCC1" w14:textId="77777777" w:rsidR="00ED3437" w:rsidRPr="00FD03BA" w:rsidRDefault="00ED3437" w:rsidP="00167AB5">
            <w:pPr>
              <w:pStyle w:val="SKRAOnavadentabela"/>
            </w:pPr>
            <w:r w:rsidRPr="00FD03BA">
              <w:t>Reactor screw tensioners</w:t>
            </w:r>
          </w:p>
        </w:tc>
        <w:tc>
          <w:tcPr>
            <w:tcW w:w="1168" w:type="dxa"/>
            <w:shd w:val="clear" w:color="auto" w:fill="auto"/>
          </w:tcPr>
          <w:p w14:paraId="0F0DEB06" w14:textId="77777777" w:rsidR="00ED3437" w:rsidRPr="00FD03BA" w:rsidRDefault="00ED3437" w:rsidP="00167AB5">
            <w:pPr>
              <w:pStyle w:val="SKRAOnavadentabelasredina"/>
            </w:pPr>
            <w:r w:rsidRPr="00FD03BA">
              <w:t>5</w:t>
            </w:r>
          </w:p>
        </w:tc>
        <w:tc>
          <w:tcPr>
            <w:tcW w:w="827" w:type="dxa"/>
            <w:shd w:val="clear" w:color="auto" w:fill="auto"/>
          </w:tcPr>
          <w:p w14:paraId="23FDEFAB" w14:textId="77777777" w:rsidR="00ED3437" w:rsidRPr="00FD03BA" w:rsidRDefault="00ED3437" w:rsidP="00167AB5">
            <w:pPr>
              <w:pStyle w:val="SKRAOnavadentabelasredina"/>
            </w:pPr>
            <w:r w:rsidRPr="00FD03BA">
              <w:t>5</w:t>
            </w:r>
          </w:p>
        </w:tc>
        <w:tc>
          <w:tcPr>
            <w:tcW w:w="1087" w:type="dxa"/>
            <w:shd w:val="clear" w:color="auto" w:fill="auto"/>
          </w:tcPr>
          <w:p w14:paraId="5FE02638" w14:textId="77777777" w:rsidR="00ED3437" w:rsidRPr="00FD03BA" w:rsidRDefault="00ED3437" w:rsidP="00167AB5">
            <w:pPr>
              <w:pStyle w:val="SKRAOnavadentabelasredina"/>
            </w:pPr>
            <w:r w:rsidRPr="00FD03BA">
              <w:t>5,200</w:t>
            </w:r>
          </w:p>
        </w:tc>
        <w:tc>
          <w:tcPr>
            <w:tcW w:w="1813" w:type="dxa"/>
            <w:shd w:val="clear" w:color="auto" w:fill="auto"/>
          </w:tcPr>
          <w:p w14:paraId="35272DE7" w14:textId="77777777" w:rsidR="00ED3437" w:rsidRPr="00FD03BA" w:rsidRDefault="00ED3437" w:rsidP="00167AB5">
            <w:pPr>
              <w:pStyle w:val="SKRAOnavadentabelasredina"/>
            </w:pPr>
            <w:r w:rsidRPr="00FD03BA">
              <w:t>100</w:t>
            </w:r>
          </w:p>
        </w:tc>
        <w:tc>
          <w:tcPr>
            <w:tcW w:w="1448" w:type="dxa"/>
            <w:shd w:val="clear" w:color="auto" w:fill="auto"/>
          </w:tcPr>
          <w:p w14:paraId="3B18BE8D" w14:textId="77777777" w:rsidR="00ED3437" w:rsidRPr="00FD03BA" w:rsidRDefault="00ED3437" w:rsidP="00167AB5">
            <w:pPr>
              <w:pStyle w:val="SKRAOnavadentabelasredina"/>
            </w:pPr>
            <w:r w:rsidRPr="00FD03BA">
              <w:t>PE foil</w:t>
            </w:r>
          </w:p>
        </w:tc>
      </w:tr>
      <w:tr w:rsidR="00ED3437" w:rsidRPr="00247309" w14:paraId="00AE74EF" w14:textId="77777777" w:rsidTr="00167AB5">
        <w:tc>
          <w:tcPr>
            <w:tcW w:w="2405" w:type="dxa"/>
            <w:shd w:val="clear" w:color="auto" w:fill="auto"/>
          </w:tcPr>
          <w:p w14:paraId="6C572BC3" w14:textId="77777777" w:rsidR="00ED3437" w:rsidRPr="00FD03BA" w:rsidRDefault="00ED3437" w:rsidP="00167AB5">
            <w:pPr>
              <w:pStyle w:val="SKRAOnavadentabela"/>
            </w:pPr>
            <w:r w:rsidRPr="00FD03BA">
              <w:t>Concrete blocks</w:t>
            </w:r>
          </w:p>
        </w:tc>
        <w:tc>
          <w:tcPr>
            <w:tcW w:w="1168" w:type="dxa"/>
            <w:shd w:val="clear" w:color="auto" w:fill="auto"/>
          </w:tcPr>
          <w:p w14:paraId="6736BE1D" w14:textId="77777777" w:rsidR="00ED3437" w:rsidRPr="00FD03BA" w:rsidRDefault="00ED3437" w:rsidP="00167AB5">
            <w:pPr>
              <w:pStyle w:val="SKRAOnavadentabelasredina"/>
            </w:pPr>
            <w:r w:rsidRPr="00FD03BA">
              <w:t>4</w:t>
            </w:r>
          </w:p>
        </w:tc>
        <w:tc>
          <w:tcPr>
            <w:tcW w:w="827" w:type="dxa"/>
            <w:shd w:val="clear" w:color="auto" w:fill="auto"/>
          </w:tcPr>
          <w:p w14:paraId="3A285C7E" w14:textId="77777777" w:rsidR="00ED3437" w:rsidRPr="00FD03BA" w:rsidRDefault="00ED3437" w:rsidP="00167AB5">
            <w:pPr>
              <w:pStyle w:val="SKRAOnavadentabelasredina"/>
            </w:pPr>
            <w:r w:rsidRPr="00FD03BA">
              <w:t>10</w:t>
            </w:r>
          </w:p>
        </w:tc>
        <w:tc>
          <w:tcPr>
            <w:tcW w:w="1087" w:type="dxa"/>
            <w:shd w:val="clear" w:color="auto" w:fill="auto"/>
          </w:tcPr>
          <w:p w14:paraId="39710E36" w14:textId="77777777" w:rsidR="00ED3437" w:rsidRPr="00FD03BA" w:rsidRDefault="00ED3437" w:rsidP="00167AB5">
            <w:pPr>
              <w:pStyle w:val="SKRAOnavadentabelasredina"/>
            </w:pPr>
            <w:r w:rsidRPr="00FD03BA">
              <w:t>19,000</w:t>
            </w:r>
          </w:p>
        </w:tc>
        <w:tc>
          <w:tcPr>
            <w:tcW w:w="1813" w:type="dxa"/>
            <w:shd w:val="clear" w:color="auto" w:fill="auto"/>
          </w:tcPr>
          <w:p w14:paraId="413B0F8C" w14:textId="77777777" w:rsidR="00ED3437" w:rsidRPr="00FD03BA" w:rsidRDefault="00ED3437" w:rsidP="00167AB5">
            <w:pPr>
              <w:pStyle w:val="SKRAOnavadentabelasredina"/>
            </w:pPr>
            <w:r w:rsidRPr="00FD03BA">
              <w:t>100</w:t>
            </w:r>
          </w:p>
        </w:tc>
        <w:tc>
          <w:tcPr>
            <w:tcW w:w="1448" w:type="dxa"/>
            <w:shd w:val="clear" w:color="auto" w:fill="auto"/>
          </w:tcPr>
          <w:p w14:paraId="11D05736" w14:textId="77777777" w:rsidR="00ED3437" w:rsidRPr="00FD03BA" w:rsidRDefault="00ED3437" w:rsidP="00167AB5">
            <w:pPr>
              <w:pStyle w:val="SKRAOnavadentabelasredina"/>
            </w:pPr>
            <w:r w:rsidRPr="00FD03BA">
              <w:t>PE foil</w:t>
            </w:r>
          </w:p>
        </w:tc>
      </w:tr>
      <w:tr w:rsidR="00ED3437" w:rsidRPr="00247309" w14:paraId="7E8D3F88" w14:textId="77777777" w:rsidTr="00167AB5">
        <w:tc>
          <w:tcPr>
            <w:tcW w:w="2405" w:type="dxa"/>
            <w:shd w:val="clear" w:color="auto" w:fill="auto"/>
          </w:tcPr>
          <w:p w14:paraId="3FC89EC9" w14:textId="77777777" w:rsidR="00ED3437" w:rsidRPr="00FD03BA" w:rsidRDefault="00ED3437" w:rsidP="00167AB5">
            <w:pPr>
              <w:pStyle w:val="SKRAOnavadentabela"/>
            </w:pPr>
            <w:r w:rsidRPr="00FD03BA">
              <w:t>VA cooler</w:t>
            </w:r>
          </w:p>
        </w:tc>
        <w:tc>
          <w:tcPr>
            <w:tcW w:w="1168" w:type="dxa"/>
            <w:shd w:val="clear" w:color="auto" w:fill="auto"/>
          </w:tcPr>
          <w:p w14:paraId="0E805413" w14:textId="77777777" w:rsidR="00ED3437" w:rsidRPr="00FD03BA" w:rsidRDefault="00ED3437" w:rsidP="00167AB5">
            <w:pPr>
              <w:pStyle w:val="SKRAOnavadentabelasredina"/>
            </w:pPr>
            <w:r w:rsidRPr="00FD03BA">
              <w:t>4</w:t>
            </w:r>
          </w:p>
        </w:tc>
        <w:tc>
          <w:tcPr>
            <w:tcW w:w="827" w:type="dxa"/>
            <w:shd w:val="clear" w:color="auto" w:fill="auto"/>
          </w:tcPr>
          <w:p w14:paraId="6C260DAE" w14:textId="77777777" w:rsidR="00ED3437" w:rsidRPr="00FD03BA" w:rsidRDefault="00ED3437" w:rsidP="00167AB5">
            <w:pPr>
              <w:pStyle w:val="SKRAOnavadentabelasredina"/>
            </w:pPr>
            <w:r w:rsidRPr="00FD03BA">
              <w:t>25</w:t>
            </w:r>
          </w:p>
        </w:tc>
        <w:tc>
          <w:tcPr>
            <w:tcW w:w="1087" w:type="dxa"/>
            <w:shd w:val="clear" w:color="auto" w:fill="auto"/>
          </w:tcPr>
          <w:p w14:paraId="0AE7AF92" w14:textId="77777777" w:rsidR="00ED3437" w:rsidRPr="00FD03BA" w:rsidRDefault="00ED3437" w:rsidP="00167AB5">
            <w:pPr>
              <w:pStyle w:val="SKRAOnavadentabelasredina"/>
            </w:pPr>
            <w:r w:rsidRPr="00FD03BA">
              <w:t>12,000</w:t>
            </w:r>
          </w:p>
        </w:tc>
        <w:tc>
          <w:tcPr>
            <w:tcW w:w="1813" w:type="dxa"/>
            <w:shd w:val="clear" w:color="auto" w:fill="auto"/>
          </w:tcPr>
          <w:p w14:paraId="7547221E" w14:textId="77777777" w:rsidR="00ED3437" w:rsidRPr="00FD03BA" w:rsidRDefault="00ED3437" w:rsidP="00167AB5">
            <w:pPr>
              <w:pStyle w:val="SKRAOnavadentabelasredina"/>
            </w:pPr>
            <w:r w:rsidRPr="00FD03BA">
              <w:t>1,000</w:t>
            </w:r>
          </w:p>
        </w:tc>
        <w:tc>
          <w:tcPr>
            <w:tcW w:w="1448" w:type="dxa"/>
            <w:shd w:val="clear" w:color="auto" w:fill="auto"/>
          </w:tcPr>
          <w:p w14:paraId="44F4CDF0" w14:textId="77777777" w:rsidR="00ED3437" w:rsidRPr="00FD03BA" w:rsidRDefault="00ED3437" w:rsidP="00167AB5">
            <w:pPr>
              <w:pStyle w:val="SKRAOnavadentabelasredina"/>
            </w:pPr>
            <w:r w:rsidRPr="00FD03BA">
              <w:t>PE foil</w:t>
            </w:r>
          </w:p>
        </w:tc>
      </w:tr>
      <w:tr w:rsidR="00ED3437" w:rsidRPr="00247309" w14:paraId="7C195D8E" w14:textId="77777777" w:rsidTr="00167AB5">
        <w:tc>
          <w:tcPr>
            <w:tcW w:w="2405" w:type="dxa"/>
            <w:shd w:val="clear" w:color="auto" w:fill="auto"/>
          </w:tcPr>
          <w:p w14:paraId="0BCB5253" w14:textId="77777777" w:rsidR="00ED3437" w:rsidRPr="00FD03BA" w:rsidRDefault="00ED3437" w:rsidP="00167AB5">
            <w:pPr>
              <w:pStyle w:val="SKRAOnavadentabela"/>
            </w:pPr>
            <w:r w:rsidRPr="00FD03BA">
              <w:t>Cavity cleaner RM-1</w:t>
            </w:r>
          </w:p>
        </w:tc>
        <w:tc>
          <w:tcPr>
            <w:tcW w:w="1168" w:type="dxa"/>
            <w:shd w:val="clear" w:color="auto" w:fill="auto"/>
          </w:tcPr>
          <w:p w14:paraId="1221EED4" w14:textId="77777777" w:rsidR="00ED3437" w:rsidRPr="00FD03BA" w:rsidRDefault="00ED3437" w:rsidP="00167AB5">
            <w:pPr>
              <w:pStyle w:val="SKRAOnavadentabelasredina"/>
            </w:pPr>
            <w:r w:rsidRPr="00FD03BA">
              <w:t>1</w:t>
            </w:r>
          </w:p>
        </w:tc>
        <w:tc>
          <w:tcPr>
            <w:tcW w:w="827" w:type="dxa"/>
            <w:shd w:val="clear" w:color="auto" w:fill="auto"/>
          </w:tcPr>
          <w:p w14:paraId="3AD40917" w14:textId="77777777" w:rsidR="00ED3437" w:rsidRPr="00FD03BA" w:rsidRDefault="00ED3437" w:rsidP="00167AB5">
            <w:pPr>
              <w:pStyle w:val="SKRAOnavadentabelasredina"/>
            </w:pPr>
            <w:r w:rsidRPr="00FD03BA">
              <w:t>1</w:t>
            </w:r>
          </w:p>
        </w:tc>
        <w:tc>
          <w:tcPr>
            <w:tcW w:w="1087" w:type="dxa"/>
            <w:shd w:val="clear" w:color="auto" w:fill="auto"/>
          </w:tcPr>
          <w:p w14:paraId="736D9B88" w14:textId="77777777" w:rsidR="00ED3437" w:rsidRPr="00FD03BA" w:rsidRDefault="00ED3437" w:rsidP="00167AB5">
            <w:pPr>
              <w:pStyle w:val="SKRAOnavadentabelasredina"/>
            </w:pPr>
            <w:r w:rsidRPr="00FD03BA">
              <w:t>1,200</w:t>
            </w:r>
          </w:p>
        </w:tc>
        <w:tc>
          <w:tcPr>
            <w:tcW w:w="1813" w:type="dxa"/>
            <w:shd w:val="clear" w:color="auto" w:fill="auto"/>
          </w:tcPr>
          <w:p w14:paraId="4EF4AAFD" w14:textId="77777777" w:rsidR="00ED3437" w:rsidRPr="00FD03BA" w:rsidRDefault="00ED3437" w:rsidP="00167AB5">
            <w:pPr>
              <w:pStyle w:val="SKRAOnavadentabelasredina"/>
            </w:pPr>
            <w:r w:rsidRPr="00FD03BA">
              <w:t>500</w:t>
            </w:r>
          </w:p>
        </w:tc>
        <w:tc>
          <w:tcPr>
            <w:tcW w:w="1448" w:type="dxa"/>
            <w:shd w:val="clear" w:color="auto" w:fill="auto"/>
          </w:tcPr>
          <w:p w14:paraId="1B508C0C" w14:textId="77777777" w:rsidR="00ED3437" w:rsidRPr="00FD03BA" w:rsidRDefault="00ED3437" w:rsidP="00167AB5">
            <w:pPr>
              <w:pStyle w:val="SKRAOnavadentabelasredina"/>
            </w:pPr>
            <w:r w:rsidRPr="00FD03BA">
              <w:t>PE foil</w:t>
            </w:r>
          </w:p>
        </w:tc>
      </w:tr>
    </w:tbl>
    <w:p w14:paraId="74270F70" w14:textId="77777777" w:rsidR="000E62AD" w:rsidRPr="00FD03BA" w:rsidRDefault="000E62AD" w:rsidP="00167AB5">
      <w:pPr>
        <w:pStyle w:val="Napis"/>
        <w:ind w:left="854" w:hanging="854"/>
        <w:rPr>
          <w:lang w:val="en-GB"/>
        </w:rPr>
      </w:pPr>
      <w:bookmarkStart w:id="319" w:name="_Toc390871961"/>
      <w:bookmarkStart w:id="320" w:name="_Toc390871076"/>
      <w:bookmarkStart w:id="321" w:name="_Toc488397038"/>
      <w:bookmarkEnd w:id="319"/>
    </w:p>
    <w:p w14:paraId="19882976" w14:textId="746F30A9" w:rsidR="00ED3437" w:rsidRPr="00FD03BA" w:rsidRDefault="00ED3437" w:rsidP="00167AB5">
      <w:pPr>
        <w:pStyle w:val="Napis"/>
        <w:ind w:left="854" w:hanging="854"/>
        <w:rPr>
          <w:lang w:val="en-GB"/>
        </w:rPr>
      </w:pPr>
      <w:bookmarkStart w:id="322" w:name="t10"/>
      <w:bookmarkStart w:id="323" w:name="_Toc494097674"/>
      <w:r w:rsidRPr="00FD03BA">
        <w:rPr>
          <w:lang w:val="en-GB"/>
        </w:rPr>
        <w:lastRenderedPageBreak/>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10</w:t>
      </w:r>
      <w:r w:rsidRPr="00FD03BA">
        <w:rPr>
          <w:lang w:val="en-GB"/>
        </w:rPr>
        <w:fldChar w:fldCharType="end"/>
      </w:r>
      <w:bookmarkEnd w:id="320"/>
      <w:bookmarkEnd w:id="322"/>
      <w:r w:rsidRPr="00FD03BA">
        <w:rPr>
          <w:lang w:val="en-GB"/>
        </w:rPr>
        <w:t xml:space="preserve">: </w:t>
      </w:r>
      <w:r w:rsidRPr="00FD03BA">
        <w:rPr>
          <w:rStyle w:val="Krepko"/>
          <w:lang w:val="en-GB"/>
        </w:rPr>
        <w:t>Contaminated/</w:t>
      </w:r>
      <w:r w:rsidR="004326E8">
        <w:rPr>
          <w:rStyle w:val="Krepko"/>
          <w:lang w:val="en-GB"/>
        </w:rPr>
        <w:t>a</w:t>
      </w:r>
      <w:r w:rsidRPr="00FD03BA">
        <w:rPr>
          <w:rStyle w:val="Krepko"/>
          <w:lang w:val="en-GB"/>
        </w:rPr>
        <w:t xml:space="preserve">ctivated material inventory in the Decontamination Building </w:t>
      </w:r>
      <w:r w:rsidR="004326E8">
        <w:rPr>
          <w:rStyle w:val="Krepko"/>
          <w:lang w:val="en-GB"/>
        </w:rPr>
        <w:t>–</w:t>
      </w:r>
      <w:r w:rsidRPr="00FD03BA">
        <w:rPr>
          <w:rStyle w:val="Krepko"/>
          <w:lang w:val="en-GB"/>
        </w:rPr>
        <w:t xml:space="preserve"> </w:t>
      </w:r>
      <w:r w:rsidR="004326E8">
        <w:rPr>
          <w:rStyle w:val="Krepko"/>
          <w:lang w:val="en-GB"/>
        </w:rPr>
        <w:t>o</w:t>
      </w:r>
      <w:r w:rsidRPr="00FD03BA">
        <w:rPr>
          <w:rStyle w:val="Krepko"/>
          <w:lang w:val="en-GB"/>
        </w:rPr>
        <w:t xml:space="preserve">ld steam generators area, </w:t>
      </w:r>
      <w:r w:rsidR="004326E8">
        <w:rPr>
          <w:rStyle w:val="Krepko"/>
          <w:lang w:val="en-GB"/>
        </w:rPr>
        <w:t>as of</w:t>
      </w:r>
      <w:r w:rsidR="004326E8" w:rsidRPr="00FD03BA">
        <w:rPr>
          <w:rStyle w:val="Krepko"/>
          <w:lang w:val="en-GB"/>
        </w:rPr>
        <w:t xml:space="preserve"> </w:t>
      </w:r>
      <w:r w:rsidRPr="00FD03BA">
        <w:rPr>
          <w:rStyle w:val="Krepko"/>
          <w:lang w:val="en-GB"/>
        </w:rPr>
        <w:t>31 December 2016</w:t>
      </w:r>
      <w:bookmarkEnd w:id="321"/>
      <w:bookmarkEnd w:id="323"/>
    </w:p>
    <w:tbl>
      <w:tblPr>
        <w:tblW w:w="9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5"/>
        <w:gridCol w:w="1075"/>
        <w:gridCol w:w="1000"/>
        <w:gridCol w:w="1070"/>
        <w:gridCol w:w="1765"/>
        <w:gridCol w:w="1314"/>
      </w:tblGrid>
      <w:tr w:rsidR="00ED3437" w:rsidRPr="00247309" w14:paraId="2A418C52" w14:textId="77777777" w:rsidTr="00456109">
        <w:trPr>
          <w:tblHeader/>
        </w:trPr>
        <w:tc>
          <w:tcPr>
            <w:tcW w:w="2915" w:type="dxa"/>
            <w:shd w:val="clear" w:color="auto" w:fill="auto"/>
            <w:vAlign w:val="center"/>
          </w:tcPr>
          <w:p w14:paraId="17AB4B64" w14:textId="77777777" w:rsidR="00ED3437" w:rsidRPr="00FD03BA" w:rsidRDefault="00ED3437" w:rsidP="00167AB5">
            <w:pPr>
              <w:pStyle w:val="SKRAOTabelaglavasredina"/>
            </w:pPr>
            <w:r w:rsidRPr="00FD03BA">
              <w:t>Type of radioactive waste</w:t>
            </w:r>
          </w:p>
        </w:tc>
        <w:tc>
          <w:tcPr>
            <w:tcW w:w="1075" w:type="dxa"/>
            <w:shd w:val="clear" w:color="auto" w:fill="auto"/>
            <w:vAlign w:val="center"/>
          </w:tcPr>
          <w:p w14:paraId="217805A9" w14:textId="77777777" w:rsidR="00ED3437" w:rsidRPr="00FD03BA" w:rsidRDefault="00ED3437" w:rsidP="00167AB5">
            <w:pPr>
              <w:pStyle w:val="SKRAOTabelaglavasredina"/>
            </w:pPr>
            <w:r w:rsidRPr="00FD03BA">
              <w:t>Number of pieces</w:t>
            </w:r>
          </w:p>
        </w:tc>
        <w:tc>
          <w:tcPr>
            <w:tcW w:w="1000" w:type="dxa"/>
            <w:shd w:val="clear" w:color="auto" w:fill="auto"/>
            <w:vAlign w:val="center"/>
          </w:tcPr>
          <w:p w14:paraId="147DDF11" w14:textId="77777777" w:rsidR="00ED3437" w:rsidRPr="00FD03BA" w:rsidRDefault="00ED3437" w:rsidP="00167AB5">
            <w:pPr>
              <w:pStyle w:val="SKRAOTabelaglavasredina"/>
            </w:pPr>
            <w:r w:rsidRPr="00FD03BA">
              <w:t>Volume</w:t>
            </w:r>
          </w:p>
          <w:p w14:paraId="3BE34B45" w14:textId="77777777" w:rsidR="00ED3437" w:rsidRPr="00FD03BA" w:rsidRDefault="00ED3437" w:rsidP="00167AB5">
            <w:pPr>
              <w:pStyle w:val="SKRAOTabelaglavasredina"/>
            </w:pPr>
            <w:r w:rsidRPr="00FD03BA">
              <w:t>[m</w:t>
            </w:r>
            <w:r w:rsidRPr="00FD03BA">
              <w:rPr>
                <w:rStyle w:val="SKRAOnadpisano"/>
              </w:rPr>
              <w:t>3</w:t>
            </w:r>
            <w:r w:rsidRPr="00FD03BA">
              <w:t>]</w:t>
            </w:r>
          </w:p>
        </w:tc>
        <w:tc>
          <w:tcPr>
            <w:tcW w:w="1070" w:type="dxa"/>
            <w:shd w:val="clear" w:color="auto" w:fill="auto"/>
            <w:vAlign w:val="center"/>
          </w:tcPr>
          <w:p w14:paraId="19CB6378" w14:textId="77777777" w:rsidR="00ED3437" w:rsidRPr="00FD03BA" w:rsidRDefault="00ED3437" w:rsidP="00167AB5">
            <w:pPr>
              <w:pStyle w:val="SKRAOTabelaglavasredina"/>
            </w:pPr>
            <w:r w:rsidRPr="00FD03BA">
              <w:t>Mass</w:t>
            </w:r>
          </w:p>
          <w:p w14:paraId="2AB3BE6C" w14:textId="77777777" w:rsidR="00ED3437" w:rsidRPr="00FD03BA" w:rsidRDefault="00ED3437" w:rsidP="00167AB5">
            <w:pPr>
              <w:pStyle w:val="SKRAOTabelaglavasredina"/>
            </w:pPr>
            <w:r w:rsidRPr="00FD03BA">
              <w:t>[kg]</w:t>
            </w:r>
          </w:p>
        </w:tc>
        <w:tc>
          <w:tcPr>
            <w:tcW w:w="1765" w:type="dxa"/>
            <w:shd w:val="clear" w:color="auto" w:fill="auto"/>
            <w:vAlign w:val="center"/>
          </w:tcPr>
          <w:p w14:paraId="4C9D082E" w14:textId="77777777" w:rsidR="00ED3437" w:rsidRPr="00FD03BA" w:rsidRDefault="00ED3437" w:rsidP="00167AB5">
            <w:pPr>
              <w:pStyle w:val="SKRAOTabelaglavasredina"/>
            </w:pPr>
            <w:r w:rsidRPr="00FD03BA">
              <w:t>Activity/ Contamination/</w:t>
            </w:r>
          </w:p>
          <w:p w14:paraId="3F4FA979" w14:textId="77777777" w:rsidR="00ED3437" w:rsidRPr="00FD03BA" w:rsidRDefault="00ED3437" w:rsidP="00167AB5">
            <w:pPr>
              <w:pStyle w:val="SKRAOTabelaglavasredina"/>
            </w:pPr>
            <w:r w:rsidRPr="00FD03BA">
              <w:t>Dose Rate</w:t>
            </w:r>
          </w:p>
        </w:tc>
        <w:tc>
          <w:tcPr>
            <w:tcW w:w="1314" w:type="dxa"/>
            <w:shd w:val="clear" w:color="auto" w:fill="auto"/>
            <w:vAlign w:val="center"/>
          </w:tcPr>
          <w:p w14:paraId="6E255BD9" w14:textId="77777777" w:rsidR="00ED3437" w:rsidRPr="00FD03BA" w:rsidRDefault="00ED3437" w:rsidP="00167AB5">
            <w:pPr>
              <w:pStyle w:val="SKRAOTabelaglavasredina"/>
            </w:pPr>
            <w:r w:rsidRPr="00FD03BA">
              <w:t>Packaging</w:t>
            </w:r>
          </w:p>
        </w:tc>
      </w:tr>
      <w:tr w:rsidR="00ED3437" w:rsidRPr="00247309" w14:paraId="51EAC22D" w14:textId="77777777" w:rsidTr="00456109">
        <w:tc>
          <w:tcPr>
            <w:tcW w:w="2915" w:type="dxa"/>
            <w:shd w:val="clear" w:color="auto" w:fill="auto"/>
            <w:vAlign w:val="center"/>
          </w:tcPr>
          <w:p w14:paraId="2FB0DC43" w14:textId="77777777" w:rsidR="00ED3437" w:rsidRPr="00FD03BA" w:rsidRDefault="00ED3437" w:rsidP="00167AB5">
            <w:pPr>
              <w:pStyle w:val="SKRAOnavadentabela"/>
            </w:pPr>
            <w:r w:rsidRPr="00FD03BA">
              <w:t>Steam generators*</w:t>
            </w:r>
          </w:p>
        </w:tc>
        <w:tc>
          <w:tcPr>
            <w:tcW w:w="1075" w:type="dxa"/>
            <w:shd w:val="clear" w:color="auto" w:fill="auto"/>
            <w:vAlign w:val="center"/>
          </w:tcPr>
          <w:p w14:paraId="2EFED234" w14:textId="77777777" w:rsidR="00ED3437" w:rsidRPr="00FD03BA" w:rsidRDefault="00ED3437" w:rsidP="00167AB5">
            <w:pPr>
              <w:pStyle w:val="SKRAOnavadentabelasredina"/>
            </w:pPr>
            <w:r w:rsidRPr="00FD03BA">
              <w:t>2</w:t>
            </w:r>
          </w:p>
        </w:tc>
        <w:tc>
          <w:tcPr>
            <w:tcW w:w="1000" w:type="dxa"/>
            <w:shd w:val="clear" w:color="auto" w:fill="auto"/>
            <w:vAlign w:val="center"/>
          </w:tcPr>
          <w:p w14:paraId="00D2E2E5" w14:textId="77777777" w:rsidR="00ED3437" w:rsidRPr="00FD03BA" w:rsidRDefault="00ED3437" w:rsidP="00167AB5">
            <w:pPr>
              <w:pStyle w:val="SKRAOnavadentabelasredina"/>
            </w:pPr>
            <w:r w:rsidRPr="00FD03BA">
              <w:t>600</w:t>
            </w:r>
          </w:p>
        </w:tc>
        <w:tc>
          <w:tcPr>
            <w:tcW w:w="1070" w:type="dxa"/>
            <w:shd w:val="clear" w:color="auto" w:fill="auto"/>
            <w:vAlign w:val="center"/>
          </w:tcPr>
          <w:p w14:paraId="3557220A" w14:textId="77777777" w:rsidR="00ED3437" w:rsidRPr="00FD03BA" w:rsidRDefault="00ED3437" w:rsidP="00167AB5">
            <w:pPr>
              <w:pStyle w:val="SKRAOnavadentabelasredina"/>
            </w:pPr>
            <w:r w:rsidRPr="00FD03BA">
              <w:t>646,000</w:t>
            </w:r>
          </w:p>
        </w:tc>
        <w:tc>
          <w:tcPr>
            <w:tcW w:w="1765" w:type="dxa"/>
            <w:shd w:val="clear" w:color="auto" w:fill="auto"/>
            <w:vAlign w:val="center"/>
          </w:tcPr>
          <w:p w14:paraId="6AC1B1F9" w14:textId="77777777" w:rsidR="00ED3437" w:rsidRPr="00FD03BA" w:rsidRDefault="00ED3437" w:rsidP="00167AB5">
            <w:pPr>
              <w:pStyle w:val="SKRAOnavadentabelasredina"/>
            </w:pPr>
            <w:r w:rsidRPr="00FD03BA">
              <w:t>&lt; 3.00E+12 Bq</w:t>
            </w:r>
          </w:p>
        </w:tc>
        <w:tc>
          <w:tcPr>
            <w:tcW w:w="1314" w:type="dxa"/>
            <w:shd w:val="clear" w:color="auto" w:fill="auto"/>
            <w:vAlign w:val="center"/>
          </w:tcPr>
          <w:p w14:paraId="23D588B8" w14:textId="77777777" w:rsidR="00ED3437" w:rsidRPr="00FD03BA" w:rsidRDefault="00ED3437" w:rsidP="00167AB5">
            <w:pPr>
              <w:pStyle w:val="SKRAOnavadentabelasredina"/>
            </w:pPr>
            <w:r w:rsidRPr="00FD03BA">
              <w:t>N/A</w:t>
            </w:r>
          </w:p>
        </w:tc>
      </w:tr>
      <w:tr w:rsidR="00ED3437" w:rsidRPr="00247309" w14:paraId="7C38A89F" w14:textId="77777777" w:rsidTr="00456109">
        <w:tc>
          <w:tcPr>
            <w:tcW w:w="2915" w:type="dxa"/>
            <w:shd w:val="clear" w:color="auto" w:fill="auto"/>
            <w:vAlign w:val="center"/>
          </w:tcPr>
          <w:p w14:paraId="36280F31" w14:textId="77777777" w:rsidR="00ED3437" w:rsidRPr="00FD03BA" w:rsidRDefault="00ED3437" w:rsidP="00167AB5">
            <w:pPr>
              <w:pStyle w:val="SKRAOnavadentabela"/>
            </w:pPr>
            <w:r w:rsidRPr="00FD03BA">
              <w:t>Radlok containers (from 1 to 10)</w:t>
            </w:r>
          </w:p>
        </w:tc>
        <w:tc>
          <w:tcPr>
            <w:tcW w:w="1075" w:type="dxa"/>
            <w:shd w:val="clear" w:color="auto" w:fill="auto"/>
            <w:vAlign w:val="center"/>
          </w:tcPr>
          <w:p w14:paraId="39DB9248" w14:textId="77777777" w:rsidR="00ED3437" w:rsidRPr="00FD03BA" w:rsidRDefault="00ED3437" w:rsidP="00167AB5">
            <w:pPr>
              <w:pStyle w:val="SKRAOnavadentabelasredina"/>
            </w:pPr>
            <w:r w:rsidRPr="00FD03BA">
              <w:t>10</w:t>
            </w:r>
          </w:p>
        </w:tc>
        <w:tc>
          <w:tcPr>
            <w:tcW w:w="1000" w:type="dxa"/>
            <w:shd w:val="clear" w:color="auto" w:fill="auto"/>
            <w:vAlign w:val="center"/>
          </w:tcPr>
          <w:p w14:paraId="3787B8F0" w14:textId="77777777" w:rsidR="00ED3437" w:rsidRPr="00FD03BA" w:rsidRDefault="00ED3437" w:rsidP="00167AB5">
            <w:pPr>
              <w:pStyle w:val="SKRAOnavadentabelasredina"/>
            </w:pPr>
            <w:r w:rsidRPr="00FD03BA">
              <w:t>36</w:t>
            </w:r>
          </w:p>
        </w:tc>
        <w:tc>
          <w:tcPr>
            <w:tcW w:w="1070" w:type="dxa"/>
            <w:shd w:val="clear" w:color="auto" w:fill="auto"/>
            <w:vAlign w:val="center"/>
          </w:tcPr>
          <w:p w14:paraId="6CCE8E6D" w14:textId="77777777" w:rsidR="00ED3437" w:rsidRPr="00FD03BA" w:rsidRDefault="00ED3437" w:rsidP="00167AB5">
            <w:pPr>
              <w:pStyle w:val="SKRAOnavadentabelasredina"/>
            </w:pPr>
            <w:r w:rsidRPr="00FD03BA">
              <w:t>2,500</w:t>
            </w:r>
          </w:p>
        </w:tc>
        <w:tc>
          <w:tcPr>
            <w:tcW w:w="1765" w:type="dxa"/>
            <w:shd w:val="clear" w:color="auto" w:fill="auto"/>
            <w:vAlign w:val="center"/>
          </w:tcPr>
          <w:p w14:paraId="4B3AD120" w14:textId="77777777" w:rsidR="00ED3437" w:rsidRPr="00FD03BA" w:rsidRDefault="00ED3437" w:rsidP="00167AB5">
            <w:pPr>
              <w:pStyle w:val="SKRAOnavadentabelasredina"/>
            </w:pPr>
            <w:r w:rsidRPr="00FD03BA">
              <w:t>10,000 Bq/dm</w:t>
            </w:r>
            <w:r w:rsidRPr="00FD03BA">
              <w:rPr>
                <w:rStyle w:val="SKRAOnadpisano"/>
              </w:rPr>
              <w:t>2</w:t>
            </w:r>
          </w:p>
        </w:tc>
        <w:tc>
          <w:tcPr>
            <w:tcW w:w="1314" w:type="dxa"/>
            <w:shd w:val="clear" w:color="auto" w:fill="auto"/>
            <w:vAlign w:val="center"/>
          </w:tcPr>
          <w:p w14:paraId="2A759743" w14:textId="77777777" w:rsidR="00ED3437" w:rsidRPr="00FD03BA" w:rsidRDefault="00ED3437" w:rsidP="00167AB5">
            <w:pPr>
              <w:pStyle w:val="SKRAOnavadentabelasredina"/>
            </w:pPr>
            <w:r w:rsidRPr="00FD03BA">
              <w:t>PE reservoir</w:t>
            </w:r>
          </w:p>
        </w:tc>
      </w:tr>
      <w:tr w:rsidR="00ED3437" w:rsidRPr="00247309" w14:paraId="77D5691F" w14:textId="77777777" w:rsidTr="00456109">
        <w:tc>
          <w:tcPr>
            <w:tcW w:w="2915" w:type="dxa"/>
            <w:shd w:val="clear" w:color="auto" w:fill="auto"/>
            <w:vAlign w:val="center"/>
          </w:tcPr>
          <w:p w14:paraId="24A9E050" w14:textId="77777777" w:rsidR="00ED3437" w:rsidRPr="00FD03BA" w:rsidRDefault="00ED3437" w:rsidP="00167AB5">
            <w:pPr>
              <w:pStyle w:val="SKRAOnavadentabela"/>
            </w:pPr>
            <w:r w:rsidRPr="00FD03BA">
              <w:t>Regenerative and refuelling water heat exchanger</w:t>
            </w:r>
          </w:p>
        </w:tc>
        <w:tc>
          <w:tcPr>
            <w:tcW w:w="1075" w:type="dxa"/>
            <w:shd w:val="clear" w:color="auto" w:fill="auto"/>
            <w:vAlign w:val="center"/>
          </w:tcPr>
          <w:p w14:paraId="240F1CFA" w14:textId="77777777" w:rsidR="00ED3437" w:rsidRPr="00FD03BA" w:rsidRDefault="00ED3437" w:rsidP="00167AB5">
            <w:pPr>
              <w:pStyle w:val="SKRAOnavadentabelasredina"/>
            </w:pPr>
            <w:r w:rsidRPr="00FD03BA">
              <w:t>2</w:t>
            </w:r>
          </w:p>
        </w:tc>
        <w:tc>
          <w:tcPr>
            <w:tcW w:w="1000" w:type="dxa"/>
            <w:shd w:val="clear" w:color="auto" w:fill="auto"/>
            <w:vAlign w:val="center"/>
          </w:tcPr>
          <w:p w14:paraId="72D77A55" w14:textId="77777777" w:rsidR="00ED3437" w:rsidRPr="00FD03BA" w:rsidRDefault="00ED3437" w:rsidP="00167AB5">
            <w:pPr>
              <w:pStyle w:val="SKRAOnavadentabelasredina"/>
            </w:pPr>
            <w:r w:rsidRPr="00FD03BA">
              <w:t>4</w:t>
            </w:r>
          </w:p>
        </w:tc>
        <w:tc>
          <w:tcPr>
            <w:tcW w:w="1070" w:type="dxa"/>
            <w:shd w:val="clear" w:color="auto" w:fill="auto"/>
            <w:vAlign w:val="center"/>
          </w:tcPr>
          <w:p w14:paraId="4F7D1513" w14:textId="77777777" w:rsidR="00ED3437" w:rsidRPr="00FD03BA" w:rsidRDefault="00ED3437" w:rsidP="00167AB5">
            <w:pPr>
              <w:pStyle w:val="SKRAOnavadentabelasredina"/>
            </w:pPr>
            <w:r w:rsidRPr="00FD03BA">
              <w:t>4,500</w:t>
            </w:r>
          </w:p>
        </w:tc>
        <w:tc>
          <w:tcPr>
            <w:tcW w:w="1765" w:type="dxa"/>
            <w:shd w:val="clear" w:color="auto" w:fill="auto"/>
            <w:vAlign w:val="center"/>
          </w:tcPr>
          <w:p w14:paraId="0C9E6008" w14:textId="27DEC209" w:rsidR="00ED3437" w:rsidRPr="00FD03BA" w:rsidRDefault="00ED3437" w:rsidP="00E21417">
            <w:pPr>
              <w:pStyle w:val="SKRAOnavadentabelasredina"/>
            </w:pPr>
            <w:r w:rsidRPr="00F32399">
              <w:t>3</w:t>
            </w:r>
            <w:r w:rsidR="00E21417" w:rsidRPr="00F32399">
              <w:t>.</w:t>
            </w:r>
            <w:r w:rsidRPr="00F32399">
              <w:t>5</w:t>
            </w:r>
            <w:r w:rsidRPr="00FD03BA">
              <w:t xml:space="preserve"> mSv/h</w:t>
            </w:r>
          </w:p>
        </w:tc>
        <w:tc>
          <w:tcPr>
            <w:tcW w:w="1314" w:type="dxa"/>
            <w:shd w:val="clear" w:color="auto" w:fill="auto"/>
            <w:vAlign w:val="center"/>
          </w:tcPr>
          <w:p w14:paraId="32D6DC7D" w14:textId="77777777" w:rsidR="00ED3437" w:rsidRPr="00FD03BA" w:rsidRDefault="00ED3437" w:rsidP="00167AB5">
            <w:pPr>
              <w:pStyle w:val="SKRAOnavadentabelasredina"/>
            </w:pPr>
            <w:r w:rsidRPr="00FD03BA">
              <w:t>Metal container</w:t>
            </w:r>
          </w:p>
        </w:tc>
      </w:tr>
      <w:tr w:rsidR="00ED3437" w:rsidRPr="00247309" w14:paraId="079F066C" w14:textId="77777777" w:rsidTr="00456109">
        <w:tc>
          <w:tcPr>
            <w:tcW w:w="2915" w:type="dxa"/>
            <w:shd w:val="clear" w:color="auto" w:fill="auto"/>
            <w:vAlign w:val="center"/>
          </w:tcPr>
          <w:p w14:paraId="512EAF90" w14:textId="77777777" w:rsidR="00ED3437" w:rsidRPr="00FD03BA" w:rsidRDefault="00ED3437" w:rsidP="00167AB5">
            <w:pPr>
              <w:pStyle w:val="SKRAOnavadentabela"/>
            </w:pPr>
            <w:r w:rsidRPr="00FD03BA">
              <w:t>Maintenance department equipment</w:t>
            </w:r>
          </w:p>
        </w:tc>
        <w:tc>
          <w:tcPr>
            <w:tcW w:w="1075" w:type="dxa"/>
            <w:shd w:val="clear" w:color="auto" w:fill="auto"/>
            <w:vAlign w:val="center"/>
          </w:tcPr>
          <w:p w14:paraId="07121756" w14:textId="77777777" w:rsidR="00ED3437" w:rsidRPr="00FD03BA" w:rsidRDefault="00ED3437" w:rsidP="00167AB5">
            <w:pPr>
              <w:pStyle w:val="SKRAOnavadentabelasredina"/>
            </w:pPr>
            <w:r w:rsidRPr="00FD03BA">
              <w:t>2</w:t>
            </w:r>
          </w:p>
        </w:tc>
        <w:tc>
          <w:tcPr>
            <w:tcW w:w="1000" w:type="dxa"/>
            <w:shd w:val="clear" w:color="auto" w:fill="auto"/>
            <w:vAlign w:val="center"/>
          </w:tcPr>
          <w:p w14:paraId="5C15E08F" w14:textId="77777777" w:rsidR="00ED3437" w:rsidRPr="00FD03BA" w:rsidRDefault="00ED3437" w:rsidP="00167AB5">
            <w:pPr>
              <w:pStyle w:val="SKRAOnavadentabelasredina"/>
            </w:pPr>
            <w:r w:rsidRPr="00FD03BA">
              <w:t>2</w:t>
            </w:r>
          </w:p>
        </w:tc>
        <w:tc>
          <w:tcPr>
            <w:tcW w:w="1070" w:type="dxa"/>
            <w:shd w:val="clear" w:color="auto" w:fill="auto"/>
            <w:vAlign w:val="center"/>
          </w:tcPr>
          <w:p w14:paraId="4E54AF21" w14:textId="77777777" w:rsidR="00ED3437" w:rsidRPr="00FD03BA" w:rsidRDefault="00ED3437" w:rsidP="00167AB5">
            <w:pPr>
              <w:pStyle w:val="SKRAOnavadentabelasredina"/>
            </w:pPr>
            <w:r w:rsidRPr="00FD03BA">
              <w:t>1,900</w:t>
            </w:r>
          </w:p>
        </w:tc>
        <w:tc>
          <w:tcPr>
            <w:tcW w:w="1765" w:type="dxa"/>
            <w:shd w:val="clear" w:color="auto" w:fill="auto"/>
            <w:vAlign w:val="center"/>
          </w:tcPr>
          <w:p w14:paraId="21CF7562" w14:textId="77777777" w:rsidR="00ED3437" w:rsidRPr="00FD03BA" w:rsidRDefault="00ED3437" w:rsidP="00167AB5">
            <w:pPr>
              <w:pStyle w:val="SKRAOnavadentabelasredina"/>
            </w:pPr>
            <w:r w:rsidRPr="00FD03BA">
              <w:t>1 mSv/h</w:t>
            </w:r>
          </w:p>
        </w:tc>
        <w:tc>
          <w:tcPr>
            <w:tcW w:w="1314" w:type="dxa"/>
            <w:shd w:val="clear" w:color="auto" w:fill="auto"/>
            <w:vAlign w:val="center"/>
          </w:tcPr>
          <w:p w14:paraId="2ED6F5C3" w14:textId="77777777" w:rsidR="00ED3437" w:rsidRPr="00FD03BA" w:rsidRDefault="00ED3437" w:rsidP="00167AB5">
            <w:pPr>
              <w:pStyle w:val="SKRAOnavadentabelasredina"/>
            </w:pPr>
            <w:r w:rsidRPr="00FD03BA">
              <w:t>Metal container</w:t>
            </w:r>
          </w:p>
        </w:tc>
      </w:tr>
      <w:tr w:rsidR="00ED3437" w:rsidRPr="00247309" w14:paraId="6038ED4A" w14:textId="77777777" w:rsidTr="00456109">
        <w:tc>
          <w:tcPr>
            <w:tcW w:w="2915" w:type="dxa"/>
            <w:shd w:val="clear" w:color="auto" w:fill="auto"/>
            <w:vAlign w:val="center"/>
          </w:tcPr>
          <w:p w14:paraId="7AC602C5" w14:textId="77777777" w:rsidR="00ED3437" w:rsidRPr="00FD03BA" w:rsidRDefault="00ED3437" w:rsidP="00167AB5">
            <w:pPr>
              <w:pStyle w:val="SKRAOnavadentabela"/>
            </w:pPr>
            <w:r w:rsidRPr="00FD03BA">
              <w:t>Steel ropes</w:t>
            </w:r>
          </w:p>
        </w:tc>
        <w:tc>
          <w:tcPr>
            <w:tcW w:w="1075" w:type="dxa"/>
            <w:shd w:val="clear" w:color="auto" w:fill="auto"/>
            <w:vAlign w:val="center"/>
          </w:tcPr>
          <w:p w14:paraId="19653FD9" w14:textId="77777777" w:rsidR="00ED3437" w:rsidRPr="00FD03BA" w:rsidRDefault="00ED3437" w:rsidP="00167AB5">
            <w:pPr>
              <w:pStyle w:val="SKRAOnavadentabelasredina"/>
            </w:pPr>
            <w:r w:rsidRPr="00FD03BA">
              <w:t>8</w:t>
            </w:r>
          </w:p>
        </w:tc>
        <w:tc>
          <w:tcPr>
            <w:tcW w:w="1000" w:type="dxa"/>
            <w:shd w:val="clear" w:color="auto" w:fill="auto"/>
            <w:vAlign w:val="center"/>
          </w:tcPr>
          <w:p w14:paraId="5C4F1A1C" w14:textId="77777777" w:rsidR="00ED3437" w:rsidRPr="00FD03BA" w:rsidRDefault="00ED3437" w:rsidP="00167AB5">
            <w:pPr>
              <w:pStyle w:val="SKRAOnavadentabelasredina"/>
            </w:pPr>
            <w:r w:rsidRPr="00FD03BA">
              <w:t>1</w:t>
            </w:r>
          </w:p>
        </w:tc>
        <w:tc>
          <w:tcPr>
            <w:tcW w:w="1070" w:type="dxa"/>
            <w:shd w:val="clear" w:color="auto" w:fill="auto"/>
            <w:vAlign w:val="center"/>
          </w:tcPr>
          <w:p w14:paraId="61A97970" w14:textId="77777777" w:rsidR="00ED3437" w:rsidRPr="00FD03BA" w:rsidRDefault="00ED3437" w:rsidP="00167AB5">
            <w:pPr>
              <w:pStyle w:val="SKRAOnavadentabelasredina"/>
            </w:pPr>
            <w:r w:rsidRPr="00FD03BA">
              <w:t>1,300</w:t>
            </w:r>
          </w:p>
        </w:tc>
        <w:tc>
          <w:tcPr>
            <w:tcW w:w="1765" w:type="dxa"/>
            <w:shd w:val="clear" w:color="auto" w:fill="auto"/>
            <w:vAlign w:val="center"/>
          </w:tcPr>
          <w:p w14:paraId="3DA4B2A7" w14:textId="77777777" w:rsidR="00ED3437" w:rsidRPr="00FD03BA" w:rsidRDefault="00ED3437" w:rsidP="00167AB5">
            <w:pPr>
              <w:pStyle w:val="SKRAOnavadentabelasredina"/>
            </w:pPr>
            <w:r w:rsidRPr="00FD03BA">
              <w:t>300 Bq/dm</w:t>
            </w:r>
            <w:r w:rsidRPr="00FD03BA">
              <w:rPr>
                <w:rStyle w:val="SKRAOnadpisano"/>
              </w:rPr>
              <w:t>2</w:t>
            </w:r>
          </w:p>
        </w:tc>
        <w:tc>
          <w:tcPr>
            <w:tcW w:w="1314" w:type="dxa"/>
            <w:shd w:val="clear" w:color="auto" w:fill="auto"/>
            <w:vAlign w:val="center"/>
          </w:tcPr>
          <w:p w14:paraId="726678E5" w14:textId="77777777" w:rsidR="00ED3437" w:rsidRPr="00FD03BA" w:rsidRDefault="00ED3437" w:rsidP="00167AB5">
            <w:pPr>
              <w:pStyle w:val="SKRAOnavadentabelasredina"/>
            </w:pPr>
            <w:r w:rsidRPr="00FD03BA">
              <w:t>Container</w:t>
            </w:r>
          </w:p>
        </w:tc>
      </w:tr>
      <w:tr w:rsidR="00ED3437" w:rsidRPr="00247309" w14:paraId="5CE98C18" w14:textId="77777777" w:rsidTr="00456109">
        <w:tc>
          <w:tcPr>
            <w:tcW w:w="2915" w:type="dxa"/>
            <w:shd w:val="clear" w:color="auto" w:fill="auto"/>
            <w:vAlign w:val="center"/>
          </w:tcPr>
          <w:p w14:paraId="02F412B8" w14:textId="77777777" w:rsidR="00ED3437" w:rsidRPr="00FD03BA" w:rsidRDefault="00ED3437" w:rsidP="00167AB5">
            <w:pPr>
              <w:pStyle w:val="SKRAOnavadentabela"/>
            </w:pPr>
            <w:r w:rsidRPr="00FD03BA">
              <w:t>Tools for pressure monitoring of the reactor vessel temporary sealing lid</w:t>
            </w:r>
          </w:p>
        </w:tc>
        <w:tc>
          <w:tcPr>
            <w:tcW w:w="1075" w:type="dxa"/>
            <w:shd w:val="clear" w:color="auto" w:fill="auto"/>
            <w:vAlign w:val="center"/>
          </w:tcPr>
          <w:p w14:paraId="687EC05C" w14:textId="77777777" w:rsidR="00ED3437" w:rsidRPr="00FD03BA" w:rsidRDefault="00ED3437" w:rsidP="00167AB5">
            <w:pPr>
              <w:pStyle w:val="SKRAOnavadentabelasredina"/>
            </w:pPr>
            <w:r w:rsidRPr="00FD03BA">
              <w:t>1</w:t>
            </w:r>
          </w:p>
        </w:tc>
        <w:tc>
          <w:tcPr>
            <w:tcW w:w="1000" w:type="dxa"/>
            <w:shd w:val="clear" w:color="auto" w:fill="auto"/>
            <w:vAlign w:val="center"/>
          </w:tcPr>
          <w:p w14:paraId="61A66702" w14:textId="77777777" w:rsidR="00ED3437" w:rsidRPr="00FD03BA" w:rsidRDefault="00ED3437" w:rsidP="00167AB5">
            <w:pPr>
              <w:pStyle w:val="SKRAOnavadentabelasredina"/>
            </w:pPr>
            <w:r w:rsidRPr="00FD03BA">
              <w:t>2</w:t>
            </w:r>
          </w:p>
        </w:tc>
        <w:tc>
          <w:tcPr>
            <w:tcW w:w="1070" w:type="dxa"/>
            <w:shd w:val="clear" w:color="auto" w:fill="auto"/>
            <w:vAlign w:val="center"/>
          </w:tcPr>
          <w:p w14:paraId="47CAA38C" w14:textId="77777777" w:rsidR="00ED3437" w:rsidRPr="00FD03BA" w:rsidRDefault="00ED3437" w:rsidP="00167AB5">
            <w:pPr>
              <w:pStyle w:val="SKRAOnavadentabelasredina"/>
            </w:pPr>
            <w:r w:rsidRPr="00FD03BA">
              <w:t>1,300</w:t>
            </w:r>
          </w:p>
        </w:tc>
        <w:tc>
          <w:tcPr>
            <w:tcW w:w="1765" w:type="dxa"/>
            <w:shd w:val="clear" w:color="auto" w:fill="auto"/>
            <w:vAlign w:val="center"/>
          </w:tcPr>
          <w:p w14:paraId="43F11A4F" w14:textId="77777777" w:rsidR="00ED3437" w:rsidRPr="00FD03BA" w:rsidRDefault="00ED3437" w:rsidP="00167AB5">
            <w:pPr>
              <w:pStyle w:val="SKRAOnavadentabelasredina"/>
            </w:pPr>
            <w:r w:rsidRPr="00FD03BA">
              <w:t>100 Bq/dm</w:t>
            </w:r>
            <w:r w:rsidRPr="00FD03BA">
              <w:rPr>
                <w:rStyle w:val="SKRAOnadpisano"/>
              </w:rPr>
              <w:t>2</w:t>
            </w:r>
          </w:p>
        </w:tc>
        <w:tc>
          <w:tcPr>
            <w:tcW w:w="1314" w:type="dxa"/>
            <w:shd w:val="clear" w:color="auto" w:fill="auto"/>
            <w:vAlign w:val="center"/>
          </w:tcPr>
          <w:p w14:paraId="138B2A7C" w14:textId="77777777" w:rsidR="00ED3437" w:rsidRPr="00FD03BA" w:rsidRDefault="00ED3437" w:rsidP="00167AB5">
            <w:pPr>
              <w:pStyle w:val="SKRAOnavadentabelasredina"/>
            </w:pPr>
            <w:r w:rsidRPr="00FD03BA">
              <w:t>Metal container</w:t>
            </w:r>
          </w:p>
        </w:tc>
      </w:tr>
      <w:tr w:rsidR="00ED3437" w:rsidRPr="00247309" w14:paraId="6C2113C8" w14:textId="77777777" w:rsidTr="00456109">
        <w:tc>
          <w:tcPr>
            <w:tcW w:w="2915" w:type="dxa"/>
            <w:shd w:val="clear" w:color="auto" w:fill="auto"/>
            <w:vAlign w:val="center"/>
          </w:tcPr>
          <w:p w14:paraId="06B065A4" w14:textId="77777777" w:rsidR="00ED3437" w:rsidRPr="00FD03BA" w:rsidRDefault="00ED3437" w:rsidP="00167AB5">
            <w:pPr>
              <w:pStyle w:val="SKRAOnavadentabela"/>
            </w:pPr>
            <w:r w:rsidRPr="00FD03BA">
              <w:t>Temporary lid seal of old steam generators</w:t>
            </w:r>
          </w:p>
        </w:tc>
        <w:tc>
          <w:tcPr>
            <w:tcW w:w="1075" w:type="dxa"/>
            <w:shd w:val="clear" w:color="auto" w:fill="auto"/>
            <w:vAlign w:val="center"/>
          </w:tcPr>
          <w:p w14:paraId="3837EDCA" w14:textId="77777777" w:rsidR="00ED3437" w:rsidRPr="00FD03BA" w:rsidRDefault="00ED3437" w:rsidP="00167AB5">
            <w:pPr>
              <w:pStyle w:val="SKRAOnavadentabelasredina"/>
            </w:pPr>
            <w:r w:rsidRPr="00FD03BA">
              <w:t>4</w:t>
            </w:r>
          </w:p>
        </w:tc>
        <w:tc>
          <w:tcPr>
            <w:tcW w:w="1000" w:type="dxa"/>
            <w:shd w:val="clear" w:color="auto" w:fill="auto"/>
            <w:vAlign w:val="center"/>
          </w:tcPr>
          <w:p w14:paraId="54AA3479" w14:textId="77777777" w:rsidR="00ED3437" w:rsidRPr="00FD03BA" w:rsidRDefault="00ED3437" w:rsidP="00167AB5">
            <w:pPr>
              <w:pStyle w:val="SKRAOnavadentabelasredina"/>
            </w:pPr>
            <w:r w:rsidRPr="00FD03BA">
              <w:t>4</w:t>
            </w:r>
          </w:p>
        </w:tc>
        <w:tc>
          <w:tcPr>
            <w:tcW w:w="1070" w:type="dxa"/>
            <w:shd w:val="clear" w:color="auto" w:fill="auto"/>
            <w:vAlign w:val="center"/>
          </w:tcPr>
          <w:p w14:paraId="20ABFAD9" w14:textId="77777777" w:rsidR="00ED3437" w:rsidRPr="00FD03BA" w:rsidRDefault="00ED3437" w:rsidP="00167AB5">
            <w:pPr>
              <w:pStyle w:val="SKRAOnavadentabelasredina"/>
            </w:pPr>
            <w:r w:rsidRPr="00FD03BA">
              <w:t>1,300</w:t>
            </w:r>
          </w:p>
        </w:tc>
        <w:tc>
          <w:tcPr>
            <w:tcW w:w="1765" w:type="dxa"/>
            <w:shd w:val="clear" w:color="auto" w:fill="auto"/>
            <w:vAlign w:val="center"/>
          </w:tcPr>
          <w:p w14:paraId="00C31819" w14:textId="77777777" w:rsidR="00ED3437" w:rsidRPr="00FD03BA" w:rsidRDefault="00ED3437" w:rsidP="00167AB5">
            <w:pPr>
              <w:pStyle w:val="SKRAOnavadentabelasredina"/>
            </w:pPr>
            <w:r w:rsidRPr="00FD03BA">
              <w:t>6,000 Bq/dm</w:t>
            </w:r>
            <w:r w:rsidRPr="00FD03BA">
              <w:rPr>
                <w:rStyle w:val="SKRAOnadpisano"/>
              </w:rPr>
              <w:t>2</w:t>
            </w:r>
          </w:p>
        </w:tc>
        <w:tc>
          <w:tcPr>
            <w:tcW w:w="1314" w:type="dxa"/>
            <w:shd w:val="clear" w:color="auto" w:fill="auto"/>
            <w:vAlign w:val="center"/>
          </w:tcPr>
          <w:p w14:paraId="57803293" w14:textId="77777777" w:rsidR="00ED3437" w:rsidRPr="00FD03BA" w:rsidRDefault="00ED3437" w:rsidP="00167AB5">
            <w:pPr>
              <w:pStyle w:val="SKRAOnavadentabelasredina"/>
            </w:pPr>
            <w:r w:rsidRPr="00FD03BA">
              <w:t>Metal container</w:t>
            </w:r>
          </w:p>
        </w:tc>
      </w:tr>
      <w:tr w:rsidR="00ED3437" w:rsidRPr="00247309" w14:paraId="3CE65744" w14:textId="77777777" w:rsidTr="00456109">
        <w:tc>
          <w:tcPr>
            <w:tcW w:w="2915" w:type="dxa"/>
            <w:shd w:val="clear" w:color="auto" w:fill="auto"/>
            <w:vAlign w:val="center"/>
          </w:tcPr>
          <w:p w14:paraId="4C00D7EA" w14:textId="77777777" w:rsidR="00ED3437" w:rsidRPr="00FD03BA" w:rsidRDefault="00ED3437" w:rsidP="00167AB5">
            <w:pPr>
              <w:pStyle w:val="SKRAOnavadentabela"/>
            </w:pPr>
            <w:r w:rsidRPr="00FD03BA">
              <w:t>Temporary reactor vessel lid</w:t>
            </w:r>
          </w:p>
        </w:tc>
        <w:tc>
          <w:tcPr>
            <w:tcW w:w="1075" w:type="dxa"/>
            <w:shd w:val="clear" w:color="auto" w:fill="auto"/>
            <w:vAlign w:val="center"/>
          </w:tcPr>
          <w:p w14:paraId="57681A60" w14:textId="77777777" w:rsidR="00ED3437" w:rsidRPr="00FD03BA" w:rsidRDefault="00ED3437" w:rsidP="00167AB5">
            <w:pPr>
              <w:pStyle w:val="SKRAOnavadentabelasredina"/>
            </w:pPr>
            <w:r w:rsidRPr="00FD03BA">
              <w:t>1</w:t>
            </w:r>
          </w:p>
        </w:tc>
        <w:tc>
          <w:tcPr>
            <w:tcW w:w="1000" w:type="dxa"/>
            <w:shd w:val="clear" w:color="auto" w:fill="auto"/>
            <w:vAlign w:val="center"/>
          </w:tcPr>
          <w:p w14:paraId="4FC8C411" w14:textId="77777777" w:rsidR="00ED3437" w:rsidRPr="00FD03BA" w:rsidRDefault="00ED3437" w:rsidP="00167AB5">
            <w:pPr>
              <w:pStyle w:val="SKRAOnavadentabelasredina"/>
            </w:pPr>
            <w:r w:rsidRPr="00FD03BA">
              <w:t>1.4</w:t>
            </w:r>
          </w:p>
        </w:tc>
        <w:tc>
          <w:tcPr>
            <w:tcW w:w="1070" w:type="dxa"/>
            <w:shd w:val="clear" w:color="auto" w:fill="auto"/>
            <w:vAlign w:val="center"/>
          </w:tcPr>
          <w:p w14:paraId="6416AF4B" w14:textId="77777777" w:rsidR="00ED3437" w:rsidRPr="00FD03BA" w:rsidRDefault="00ED3437" w:rsidP="00167AB5">
            <w:pPr>
              <w:pStyle w:val="SKRAOnavadentabelasredina"/>
            </w:pPr>
            <w:r w:rsidRPr="00FD03BA">
              <w:t>1,300</w:t>
            </w:r>
          </w:p>
        </w:tc>
        <w:tc>
          <w:tcPr>
            <w:tcW w:w="1765" w:type="dxa"/>
            <w:shd w:val="clear" w:color="auto" w:fill="auto"/>
            <w:vAlign w:val="center"/>
          </w:tcPr>
          <w:p w14:paraId="554FB865" w14:textId="77777777" w:rsidR="00ED3437" w:rsidRPr="00FD03BA" w:rsidRDefault="00ED3437" w:rsidP="00167AB5">
            <w:pPr>
              <w:pStyle w:val="SKRAOnavadentabelasredina"/>
            </w:pPr>
            <w:r w:rsidRPr="00FD03BA">
              <w:t>1,600 Bq/dm</w:t>
            </w:r>
            <w:r w:rsidRPr="00FD03BA">
              <w:rPr>
                <w:rStyle w:val="SKRAOnadpisano"/>
              </w:rPr>
              <w:t>2</w:t>
            </w:r>
          </w:p>
        </w:tc>
        <w:tc>
          <w:tcPr>
            <w:tcW w:w="1314" w:type="dxa"/>
            <w:shd w:val="clear" w:color="auto" w:fill="auto"/>
            <w:vAlign w:val="center"/>
          </w:tcPr>
          <w:p w14:paraId="6E61E6F6" w14:textId="77777777" w:rsidR="00ED3437" w:rsidRPr="00FD03BA" w:rsidRDefault="00ED3437" w:rsidP="00167AB5">
            <w:pPr>
              <w:pStyle w:val="SKRAOnavadentabelasredina"/>
            </w:pPr>
            <w:r w:rsidRPr="00FD03BA">
              <w:t>Metal container</w:t>
            </w:r>
          </w:p>
        </w:tc>
      </w:tr>
      <w:tr w:rsidR="00ED3437" w:rsidRPr="00247309" w14:paraId="36B58ED5" w14:textId="77777777" w:rsidTr="00456109">
        <w:tc>
          <w:tcPr>
            <w:tcW w:w="2915" w:type="dxa"/>
            <w:shd w:val="clear" w:color="auto" w:fill="auto"/>
            <w:vAlign w:val="center"/>
          </w:tcPr>
          <w:p w14:paraId="6BAE94C2" w14:textId="77777777" w:rsidR="00ED3437" w:rsidRPr="00FD03BA" w:rsidRDefault="00ED3437" w:rsidP="00167AB5">
            <w:pPr>
              <w:pStyle w:val="SKRAOnavadentabela"/>
            </w:pPr>
            <w:r w:rsidRPr="00FD03BA">
              <w:t>Framatome steam generators equipment</w:t>
            </w:r>
          </w:p>
        </w:tc>
        <w:tc>
          <w:tcPr>
            <w:tcW w:w="1075" w:type="dxa"/>
            <w:shd w:val="clear" w:color="auto" w:fill="auto"/>
            <w:vAlign w:val="center"/>
          </w:tcPr>
          <w:p w14:paraId="238DB424" w14:textId="77777777" w:rsidR="00ED3437" w:rsidRPr="00FD03BA" w:rsidRDefault="00ED3437" w:rsidP="00167AB5">
            <w:pPr>
              <w:pStyle w:val="SKRAOnavadentabelasredina"/>
            </w:pPr>
            <w:r w:rsidRPr="00FD03BA">
              <w:t>4</w:t>
            </w:r>
          </w:p>
        </w:tc>
        <w:tc>
          <w:tcPr>
            <w:tcW w:w="1000" w:type="dxa"/>
            <w:shd w:val="clear" w:color="auto" w:fill="auto"/>
            <w:vAlign w:val="center"/>
          </w:tcPr>
          <w:p w14:paraId="0E447EA8" w14:textId="77777777" w:rsidR="00ED3437" w:rsidRPr="00FD03BA" w:rsidRDefault="00ED3437" w:rsidP="00167AB5">
            <w:pPr>
              <w:pStyle w:val="SKRAOnavadentabelasredina"/>
            </w:pPr>
            <w:r w:rsidRPr="00FD03BA">
              <w:t>1</w:t>
            </w:r>
          </w:p>
        </w:tc>
        <w:tc>
          <w:tcPr>
            <w:tcW w:w="1070" w:type="dxa"/>
            <w:shd w:val="clear" w:color="auto" w:fill="auto"/>
            <w:vAlign w:val="center"/>
          </w:tcPr>
          <w:p w14:paraId="74BBA1A2" w14:textId="77777777" w:rsidR="00ED3437" w:rsidRPr="00FD03BA" w:rsidRDefault="00ED3437" w:rsidP="00167AB5">
            <w:pPr>
              <w:pStyle w:val="SKRAOnavadentabelasredina"/>
            </w:pPr>
            <w:r w:rsidRPr="00FD03BA">
              <w:t>1,300</w:t>
            </w:r>
          </w:p>
        </w:tc>
        <w:tc>
          <w:tcPr>
            <w:tcW w:w="1765" w:type="dxa"/>
            <w:shd w:val="clear" w:color="auto" w:fill="auto"/>
            <w:vAlign w:val="center"/>
          </w:tcPr>
          <w:p w14:paraId="5D34C34E" w14:textId="77777777" w:rsidR="00ED3437" w:rsidRPr="00FD03BA" w:rsidRDefault="00ED3437" w:rsidP="00167AB5">
            <w:pPr>
              <w:pStyle w:val="SKRAOnavadentabelasredina"/>
            </w:pPr>
            <w:r w:rsidRPr="00FD03BA">
              <w:t>4,000 Bq/dm</w:t>
            </w:r>
            <w:r w:rsidRPr="00FD03BA">
              <w:rPr>
                <w:rStyle w:val="SKRAOnadpisano"/>
              </w:rPr>
              <w:t>2</w:t>
            </w:r>
          </w:p>
        </w:tc>
        <w:tc>
          <w:tcPr>
            <w:tcW w:w="1314" w:type="dxa"/>
            <w:shd w:val="clear" w:color="auto" w:fill="auto"/>
            <w:vAlign w:val="center"/>
          </w:tcPr>
          <w:p w14:paraId="4C356020" w14:textId="77777777" w:rsidR="00ED3437" w:rsidRPr="00FD03BA" w:rsidRDefault="00ED3437" w:rsidP="00167AB5">
            <w:pPr>
              <w:pStyle w:val="SKRAOnavadentabelasredina"/>
            </w:pPr>
            <w:r w:rsidRPr="00FD03BA">
              <w:t>Metal container</w:t>
            </w:r>
          </w:p>
        </w:tc>
      </w:tr>
      <w:tr w:rsidR="00ED3437" w:rsidRPr="00247309" w14:paraId="596CF74B" w14:textId="77777777" w:rsidTr="00456109">
        <w:tc>
          <w:tcPr>
            <w:tcW w:w="2915" w:type="dxa"/>
            <w:shd w:val="clear" w:color="auto" w:fill="auto"/>
            <w:vAlign w:val="center"/>
          </w:tcPr>
          <w:p w14:paraId="6E3547BC" w14:textId="77777777" w:rsidR="00ED3437" w:rsidRPr="00FD03BA" w:rsidRDefault="00ED3437" w:rsidP="00167AB5">
            <w:pPr>
              <w:pStyle w:val="SKRAOnavadentabela"/>
            </w:pPr>
            <w:r w:rsidRPr="00FD03BA">
              <w:t>Rotor supports of the reactor coolant pumps</w:t>
            </w:r>
          </w:p>
        </w:tc>
        <w:tc>
          <w:tcPr>
            <w:tcW w:w="1075" w:type="dxa"/>
            <w:shd w:val="clear" w:color="auto" w:fill="auto"/>
            <w:vAlign w:val="center"/>
          </w:tcPr>
          <w:p w14:paraId="0D0DE6A5" w14:textId="77777777" w:rsidR="00ED3437" w:rsidRPr="00FD03BA" w:rsidRDefault="00ED3437" w:rsidP="00167AB5">
            <w:pPr>
              <w:pStyle w:val="SKRAOnavadentabelasredina"/>
            </w:pPr>
            <w:r w:rsidRPr="00FD03BA">
              <w:t>1</w:t>
            </w:r>
          </w:p>
        </w:tc>
        <w:tc>
          <w:tcPr>
            <w:tcW w:w="1000" w:type="dxa"/>
            <w:shd w:val="clear" w:color="auto" w:fill="auto"/>
            <w:vAlign w:val="center"/>
          </w:tcPr>
          <w:p w14:paraId="6955F86B" w14:textId="77777777" w:rsidR="00ED3437" w:rsidRPr="00FD03BA" w:rsidRDefault="00ED3437" w:rsidP="00167AB5">
            <w:pPr>
              <w:pStyle w:val="SKRAOnavadentabelasredina"/>
            </w:pPr>
            <w:r w:rsidRPr="00FD03BA">
              <w:t>3</w:t>
            </w:r>
          </w:p>
        </w:tc>
        <w:tc>
          <w:tcPr>
            <w:tcW w:w="1070" w:type="dxa"/>
            <w:shd w:val="clear" w:color="auto" w:fill="auto"/>
            <w:vAlign w:val="center"/>
          </w:tcPr>
          <w:p w14:paraId="22280EB8" w14:textId="77777777" w:rsidR="00ED3437" w:rsidRPr="00FD03BA" w:rsidRDefault="00ED3437" w:rsidP="00167AB5">
            <w:pPr>
              <w:pStyle w:val="SKRAOnavadentabelasredina"/>
            </w:pPr>
            <w:r w:rsidRPr="00FD03BA">
              <w:t>800</w:t>
            </w:r>
          </w:p>
        </w:tc>
        <w:tc>
          <w:tcPr>
            <w:tcW w:w="1765" w:type="dxa"/>
            <w:shd w:val="clear" w:color="auto" w:fill="auto"/>
            <w:vAlign w:val="center"/>
          </w:tcPr>
          <w:p w14:paraId="75C96742" w14:textId="77777777" w:rsidR="00ED3437" w:rsidRPr="00FD03BA" w:rsidRDefault="00ED3437" w:rsidP="00167AB5">
            <w:pPr>
              <w:pStyle w:val="SKRAOnavadentabelasredina"/>
            </w:pPr>
            <w:r w:rsidRPr="00FD03BA">
              <w:t>3,000 Bq/dm</w:t>
            </w:r>
            <w:r w:rsidRPr="00FD03BA">
              <w:rPr>
                <w:rStyle w:val="SKRAOnadpisano"/>
              </w:rPr>
              <w:t>2</w:t>
            </w:r>
          </w:p>
        </w:tc>
        <w:tc>
          <w:tcPr>
            <w:tcW w:w="1314" w:type="dxa"/>
            <w:shd w:val="clear" w:color="auto" w:fill="auto"/>
            <w:vAlign w:val="center"/>
          </w:tcPr>
          <w:p w14:paraId="4A8B3494" w14:textId="77777777" w:rsidR="00ED3437" w:rsidRPr="00FD03BA" w:rsidRDefault="00ED3437" w:rsidP="00167AB5">
            <w:pPr>
              <w:pStyle w:val="SKRAOnavadentabelasredina"/>
            </w:pPr>
            <w:r w:rsidRPr="00FD03BA">
              <w:t>Metal container</w:t>
            </w:r>
          </w:p>
        </w:tc>
      </w:tr>
      <w:tr w:rsidR="00ED3437" w:rsidRPr="00247309" w14:paraId="2AA1B620" w14:textId="77777777" w:rsidTr="00456109">
        <w:tc>
          <w:tcPr>
            <w:tcW w:w="2915" w:type="dxa"/>
            <w:shd w:val="clear" w:color="auto" w:fill="auto"/>
            <w:vAlign w:val="center"/>
          </w:tcPr>
          <w:p w14:paraId="4457D6CE" w14:textId="77777777" w:rsidR="00ED3437" w:rsidRPr="00FD03BA" w:rsidRDefault="00ED3437" w:rsidP="00167AB5">
            <w:pPr>
              <w:pStyle w:val="SKRAOnavadentabela"/>
            </w:pPr>
            <w:r w:rsidRPr="00FD03BA">
              <w:t>Reactor coolant pumps equipment</w:t>
            </w:r>
          </w:p>
        </w:tc>
        <w:tc>
          <w:tcPr>
            <w:tcW w:w="1075" w:type="dxa"/>
            <w:shd w:val="clear" w:color="auto" w:fill="auto"/>
            <w:vAlign w:val="center"/>
          </w:tcPr>
          <w:p w14:paraId="78D87F83" w14:textId="77777777" w:rsidR="00ED3437" w:rsidRPr="00FD03BA" w:rsidRDefault="00ED3437" w:rsidP="00167AB5">
            <w:pPr>
              <w:pStyle w:val="SKRAOnavadentabelasredina"/>
            </w:pPr>
            <w:r w:rsidRPr="00FD03BA">
              <w:t>2</w:t>
            </w:r>
          </w:p>
        </w:tc>
        <w:tc>
          <w:tcPr>
            <w:tcW w:w="1000" w:type="dxa"/>
            <w:shd w:val="clear" w:color="auto" w:fill="auto"/>
            <w:vAlign w:val="center"/>
          </w:tcPr>
          <w:p w14:paraId="24A0CD43" w14:textId="77777777" w:rsidR="00ED3437" w:rsidRPr="00FD03BA" w:rsidRDefault="00ED3437" w:rsidP="00167AB5">
            <w:pPr>
              <w:pStyle w:val="SKRAOnavadentabelasredina"/>
            </w:pPr>
            <w:r w:rsidRPr="00FD03BA">
              <w:t>4</w:t>
            </w:r>
          </w:p>
        </w:tc>
        <w:tc>
          <w:tcPr>
            <w:tcW w:w="1070" w:type="dxa"/>
            <w:shd w:val="clear" w:color="auto" w:fill="auto"/>
            <w:vAlign w:val="center"/>
          </w:tcPr>
          <w:p w14:paraId="47EF42CE" w14:textId="77777777" w:rsidR="00ED3437" w:rsidRPr="00FD03BA" w:rsidRDefault="00ED3437" w:rsidP="00167AB5">
            <w:pPr>
              <w:pStyle w:val="SKRAOnavadentabelasredina"/>
            </w:pPr>
            <w:r w:rsidRPr="00FD03BA">
              <w:t>1,000</w:t>
            </w:r>
          </w:p>
        </w:tc>
        <w:tc>
          <w:tcPr>
            <w:tcW w:w="1765" w:type="dxa"/>
            <w:shd w:val="clear" w:color="auto" w:fill="auto"/>
            <w:vAlign w:val="center"/>
          </w:tcPr>
          <w:p w14:paraId="40E2ACE8" w14:textId="77777777" w:rsidR="00ED3437" w:rsidRPr="00FD03BA" w:rsidRDefault="00ED3437" w:rsidP="00167AB5">
            <w:pPr>
              <w:pStyle w:val="SKRAOnavadentabelasredina"/>
            </w:pPr>
            <w:r w:rsidRPr="00FD03BA">
              <w:t>4,000 Bq/dm</w:t>
            </w:r>
            <w:r w:rsidRPr="00FD03BA">
              <w:rPr>
                <w:rStyle w:val="SKRAOnadpisano"/>
              </w:rPr>
              <w:t>2</w:t>
            </w:r>
          </w:p>
        </w:tc>
        <w:tc>
          <w:tcPr>
            <w:tcW w:w="1314" w:type="dxa"/>
            <w:shd w:val="clear" w:color="auto" w:fill="auto"/>
            <w:vAlign w:val="center"/>
          </w:tcPr>
          <w:p w14:paraId="5310127A" w14:textId="77777777" w:rsidR="00ED3437" w:rsidRPr="00FD03BA" w:rsidRDefault="00ED3437" w:rsidP="00167AB5">
            <w:pPr>
              <w:pStyle w:val="SKRAOnavadentabelasredina"/>
            </w:pPr>
            <w:r w:rsidRPr="00FD03BA">
              <w:t>Metal container</w:t>
            </w:r>
          </w:p>
        </w:tc>
      </w:tr>
      <w:tr w:rsidR="00ED3437" w:rsidRPr="00247309" w14:paraId="656B42D6" w14:textId="77777777" w:rsidTr="00456109">
        <w:tc>
          <w:tcPr>
            <w:tcW w:w="2915" w:type="dxa"/>
            <w:shd w:val="clear" w:color="auto" w:fill="auto"/>
            <w:vAlign w:val="center"/>
          </w:tcPr>
          <w:p w14:paraId="18D4C15E" w14:textId="77777777" w:rsidR="00ED3437" w:rsidRPr="00FD03BA" w:rsidRDefault="00ED3437" w:rsidP="00167AB5">
            <w:pPr>
              <w:pStyle w:val="SKRAOnavadentabela"/>
            </w:pPr>
            <w:r w:rsidRPr="00FD03BA">
              <w:t>Spent parts of the reactor coolant pumps</w:t>
            </w:r>
          </w:p>
        </w:tc>
        <w:tc>
          <w:tcPr>
            <w:tcW w:w="1075" w:type="dxa"/>
            <w:shd w:val="clear" w:color="auto" w:fill="auto"/>
            <w:vAlign w:val="center"/>
          </w:tcPr>
          <w:p w14:paraId="350B0186" w14:textId="77777777" w:rsidR="00ED3437" w:rsidRPr="00FD03BA" w:rsidRDefault="00ED3437" w:rsidP="00167AB5">
            <w:pPr>
              <w:pStyle w:val="SKRAOnavadentabelasredina"/>
            </w:pPr>
            <w:r w:rsidRPr="00FD03BA">
              <w:t>1</w:t>
            </w:r>
          </w:p>
        </w:tc>
        <w:tc>
          <w:tcPr>
            <w:tcW w:w="1000" w:type="dxa"/>
            <w:shd w:val="clear" w:color="auto" w:fill="auto"/>
            <w:vAlign w:val="center"/>
          </w:tcPr>
          <w:p w14:paraId="02464B5F" w14:textId="77777777" w:rsidR="00ED3437" w:rsidRPr="00FD03BA" w:rsidRDefault="00ED3437" w:rsidP="00167AB5">
            <w:pPr>
              <w:pStyle w:val="SKRAOnavadentabelasredina"/>
            </w:pPr>
            <w:r w:rsidRPr="00FD03BA">
              <w:t>2</w:t>
            </w:r>
          </w:p>
        </w:tc>
        <w:tc>
          <w:tcPr>
            <w:tcW w:w="1070" w:type="dxa"/>
            <w:shd w:val="clear" w:color="auto" w:fill="auto"/>
            <w:vAlign w:val="center"/>
          </w:tcPr>
          <w:p w14:paraId="5DC63F3F" w14:textId="77777777" w:rsidR="00ED3437" w:rsidRPr="00FD03BA" w:rsidRDefault="00ED3437" w:rsidP="00167AB5">
            <w:pPr>
              <w:pStyle w:val="SKRAOnavadentabelasredina"/>
            </w:pPr>
            <w:r w:rsidRPr="00FD03BA">
              <w:t>800</w:t>
            </w:r>
          </w:p>
        </w:tc>
        <w:tc>
          <w:tcPr>
            <w:tcW w:w="1765" w:type="dxa"/>
            <w:shd w:val="clear" w:color="auto" w:fill="auto"/>
            <w:vAlign w:val="center"/>
          </w:tcPr>
          <w:p w14:paraId="19753586" w14:textId="77777777" w:rsidR="00ED3437" w:rsidRPr="00FD03BA" w:rsidRDefault="00ED3437" w:rsidP="00167AB5">
            <w:pPr>
              <w:pStyle w:val="SKRAOnavadentabelasredina"/>
            </w:pPr>
            <w:r w:rsidRPr="00FD03BA">
              <w:t>5,000 Bq/dm</w:t>
            </w:r>
            <w:r w:rsidRPr="00FD03BA">
              <w:rPr>
                <w:rStyle w:val="SKRAOnadpisano"/>
              </w:rPr>
              <w:t>2</w:t>
            </w:r>
          </w:p>
        </w:tc>
        <w:tc>
          <w:tcPr>
            <w:tcW w:w="1314" w:type="dxa"/>
            <w:shd w:val="clear" w:color="auto" w:fill="auto"/>
            <w:vAlign w:val="center"/>
          </w:tcPr>
          <w:p w14:paraId="409313CC" w14:textId="77777777" w:rsidR="00ED3437" w:rsidRPr="00FD03BA" w:rsidRDefault="00ED3437" w:rsidP="00167AB5">
            <w:pPr>
              <w:pStyle w:val="SKRAOnavadentabelasredina"/>
            </w:pPr>
            <w:r w:rsidRPr="00FD03BA">
              <w:t>Metal container</w:t>
            </w:r>
          </w:p>
        </w:tc>
      </w:tr>
      <w:tr w:rsidR="00ED3437" w:rsidRPr="00247309" w14:paraId="24ACBDE0" w14:textId="77777777" w:rsidTr="00456109">
        <w:tc>
          <w:tcPr>
            <w:tcW w:w="2915" w:type="dxa"/>
            <w:shd w:val="clear" w:color="auto" w:fill="auto"/>
            <w:vAlign w:val="center"/>
          </w:tcPr>
          <w:p w14:paraId="5EF001C1" w14:textId="77777777" w:rsidR="00ED3437" w:rsidRPr="00FD03BA" w:rsidRDefault="00ED3437" w:rsidP="00167AB5">
            <w:pPr>
              <w:pStyle w:val="SKRAOnavadentabela"/>
            </w:pPr>
            <w:r w:rsidRPr="00FD03BA">
              <w:t>Inner parts of the CSAPCH01 pump</w:t>
            </w:r>
          </w:p>
        </w:tc>
        <w:tc>
          <w:tcPr>
            <w:tcW w:w="1075" w:type="dxa"/>
            <w:shd w:val="clear" w:color="auto" w:fill="auto"/>
            <w:vAlign w:val="center"/>
          </w:tcPr>
          <w:p w14:paraId="3880262D" w14:textId="77777777" w:rsidR="00ED3437" w:rsidRPr="00FD03BA" w:rsidRDefault="00ED3437" w:rsidP="00167AB5">
            <w:pPr>
              <w:pStyle w:val="SKRAOnavadentabelasredina"/>
            </w:pPr>
            <w:r w:rsidRPr="00FD03BA">
              <w:t>1</w:t>
            </w:r>
          </w:p>
        </w:tc>
        <w:tc>
          <w:tcPr>
            <w:tcW w:w="1000" w:type="dxa"/>
            <w:shd w:val="clear" w:color="auto" w:fill="auto"/>
            <w:vAlign w:val="center"/>
          </w:tcPr>
          <w:p w14:paraId="274556C1" w14:textId="77777777" w:rsidR="00ED3437" w:rsidRPr="00FD03BA" w:rsidRDefault="00ED3437" w:rsidP="00167AB5">
            <w:pPr>
              <w:pStyle w:val="SKRAOnavadentabelasredina"/>
            </w:pPr>
            <w:r w:rsidRPr="00FD03BA">
              <w:t>1</w:t>
            </w:r>
          </w:p>
        </w:tc>
        <w:tc>
          <w:tcPr>
            <w:tcW w:w="1070" w:type="dxa"/>
            <w:shd w:val="clear" w:color="auto" w:fill="auto"/>
            <w:vAlign w:val="center"/>
          </w:tcPr>
          <w:p w14:paraId="2A1DEBC1" w14:textId="77777777" w:rsidR="00ED3437" w:rsidRPr="00FD03BA" w:rsidRDefault="00ED3437" w:rsidP="00167AB5">
            <w:pPr>
              <w:pStyle w:val="SKRAOnavadentabelasredina"/>
            </w:pPr>
            <w:r w:rsidRPr="00FD03BA">
              <w:t>500</w:t>
            </w:r>
          </w:p>
        </w:tc>
        <w:tc>
          <w:tcPr>
            <w:tcW w:w="1765" w:type="dxa"/>
            <w:shd w:val="clear" w:color="auto" w:fill="auto"/>
            <w:vAlign w:val="center"/>
          </w:tcPr>
          <w:p w14:paraId="58EA0315" w14:textId="77777777" w:rsidR="00ED3437" w:rsidRPr="00FD03BA" w:rsidRDefault="00ED3437" w:rsidP="00167AB5">
            <w:pPr>
              <w:pStyle w:val="SKRAOnavadentabelasredina"/>
            </w:pPr>
            <w:r w:rsidRPr="00FD03BA">
              <w:t>6,000 Bq/dm</w:t>
            </w:r>
            <w:r w:rsidRPr="00FD03BA">
              <w:rPr>
                <w:rStyle w:val="SKRAOnadpisano"/>
              </w:rPr>
              <w:t>2</w:t>
            </w:r>
          </w:p>
        </w:tc>
        <w:tc>
          <w:tcPr>
            <w:tcW w:w="1314" w:type="dxa"/>
            <w:shd w:val="clear" w:color="auto" w:fill="auto"/>
            <w:vAlign w:val="center"/>
          </w:tcPr>
          <w:p w14:paraId="248530C5" w14:textId="77777777" w:rsidR="00ED3437" w:rsidRPr="00FD03BA" w:rsidRDefault="00ED3437" w:rsidP="00167AB5">
            <w:pPr>
              <w:pStyle w:val="SKRAOnavadentabelasredina"/>
            </w:pPr>
            <w:r w:rsidRPr="00FD03BA">
              <w:t>Metal container</w:t>
            </w:r>
          </w:p>
        </w:tc>
      </w:tr>
      <w:tr w:rsidR="00ED3437" w:rsidRPr="00247309" w14:paraId="6FCA3901" w14:textId="77777777" w:rsidTr="00456109">
        <w:tc>
          <w:tcPr>
            <w:tcW w:w="2915" w:type="dxa"/>
            <w:shd w:val="clear" w:color="auto" w:fill="auto"/>
            <w:vAlign w:val="center"/>
          </w:tcPr>
          <w:p w14:paraId="11FCF8B8" w14:textId="6AA62AD0" w:rsidR="00ED3437" w:rsidRPr="00FD03BA" w:rsidRDefault="00ED3437" w:rsidP="00167AB5">
            <w:pPr>
              <w:pStyle w:val="SKRAOnavadentabela"/>
            </w:pPr>
            <w:r w:rsidRPr="00FD03BA">
              <w:t xml:space="preserve">Old cranes for </w:t>
            </w:r>
            <w:r w:rsidR="00603D00">
              <w:t xml:space="preserve">the </w:t>
            </w:r>
            <w:r w:rsidRPr="00FD03BA">
              <w:t>removal of reactor vessel screws</w:t>
            </w:r>
          </w:p>
        </w:tc>
        <w:tc>
          <w:tcPr>
            <w:tcW w:w="1075" w:type="dxa"/>
            <w:shd w:val="clear" w:color="auto" w:fill="auto"/>
            <w:vAlign w:val="center"/>
          </w:tcPr>
          <w:p w14:paraId="30DE631E" w14:textId="77777777" w:rsidR="00ED3437" w:rsidRPr="00FD03BA" w:rsidRDefault="00ED3437" w:rsidP="00167AB5">
            <w:pPr>
              <w:pStyle w:val="SKRAOnavadentabelasredina"/>
            </w:pPr>
            <w:r w:rsidRPr="00FD03BA">
              <w:t>4</w:t>
            </w:r>
          </w:p>
        </w:tc>
        <w:tc>
          <w:tcPr>
            <w:tcW w:w="1000" w:type="dxa"/>
            <w:shd w:val="clear" w:color="auto" w:fill="auto"/>
            <w:vAlign w:val="center"/>
          </w:tcPr>
          <w:p w14:paraId="5E8D392F" w14:textId="77777777" w:rsidR="00ED3437" w:rsidRPr="00FD03BA" w:rsidRDefault="00ED3437" w:rsidP="00167AB5">
            <w:pPr>
              <w:pStyle w:val="SKRAOnavadentabelasredina"/>
            </w:pPr>
            <w:r w:rsidRPr="00FD03BA">
              <w:t>1</w:t>
            </w:r>
          </w:p>
        </w:tc>
        <w:tc>
          <w:tcPr>
            <w:tcW w:w="1070" w:type="dxa"/>
            <w:shd w:val="clear" w:color="auto" w:fill="auto"/>
            <w:vAlign w:val="center"/>
          </w:tcPr>
          <w:p w14:paraId="6AD79E42" w14:textId="77777777" w:rsidR="00ED3437" w:rsidRPr="00FD03BA" w:rsidRDefault="00ED3437" w:rsidP="00167AB5">
            <w:pPr>
              <w:pStyle w:val="SKRAOnavadentabelasredina"/>
            </w:pPr>
            <w:r w:rsidRPr="00FD03BA">
              <w:t>300</w:t>
            </w:r>
          </w:p>
        </w:tc>
        <w:tc>
          <w:tcPr>
            <w:tcW w:w="1765" w:type="dxa"/>
            <w:shd w:val="clear" w:color="auto" w:fill="auto"/>
            <w:vAlign w:val="center"/>
          </w:tcPr>
          <w:p w14:paraId="6CDF302D" w14:textId="77777777" w:rsidR="00ED3437" w:rsidRPr="00FD03BA" w:rsidRDefault="00ED3437" w:rsidP="00167AB5">
            <w:pPr>
              <w:pStyle w:val="SKRAOnavadentabelasredina"/>
            </w:pPr>
            <w:r w:rsidRPr="00FD03BA">
              <w:t>400 Bq/dm</w:t>
            </w:r>
            <w:r w:rsidRPr="00FD03BA">
              <w:rPr>
                <w:rStyle w:val="SKRAOnadpisano"/>
              </w:rPr>
              <w:t>2</w:t>
            </w:r>
          </w:p>
        </w:tc>
        <w:tc>
          <w:tcPr>
            <w:tcW w:w="1314" w:type="dxa"/>
            <w:shd w:val="clear" w:color="auto" w:fill="auto"/>
            <w:vAlign w:val="center"/>
          </w:tcPr>
          <w:p w14:paraId="49482542" w14:textId="77777777" w:rsidR="00ED3437" w:rsidRPr="00FD03BA" w:rsidRDefault="00ED3437" w:rsidP="00167AB5">
            <w:pPr>
              <w:pStyle w:val="SKRAOnavadentabelasredina"/>
            </w:pPr>
            <w:r w:rsidRPr="00FD03BA">
              <w:t>PE foil</w:t>
            </w:r>
          </w:p>
        </w:tc>
      </w:tr>
      <w:tr w:rsidR="00ED3437" w:rsidRPr="00247309" w14:paraId="4337470D" w14:textId="77777777" w:rsidTr="00456109">
        <w:tc>
          <w:tcPr>
            <w:tcW w:w="2915" w:type="dxa"/>
            <w:shd w:val="clear" w:color="auto" w:fill="auto"/>
            <w:vAlign w:val="center"/>
          </w:tcPr>
          <w:p w14:paraId="3BF9C803" w14:textId="6ADB3D22" w:rsidR="00ED3437" w:rsidRPr="00FD03BA" w:rsidRDefault="00ED3437" w:rsidP="00D778CC">
            <w:pPr>
              <w:pStyle w:val="SKRAOnavadentabela"/>
            </w:pPr>
            <w:r w:rsidRPr="00FD03BA">
              <w:t xml:space="preserve">Support plates of the steam generators from </w:t>
            </w:r>
            <w:r w:rsidR="00D778CC" w:rsidRPr="00FD03BA">
              <w:t>container</w:t>
            </w:r>
            <w:r w:rsidR="00D778CC">
              <w:t xml:space="preserve"> N</w:t>
            </w:r>
            <w:r w:rsidRPr="00FD03BA">
              <w:t xml:space="preserve">o. 6 </w:t>
            </w:r>
          </w:p>
        </w:tc>
        <w:tc>
          <w:tcPr>
            <w:tcW w:w="1075" w:type="dxa"/>
            <w:shd w:val="clear" w:color="auto" w:fill="auto"/>
            <w:vAlign w:val="center"/>
          </w:tcPr>
          <w:p w14:paraId="787ADD40" w14:textId="77777777" w:rsidR="00ED3437" w:rsidRPr="00FD03BA" w:rsidRDefault="00ED3437" w:rsidP="00167AB5">
            <w:pPr>
              <w:pStyle w:val="SKRAOnavadentabelasredina"/>
            </w:pPr>
            <w:r w:rsidRPr="00FD03BA">
              <w:t>10</w:t>
            </w:r>
          </w:p>
        </w:tc>
        <w:tc>
          <w:tcPr>
            <w:tcW w:w="1000" w:type="dxa"/>
            <w:shd w:val="clear" w:color="auto" w:fill="auto"/>
            <w:vAlign w:val="center"/>
          </w:tcPr>
          <w:p w14:paraId="1C86C901" w14:textId="77777777" w:rsidR="00ED3437" w:rsidRPr="00FD03BA" w:rsidRDefault="00ED3437" w:rsidP="00167AB5">
            <w:pPr>
              <w:pStyle w:val="SKRAOnavadentabelasredina"/>
            </w:pPr>
            <w:r w:rsidRPr="00FD03BA">
              <w:t>1</w:t>
            </w:r>
          </w:p>
        </w:tc>
        <w:tc>
          <w:tcPr>
            <w:tcW w:w="1070" w:type="dxa"/>
            <w:shd w:val="clear" w:color="auto" w:fill="auto"/>
            <w:vAlign w:val="center"/>
          </w:tcPr>
          <w:p w14:paraId="79D9DC70" w14:textId="77777777" w:rsidR="00ED3437" w:rsidRPr="00FD03BA" w:rsidRDefault="00ED3437" w:rsidP="00167AB5">
            <w:pPr>
              <w:pStyle w:val="SKRAOnavadentabelasredina"/>
            </w:pPr>
            <w:r w:rsidRPr="00FD03BA">
              <w:t>2,000</w:t>
            </w:r>
          </w:p>
        </w:tc>
        <w:tc>
          <w:tcPr>
            <w:tcW w:w="1765" w:type="dxa"/>
            <w:shd w:val="clear" w:color="auto" w:fill="auto"/>
            <w:vAlign w:val="center"/>
          </w:tcPr>
          <w:p w14:paraId="35EAB3EB" w14:textId="77777777" w:rsidR="00ED3437" w:rsidRPr="00FD03BA" w:rsidRDefault="00ED3437" w:rsidP="00167AB5">
            <w:pPr>
              <w:pStyle w:val="SKRAOnavadentabelasredina"/>
            </w:pPr>
            <w:r w:rsidRPr="00FD03BA">
              <w:t>400 Bq/dm</w:t>
            </w:r>
            <w:r w:rsidRPr="00FD03BA">
              <w:rPr>
                <w:rStyle w:val="SKRAOnadpisano"/>
              </w:rPr>
              <w:t>2</w:t>
            </w:r>
          </w:p>
        </w:tc>
        <w:tc>
          <w:tcPr>
            <w:tcW w:w="1314" w:type="dxa"/>
            <w:shd w:val="clear" w:color="auto" w:fill="auto"/>
            <w:vAlign w:val="center"/>
          </w:tcPr>
          <w:p w14:paraId="08050256" w14:textId="77777777" w:rsidR="00ED3437" w:rsidRPr="00FD03BA" w:rsidRDefault="00ED3437" w:rsidP="00167AB5">
            <w:pPr>
              <w:pStyle w:val="SKRAOnavadentabelasredina"/>
            </w:pPr>
            <w:r w:rsidRPr="00FD03BA">
              <w:t>PE foil</w:t>
            </w:r>
          </w:p>
        </w:tc>
      </w:tr>
      <w:tr w:rsidR="00ED3437" w:rsidRPr="00247309" w14:paraId="707C716B" w14:textId="77777777" w:rsidTr="00456109">
        <w:tc>
          <w:tcPr>
            <w:tcW w:w="2915" w:type="dxa"/>
            <w:shd w:val="clear" w:color="auto" w:fill="auto"/>
            <w:vAlign w:val="center"/>
          </w:tcPr>
          <w:p w14:paraId="3AADA533" w14:textId="77777777" w:rsidR="00ED3437" w:rsidRPr="00FD03BA" w:rsidRDefault="00ED3437" w:rsidP="00167AB5">
            <w:pPr>
              <w:pStyle w:val="SKRAOnavadentabela"/>
            </w:pPr>
            <w:r w:rsidRPr="00FD03BA">
              <w:t>Old Rx real ring</w:t>
            </w:r>
          </w:p>
        </w:tc>
        <w:tc>
          <w:tcPr>
            <w:tcW w:w="1075" w:type="dxa"/>
            <w:shd w:val="clear" w:color="auto" w:fill="auto"/>
            <w:vAlign w:val="center"/>
          </w:tcPr>
          <w:p w14:paraId="32A76973" w14:textId="77777777" w:rsidR="00ED3437" w:rsidRPr="00FD03BA" w:rsidRDefault="00ED3437" w:rsidP="00167AB5">
            <w:pPr>
              <w:pStyle w:val="SKRAOnavadentabelasredina"/>
            </w:pPr>
            <w:r w:rsidRPr="00FD03BA">
              <w:t>1</w:t>
            </w:r>
          </w:p>
        </w:tc>
        <w:tc>
          <w:tcPr>
            <w:tcW w:w="1000" w:type="dxa"/>
            <w:shd w:val="clear" w:color="auto" w:fill="auto"/>
            <w:vAlign w:val="center"/>
          </w:tcPr>
          <w:p w14:paraId="5B852509" w14:textId="77777777" w:rsidR="00ED3437" w:rsidRPr="00FD03BA" w:rsidRDefault="00ED3437" w:rsidP="00167AB5">
            <w:pPr>
              <w:pStyle w:val="SKRAOnavadentabelasredina"/>
            </w:pPr>
            <w:r w:rsidRPr="00FD03BA">
              <w:t>1</w:t>
            </w:r>
          </w:p>
        </w:tc>
        <w:tc>
          <w:tcPr>
            <w:tcW w:w="1070" w:type="dxa"/>
            <w:shd w:val="clear" w:color="auto" w:fill="auto"/>
            <w:vAlign w:val="center"/>
          </w:tcPr>
          <w:p w14:paraId="1DEAB652" w14:textId="77777777" w:rsidR="00ED3437" w:rsidRPr="00FD03BA" w:rsidRDefault="00ED3437" w:rsidP="00167AB5">
            <w:pPr>
              <w:pStyle w:val="SKRAOnavadentabelasredina"/>
            </w:pPr>
            <w:r w:rsidRPr="00FD03BA">
              <w:t>500</w:t>
            </w:r>
          </w:p>
        </w:tc>
        <w:tc>
          <w:tcPr>
            <w:tcW w:w="1765" w:type="dxa"/>
            <w:shd w:val="clear" w:color="auto" w:fill="auto"/>
            <w:vAlign w:val="center"/>
          </w:tcPr>
          <w:p w14:paraId="5061186B" w14:textId="77777777" w:rsidR="00ED3437" w:rsidRPr="00FD03BA" w:rsidRDefault="00ED3437" w:rsidP="00167AB5">
            <w:pPr>
              <w:pStyle w:val="SKRAOnavadentabelasredina"/>
            </w:pPr>
            <w:r w:rsidRPr="00FD03BA">
              <w:t>2 mSv/h</w:t>
            </w:r>
          </w:p>
        </w:tc>
        <w:tc>
          <w:tcPr>
            <w:tcW w:w="1314" w:type="dxa"/>
            <w:shd w:val="clear" w:color="auto" w:fill="auto"/>
            <w:vAlign w:val="center"/>
          </w:tcPr>
          <w:p w14:paraId="37F2964A" w14:textId="77777777" w:rsidR="00ED3437" w:rsidRPr="00FD03BA" w:rsidRDefault="00ED3437" w:rsidP="00167AB5">
            <w:pPr>
              <w:pStyle w:val="SKRAOnavadentabelasredina"/>
            </w:pPr>
            <w:r w:rsidRPr="00FD03BA">
              <w:t>PE foil</w:t>
            </w:r>
          </w:p>
        </w:tc>
      </w:tr>
      <w:tr w:rsidR="00ED3437" w:rsidRPr="00247309" w14:paraId="1D7207FF" w14:textId="77777777" w:rsidTr="00456109">
        <w:tc>
          <w:tcPr>
            <w:tcW w:w="2915" w:type="dxa"/>
            <w:shd w:val="clear" w:color="auto" w:fill="auto"/>
            <w:vAlign w:val="center"/>
          </w:tcPr>
          <w:p w14:paraId="7117FC38" w14:textId="77777777" w:rsidR="00ED3437" w:rsidRPr="00FD03BA" w:rsidRDefault="00ED3437" w:rsidP="00167AB5">
            <w:pPr>
              <w:pStyle w:val="SKRAOnavadentabela"/>
            </w:pPr>
            <w:r w:rsidRPr="00FD03BA">
              <w:t>New Rx seal cover</w:t>
            </w:r>
          </w:p>
        </w:tc>
        <w:tc>
          <w:tcPr>
            <w:tcW w:w="1075" w:type="dxa"/>
            <w:shd w:val="clear" w:color="auto" w:fill="auto"/>
            <w:vAlign w:val="center"/>
          </w:tcPr>
          <w:p w14:paraId="4033F557" w14:textId="77777777" w:rsidR="00ED3437" w:rsidRPr="00FD03BA" w:rsidRDefault="00ED3437" w:rsidP="00167AB5">
            <w:pPr>
              <w:pStyle w:val="SKRAOnavadentabelasredina"/>
            </w:pPr>
            <w:r w:rsidRPr="00FD03BA">
              <w:t>1</w:t>
            </w:r>
          </w:p>
        </w:tc>
        <w:tc>
          <w:tcPr>
            <w:tcW w:w="1000" w:type="dxa"/>
            <w:shd w:val="clear" w:color="auto" w:fill="auto"/>
            <w:vAlign w:val="center"/>
          </w:tcPr>
          <w:p w14:paraId="2457F455" w14:textId="77777777" w:rsidR="00ED3437" w:rsidRPr="00FD03BA" w:rsidRDefault="00ED3437" w:rsidP="00167AB5">
            <w:pPr>
              <w:pStyle w:val="SKRAOnavadentabelasredina"/>
            </w:pPr>
            <w:r w:rsidRPr="00FD03BA">
              <w:t>1</w:t>
            </w:r>
          </w:p>
        </w:tc>
        <w:tc>
          <w:tcPr>
            <w:tcW w:w="1070" w:type="dxa"/>
            <w:shd w:val="clear" w:color="auto" w:fill="auto"/>
            <w:vAlign w:val="center"/>
          </w:tcPr>
          <w:p w14:paraId="5D451FAB" w14:textId="77777777" w:rsidR="00ED3437" w:rsidRPr="00FD03BA" w:rsidRDefault="00ED3437" w:rsidP="00167AB5">
            <w:pPr>
              <w:pStyle w:val="SKRAOnavadentabelasredina"/>
            </w:pPr>
            <w:r w:rsidRPr="00FD03BA">
              <w:t>500</w:t>
            </w:r>
          </w:p>
        </w:tc>
        <w:tc>
          <w:tcPr>
            <w:tcW w:w="1765" w:type="dxa"/>
            <w:shd w:val="clear" w:color="auto" w:fill="auto"/>
            <w:vAlign w:val="center"/>
          </w:tcPr>
          <w:p w14:paraId="3FDCC534" w14:textId="77777777" w:rsidR="00ED3437" w:rsidRPr="00FD03BA" w:rsidRDefault="00ED3437" w:rsidP="00167AB5">
            <w:pPr>
              <w:pStyle w:val="SKRAOnavadentabelasredina"/>
            </w:pPr>
            <w:r w:rsidRPr="00FD03BA">
              <w:t>400 Bq/dm</w:t>
            </w:r>
            <w:r w:rsidRPr="00FD03BA">
              <w:rPr>
                <w:rStyle w:val="SKRAOnadpisano"/>
              </w:rPr>
              <w:t>2</w:t>
            </w:r>
          </w:p>
        </w:tc>
        <w:tc>
          <w:tcPr>
            <w:tcW w:w="1314" w:type="dxa"/>
            <w:shd w:val="clear" w:color="auto" w:fill="auto"/>
            <w:vAlign w:val="center"/>
          </w:tcPr>
          <w:p w14:paraId="13862CD1" w14:textId="77777777" w:rsidR="00ED3437" w:rsidRPr="00FD03BA" w:rsidRDefault="00ED3437" w:rsidP="00167AB5">
            <w:pPr>
              <w:pStyle w:val="SKRAOnavadentabelasredina"/>
            </w:pPr>
            <w:r w:rsidRPr="00FD03BA">
              <w:t>Stainless steel container</w:t>
            </w:r>
          </w:p>
        </w:tc>
      </w:tr>
      <w:tr w:rsidR="00ED3437" w:rsidRPr="00247309" w14:paraId="729C8516" w14:textId="77777777" w:rsidTr="00456109">
        <w:tc>
          <w:tcPr>
            <w:tcW w:w="2915" w:type="dxa"/>
            <w:shd w:val="clear" w:color="auto" w:fill="auto"/>
            <w:vAlign w:val="center"/>
          </w:tcPr>
          <w:p w14:paraId="3AA992B6" w14:textId="77777777" w:rsidR="00ED3437" w:rsidRPr="00FD03BA" w:rsidRDefault="00ED3437" w:rsidP="00167AB5">
            <w:pPr>
              <w:pStyle w:val="SKRAOnavadentabela"/>
            </w:pPr>
            <w:r w:rsidRPr="00FD03BA">
              <w:t>Diving equipment</w:t>
            </w:r>
          </w:p>
        </w:tc>
        <w:tc>
          <w:tcPr>
            <w:tcW w:w="1075" w:type="dxa"/>
            <w:shd w:val="clear" w:color="auto" w:fill="auto"/>
            <w:vAlign w:val="center"/>
          </w:tcPr>
          <w:p w14:paraId="166E1820" w14:textId="77777777" w:rsidR="00ED3437" w:rsidRPr="00FD03BA" w:rsidRDefault="00ED3437" w:rsidP="00167AB5">
            <w:pPr>
              <w:pStyle w:val="SKRAOnavadentabelasredina"/>
            </w:pPr>
            <w:r w:rsidRPr="00FD03BA">
              <w:t>2</w:t>
            </w:r>
          </w:p>
        </w:tc>
        <w:tc>
          <w:tcPr>
            <w:tcW w:w="1000" w:type="dxa"/>
            <w:shd w:val="clear" w:color="auto" w:fill="auto"/>
            <w:vAlign w:val="center"/>
          </w:tcPr>
          <w:p w14:paraId="18A04C75" w14:textId="77777777" w:rsidR="00ED3437" w:rsidRPr="00FD03BA" w:rsidRDefault="00ED3437" w:rsidP="00167AB5">
            <w:pPr>
              <w:pStyle w:val="SKRAOnavadentabelasredina"/>
            </w:pPr>
            <w:r w:rsidRPr="00FD03BA">
              <w:t>2</w:t>
            </w:r>
          </w:p>
        </w:tc>
        <w:tc>
          <w:tcPr>
            <w:tcW w:w="1070" w:type="dxa"/>
            <w:shd w:val="clear" w:color="auto" w:fill="auto"/>
            <w:vAlign w:val="center"/>
          </w:tcPr>
          <w:p w14:paraId="58A1ED42" w14:textId="77777777" w:rsidR="00ED3437" w:rsidRPr="00FD03BA" w:rsidRDefault="00ED3437" w:rsidP="00167AB5">
            <w:pPr>
              <w:pStyle w:val="SKRAOnavadentabelasredina"/>
            </w:pPr>
            <w:r w:rsidRPr="00FD03BA">
              <w:t>300</w:t>
            </w:r>
          </w:p>
        </w:tc>
        <w:tc>
          <w:tcPr>
            <w:tcW w:w="1765" w:type="dxa"/>
            <w:shd w:val="clear" w:color="auto" w:fill="auto"/>
            <w:vAlign w:val="center"/>
          </w:tcPr>
          <w:p w14:paraId="5717E520" w14:textId="77777777" w:rsidR="00ED3437" w:rsidRPr="00FD03BA" w:rsidRDefault="00ED3437" w:rsidP="00167AB5">
            <w:pPr>
              <w:pStyle w:val="SKRAOnavadentabelasredina"/>
            </w:pPr>
            <w:r w:rsidRPr="00FD03BA">
              <w:t>500 Bq/dm</w:t>
            </w:r>
            <w:r w:rsidRPr="00FD03BA">
              <w:rPr>
                <w:rStyle w:val="SKRAOnadpisano"/>
              </w:rPr>
              <w:t>2</w:t>
            </w:r>
          </w:p>
        </w:tc>
        <w:tc>
          <w:tcPr>
            <w:tcW w:w="1314" w:type="dxa"/>
            <w:shd w:val="clear" w:color="auto" w:fill="auto"/>
            <w:vAlign w:val="center"/>
          </w:tcPr>
          <w:p w14:paraId="4ABDE8E5" w14:textId="77777777" w:rsidR="00ED3437" w:rsidRPr="00FD03BA" w:rsidRDefault="00ED3437" w:rsidP="00167AB5">
            <w:pPr>
              <w:pStyle w:val="SKRAOnavadentabelasredina"/>
            </w:pPr>
            <w:r w:rsidRPr="00FD03BA">
              <w:t xml:space="preserve">Container </w:t>
            </w:r>
          </w:p>
        </w:tc>
      </w:tr>
      <w:tr w:rsidR="00ED3437" w:rsidRPr="00247309" w14:paraId="4D10D9AD" w14:textId="77777777" w:rsidTr="00456109">
        <w:tc>
          <w:tcPr>
            <w:tcW w:w="2915" w:type="dxa"/>
            <w:shd w:val="clear" w:color="auto" w:fill="auto"/>
            <w:vAlign w:val="center"/>
          </w:tcPr>
          <w:p w14:paraId="79AA8C68" w14:textId="77777777" w:rsidR="00ED3437" w:rsidRPr="00FD03BA" w:rsidRDefault="00ED3437" w:rsidP="00167AB5">
            <w:pPr>
              <w:pStyle w:val="SKRAOnavadentabela"/>
            </w:pPr>
            <w:r w:rsidRPr="00FD03BA">
              <w:t>Temporary Rx seal ring</w:t>
            </w:r>
          </w:p>
        </w:tc>
        <w:tc>
          <w:tcPr>
            <w:tcW w:w="1075" w:type="dxa"/>
            <w:shd w:val="clear" w:color="auto" w:fill="auto"/>
            <w:vAlign w:val="center"/>
          </w:tcPr>
          <w:p w14:paraId="1ED975E2" w14:textId="77777777" w:rsidR="00ED3437" w:rsidRPr="00FD03BA" w:rsidRDefault="00ED3437" w:rsidP="00167AB5">
            <w:pPr>
              <w:pStyle w:val="SKRAOnavadentabelasredina"/>
            </w:pPr>
            <w:r w:rsidRPr="00FD03BA">
              <w:t>1</w:t>
            </w:r>
          </w:p>
        </w:tc>
        <w:tc>
          <w:tcPr>
            <w:tcW w:w="1000" w:type="dxa"/>
            <w:shd w:val="clear" w:color="auto" w:fill="auto"/>
            <w:vAlign w:val="center"/>
          </w:tcPr>
          <w:p w14:paraId="178C1B92" w14:textId="77777777" w:rsidR="00ED3437" w:rsidRPr="00FD03BA" w:rsidRDefault="00ED3437" w:rsidP="00167AB5">
            <w:pPr>
              <w:pStyle w:val="SKRAOnavadentabelasredina"/>
            </w:pPr>
            <w:r w:rsidRPr="00FD03BA">
              <w:t>16</w:t>
            </w:r>
          </w:p>
        </w:tc>
        <w:tc>
          <w:tcPr>
            <w:tcW w:w="1070" w:type="dxa"/>
            <w:shd w:val="clear" w:color="auto" w:fill="auto"/>
            <w:vAlign w:val="center"/>
          </w:tcPr>
          <w:p w14:paraId="750A79EA" w14:textId="77777777" w:rsidR="00ED3437" w:rsidRPr="00FD03BA" w:rsidRDefault="00ED3437" w:rsidP="00167AB5">
            <w:pPr>
              <w:pStyle w:val="SKRAOnavadentabelasredina"/>
            </w:pPr>
            <w:r w:rsidRPr="00FD03BA">
              <w:t>1,500</w:t>
            </w:r>
          </w:p>
        </w:tc>
        <w:tc>
          <w:tcPr>
            <w:tcW w:w="1765" w:type="dxa"/>
            <w:shd w:val="clear" w:color="auto" w:fill="auto"/>
            <w:vAlign w:val="center"/>
          </w:tcPr>
          <w:p w14:paraId="2DF409F5" w14:textId="77777777" w:rsidR="00ED3437" w:rsidRPr="00FD03BA" w:rsidRDefault="00ED3437" w:rsidP="00167AB5">
            <w:pPr>
              <w:pStyle w:val="SKRAOnavadentabelasredina"/>
            </w:pPr>
            <w:r w:rsidRPr="00FD03BA">
              <w:t>500 Bq/dm</w:t>
            </w:r>
            <w:r w:rsidRPr="00FD03BA">
              <w:rPr>
                <w:rStyle w:val="SKRAOnadpisano"/>
              </w:rPr>
              <w:t>2</w:t>
            </w:r>
          </w:p>
        </w:tc>
        <w:tc>
          <w:tcPr>
            <w:tcW w:w="1314" w:type="dxa"/>
            <w:shd w:val="clear" w:color="auto" w:fill="auto"/>
            <w:vAlign w:val="center"/>
          </w:tcPr>
          <w:p w14:paraId="062ED0E7" w14:textId="77777777" w:rsidR="00ED3437" w:rsidRPr="00FD03BA" w:rsidRDefault="00ED3437" w:rsidP="00167AB5">
            <w:pPr>
              <w:pStyle w:val="SKRAOnavadentabelasredina"/>
            </w:pPr>
            <w:r w:rsidRPr="00FD03BA">
              <w:t>Metal container</w:t>
            </w:r>
          </w:p>
        </w:tc>
      </w:tr>
      <w:tr w:rsidR="00ED3437" w:rsidRPr="00247309" w14:paraId="0E12599E" w14:textId="77777777" w:rsidTr="00456109">
        <w:tc>
          <w:tcPr>
            <w:tcW w:w="2915" w:type="dxa"/>
            <w:shd w:val="clear" w:color="auto" w:fill="auto"/>
            <w:vAlign w:val="center"/>
          </w:tcPr>
          <w:p w14:paraId="1A7B9EB0" w14:textId="77777777" w:rsidR="00ED3437" w:rsidRPr="00FD03BA" w:rsidRDefault="00ED3437" w:rsidP="00167AB5">
            <w:pPr>
              <w:pStyle w:val="SKRAOnavadentabela"/>
            </w:pPr>
            <w:r w:rsidRPr="00FD03BA">
              <w:t>Reactor coolant pumps elevator</w:t>
            </w:r>
          </w:p>
        </w:tc>
        <w:tc>
          <w:tcPr>
            <w:tcW w:w="1075" w:type="dxa"/>
            <w:shd w:val="clear" w:color="auto" w:fill="auto"/>
            <w:vAlign w:val="center"/>
          </w:tcPr>
          <w:p w14:paraId="13837B70" w14:textId="77777777" w:rsidR="00ED3437" w:rsidRPr="00FD03BA" w:rsidRDefault="00ED3437" w:rsidP="00167AB5">
            <w:pPr>
              <w:pStyle w:val="SKRAOnavadentabelasredina"/>
            </w:pPr>
            <w:r w:rsidRPr="00FD03BA">
              <w:t>1</w:t>
            </w:r>
          </w:p>
        </w:tc>
        <w:tc>
          <w:tcPr>
            <w:tcW w:w="1000" w:type="dxa"/>
            <w:shd w:val="clear" w:color="auto" w:fill="auto"/>
            <w:vAlign w:val="center"/>
          </w:tcPr>
          <w:p w14:paraId="362345B0" w14:textId="77777777" w:rsidR="00ED3437" w:rsidRPr="00FD03BA" w:rsidRDefault="00ED3437" w:rsidP="00167AB5">
            <w:pPr>
              <w:pStyle w:val="SKRAOnavadentabelasredina"/>
            </w:pPr>
            <w:r w:rsidRPr="00FD03BA">
              <w:t>2</w:t>
            </w:r>
          </w:p>
        </w:tc>
        <w:tc>
          <w:tcPr>
            <w:tcW w:w="1070" w:type="dxa"/>
            <w:shd w:val="clear" w:color="auto" w:fill="auto"/>
            <w:vAlign w:val="center"/>
          </w:tcPr>
          <w:p w14:paraId="02354E27" w14:textId="77777777" w:rsidR="00ED3437" w:rsidRPr="00FD03BA" w:rsidRDefault="00ED3437" w:rsidP="00167AB5">
            <w:pPr>
              <w:pStyle w:val="SKRAOnavadentabelasredina"/>
            </w:pPr>
            <w:r w:rsidRPr="00FD03BA">
              <w:t>500</w:t>
            </w:r>
          </w:p>
        </w:tc>
        <w:tc>
          <w:tcPr>
            <w:tcW w:w="1765" w:type="dxa"/>
            <w:shd w:val="clear" w:color="auto" w:fill="auto"/>
            <w:vAlign w:val="center"/>
          </w:tcPr>
          <w:p w14:paraId="5203E025" w14:textId="77777777" w:rsidR="00ED3437" w:rsidRPr="00FD03BA" w:rsidRDefault="00ED3437" w:rsidP="00167AB5">
            <w:pPr>
              <w:pStyle w:val="SKRAOnavadentabelasredina"/>
            </w:pPr>
            <w:r w:rsidRPr="00FD03BA">
              <w:t>300 Bq/dm</w:t>
            </w:r>
            <w:r w:rsidRPr="00FD03BA">
              <w:rPr>
                <w:rStyle w:val="SKRAOnadpisano"/>
              </w:rPr>
              <w:t>2</w:t>
            </w:r>
          </w:p>
        </w:tc>
        <w:tc>
          <w:tcPr>
            <w:tcW w:w="1314" w:type="dxa"/>
            <w:shd w:val="clear" w:color="auto" w:fill="auto"/>
            <w:vAlign w:val="center"/>
          </w:tcPr>
          <w:p w14:paraId="79BACB33" w14:textId="77777777" w:rsidR="00ED3437" w:rsidRPr="00FD03BA" w:rsidRDefault="00ED3437" w:rsidP="00167AB5">
            <w:pPr>
              <w:pStyle w:val="SKRAOnavadentabelasredina"/>
            </w:pPr>
            <w:r w:rsidRPr="00FD03BA">
              <w:t>Metal container</w:t>
            </w:r>
          </w:p>
        </w:tc>
      </w:tr>
      <w:tr w:rsidR="00ED3437" w:rsidRPr="00247309" w14:paraId="76B68EDD" w14:textId="77777777" w:rsidTr="00456109">
        <w:tc>
          <w:tcPr>
            <w:tcW w:w="2915" w:type="dxa"/>
            <w:shd w:val="clear" w:color="auto" w:fill="auto"/>
            <w:vAlign w:val="center"/>
          </w:tcPr>
          <w:p w14:paraId="7104C010" w14:textId="77777777" w:rsidR="00ED3437" w:rsidRPr="00FD03BA" w:rsidRDefault="00ED3437" w:rsidP="00167AB5">
            <w:pPr>
              <w:pStyle w:val="SKRAOnavadentabela"/>
            </w:pPr>
            <w:r w:rsidRPr="00FD03BA">
              <w:t>Compressible waste press</w:t>
            </w:r>
          </w:p>
        </w:tc>
        <w:tc>
          <w:tcPr>
            <w:tcW w:w="1075" w:type="dxa"/>
            <w:shd w:val="clear" w:color="auto" w:fill="auto"/>
            <w:vAlign w:val="center"/>
          </w:tcPr>
          <w:p w14:paraId="5E491275" w14:textId="77777777" w:rsidR="00ED3437" w:rsidRPr="00FD03BA" w:rsidRDefault="00ED3437" w:rsidP="00167AB5">
            <w:pPr>
              <w:pStyle w:val="SKRAOnavadentabelasredina"/>
            </w:pPr>
            <w:r w:rsidRPr="00FD03BA">
              <w:t>1</w:t>
            </w:r>
          </w:p>
        </w:tc>
        <w:tc>
          <w:tcPr>
            <w:tcW w:w="1000" w:type="dxa"/>
            <w:shd w:val="clear" w:color="auto" w:fill="auto"/>
            <w:vAlign w:val="center"/>
          </w:tcPr>
          <w:p w14:paraId="3455FB08" w14:textId="77777777" w:rsidR="00ED3437" w:rsidRPr="00FD03BA" w:rsidRDefault="00ED3437" w:rsidP="00167AB5">
            <w:pPr>
              <w:pStyle w:val="SKRAOnavadentabelasredina"/>
            </w:pPr>
            <w:r w:rsidRPr="00FD03BA">
              <w:t>2</w:t>
            </w:r>
          </w:p>
        </w:tc>
        <w:tc>
          <w:tcPr>
            <w:tcW w:w="1070" w:type="dxa"/>
            <w:shd w:val="clear" w:color="auto" w:fill="auto"/>
            <w:vAlign w:val="center"/>
          </w:tcPr>
          <w:p w14:paraId="618C244A" w14:textId="77777777" w:rsidR="00ED3437" w:rsidRPr="00FD03BA" w:rsidRDefault="00ED3437" w:rsidP="00167AB5">
            <w:pPr>
              <w:pStyle w:val="SKRAOnavadentabelasredina"/>
            </w:pPr>
            <w:r w:rsidRPr="00FD03BA">
              <w:t>400</w:t>
            </w:r>
          </w:p>
        </w:tc>
        <w:tc>
          <w:tcPr>
            <w:tcW w:w="1765" w:type="dxa"/>
            <w:shd w:val="clear" w:color="auto" w:fill="auto"/>
            <w:vAlign w:val="center"/>
          </w:tcPr>
          <w:p w14:paraId="58592889" w14:textId="77777777" w:rsidR="00ED3437" w:rsidRPr="00FD03BA" w:rsidRDefault="00ED3437" w:rsidP="00167AB5">
            <w:pPr>
              <w:pStyle w:val="SKRAOnavadentabelasredina"/>
            </w:pPr>
            <w:r w:rsidRPr="00FD03BA">
              <w:t>100 Bq/dm</w:t>
            </w:r>
            <w:r w:rsidRPr="00FD03BA">
              <w:rPr>
                <w:rStyle w:val="SKRAOnadpisano"/>
              </w:rPr>
              <w:t>2</w:t>
            </w:r>
          </w:p>
        </w:tc>
        <w:tc>
          <w:tcPr>
            <w:tcW w:w="1314" w:type="dxa"/>
            <w:shd w:val="clear" w:color="auto" w:fill="auto"/>
            <w:vAlign w:val="center"/>
          </w:tcPr>
          <w:p w14:paraId="6F75010F" w14:textId="77777777" w:rsidR="00ED3437" w:rsidRPr="00FD03BA" w:rsidRDefault="00ED3437" w:rsidP="00167AB5">
            <w:pPr>
              <w:pStyle w:val="SKRAOnavadentabelasredina"/>
            </w:pPr>
            <w:r w:rsidRPr="00FD03BA">
              <w:t>PE foil</w:t>
            </w:r>
          </w:p>
        </w:tc>
      </w:tr>
      <w:tr w:rsidR="00ED3437" w:rsidRPr="00247309" w14:paraId="53F94950" w14:textId="77777777" w:rsidTr="00456109">
        <w:tc>
          <w:tcPr>
            <w:tcW w:w="2915" w:type="dxa"/>
            <w:shd w:val="clear" w:color="auto" w:fill="auto"/>
            <w:vAlign w:val="center"/>
          </w:tcPr>
          <w:p w14:paraId="54939C36" w14:textId="77777777" w:rsidR="00ED3437" w:rsidRPr="00FD03BA" w:rsidRDefault="00ED3437" w:rsidP="00167AB5">
            <w:pPr>
              <w:pStyle w:val="SKRAOnavadentabela"/>
            </w:pPr>
            <w:r w:rsidRPr="00FD03BA">
              <w:t xml:space="preserve">Reactor coolant </w:t>
            </w:r>
            <w:r w:rsidRPr="00E21417">
              <w:t>pumps convenient elevator</w:t>
            </w:r>
          </w:p>
        </w:tc>
        <w:tc>
          <w:tcPr>
            <w:tcW w:w="1075" w:type="dxa"/>
            <w:shd w:val="clear" w:color="auto" w:fill="auto"/>
            <w:vAlign w:val="center"/>
          </w:tcPr>
          <w:p w14:paraId="3DDC9B0F" w14:textId="77777777" w:rsidR="00ED3437" w:rsidRPr="00FD03BA" w:rsidRDefault="00ED3437" w:rsidP="00167AB5">
            <w:pPr>
              <w:pStyle w:val="SKRAOnavadentabelasredina"/>
            </w:pPr>
            <w:r w:rsidRPr="00FD03BA">
              <w:t>3</w:t>
            </w:r>
          </w:p>
        </w:tc>
        <w:tc>
          <w:tcPr>
            <w:tcW w:w="1000" w:type="dxa"/>
            <w:shd w:val="clear" w:color="auto" w:fill="auto"/>
            <w:vAlign w:val="center"/>
          </w:tcPr>
          <w:p w14:paraId="53356750" w14:textId="77777777" w:rsidR="00ED3437" w:rsidRPr="00FD03BA" w:rsidRDefault="00ED3437" w:rsidP="00167AB5">
            <w:pPr>
              <w:pStyle w:val="SKRAOnavadentabelasredina"/>
            </w:pPr>
            <w:r w:rsidRPr="00FD03BA">
              <w:t>2</w:t>
            </w:r>
          </w:p>
        </w:tc>
        <w:tc>
          <w:tcPr>
            <w:tcW w:w="1070" w:type="dxa"/>
            <w:shd w:val="clear" w:color="auto" w:fill="auto"/>
            <w:vAlign w:val="center"/>
          </w:tcPr>
          <w:p w14:paraId="42C9523C" w14:textId="77777777" w:rsidR="00ED3437" w:rsidRPr="00FD03BA" w:rsidRDefault="00ED3437" w:rsidP="00167AB5">
            <w:pPr>
              <w:pStyle w:val="SKRAOnavadentabelasredina"/>
            </w:pPr>
            <w:r w:rsidRPr="00FD03BA">
              <w:t>200</w:t>
            </w:r>
          </w:p>
        </w:tc>
        <w:tc>
          <w:tcPr>
            <w:tcW w:w="1765" w:type="dxa"/>
            <w:shd w:val="clear" w:color="auto" w:fill="auto"/>
            <w:vAlign w:val="center"/>
          </w:tcPr>
          <w:p w14:paraId="4064B066" w14:textId="77777777" w:rsidR="00ED3437" w:rsidRPr="00FD03BA" w:rsidRDefault="00ED3437" w:rsidP="00167AB5">
            <w:pPr>
              <w:pStyle w:val="SKRAOnavadentabelasredina"/>
            </w:pPr>
            <w:r w:rsidRPr="00FD03BA">
              <w:t>100 Bq/dm</w:t>
            </w:r>
            <w:r w:rsidRPr="00FD03BA">
              <w:rPr>
                <w:rStyle w:val="SKRAOnadpisano"/>
              </w:rPr>
              <w:t>2</w:t>
            </w:r>
          </w:p>
        </w:tc>
        <w:tc>
          <w:tcPr>
            <w:tcW w:w="1314" w:type="dxa"/>
            <w:shd w:val="clear" w:color="auto" w:fill="auto"/>
            <w:vAlign w:val="center"/>
          </w:tcPr>
          <w:p w14:paraId="71D00268" w14:textId="77777777" w:rsidR="00ED3437" w:rsidRPr="00FD03BA" w:rsidRDefault="00ED3437" w:rsidP="00167AB5">
            <w:pPr>
              <w:pStyle w:val="SKRAOnavadentabelasredina"/>
            </w:pPr>
            <w:r w:rsidRPr="00FD03BA">
              <w:t>Metal container</w:t>
            </w:r>
          </w:p>
        </w:tc>
      </w:tr>
      <w:tr w:rsidR="00ED3437" w:rsidRPr="00247309" w14:paraId="64C8E361" w14:textId="77777777" w:rsidTr="00456109">
        <w:tc>
          <w:tcPr>
            <w:tcW w:w="2915" w:type="dxa"/>
            <w:shd w:val="clear" w:color="auto" w:fill="auto"/>
            <w:vAlign w:val="center"/>
          </w:tcPr>
          <w:p w14:paraId="1D7E73E2" w14:textId="77777777" w:rsidR="00ED3437" w:rsidRPr="00FD03BA" w:rsidRDefault="00ED3437" w:rsidP="00167AB5">
            <w:pPr>
              <w:pStyle w:val="SKRAOnavadentabela"/>
            </w:pPr>
            <w:r w:rsidRPr="00FD03BA">
              <w:t>INETEC equipment</w:t>
            </w:r>
          </w:p>
        </w:tc>
        <w:tc>
          <w:tcPr>
            <w:tcW w:w="1075" w:type="dxa"/>
            <w:shd w:val="clear" w:color="auto" w:fill="auto"/>
            <w:vAlign w:val="center"/>
          </w:tcPr>
          <w:p w14:paraId="17305535" w14:textId="77777777" w:rsidR="00ED3437" w:rsidRPr="00FD03BA" w:rsidRDefault="00ED3437" w:rsidP="00167AB5">
            <w:pPr>
              <w:pStyle w:val="SKRAOnavadentabelasredina"/>
            </w:pPr>
            <w:r w:rsidRPr="00FD03BA">
              <w:t>2</w:t>
            </w:r>
          </w:p>
        </w:tc>
        <w:tc>
          <w:tcPr>
            <w:tcW w:w="1000" w:type="dxa"/>
            <w:shd w:val="clear" w:color="auto" w:fill="auto"/>
            <w:vAlign w:val="center"/>
          </w:tcPr>
          <w:p w14:paraId="34419D42" w14:textId="77777777" w:rsidR="00ED3437" w:rsidRPr="00FD03BA" w:rsidRDefault="00ED3437" w:rsidP="00167AB5">
            <w:pPr>
              <w:pStyle w:val="SKRAOnavadentabelasredina"/>
            </w:pPr>
            <w:r w:rsidRPr="00FD03BA">
              <w:t>5</w:t>
            </w:r>
          </w:p>
        </w:tc>
        <w:tc>
          <w:tcPr>
            <w:tcW w:w="1070" w:type="dxa"/>
            <w:shd w:val="clear" w:color="auto" w:fill="auto"/>
            <w:vAlign w:val="center"/>
          </w:tcPr>
          <w:p w14:paraId="543ABFFF" w14:textId="77777777" w:rsidR="00ED3437" w:rsidRPr="00FD03BA" w:rsidRDefault="00ED3437" w:rsidP="00167AB5">
            <w:pPr>
              <w:pStyle w:val="SKRAOnavadentabelasredina"/>
            </w:pPr>
            <w:r w:rsidRPr="00FD03BA">
              <w:t>2,500</w:t>
            </w:r>
          </w:p>
        </w:tc>
        <w:tc>
          <w:tcPr>
            <w:tcW w:w="1765" w:type="dxa"/>
            <w:shd w:val="clear" w:color="auto" w:fill="auto"/>
            <w:vAlign w:val="center"/>
          </w:tcPr>
          <w:p w14:paraId="6CE47D5D" w14:textId="77777777" w:rsidR="00ED3437" w:rsidRPr="00FD03BA" w:rsidRDefault="00ED3437" w:rsidP="00167AB5">
            <w:pPr>
              <w:pStyle w:val="SKRAOnavadentabelasredina"/>
            </w:pPr>
            <w:r w:rsidRPr="00FD03BA">
              <w:t>5,000 Bq/dm</w:t>
            </w:r>
            <w:r w:rsidRPr="00FD03BA">
              <w:rPr>
                <w:rStyle w:val="SKRAOnadpisano"/>
              </w:rPr>
              <w:t>2</w:t>
            </w:r>
          </w:p>
        </w:tc>
        <w:tc>
          <w:tcPr>
            <w:tcW w:w="1314" w:type="dxa"/>
            <w:shd w:val="clear" w:color="auto" w:fill="auto"/>
            <w:vAlign w:val="center"/>
          </w:tcPr>
          <w:p w14:paraId="14AA4FED" w14:textId="77777777" w:rsidR="00ED3437" w:rsidRPr="00FD03BA" w:rsidRDefault="00ED3437" w:rsidP="00167AB5">
            <w:pPr>
              <w:pStyle w:val="SKRAOnavadentabelasredina"/>
            </w:pPr>
            <w:r w:rsidRPr="00FD03BA">
              <w:t>Metal container</w:t>
            </w:r>
          </w:p>
        </w:tc>
      </w:tr>
      <w:tr w:rsidR="00ED3437" w:rsidRPr="00247309" w14:paraId="4D6DEFD9" w14:textId="77777777" w:rsidTr="00456109">
        <w:tc>
          <w:tcPr>
            <w:tcW w:w="2915" w:type="dxa"/>
            <w:shd w:val="clear" w:color="auto" w:fill="auto"/>
            <w:vAlign w:val="center"/>
          </w:tcPr>
          <w:p w14:paraId="09C7E77E" w14:textId="77777777" w:rsidR="00ED3437" w:rsidRPr="00FD03BA" w:rsidRDefault="00ED3437" w:rsidP="00167AB5">
            <w:pPr>
              <w:pStyle w:val="SKRAOnavadentabela"/>
            </w:pPr>
            <w:r w:rsidRPr="00FD03BA">
              <w:t>Supercompactor cylinder and vacuum pump</w:t>
            </w:r>
          </w:p>
        </w:tc>
        <w:tc>
          <w:tcPr>
            <w:tcW w:w="1075" w:type="dxa"/>
            <w:shd w:val="clear" w:color="auto" w:fill="auto"/>
            <w:vAlign w:val="center"/>
          </w:tcPr>
          <w:p w14:paraId="55088BCA" w14:textId="77777777" w:rsidR="00ED3437" w:rsidRPr="00FD03BA" w:rsidRDefault="00ED3437" w:rsidP="00167AB5">
            <w:pPr>
              <w:pStyle w:val="SKRAOnavadentabelasredina"/>
            </w:pPr>
            <w:r w:rsidRPr="00FD03BA">
              <w:t>4</w:t>
            </w:r>
          </w:p>
        </w:tc>
        <w:tc>
          <w:tcPr>
            <w:tcW w:w="1000" w:type="dxa"/>
            <w:shd w:val="clear" w:color="auto" w:fill="auto"/>
            <w:vAlign w:val="center"/>
          </w:tcPr>
          <w:p w14:paraId="43E79501" w14:textId="77777777" w:rsidR="00ED3437" w:rsidRPr="00FD03BA" w:rsidRDefault="00ED3437" w:rsidP="00167AB5">
            <w:pPr>
              <w:pStyle w:val="SKRAOnavadentabelasredina"/>
            </w:pPr>
            <w:r w:rsidRPr="00FD03BA">
              <w:t>1</w:t>
            </w:r>
          </w:p>
        </w:tc>
        <w:tc>
          <w:tcPr>
            <w:tcW w:w="1070" w:type="dxa"/>
            <w:shd w:val="clear" w:color="auto" w:fill="auto"/>
            <w:vAlign w:val="center"/>
          </w:tcPr>
          <w:p w14:paraId="264C324A" w14:textId="77777777" w:rsidR="00ED3437" w:rsidRPr="00FD03BA" w:rsidRDefault="00ED3437" w:rsidP="00167AB5">
            <w:pPr>
              <w:pStyle w:val="SKRAOnavadentabelasredina"/>
            </w:pPr>
            <w:r w:rsidRPr="00FD03BA">
              <w:t>1,000</w:t>
            </w:r>
          </w:p>
        </w:tc>
        <w:tc>
          <w:tcPr>
            <w:tcW w:w="1765" w:type="dxa"/>
            <w:shd w:val="clear" w:color="auto" w:fill="auto"/>
            <w:vAlign w:val="center"/>
          </w:tcPr>
          <w:p w14:paraId="5431FC13" w14:textId="77777777" w:rsidR="00ED3437" w:rsidRPr="00FD03BA" w:rsidRDefault="00ED3437" w:rsidP="00167AB5">
            <w:pPr>
              <w:pStyle w:val="SKRAOnavadentabelasredina"/>
            </w:pPr>
            <w:r w:rsidRPr="00FD03BA">
              <w:t>20,000 Bq/dm</w:t>
            </w:r>
            <w:r w:rsidRPr="00FD03BA">
              <w:rPr>
                <w:rStyle w:val="SKRAOnadpisano"/>
              </w:rPr>
              <w:t>2</w:t>
            </w:r>
          </w:p>
        </w:tc>
        <w:tc>
          <w:tcPr>
            <w:tcW w:w="1314" w:type="dxa"/>
            <w:shd w:val="clear" w:color="auto" w:fill="auto"/>
            <w:vAlign w:val="center"/>
          </w:tcPr>
          <w:p w14:paraId="1CA051C7" w14:textId="77777777" w:rsidR="00ED3437" w:rsidRPr="00FD03BA" w:rsidRDefault="00ED3437" w:rsidP="00167AB5">
            <w:pPr>
              <w:pStyle w:val="SKRAOnavadentabelasredina"/>
            </w:pPr>
            <w:r w:rsidRPr="00FD03BA">
              <w:t>PE foil</w:t>
            </w:r>
          </w:p>
        </w:tc>
      </w:tr>
      <w:tr w:rsidR="00ED3437" w:rsidRPr="00247309" w14:paraId="2548DAC5" w14:textId="77777777" w:rsidTr="00456109">
        <w:tc>
          <w:tcPr>
            <w:tcW w:w="2915" w:type="dxa"/>
            <w:shd w:val="clear" w:color="auto" w:fill="auto"/>
            <w:vAlign w:val="center"/>
          </w:tcPr>
          <w:p w14:paraId="0D972649" w14:textId="77777777" w:rsidR="00ED3437" w:rsidRPr="00FD03BA" w:rsidRDefault="00ED3437" w:rsidP="00167AB5">
            <w:pPr>
              <w:pStyle w:val="SKRAOnavadentabela"/>
            </w:pPr>
            <w:r w:rsidRPr="00FD03BA">
              <w:t>Lead shields</w:t>
            </w:r>
          </w:p>
        </w:tc>
        <w:tc>
          <w:tcPr>
            <w:tcW w:w="1075" w:type="dxa"/>
            <w:shd w:val="clear" w:color="auto" w:fill="auto"/>
            <w:vAlign w:val="center"/>
          </w:tcPr>
          <w:p w14:paraId="7AA478CF" w14:textId="77777777" w:rsidR="00ED3437" w:rsidRPr="00FD03BA" w:rsidRDefault="00ED3437" w:rsidP="00167AB5">
            <w:pPr>
              <w:pStyle w:val="SKRAOnavadentabelasredina"/>
            </w:pPr>
            <w:r w:rsidRPr="00FD03BA">
              <w:t>18</w:t>
            </w:r>
          </w:p>
        </w:tc>
        <w:tc>
          <w:tcPr>
            <w:tcW w:w="1000" w:type="dxa"/>
            <w:shd w:val="clear" w:color="auto" w:fill="auto"/>
            <w:vAlign w:val="center"/>
          </w:tcPr>
          <w:p w14:paraId="12BBA98B" w14:textId="77777777" w:rsidR="00ED3437" w:rsidRPr="00FD03BA" w:rsidRDefault="00ED3437" w:rsidP="00167AB5">
            <w:pPr>
              <w:pStyle w:val="SKRAOnavadentabelasredina"/>
            </w:pPr>
            <w:r w:rsidRPr="00FD03BA">
              <w:t>18</w:t>
            </w:r>
          </w:p>
        </w:tc>
        <w:tc>
          <w:tcPr>
            <w:tcW w:w="1070" w:type="dxa"/>
            <w:shd w:val="clear" w:color="auto" w:fill="auto"/>
            <w:vAlign w:val="center"/>
          </w:tcPr>
          <w:p w14:paraId="4463F537" w14:textId="77777777" w:rsidR="00ED3437" w:rsidRPr="00FD03BA" w:rsidRDefault="00ED3437" w:rsidP="00167AB5">
            <w:pPr>
              <w:pStyle w:val="SKRAOnavadentabelasredina"/>
            </w:pPr>
            <w:r w:rsidRPr="00FD03BA">
              <w:t>24,000</w:t>
            </w:r>
          </w:p>
        </w:tc>
        <w:tc>
          <w:tcPr>
            <w:tcW w:w="1765" w:type="dxa"/>
            <w:shd w:val="clear" w:color="auto" w:fill="auto"/>
            <w:vAlign w:val="center"/>
          </w:tcPr>
          <w:p w14:paraId="49C30FE7" w14:textId="77777777" w:rsidR="00ED3437" w:rsidRPr="00FD03BA" w:rsidRDefault="00ED3437" w:rsidP="00167AB5">
            <w:pPr>
              <w:pStyle w:val="SKRAOnavadentabelasredina"/>
            </w:pPr>
            <w:r w:rsidRPr="00FD03BA">
              <w:t>100 Bq/dm</w:t>
            </w:r>
            <w:r w:rsidRPr="00FD03BA">
              <w:rPr>
                <w:rStyle w:val="SKRAOnadpisano"/>
              </w:rPr>
              <w:t>2</w:t>
            </w:r>
          </w:p>
        </w:tc>
        <w:tc>
          <w:tcPr>
            <w:tcW w:w="1314" w:type="dxa"/>
            <w:shd w:val="clear" w:color="auto" w:fill="auto"/>
            <w:vAlign w:val="center"/>
          </w:tcPr>
          <w:p w14:paraId="5B45F159" w14:textId="77777777" w:rsidR="00ED3437" w:rsidRPr="00FD03BA" w:rsidRDefault="00ED3437" w:rsidP="00167AB5">
            <w:pPr>
              <w:pStyle w:val="SKRAOnavadentabelasredina"/>
            </w:pPr>
            <w:r w:rsidRPr="00FD03BA">
              <w:t>Metal containers</w:t>
            </w:r>
          </w:p>
        </w:tc>
      </w:tr>
      <w:tr w:rsidR="00ED3437" w:rsidRPr="00247309" w14:paraId="400AD0BC" w14:textId="77777777" w:rsidTr="00456109">
        <w:tc>
          <w:tcPr>
            <w:tcW w:w="2915" w:type="dxa"/>
            <w:shd w:val="clear" w:color="auto" w:fill="auto"/>
            <w:vAlign w:val="center"/>
          </w:tcPr>
          <w:p w14:paraId="76FD7F92" w14:textId="77777777" w:rsidR="00ED3437" w:rsidRPr="00FD03BA" w:rsidRDefault="00ED3437" w:rsidP="00167AB5">
            <w:pPr>
              <w:pStyle w:val="SKRAOnavadentabela"/>
            </w:pPr>
            <w:r w:rsidRPr="00FD03BA">
              <w:lastRenderedPageBreak/>
              <w:t>Reactor coolant pump motor base</w:t>
            </w:r>
          </w:p>
        </w:tc>
        <w:tc>
          <w:tcPr>
            <w:tcW w:w="1075" w:type="dxa"/>
            <w:shd w:val="clear" w:color="auto" w:fill="auto"/>
            <w:vAlign w:val="center"/>
          </w:tcPr>
          <w:p w14:paraId="7613F33B" w14:textId="77777777" w:rsidR="00ED3437" w:rsidRPr="00FD03BA" w:rsidRDefault="00ED3437" w:rsidP="00167AB5">
            <w:pPr>
              <w:pStyle w:val="SKRAOnavadentabelasredina"/>
            </w:pPr>
            <w:r w:rsidRPr="00FD03BA">
              <w:t>2</w:t>
            </w:r>
          </w:p>
        </w:tc>
        <w:tc>
          <w:tcPr>
            <w:tcW w:w="1000" w:type="dxa"/>
            <w:shd w:val="clear" w:color="auto" w:fill="auto"/>
            <w:vAlign w:val="center"/>
          </w:tcPr>
          <w:p w14:paraId="76670D8D" w14:textId="77777777" w:rsidR="00ED3437" w:rsidRPr="00FD03BA" w:rsidRDefault="00ED3437" w:rsidP="00167AB5">
            <w:pPr>
              <w:pStyle w:val="SKRAOnavadentabelasredina"/>
            </w:pPr>
            <w:r w:rsidRPr="00FD03BA">
              <w:t>2</w:t>
            </w:r>
          </w:p>
        </w:tc>
        <w:tc>
          <w:tcPr>
            <w:tcW w:w="1070" w:type="dxa"/>
            <w:shd w:val="clear" w:color="auto" w:fill="auto"/>
            <w:vAlign w:val="center"/>
          </w:tcPr>
          <w:p w14:paraId="6A7FC272" w14:textId="77777777" w:rsidR="00ED3437" w:rsidRPr="00FD03BA" w:rsidRDefault="00ED3437" w:rsidP="00167AB5">
            <w:pPr>
              <w:pStyle w:val="SKRAOnavadentabelasredina"/>
            </w:pPr>
            <w:r w:rsidRPr="00FD03BA">
              <w:t>700</w:t>
            </w:r>
          </w:p>
        </w:tc>
        <w:tc>
          <w:tcPr>
            <w:tcW w:w="1765" w:type="dxa"/>
            <w:shd w:val="clear" w:color="auto" w:fill="auto"/>
            <w:vAlign w:val="center"/>
          </w:tcPr>
          <w:p w14:paraId="425382BB" w14:textId="77777777" w:rsidR="00ED3437" w:rsidRPr="00FD03BA" w:rsidRDefault="00ED3437" w:rsidP="00167AB5">
            <w:pPr>
              <w:pStyle w:val="SKRAOnavadentabelasredina"/>
            </w:pPr>
            <w:r w:rsidRPr="00FD03BA">
              <w:t>4,000 Bq/dm</w:t>
            </w:r>
            <w:r w:rsidRPr="00FD03BA">
              <w:rPr>
                <w:rStyle w:val="SKRAOnadpisano"/>
              </w:rPr>
              <w:t>2</w:t>
            </w:r>
          </w:p>
        </w:tc>
        <w:tc>
          <w:tcPr>
            <w:tcW w:w="1314" w:type="dxa"/>
            <w:shd w:val="clear" w:color="auto" w:fill="auto"/>
            <w:vAlign w:val="center"/>
          </w:tcPr>
          <w:p w14:paraId="18CB0851" w14:textId="77777777" w:rsidR="00ED3437" w:rsidRPr="00FD03BA" w:rsidRDefault="00ED3437" w:rsidP="00167AB5">
            <w:pPr>
              <w:pStyle w:val="SKRAOnavadentabelasredina"/>
            </w:pPr>
            <w:r w:rsidRPr="00FD03BA">
              <w:t>Metal containers</w:t>
            </w:r>
          </w:p>
        </w:tc>
      </w:tr>
      <w:tr w:rsidR="00ED3437" w:rsidRPr="00247309" w14:paraId="2D6EBA6D" w14:textId="77777777" w:rsidTr="00456109">
        <w:tc>
          <w:tcPr>
            <w:tcW w:w="2915" w:type="dxa"/>
            <w:shd w:val="clear" w:color="auto" w:fill="auto"/>
            <w:vAlign w:val="center"/>
          </w:tcPr>
          <w:p w14:paraId="79F696CF" w14:textId="77777777" w:rsidR="00ED3437" w:rsidRPr="00FD03BA" w:rsidRDefault="00ED3437" w:rsidP="00167AB5">
            <w:pPr>
              <w:pStyle w:val="SKRAOnavadentabela"/>
            </w:pPr>
            <w:r w:rsidRPr="00FD03BA">
              <w:t>Rod position digital system cables</w:t>
            </w:r>
          </w:p>
        </w:tc>
        <w:tc>
          <w:tcPr>
            <w:tcW w:w="1075" w:type="dxa"/>
            <w:shd w:val="clear" w:color="auto" w:fill="auto"/>
            <w:vAlign w:val="center"/>
          </w:tcPr>
          <w:p w14:paraId="04046D3A" w14:textId="77777777" w:rsidR="00ED3437" w:rsidRPr="00FD03BA" w:rsidRDefault="00ED3437" w:rsidP="00167AB5">
            <w:pPr>
              <w:pStyle w:val="SKRAOnavadentabelasredina"/>
            </w:pPr>
            <w:r w:rsidRPr="00FD03BA">
              <w:t>4</w:t>
            </w:r>
          </w:p>
        </w:tc>
        <w:tc>
          <w:tcPr>
            <w:tcW w:w="1000" w:type="dxa"/>
            <w:shd w:val="clear" w:color="auto" w:fill="auto"/>
            <w:vAlign w:val="center"/>
          </w:tcPr>
          <w:p w14:paraId="38DEFE72" w14:textId="77777777" w:rsidR="00ED3437" w:rsidRPr="00FD03BA" w:rsidRDefault="00ED3437" w:rsidP="00167AB5">
            <w:pPr>
              <w:pStyle w:val="SKRAOnavadentabelasredina"/>
            </w:pPr>
            <w:r w:rsidRPr="00FD03BA">
              <w:t>4</w:t>
            </w:r>
          </w:p>
        </w:tc>
        <w:tc>
          <w:tcPr>
            <w:tcW w:w="1070" w:type="dxa"/>
            <w:shd w:val="clear" w:color="auto" w:fill="auto"/>
            <w:vAlign w:val="center"/>
          </w:tcPr>
          <w:p w14:paraId="5DD433FA" w14:textId="77777777" w:rsidR="00ED3437" w:rsidRPr="00FD03BA" w:rsidRDefault="00ED3437" w:rsidP="00167AB5">
            <w:pPr>
              <w:pStyle w:val="SKRAOnavadentabelasredina"/>
            </w:pPr>
            <w:r w:rsidRPr="00FD03BA">
              <w:t>1,000</w:t>
            </w:r>
          </w:p>
        </w:tc>
        <w:tc>
          <w:tcPr>
            <w:tcW w:w="1765" w:type="dxa"/>
            <w:shd w:val="clear" w:color="auto" w:fill="auto"/>
            <w:vAlign w:val="center"/>
          </w:tcPr>
          <w:p w14:paraId="30DAF27C" w14:textId="77777777" w:rsidR="00ED3437" w:rsidRPr="00FD03BA" w:rsidRDefault="00ED3437" w:rsidP="00167AB5">
            <w:pPr>
              <w:pStyle w:val="SKRAOnavadentabelasredina"/>
            </w:pPr>
            <w:r w:rsidRPr="00FD03BA">
              <w:t>500 Bq/dm</w:t>
            </w:r>
            <w:r w:rsidRPr="00FD03BA">
              <w:rPr>
                <w:rStyle w:val="SKRAOnadpisano"/>
              </w:rPr>
              <w:t>2</w:t>
            </w:r>
          </w:p>
        </w:tc>
        <w:tc>
          <w:tcPr>
            <w:tcW w:w="1314" w:type="dxa"/>
            <w:shd w:val="clear" w:color="auto" w:fill="auto"/>
            <w:vAlign w:val="center"/>
          </w:tcPr>
          <w:p w14:paraId="5A9551C4" w14:textId="77777777" w:rsidR="00ED3437" w:rsidRPr="00FD03BA" w:rsidRDefault="00ED3437" w:rsidP="00167AB5">
            <w:pPr>
              <w:pStyle w:val="SKRAOnavadentabelasredina"/>
            </w:pPr>
            <w:r w:rsidRPr="00FD03BA">
              <w:t>Wooden containers</w:t>
            </w:r>
          </w:p>
        </w:tc>
      </w:tr>
      <w:tr w:rsidR="00ED3437" w:rsidRPr="00247309" w14:paraId="4268EC64" w14:textId="77777777" w:rsidTr="00456109">
        <w:tc>
          <w:tcPr>
            <w:tcW w:w="2915" w:type="dxa"/>
            <w:shd w:val="clear" w:color="auto" w:fill="auto"/>
            <w:vAlign w:val="center"/>
          </w:tcPr>
          <w:p w14:paraId="0BF2A27F" w14:textId="77777777" w:rsidR="00ED3437" w:rsidRPr="00FD03BA" w:rsidRDefault="00ED3437" w:rsidP="00167AB5">
            <w:pPr>
              <w:pStyle w:val="SKRAOnavadentabela"/>
            </w:pPr>
            <w:r w:rsidRPr="00FD03BA">
              <w:t>Spare winch for fuel handling</w:t>
            </w:r>
          </w:p>
        </w:tc>
        <w:tc>
          <w:tcPr>
            <w:tcW w:w="1075" w:type="dxa"/>
            <w:shd w:val="clear" w:color="auto" w:fill="auto"/>
            <w:vAlign w:val="center"/>
          </w:tcPr>
          <w:p w14:paraId="76508CC5" w14:textId="77777777" w:rsidR="00ED3437" w:rsidRPr="00FD03BA" w:rsidRDefault="00ED3437" w:rsidP="00167AB5">
            <w:pPr>
              <w:pStyle w:val="SKRAOnavadentabelasredina"/>
            </w:pPr>
            <w:r w:rsidRPr="00FD03BA">
              <w:t>1</w:t>
            </w:r>
          </w:p>
        </w:tc>
        <w:tc>
          <w:tcPr>
            <w:tcW w:w="1000" w:type="dxa"/>
            <w:shd w:val="clear" w:color="auto" w:fill="auto"/>
            <w:vAlign w:val="center"/>
          </w:tcPr>
          <w:p w14:paraId="0B3548F9" w14:textId="77777777" w:rsidR="00ED3437" w:rsidRPr="00FD03BA" w:rsidRDefault="00ED3437" w:rsidP="00167AB5">
            <w:pPr>
              <w:pStyle w:val="SKRAOnavadentabelasredina"/>
            </w:pPr>
            <w:r w:rsidRPr="00FD03BA">
              <w:t>0.5</w:t>
            </w:r>
          </w:p>
        </w:tc>
        <w:tc>
          <w:tcPr>
            <w:tcW w:w="1070" w:type="dxa"/>
            <w:shd w:val="clear" w:color="auto" w:fill="auto"/>
            <w:vAlign w:val="center"/>
          </w:tcPr>
          <w:p w14:paraId="163D1F0C" w14:textId="77777777" w:rsidR="00ED3437" w:rsidRPr="00FD03BA" w:rsidRDefault="00ED3437" w:rsidP="00167AB5">
            <w:pPr>
              <w:pStyle w:val="SKRAOnavadentabelasredina"/>
            </w:pPr>
            <w:r w:rsidRPr="00FD03BA">
              <w:t>300</w:t>
            </w:r>
          </w:p>
        </w:tc>
        <w:tc>
          <w:tcPr>
            <w:tcW w:w="1765" w:type="dxa"/>
            <w:shd w:val="clear" w:color="auto" w:fill="auto"/>
            <w:vAlign w:val="center"/>
          </w:tcPr>
          <w:p w14:paraId="41DCD7BE" w14:textId="77777777" w:rsidR="00ED3437" w:rsidRPr="00FD03BA" w:rsidRDefault="00ED3437" w:rsidP="00167AB5">
            <w:pPr>
              <w:pStyle w:val="SKRAOnavadentabelasredina"/>
            </w:pPr>
            <w:r w:rsidRPr="00FD03BA">
              <w:t>500 Bq/dm</w:t>
            </w:r>
            <w:r w:rsidRPr="00FD03BA">
              <w:rPr>
                <w:rStyle w:val="SKRAOnadpisano"/>
              </w:rPr>
              <w:t>2</w:t>
            </w:r>
          </w:p>
        </w:tc>
        <w:tc>
          <w:tcPr>
            <w:tcW w:w="1314" w:type="dxa"/>
            <w:shd w:val="clear" w:color="auto" w:fill="auto"/>
            <w:vAlign w:val="center"/>
          </w:tcPr>
          <w:p w14:paraId="504D5955" w14:textId="77777777" w:rsidR="00ED3437" w:rsidRPr="00FD03BA" w:rsidRDefault="00ED3437" w:rsidP="00167AB5">
            <w:pPr>
              <w:pStyle w:val="SKRAOnavadentabelasredina"/>
            </w:pPr>
            <w:r w:rsidRPr="00FD03BA">
              <w:t>PE foil</w:t>
            </w:r>
          </w:p>
        </w:tc>
      </w:tr>
      <w:tr w:rsidR="00ED3437" w:rsidRPr="00247309" w14:paraId="24D65FCF" w14:textId="77777777" w:rsidTr="00456109">
        <w:tc>
          <w:tcPr>
            <w:tcW w:w="2915" w:type="dxa"/>
            <w:shd w:val="clear" w:color="auto" w:fill="auto"/>
            <w:vAlign w:val="center"/>
          </w:tcPr>
          <w:p w14:paraId="4E41A25A" w14:textId="77777777" w:rsidR="00ED3437" w:rsidRPr="00FD03BA" w:rsidRDefault="00ED3437" w:rsidP="00167AB5">
            <w:pPr>
              <w:pStyle w:val="SKRAOnavadentabela"/>
            </w:pPr>
            <w:r w:rsidRPr="00FD03BA">
              <w:t>Steam generators drying equipment</w:t>
            </w:r>
          </w:p>
        </w:tc>
        <w:tc>
          <w:tcPr>
            <w:tcW w:w="1075" w:type="dxa"/>
            <w:shd w:val="clear" w:color="auto" w:fill="auto"/>
            <w:vAlign w:val="center"/>
          </w:tcPr>
          <w:p w14:paraId="46FE315C" w14:textId="77777777" w:rsidR="00ED3437" w:rsidRPr="00FD03BA" w:rsidRDefault="00ED3437" w:rsidP="00167AB5">
            <w:pPr>
              <w:pStyle w:val="SKRAOnavadentabelasredina"/>
            </w:pPr>
            <w:r w:rsidRPr="00FD03BA">
              <w:t>1</w:t>
            </w:r>
          </w:p>
        </w:tc>
        <w:tc>
          <w:tcPr>
            <w:tcW w:w="1000" w:type="dxa"/>
            <w:shd w:val="clear" w:color="auto" w:fill="auto"/>
            <w:vAlign w:val="center"/>
          </w:tcPr>
          <w:p w14:paraId="20B86805" w14:textId="77777777" w:rsidR="00ED3437" w:rsidRPr="00FD03BA" w:rsidRDefault="00ED3437" w:rsidP="00167AB5">
            <w:pPr>
              <w:pStyle w:val="SKRAOnavadentabelasredina"/>
            </w:pPr>
            <w:r w:rsidRPr="00FD03BA">
              <w:t>1.5</w:t>
            </w:r>
          </w:p>
        </w:tc>
        <w:tc>
          <w:tcPr>
            <w:tcW w:w="1070" w:type="dxa"/>
            <w:shd w:val="clear" w:color="auto" w:fill="auto"/>
            <w:vAlign w:val="center"/>
          </w:tcPr>
          <w:p w14:paraId="5D7B5A3C" w14:textId="77777777" w:rsidR="00ED3437" w:rsidRPr="00FD03BA" w:rsidRDefault="00ED3437" w:rsidP="00167AB5">
            <w:pPr>
              <w:pStyle w:val="SKRAOnavadentabelasredina"/>
            </w:pPr>
            <w:r w:rsidRPr="00FD03BA">
              <w:t>200</w:t>
            </w:r>
          </w:p>
        </w:tc>
        <w:tc>
          <w:tcPr>
            <w:tcW w:w="1765" w:type="dxa"/>
            <w:shd w:val="clear" w:color="auto" w:fill="auto"/>
            <w:vAlign w:val="center"/>
          </w:tcPr>
          <w:p w14:paraId="6041A881" w14:textId="77777777" w:rsidR="00ED3437" w:rsidRPr="00FD03BA" w:rsidRDefault="00ED3437" w:rsidP="00167AB5">
            <w:pPr>
              <w:pStyle w:val="SKRAOnavadentabelasredina"/>
            </w:pPr>
            <w:r w:rsidRPr="00FD03BA">
              <w:t>-</w:t>
            </w:r>
          </w:p>
        </w:tc>
        <w:tc>
          <w:tcPr>
            <w:tcW w:w="1314" w:type="dxa"/>
            <w:shd w:val="clear" w:color="auto" w:fill="auto"/>
            <w:vAlign w:val="center"/>
          </w:tcPr>
          <w:p w14:paraId="51EA4E9B" w14:textId="77777777" w:rsidR="00ED3437" w:rsidRPr="00FD03BA" w:rsidRDefault="00ED3437" w:rsidP="00167AB5">
            <w:pPr>
              <w:pStyle w:val="SKRAOnavadentabelasredina"/>
            </w:pPr>
            <w:r w:rsidRPr="00FD03BA">
              <w:t>Metal container</w:t>
            </w:r>
          </w:p>
        </w:tc>
      </w:tr>
      <w:tr w:rsidR="00ED3437" w:rsidRPr="00247309" w14:paraId="3CD56523" w14:textId="77777777" w:rsidTr="00456109">
        <w:tc>
          <w:tcPr>
            <w:tcW w:w="2915" w:type="dxa"/>
            <w:shd w:val="clear" w:color="auto" w:fill="auto"/>
            <w:vAlign w:val="center"/>
          </w:tcPr>
          <w:p w14:paraId="4F265753" w14:textId="77777777" w:rsidR="00ED3437" w:rsidRPr="00FD03BA" w:rsidRDefault="00ED3437" w:rsidP="00167AB5">
            <w:pPr>
              <w:pStyle w:val="SKRAOnavadentabela"/>
            </w:pPr>
            <w:r w:rsidRPr="00FD03BA">
              <w:t xml:space="preserve">Reactor coolant pump motor equipment </w:t>
            </w:r>
          </w:p>
        </w:tc>
        <w:tc>
          <w:tcPr>
            <w:tcW w:w="1075" w:type="dxa"/>
            <w:shd w:val="clear" w:color="auto" w:fill="auto"/>
            <w:vAlign w:val="center"/>
          </w:tcPr>
          <w:p w14:paraId="0CF0DDCD" w14:textId="77777777" w:rsidR="00ED3437" w:rsidRPr="00FD03BA" w:rsidRDefault="00ED3437" w:rsidP="00167AB5">
            <w:pPr>
              <w:pStyle w:val="SKRAOnavadentabelasredina"/>
            </w:pPr>
            <w:r w:rsidRPr="00FD03BA">
              <w:t>4</w:t>
            </w:r>
          </w:p>
        </w:tc>
        <w:tc>
          <w:tcPr>
            <w:tcW w:w="1000" w:type="dxa"/>
            <w:shd w:val="clear" w:color="auto" w:fill="auto"/>
            <w:vAlign w:val="center"/>
          </w:tcPr>
          <w:p w14:paraId="0F79C25D" w14:textId="77777777" w:rsidR="00ED3437" w:rsidRPr="00FD03BA" w:rsidRDefault="00ED3437" w:rsidP="00167AB5">
            <w:pPr>
              <w:pStyle w:val="SKRAOnavadentabelasredina"/>
            </w:pPr>
            <w:r w:rsidRPr="00FD03BA">
              <w:t>1</w:t>
            </w:r>
          </w:p>
        </w:tc>
        <w:tc>
          <w:tcPr>
            <w:tcW w:w="1070" w:type="dxa"/>
            <w:shd w:val="clear" w:color="auto" w:fill="auto"/>
            <w:vAlign w:val="center"/>
          </w:tcPr>
          <w:p w14:paraId="4D2228CD" w14:textId="77777777" w:rsidR="00ED3437" w:rsidRPr="00FD03BA" w:rsidRDefault="00ED3437" w:rsidP="00167AB5">
            <w:pPr>
              <w:pStyle w:val="SKRAOnavadentabelasredina"/>
            </w:pPr>
            <w:r w:rsidRPr="00FD03BA">
              <w:t>300</w:t>
            </w:r>
          </w:p>
        </w:tc>
        <w:tc>
          <w:tcPr>
            <w:tcW w:w="1765" w:type="dxa"/>
            <w:shd w:val="clear" w:color="auto" w:fill="auto"/>
            <w:vAlign w:val="center"/>
          </w:tcPr>
          <w:p w14:paraId="32841119" w14:textId="77777777" w:rsidR="00ED3437" w:rsidRPr="00FD03BA" w:rsidRDefault="00ED3437" w:rsidP="00167AB5">
            <w:pPr>
              <w:pStyle w:val="SKRAOnavadentabelasredina"/>
            </w:pPr>
            <w:r w:rsidRPr="00FD03BA">
              <w:t>400 Bq/dm</w:t>
            </w:r>
            <w:r w:rsidRPr="00FD03BA">
              <w:rPr>
                <w:rStyle w:val="SKRAOnadpisano"/>
              </w:rPr>
              <w:t>2</w:t>
            </w:r>
          </w:p>
        </w:tc>
        <w:tc>
          <w:tcPr>
            <w:tcW w:w="1314" w:type="dxa"/>
            <w:shd w:val="clear" w:color="auto" w:fill="auto"/>
            <w:vAlign w:val="center"/>
          </w:tcPr>
          <w:p w14:paraId="0F90B0A5" w14:textId="77777777" w:rsidR="00ED3437" w:rsidRPr="00FD03BA" w:rsidRDefault="00ED3437" w:rsidP="00167AB5">
            <w:pPr>
              <w:pStyle w:val="SKRAOnavadentabelasredina"/>
            </w:pPr>
            <w:r w:rsidRPr="00FD03BA">
              <w:t>Metal container</w:t>
            </w:r>
          </w:p>
        </w:tc>
      </w:tr>
      <w:tr w:rsidR="00ED3437" w:rsidRPr="00247309" w14:paraId="3B136F43" w14:textId="77777777" w:rsidTr="00456109">
        <w:tc>
          <w:tcPr>
            <w:tcW w:w="2915" w:type="dxa"/>
            <w:shd w:val="clear" w:color="auto" w:fill="auto"/>
            <w:vAlign w:val="center"/>
          </w:tcPr>
          <w:p w14:paraId="6195B638" w14:textId="77777777" w:rsidR="00ED3437" w:rsidRPr="00FD03BA" w:rsidRDefault="00ED3437" w:rsidP="00167AB5">
            <w:pPr>
              <w:pStyle w:val="SKRAOnavadentabela"/>
            </w:pPr>
            <w:r w:rsidRPr="00FD03BA">
              <w:t>SEG for WP equipment</w:t>
            </w:r>
          </w:p>
        </w:tc>
        <w:tc>
          <w:tcPr>
            <w:tcW w:w="1075" w:type="dxa"/>
            <w:shd w:val="clear" w:color="auto" w:fill="auto"/>
            <w:vAlign w:val="center"/>
          </w:tcPr>
          <w:p w14:paraId="477C7FA0" w14:textId="77777777" w:rsidR="00ED3437" w:rsidRPr="00FD03BA" w:rsidRDefault="00ED3437" w:rsidP="00167AB5">
            <w:pPr>
              <w:pStyle w:val="SKRAOnavadentabelasredina"/>
            </w:pPr>
            <w:r w:rsidRPr="00FD03BA">
              <w:t>2</w:t>
            </w:r>
          </w:p>
        </w:tc>
        <w:tc>
          <w:tcPr>
            <w:tcW w:w="1000" w:type="dxa"/>
            <w:shd w:val="clear" w:color="auto" w:fill="auto"/>
            <w:vAlign w:val="center"/>
          </w:tcPr>
          <w:p w14:paraId="0E38EB94" w14:textId="77777777" w:rsidR="00ED3437" w:rsidRPr="00FD03BA" w:rsidRDefault="00ED3437" w:rsidP="00167AB5">
            <w:pPr>
              <w:pStyle w:val="SKRAOnavadentabelasredina"/>
            </w:pPr>
            <w:r w:rsidRPr="00FD03BA">
              <w:t>6</w:t>
            </w:r>
          </w:p>
        </w:tc>
        <w:tc>
          <w:tcPr>
            <w:tcW w:w="1070" w:type="dxa"/>
            <w:shd w:val="clear" w:color="auto" w:fill="auto"/>
            <w:vAlign w:val="center"/>
          </w:tcPr>
          <w:p w14:paraId="38B24710" w14:textId="77777777" w:rsidR="00ED3437" w:rsidRPr="00FD03BA" w:rsidRDefault="00ED3437" w:rsidP="00167AB5">
            <w:pPr>
              <w:pStyle w:val="SKRAOnavadentabelasredina"/>
            </w:pPr>
            <w:r w:rsidRPr="00FD03BA">
              <w:t>4,000</w:t>
            </w:r>
          </w:p>
        </w:tc>
        <w:tc>
          <w:tcPr>
            <w:tcW w:w="1765" w:type="dxa"/>
            <w:shd w:val="clear" w:color="auto" w:fill="auto"/>
            <w:vAlign w:val="center"/>
          </w:tcPr>
          <w:p w14:paraId="2A5CF06E" w14:textId="77777777" w:rsidR="00ED3437" w:rsidRPr="00FD03BA" w:rsidRDefault="00ED3437" w:rsidP="00167AB5">
            <w:pPr>
              <w:pStyle w:val="SKRAOnavadentabelasredina"/>
            </w:pPr>
            <w:r w:rsidRPr="00FD03BA">
              <w:t>5,000 Bq/dm</w:t>
            </w:r>
            <w:r w:rsidRPr="00FD03BA">
              <w:rPr>
                <w:rStyle w:val="SKRAOnadpisano"/>
              </w:rPr>
              <w:t>2</w:t>
            </w:r>
          </w:p>
        </w:tc>
        <w:tc>
          <w:tcPr>
            <w:tcW w:w="1314" w:type="dxa"/>
            <w:shd w:val="clear" w:color="auto" w:fill="auto"/>
            <w:vAlign w:val="center"/>
          </w:tcPr>
          <w:p w14:paraId="4A80679B" w14:textId="77777777" w:rsidR="00ED3437" w:rsidRPr="00FD03BA" w:rsidRDefault="00ED3437" w:rsidP="00167AB5">
            <w:pPr>
              <w:pStyle w:val="SKRAOnavadentabelasredina"/>
            </w:pPr>
            <w:r w:rsidRPr="00FD03BA">
              <w:t>Metal container</w:t>
            </w:r>
          </w:p>
        </w:tc>
      </w:tr>
      <w:tr w:rsidR="00ED3437" w:rsidRPr="00247309" w14:paraId="3D6BF958" w14:textId="77777777" w:rsidTr="00456109">
        <w:tc>
          <w:tcPr>
            <w:tcW w:w="2915" w:type="dxa"/>
            <w:shd w:val="clear" w:color="auto" w:fill="auto"/>
            <w:vAlign w:val="center"/>
          </w:tcPr>
          <w:p w14:paraId="73A041E4" w14:textId="77777777" w:rsidR="00ED3437" w:rsidRPr="00FD03BA" w:rsidRDefault="00ED3437" w:rsidP="00167AB5">
            <w:pPr>
              <w:pStyle w:val="SKRAOnavadentabela"/>
            </w:pPr>
            <w:r w:rsidRPr="00FD03BA">
              <w:t>RCP motor oil cooler</w:t>
            </w:r>
          </w:p>
        </w:tc>
        <w:tc>
          <w:tcPr>
            <w:tcW w:w="1075" w:type="dxa"/>
            <w:shd w:val="clear" w:color="auto" w:fill="auto"/>
            <w:vAlign w:val="center"/>
          </w:tcPr>
          <w:p w14:paraId="660CBEE3" w14:textId="77777777" w:rsidR="00ED3437" w:rsidRPr="00FD03BA" w:rsidRDefault="00ED3437" w:rsidP="00167AB5">
            <w:pPr>
              <w:pStyle w:val="SKRAOnavadentabelasredina"/>
            </w:pPr>
            <w:r w:rsidRPr="00FD03BA">
              <w:t>1</w:t>
            </w:r>
          </w:p>
        </w:tc>
        <w:tc>
          <w:tcPr>
            <w:tcW w:w="1000" w:type="dxa"/>
            <w:shd w:val="clear" w:color="auto" w:fill="auto"/>
            <w:vAlign w:val="center"/>
          </w:tcPr>
          <w:p w14:paraId="1203FC6F" w14:textId="77777777" w:rsidR="00ED3437" w:rsidRPr="00FD03BA" w:rsidRDefault="00ED3437" w:rsidP="00167AB5">
            <w:pPr>
              <w:pStyle w:val="SKRAOnavadentabelasredina"/>
            </w:pPr>
            <w:r w:rsidRPr="00FD03BA">
              <w:t>1</w:t>
            </w:r>
          </w:p>
        </w:tc>
        <w:tc>
          <w:tcPr>
            <w:tcW w:w="1070" w:type="dxa"/>
            <w:shd w:val="clear" w:color="auto" w:fill="auto"/>
            <w:vAlign w:val="center"/>
          </w:tcPr>
          <w:p w14:paraId="3DF7EC5E" w14:textId="77777777" w:rsidR="00ED3437" w:rsidRPr="00FD03BA" w:rsidRDefault="00ED3437" w:rsidP="00167AB5">
            <w:pPr>
              <w:pStyle w:val="SKRAOnavadentabelasredina"/>
            </w:pPr>
            <w:r w:rsidRPr="00FD03BA">
              <w:t>1,000</w:t>
            </w:r>
          </w:p>
        </w:tc>
        <w:tc>
          <w:tcPr>
            <w:tcW w:w="1765" w:type="dxa"/>
            <w:shd w:val="clear" w:color="auto" w:fill="auto"/>
            <w:vAlign w:val="center"/>
          </w:tcPr>
          <w:p w14:paraId="6B3394E8" w14:textId="77777777" w:rsidR="00ED3437" w:rsidRPr="00FD03BA" w:rsidRDefault="00ED3437" w:rsidP="00167AB5">
            <w:pPr>
              <w:pStyle w:val="SKRAOnavadentabelasredina"/>
            </w:pPr>
            <w:r w:rsidRPr="00FD03BA">
              <w:t>100 Bq/dm</w:t>
            </w:r>
            <w:r w:rsidRPr="00FD03BA">
              <w:rPr>
                <w:rStyle w:val="SKRAOnadpisano"/>
              </w:rPr>
              <w:t>2</w:t>
            </w:r>
          </w:p>
        </w:tc>
        <w:tc>
          <w:tcPr>
            <w:tcW w:w="1314" w:type="dxa"/>
            <w:shd w:val="clear" w:color="auto" w:fill="auto"/>
            <w:vAlign w:val="center"/>
          </w:tcPr>
          <w:p w14:paraId="34E4826A" w14:textId="77777777" w:rsidR="00ED3437" w:rsidRPr="00FD03BA" w:rsidRDefault="00ED3437" w:rsidP="00167AB5">
            <w:pPr>
              <w:pStyle w:val="SKRAOnavadentabelasredina"/>
            </w:pPr>
            <w:r w:rsidRPr="00FD03BA">
              <w:t>N/A</w:t>
            </w:r>
          </w:p>
        </w:tc>
      </w:tr>
      <w:tr w:rsidR="00ED3437" w:rsidRPr="00247309" w14:paraId="6364B5FF" w14:textId="77777777" w:rsidTr="00456109">
        <w:tc>
          <w:tcPr>
            <w:tcW w:w="2915" w:type="dxa"/>
            <w:shd w:val="clear" w:color="auto" w:fill="auto"/>
            <w:vAlign w:val="center"/>
          </w:tcPr>
          <w:p w14:paraId="724980D4" w14:textId="77777777" w:rsidR="00ED3437" w:rsidRPr="00FD03BA" w:rsidRDefault="00ED3437" w:rsidP="00167AB5">
            <w:pPr>
              <w:pStyle w:val="SKRAOnavadentabela"/>
            </w:pPr>
            <w:r w:rsidRPr="00FD03BA">
              <w:t>Ingots *</w:t>
            </w:r>
          </w:p>
        </w:tc>
        <w:tc>
          <w:tcPr>
            <w:tcW w:w="1075" w:type="dxa"/>
            <w:shd w:val="clear" w:color="auto" w:fill="auto"/>
            <w:vAlign w:val="center"/>
          </w:tcPr>
          <w:p w14:paraId="08E03962" w14:textId="77777777" w:rsidR="00ED3437" w:rsidRPr="00FD03BA" w:rsidRDefault="00ED3437" w:rsidP="00167AB5">
            <w:pPr>
              <w:pStyle w:val="SKRAOnavadentabelasredina"/>
            </w:pPr>
            <w:r w:rsidRPr="00FD03BA">
              <w:t>80</w:t>
            </w:r>
          </w:p>
        </w:tc>
        <w:tc>
          <w:tcPr>
            <w:tcW w:w="1000" w:type="dxa"/>
            <w:shd w:val="clear" w:color="auto" w:fill="auto"/>
            <w:vAlign w:val="center"/>
          </w:tcPr>
          <w:p w14:paraId="1D061B87" w14:textId="77777777" w:rsidR="00ED3437" w:rsidRPr="00FD03BA" w:rsidRDefault="00ED3437" w:rsidP="00167AB5">
            <w:pPr>
              <w:pStyle w:val="SKRAOnavadentabelasredina"/>
            </w:pPr>
            <w:r w:rsidRPr="00FD03BA">
              <w:t>14</w:t>
            </w:r>
          </w:p>
        </w:tc>
        <w:tc>
          <w:tcPr>
            <w:tcW w:w="1070" w:type="dxa"/>
            <w:shd w:val="clear" w:color="auto" w:fill="auto"/>
            <w:vAlign w:val="center"/>
          </w:tcPr>
          <w:p w14:paraId="0E5AC2FE" w14:textId="77777777" w:rsidR="00ED3437" w:rsidRPr="00FD03BA" w:rsidRDefault="00ED3437" w:rsidP="00167AB5">
            <w:pPr>
              <w:pStyle w:val="SKRAOnavadentabelasredina"/>
            </w:pPr>
            <w:r w:rsidRPr="00FD03BA">
              <w:t>49,700</w:t>
            </w:r>
          </w:p>
        </w:tc>
        <w:tc>
          <w:tcPr>
            <w:tcW w:w="1765" w:type="dxa"/>
            <w:shd w:val="clear" w:color="auto" w:fill="auto"/>
            <w:vAlign w:val="center"/>
          </w:tcPr>
          <w:p w14:paraId="4AF73F8C" w14:textId="77777777" w:rsidR="00ED3437" w:rsidRPr="00FD03BA" w:rsidRDefault="00ED3437" w:rsidP="00167AB5">
            <w:pPr>
              <w:pStyle w:val="SKRAOnavadentabelasredina"/>
            </w:pPr>
            <w:r w:rsidRPr="00FD03BA">
              <w:t>&lt; 50 µSv/h/pc</w:t>
            </w:r>
          </w:p>
        </w:tc>
        <w:tc>
          <w:tcPr>
            <w:tcW w:w="1314" w:type="dxa"/>
            <w:shd w:val="clear" w:color="auto" w:fill="auto"/>
            <w:vAlign w:val="center"/>
          </w:tcPr>
          <w:p w14:paraId="0A4DBD52" w14:textId="77777777" w:rsidR="00ED3437" w:rsidRPr="00FD03BA" w:rsidRDefault="00ED3437" w:rsidP="00167AB5">
            <w:pPr>
              <w:pStyle w:val="SKRAOnavadentabelasredina"/>
            </w:pPr>
            <w:r w:rsidRPr="00FD03BA">
              <w:t>Steel and Al ingots</w:t>
            </w:r>
          </w:p>
        </w:tc>
      </w:tr>
      <w:tr w:rsidR="00ED3437" w:rsidRPr="00247309" w14:paraId="295CA6EA" w14:textId="77777777" w:rsidTr="00456109">
        <w:tc>
          <w:tcPr>
            <w:tcW w:w="2915" w:type="dxa"/>
            <w:shd w:val="clear" w:color="auto" w:fill="auto"/>
            <w:vAlign w:val="center"/>
          </w:tcPr>
          <w:p w14:paraId="29A6F538" w14:textId="3650443F" w:rsidR="00ED3437" w:rsidRPr="00FD03BA" w:rsidRDefault="00ED3437" w:rsidP="00F85F38">
            <w:pPr>
              <w:pStyle w:val="SKRAOnavadentabela"/>
            </w:pPr>
            <w:r w:rsidRPr="00FD03BA">
              <w:t>Packages (drums) awaiting incineration**</w:t>
            </w:r>
          </w:p>
        </w:tc>
        <w:tc>
          <w:tcPr>
            <w:tcW w:w="1075" w:type="dxa"/>
            <w:shd w:val="clear" w:color="auto" w:fill="auto"/>
            <w:vAlign w:val="center"/>
          </w:tcPr>
          <w:p w14:paraId="051A294F" w14:textId="77777777" w:rsidR="00ED3437" w:rsidRPr="00FD03BA" w:rsidRDefault="00ED3437" w:rsidP="00167AB5">
            <w:pPr>
              <w:pStyle w:val="SKRAOnavadentabelasredina"/>
            </w:pPr>
            <w:r w:rsidRPr="00FD03BA">
              <w:t>260</w:t>
            </w:r>
          </w:p>
        </w:tc>
        <w:tc>
          <w:tcPr>
            <w:tcW w:w="1000" w:type="dxa"/>
            <w:shd w:val="clear" w:color="auto" w:fill="auto"/>
            <w:vAlign w:val="center"/>
          </w:tcPr>
          <w:p w14:paraId="57AF6582" w14:textId="77777777" w:rsidR="00ED3437" w:rsidRPr="00FD03BA" w:rsidRDefault="00ED3437" w:rsidP="00167AB5">
            <w:pPr>
              <w:pStyle w:val="SKRAOnavadentabelasredina"/>
            </w:pPr>
            <w:r w:rsidRPr="00FD03BA">
              <w:t>65</w:t>
            </w:r>
          </w:p>
        </w:tc>
        <w:tc>
          <w:tcPr>
            <w:tcW w:w="1070" w:type="dxa"/>
            <w:shd w:val="clear" w:color="auto" w:fill="auto"/>
            <w:vAlign w:val="center"/>
          </w:tcPr>
          <w:p w14:paraId="7ED613B3" w14:textId="77777777" w:rsidR="00ED3437" w:rsidRPr="00FD03BA" w:rsidRDefault="00ED3437" w:rsidP="00167AB5">
            <w:pPr>
              <w:pStyle w:val="SKRAOnavadentabelasredina"/>
            </w:pPr>
            <w:r w:rsidRPr="00FD03BA">
              <w:t>22,100</w:t>
            </w:r>
          </w:p>
        </w:tc>
        <w:tc>
          <w:tcPr>
            <w:tcW w:w="1765" w:type="dxa"/>
            <w:shd w:val="clear" w:color="auto" w:fill="auto"/>
            <w:vAlign w:val="center"/>
          </w:tcPr>
          <w:p w14:paraId="75BEB44F" w14:textId="77777777" w:rsidR="00ED3437" w:rsidRPr="00FD03BA" w:rsidRDefault="00ED3437" w:rsidP="00167AB5">
            <w:pPr>
              <w:pStyle w:val="SKRAOnavadentabelasredina"/>
            </w:pPr>
            <w:r w:rsidRPr="00FD03BA">
              <w:t>&lt; 100 µSv/h/barrel</w:t>
            </w:r>
          </w:p>
        </w:tc>
        <w:tc>
          <w:tcPr>
            <w:tcW w:w="1314" w:type="dxa"/>
            <w:shd w:val="clear" w:color="auto" w:fill="auto"/>
            <w:vAlign w:val="center"/>
          </w:tcPr>
          <w:p w14:paraId="30182553" w14:textId="77777777" w:rsidR="00ED3437" w:rsidRPr="00FD03BA" w:rsidRDefault="00ED3437" w:rsidP="00167AB5">
            <w:pPr>
              <w:pStyle w:val="SKRAOnavadentabelasredina"/>
            </w:pPr>
            <w:r w:rsidRPr="00FD03BA">
              <w:t>Barrels</w:t>
            </w:r>
          </w:p>
        </w:tc>
      </w:tr>
      <w:tr w:rsidR="00ED3437" w:rsidRPr="00247309" w14:paraId="74DC9E97" w14:textId="77777777" w:rsidTr="00456109">
        <w:tc>
          <w:tcPr>
            <w:tcW w:w="2915" w:type="dxa"/>
            <w:shd w:val="clear" w:color="auto" w:fill="auto"/>
            <w:vAlign w:val="center"/>
          </w:tcPr>
          <w:p w14:paraId="627C169A" w14:textId="77777777" w:rsidR="00ED3437" w:rsidRPr="00FD03BA" w:rsidRDefault="00ED3437" w:rsidP="00167AB5">
            <w:pPr>
              <w:pStyle w:val="SKRAOnavadentabela"/>
            </w:pPr>
            <w:r w:rsidRPr="00FD03BA">
              <w:t>RCP01 motor stator</w:t>
            </w:r>
          </w:p>
        </w:tc>
        <w:tc>
          <w:tcPr>
            <w:tcW w:w="1075" w:type="dxa"/>
            <w:shd w:val="clear" w:color="auto" w:fill="auto"/>
            <w:vAlign w:val="center"/>
          </w:tcPr>
          <w:p w14:paraId="4D7C099B" w14:textId="77777777" w:rsidR="00ED3437" w:rsidRPr="00FD03BA" w:rsidRDefault="00ED3437" w:rsidP="00167AB5">
            <w:pPr>
              <w:pStyle w:val="SKRAOnavadentabelasredina"/>
            </w:pPr>
            <w:r w:rsidRPr="00FD03BA">
              <w:t>1</w:t>
            </w:r>
          </w:p>
        </w:tc>
        <w:tc>
          <w:tcPr>
            <w:tcW w:w="1000" w:type="dxa"/>
            <w:shd w:val="clear" w:color="auto" w:fill="auto"/>
            <w:vAlign w:val="center"/>
          </w:tcPr>
          <w:p w14:paraId="2A895C39" w14:textId="77777777" w:rsidR="00ED3437" w:rsidRPr="00FD03BA" w:rsidRDefault="00ED3437" w:rsidP="00167AB5">
            <w:pPr>
              <w:pStyle w:val="SKRAOnavadentabelasredina"/>
            </w:pPr>
            <w:r w:rsidRPr="00FD03BA">
              <w:t>4</w:t>
            </w:r>
          </w:p>
        </w:tc>
        <w:tc>
          <w:tcPr>
            <w:tcW w:w="1070" w:type="dxa"/>
            <w:shd w:val="clear" w:color="auto" w:fill="auto"/>
            <w:vAlign w:val="center"/>
          </w:tcPr>
          <w:p w14:paraId="72A3B32C" w14:textId="77777777" w:rsidR="00ED3437" w:rsidRPr="00FD03BA" w:rsidRDefault="00ED3437" w:rsidP="00167AB5">
            <w:pPr>
              <w:pStyle w:val="SKRAOnavadentabelasredina"/>
            </w:pPr>
            <w:r w:rsidRPr="00FD03BA">
              <w:t>8,200</w:t>
            </w:r>
          </w:p>
        </w:tc>
        <w:tc>
          <w:tcPr>
            <w:tcW w:w="1765" w:type="dxa"/>
            <w:shd w:val="clear" w:color="auto" w:fill="auto"/>
            <w:vAlign w:val="center"/>
          </w:tcPr>
          <w:p w14:paraId="0D1D8F3B" w14:textId="77777777" w:rsidR="00ED3437" w:rsidRPr="00FD03BA" w:rsidRDefault="00ED3437" w:rsidP="00167AB5">
            <w:pPr>
              <w:pStyle w:val="SKRAOnavadentabelasredina"/>
            </w:pPr>
            <w:r w:rsidRPr="00FD03BA">
              <w:t>500 Bq/dm</w:t>
            </w:r>
            <w:r w:rsidRPr="00FD03BA">
              <w:rPr>
                <w:rStyle w:val="SKRAOnadpisano"/>
              </w:rPr>
              <w:t>2</w:t>
            </w:r>
          </w:p>
        </w:tc>
        <w:tc>
          <w:tcPr>
            <w:tcW w:w="1314" w:type="dxa"/>
            <w:shd w:val="clear" w:color="auto" w:fill="auto"/>
            <w:vAlign w:val="center"/>
          </w:tcPr>
          <w:p w14:paraId="420C81CE" w14:textId="77777777" w:rsidR="00ED3437" w:rsidRPr="00FD03BA" w:rsidRDefault="00ED3437" w:rsidP="00167AB5">
            <w:pPr>
              <w:pStyle w:val="SKRAOnavadentabelasredina"/>
            </w:pPr>
            <w:r w:rsidRPr="00FD03BA">
              <w:t>Metal stand</w:t>
            </w:r>
          </w:p>
        </w:tc>
      </w:tr>
      <w:tr w:rsidR="00ED3437" w:rsidRPr="00247309" w14:paraId="28AEE63F" w14:textId="77777777" w:rsidTr="00456109">
        <w:tc>
          <w:tcPr>
            <w:tcW w:w="2915" w:type="dxa"/>
            <w:shd w:val="clear" w:color="auto" w:fill="auto"/>
            <w:vAlign w:val="center"/>
          </w:tcPr>
          <w:p w14:paraId="4EBCF021" w14:textId="77777777" w:rsidR="00ED3437" w:rsidRPr="00FD03BA" w:rsidRDefault="00ED3437" w:rsidP="00167AB5">
            <w:pPr>
              <w:pStyle w:val="SKRAOnavadentabela"/>
            </w:pPr>
            <w:r w:rsidRPr="00FD03BA">
              <w:t>VA pump motor (RB-126)</w:t>
            </w:r>
          </w:p>
        </w:tc>
        <w:tc>
          <w:tcPr>
            <w:tcW w:w="1075" w:type="dxa"/>
            <w:shd w:val="clear" w:color="auto" w:fill="auto"/>
            <w:vAlign w:val="center"/>
          </w:tcPr>
          <w:p w14:paraId="415503C5" w14:textId="77777777" w:rsidR="00ED3437" w:rsidRPr="00FD03BA" w:rsidRDefault="00ED3437" w:rsidP="00167AB5">
            <w:pPr>
              <w:pStyle w:val="SKRAOnavadentabelasredina"/>
            </w:pPr>
            <w:r w:rsidRPr="00FD03BA">
              <w:t>3</w:t>
            </w:r>
          </w:p>
        </w:tc>
        <w:tc>
          <w:tcPr>
            <w:tcW w:w="1000" w:type="dxa"/>
            <w:shd w:val="clear" w:color="auto" w:fill="auto"/>
            <w:vAlign w:val="center"/>
          </w:tcPr>
          <w:p w14:paraId="757E77FA" w14:textId="77777777" w:rsidR="00ED3437" w:rsidRPr="00FD03BA" w:rsidRDefault="00ED3437" w:rsidP="00167AB5">
            <w:pPr>
              <w:pStyle w:val="SKRAOnavadentabelasredina"/>
            </w:pPr>
            <w:r w:rsidRPr="00FD03BA">
              <w:t>3</w:t>
            </w:r>
          </w:p>
        </w:tc>
        <w:tc>
          <w:tcPr>
            <w:tcW w:w="1070" w:type="dxa"/>
            <w:shd w:val="clear" w:color="auto" w:fill="auto"/>
            <w:vAlign w:val="center"/>
          </w:tcPr>
          <w:p w14:paraId="0FCDA2BE" w14:textId="77777777" w:rsidR="00ED3437" w:rsidRPr="00FD03BA" w:rsidRDefault="00ED3437" w:rsidP="00167AB5">
            <w:pPr>
              <w:pStyle w:val="SKRAOnavadentabelasredina"/>
            </w:pPr>
            <w:r w:rsidRPr="00FD03BA">
              <w:t>3,000</w:t>
            </w:r>
          </w:p>
        </w:tc>
        <w:tc>
          <w:tcPr>
            <w:tcW w:w="1765" w:type="dxa"/>
            <w:shd w:val="clear" w:color="auto" w:fill="auto"/>
            <w:vAlign w:val="center"/>
          </w:tcPr>
          <w:p w14:paraId="5EE8FC4F" w14:textId="77777777" w:rsidR="00ED3437" w:rsidRPr="00FD03BA" w:rsidRDefault="00ED3437" w:rsidP="00167AB5">
            <w:pPr>
              <w:pStyle w:val="SKRAOnavadentabelasredina"/>
            </w:pPr>
            <w:r w:rsidRPr="00FD03BA">
              <w:t>100 Bq/dm</w:t>
            </w:r>
            <w:r w:rsidRPr="00FD03BA">
              <w:rPr>
                <w:rStyle w:val="SKRAOnadpisano"/>
              </w:rPr>
              <w:t>2</w:t>
            </w:r>
          </w:p>
        </w:tc>
        <w:tc>
          <w:tcPr>
            <w:tcW w:w="1314" w:type="dxa"/>
            <w:shd w:val="clear" w:color="auto" w:fill="auto"/>
            <w:vAlign w:val="center"/>
          </w:tcPr>
          <w:p w14:paraId="2B243FC3" w14:textId="77777777" w:rsidR="00ED3437" w:rsidRPr="00FD03BA" w:rsidRDefault="00ED3437" w:rsidP="00167AB5">
            <w:pPr>
              <w:pStyle w:val="SKRAOnavadentabelasredina"/>
            </w:pPr>
            <w:r w:rsidRPr="00FD03BA">
              <w:t>PE foil</w:t>
            </w:r>
          </w:p>
        </w:tc>
      </w:tr>
      <w:tr w:rsidR="00ED3437" w:rsidRPr="00247309" w14:paraId="7C7DE097" w14:textId="77777777" w:rsidTr="00456109">
        <w:trPr>
          <w:trHeight w:val="459"/>
        </w:trPr>
        <w:tc>
          <w:tcPr>
            <w:tcW w:w="2915" w:type="dxa"/>
            <w:shd w:val="clear" w:color="auto" w:fill="auto"/>
            <w:vAlign w:val="center"/>
          </w:tcPr>
          <w:p w14:paraId="58C3C086" w14:textId="77777777" w:rsidR="00ED3437" w:rsidRPr="00FD03BA" w:rsidRDefault="00ED3437" w:rsidP="00167AB5">
            <w:pPr>
              <w:pStyle w:val="SKRAOnavadentabela"/>
            </w:pPr>
            <w:r w:rsidRPr="00FD03BA">
              <w:t>SS heat exchanger</w:t>
            </w:r>
          </w:p>
        </w:tc>
        <w:tc>
          <w:tcPr>
            <w:tcW w:w="1075" w:type="dxa"/>
            <w:shd w:val="clear" w:color="auto" w:fill="auto"/>
            <w:vAlign w:val="center"/>
          </w:tcPr>
          <w:p w14:paraId="68BDB303" w14:textId="77777777" w:rsidR="00ED3437" w:rsidRPr="00FD03BA" w:rsidRDefault="00ED3437" w:rsidP="00167AB5">
            <w:pPr>
              <w:pStyle w:val="SKRAOnavadentabelasredina"/>
            </w:pPr>
            <w:r w:rsidRPr="00FD03BA">
              <w:t>2</w:t>
            </w:r>
          </w:p>
        </w:tc>
        <w:tc>
          <w:tcPr>
            <w:tcW w:w="1000" w:type="dxa"/>
            <w:shd w:val="clear" w:color="auto" w:fill="auto"/>
            <w:vAlign w:val="center"/>
          </w:tcPr>
          <w:p w14:paraId="50896E3A" w14:textId="77777777" w:rsidR="00ED3437" w:rsidRPr="00FD03BA" w:rsidRDefault="00ED3437" w:rsidP="00167AB5">
            <w:pPr>
              <w:pStyle w:val="SKRAOnavadentabelasredina"/>
            </w:pPr>
            <w:r w:rsidRPr="00FD03BA">
              <w:t>0.5</w:t>
            </w:r>
          </w:p>
        </w:tc>
        <w:tc>
          <w:tcPr>
            <w:tcW w:w="1070" w:type="dxa"/>
            <w:shd w:val="clear" w:color="auto" w:fill="auto"/>
            <w:vAlign w:val="center"/>
          </w:tcPr>
          <w:p w14:paraId="435695BD" w14:textId="77777777" w:rsidR="00ED3437" w:rsidRPr="00FD03BA" w:rsidRDefault="00ED3437" w:rsidP="00167AB5">
            <w:pPr>
              <w:pStyle w:val="SKRAOnavadentabelasredina"/>
            </w:pPr>
            <w:r w:rsidRPr="00FD03BA">
              <w:t>200</w:t>
            </w:r>
          </w:p>
        </w:tc>
        <w:tc>
          <w:tcPr>
            <w:tcW w:w="1765" w:type="dxa"/>
            <w:shd w:val="clear" w:color="auto" w:fill="auto"/>
            <w:vAlign w:val="center"/>
          </w:tcPr>
          <w:p w14:paraId="6BBB585D" w14:textId="77777777" w:rsidR="00ED3437" w:rsidRPr="00FD03BA" w:rsidRDefault="00ED3437" w:rsidP="00167AB5">
            <w:pPr>
              <w:pStyle w:val="SKRAOnavadentabelasredina"/>
            </w:pPr>
            <w:r w:rsidRPr="00FD03BA">
              <w:t>100 Bq/dm</w:t>
            </w:r>
            <w:r w:rsidRPr="00FD03BA">
              <w:rPr>
                <w:rStyle w:val="SKRAOnadpisano"/>
              </w:rPr>
              <w:t>2</w:t>
            </w:r>
          </w:p>
        </w:tc>
        <w:tc>
          <w:tcPr>
            <w:tcW w:w="1314" w:type="dxa"/>
            <w:shd w:val="clear" w:color="auto" w:fill="auto"/>
            <w:vAlign w:val="center"/>
          </w:tcPr>
          <w:p w14:paraId="0D39C66C" w14:textId="77777777" w:rsidR="00ED3437" w:rsidRPr="00FD03BA" w:rsidRDefault="00ED3437" w:rsidP="00167AB5">
            <w:pPr>
              <w:pStyle w:val="SKRAOnavadentabelasredina"/>
            </w:pPr>
            <w:r w:rsidRPr="00FD03BA">
              <w:t>Metal containers</w:t>
            </w:r>
          </w:p>
        </w:tc>
      </w:tr>
      <w:tr w:rsidR="00ED3437" w:rsidRPr="00247309" w14:paraId="1E722FD9" w14:textId="77777777" w:rsidTr="00456109">
        <w:tc>
          <w:tcPr>
            <w:tcW w:w="2915" w:type="dxa"/>
            <w:shd w:val="clear" w:color="auto" w:fill="auto"/>
            <w:vAlign w:val="center"/>
          </w:tcPr>
          <w:p w14:paraId="041E0C60" w14:textId="77777777" w:rsidR="00ED3437" w:rsidRPr="00FD03BA" w:rsidRDefault="00ED3437" w:rsidP="00167AB5">
            <w:pPr>
              <w:pStyle w:val="SKRAOnavadentabela"/>
            </w:pPr>
            <w:r w:rsidRPr="00FD03BA">
              <w:t>Rx head - old</w:t>
            </w:r>
          </w:p>
        </w:tc>
        <w:tc>
          <w:tcPr>
            <w:tcW w:w="1075" w:type="dxa"/>
            <w:shd w:val="clear" w:color="auto" w:fill="auto"/>
            <w:vAlign w:val="center"/>
          </w:tcPr>
          <w:p w14:paraId="0FCD7ABF" w14:textId="77777777" w:rsidR="00ED3437" w:rsidRPr="00FD03BA" w:rsidRDefault="00ED3437" w:rsidP="00167AB5">
            <w:pPr>
              <w:pStyle w:val="SKRAOnavadentabelasredina"/>
            </w:pPr>
            <w:r w:rsidRPr="00FD03BA">
              <w:t>1</w:t>
            </w:r>
          </w:p>
        </w:tc>
        <w:tc>
          <w:tcPr>
            <w:tcW w:w="1000" w:type="dxa"/>
            <w:shd w:val="clear" w:color="auto" w:fill="auto"/>
            <w:vAlign w:val="center"/>
          </w:tcPr>
          <w:p w14:paraId="58EAA9E2" w14:textId="77777777" w:rsidR="00ED3437" w:rsidRPr="00FD03BA" w:rsidRDefault="00ED3437" w:rsidP="00167AB5">
            <w:pPr>
              <w:pStyle w:val="SKRAOnavadentabelasredina"/>
            </w:pPr>
            <w:r w:rsidRPr="00FD03BA">
              <w:t>21</w:t>
            </w:r>
          </w:p>
        </w:tc>
        <w:tc>
          <w:tcPr>
            <w:tcW w:w="1070" w:type="dxa"/>
            <w:shd w:val="clear" w:color="auto" w:fill="auto"/>
            <w:vAlign w:val="center"/>
          </w:tcPr>
          <w:p w14:paraId="3D841B4B" w14:textId="77777777" w:rsidR="00ED3437" w:rsidRPr="00FD03BA" w:rsidRDefault="00ED3437" w:rsidP="00167AB5">
            <w:pPr>
              <w:pStyle w:val="SKRAOnavadentabelasredina"/>
            </w:pPr>
            <w:r w:rsidRPr="00FD03BA">
              <w:t>70,000</w:t>
            </w:r>
          </w:p>
        </w:tc>
        <w:tc>
          <w:tcPr>
            <w:tcW w:w="1765" w:type="dxa"/>
            <w:shd w:val="clear" w:color="auto" w:fill="auto"/>
            <w:vAlign w:val="center"/>
          </w:tcPr>
          <w:p w14:paraId="1017DE12" w14:textId="77777777" w:rsidR="00ED3437" w:rsidRPr="00FD03BA" w:rsidRDefault="00ED3437" w:rsidP="00167AB5">
            <w:pPr>
              <w:pStyle w:val="SKRAOnavadentabelasredina"/>
            </w:pPr>
            <w:r w:rsidRPr="00FD03BA">
              <w:t>2 mS/h</w:t>
            </w:r>
          </w:p>
        </w:tc>
        <w:tc>
          <w:tcPr>
            <w:tcW w:w="1314" w:type="dxa"/>
            <w:shd w:val="clear" w:color="auto" w:fill="auto"/>
            <w:vAlign w:val="center"/>
          </w:tcPr>
          <w:p w14:paraId="7EAF1980" w14:textId="77777777" w:rsidR="00ED3437" w:rsidRPr="00FD03BA" w:rsidRDefault="00ED3437" w:rsidP="00167AB5">
            <w:pPr>
              <w:pStyle w:val="SKRAOnavadentabelasredina"/>
            </w:pPr>
            <w:r w:rsidRPr="00FD03BA">
              <w:t>Container</w:t>
            </w:r>
          </w:p>
        </w:tc>
      </w:tr>
      <w:tr w:rsidR="00ED3437" w:rsidRPr="00247309" w14:paraId="10701710" w14:textId="77777777" w:rsidTr="00456109">
        <w:tc>
          <w:tcPr>
            <w:tcW w:w="2915" w:type="dxa"/>
            <w:shd w:val="clear" w:color="auto" w:fill="auto"/>
            <w:vAlign w:val="center"/>
          </w:tcPr>
          <w:p w14:paraId="1DA2647C" w14:textId="77777777" w:rsidR="00ED3437" w:rsidRPr="00FD03BA" w:rsidRDefault="00ED3437" w:rsidP="00167AB5">
            <w:pPr>
              <w:pStyle w:val="SKRAOnavadentabela"/>
            </w:pPr>
            <w:r w:rsidRPr="00FD03BA">
              <w:t>Concrete blocks</w:t>
            </w:r>
          </w:p>
        </w:tc>
        <w:tc>
          <w:tcPr>
            <w:tcW w:w="1075" w:type="dxa"/>
            <w:shd w:val="clear" w:color="auto" w:fill="auto"/>
            <w:vAlign w:val="center"/>
          </w:tcPr>
          <w:p w14:paraId="79F5BBEA" w14:textId="77777777" w:rsidR="00ED3437" w:rsidRPr="00FD03BA" w:rsidRDefault="00ED3437" w:rsidP="00167AB5">
            <w:pPr>
              <w:pStyle w:val="SKRAOnavadentabelasredina"/>
            </w:pPr>
            <w:r w:rsidRPr="00FD03BA">
              <w:t>3</w:t>
            </w:r>
          </w:p>
        </w:tc>
        <w:tc>
          <w:tcPr>
            <w:tcW w:w="1000" w:type="dxa"/>
            <w:shd w:val="clear" w:color="auto" w:fill="auto"/>
            <w:vAlign w:val="center"/>
          </w:tcPr>
          <w:p w14:paraId="6336FC2A" w14:textId="77777777" w:rsidR="00ED3437" w:rsidRPr="00FD03BA" w:rsidRDefault="00ED3437" w:rsidP="00167AB5">
            <w:pPr>
              <w:pStyle w:val="SKRAOnavadentabelasredina"/>
            </w:pPr>
            <w:r w:rsidRPr="00FD03BA">
              <w:t>25</w:t>
            </w:r>
          </w:p>
        </w:tc>
        <w:tc>
          <w:tcPr>
            <w:tcW w:w="1070" w:type="dxa"/>
            <w:shd w:val="clear" w:color="auto" w:fill="auto"/>
            <w:vAlign w:val="center"/>
          </w:tcPr>
          <w:p w14:paraId="4F74B059" w14:textId="77777777" w:rsidR="00ED3437" w:rsidRPr="00FD03BA" w:rsidRDefault="00ED3437" w:rsidP="00167AB5">
            <w:pPr>
              <w:pStyle w:val="SKRAOnavadentabelasredina"/>
            </w:pPr>
            <w:r w:rsidRPr="00FD03BA">
              <w:t>90,000</w:t>
            </w:r>
          </w:p>
        </w:tc>
        <w:tc>
          <w:tcPr>
            <w:tcW w:w="1765" w:type="dxa"/>
            <w:shd w:val="clear" w:color="auto" w:fill="auto"/>
            <w:vAlign w:val="center"/>
          </w:tcPr>
          <w:p w14:paraId="4A9E1F0C" w14:textId="77777777" w:rsidR="00ED3437" w:rsidRPr="00FD03BA" w:rsidRDefault="00ED3437" w:rsidP="00167AB5">
            <w:pPr>
              <w:pStyle w:val="SKRAOnavadentabelasredina"/>
            </w:pPr>
            <w:r w:rsidRPr="00FD03BA">
              <w:t>5 µSv/h</w:t>
            </w:r>
          </w:p>
        </w:tc>
        <w:tc>
          <w:tcPr>
            <w:tcW w:w="1314" w:type="dxa"/>
            <w:shd w:val="clear" w:color="auto" w:fill="auto"/>
            <w:vAlign w:val="center"/>
          </w:tcPr>
          <w:p w14:paraId="2F19EB99" w14:textId="77777777" w:rsidR="00ED3437" w:rsidRPr="00FD03BA" w:rsidRDefault="00ED3437" w:rsidP="00167AB5">
            <w:pPr>
              <w:pStyle w:val="SKRAOnavadentabelasredina"/>
            </w:pPr>
            <w:r w:rsidRPr="00FD03BA">
              <w:t>PE foil</w:t>
            </w:r>
          </w:p>
        </w:tc>
      </w:tr>
      <w:tr w:rsidR="00ED3437" w:rsidRPr="00247309" w14:paraId="73E2391D" w14:textId="77777777" w:rsidTr="00456109">
        <w:tc>
          <w:tcPr>
            <w:tcW w:w="2915" w:type="dxa"/>
            <w:shd w:val="clear" w:color="auto" w:fill="auto"/>
            <w:vAlign w:val="center"/>
          </w:tcPr>
          <w:p w14:paraId="3731896B" w14:textId="77777777" w:rsidR="00ED3437" w:rsidRPr="00FD03BA" w:rsidRDefault="00ED3437" w:rsidP="00167AB5">
            <w:pPr>
              <w:pStyle w:val="SKRAOnavadentabela"/>
            </w:pPr>
            <w:r w:rsidRPr="00FD03BA">
              <w:t>Containers</w:t>
            </w:r>
          </w:p>
        </w:tc>
        <w:tc>
          <w:tcPr>
            <w:tcW w:w="1075" w:type="dxa"/>
            <w:shd w:val="clear" w:color="auto" w:fill="auto"/>
            <w:vAlign w:val="center"/>
          </w:tcPr>
          <w:p w14:paraId="0271A817" w14:textId="77777777" w:rsidR="00ED3437" w:rsidRPr="00FD03BA" w:rsidRDefault="00ED3437" w:rsidP="00167AB5">
            <w:pPr>
              <w:pStyle w:val="SKRAOnavadentabelasredina"/>
            </w:pPr>
            <w:r w:rsidRPr="00FD03BA">
              <w:t>5</w:t>
            </w:r>
          </w:p>
        </w:tc>
        <w:tc>
          <w:tcPr>
            <w:tcW w:w="1000" w:type="dxa"/>
            <w:shd w:val="clear" w:color="auto" w:fill="auto"/>
            <w:vAlign w:val="center"/>
          </w:tcPr>
          <w:p w14:paraId="5D4A2224" w14:textId="77777777" w:rsidR="00ED3437" w:rsidRPr="00FD03BA" w:rsidRDefault="00ED3437" w:rsidP="00167AB5">
            <w:pPr>
              <w:pStyle w:val="SKRAOnavadentabelasredina"/>
            </w:pPr>
            <w:r w:rsidRPr="00FD03BA">
              <w:t>150</w:t>
            </w:r>
          </w:p>
        </w:tc>
        <w:tc>
          <w:tcPr>
            <w:tcW w:w="1070" w:type="dxa"/>
            <w:shd w:val="clear" w:color="auto" w:fill="auto"/>
            <w:vAlign w:val="center"/>
          </w:tcPr>
          <w:p w14:paraId="000CAA3B" w14:textId="77777777" w:rsidR="00ED3437" w:rsidRPr="00FD03BA" w:rsidRDefault="00ED3437" w:rsidP="00167AB5">
            <w:pPr>
              <w:pStyle w:val="SKRAOnavadentabelasredina"/>
            </w:pPr>
            <w:r w:rsidRPr="00FD03BA">
              <w:t>40,000</w:t>
            </w:r>
          </w:p>
        </w:tc>
        <w:tc>
          <w:tcPr>
            <w:tcW w:w="1765" w:type="dxa"/>
            <w:shd w:val="clear" w:color="auto" w:fill="auto"/>
            <w:vAlign w:val="center"/>
          </w:tcPr>
          <w:p w14:paraId="00EB5A2D" w14:textId="77777777" w:rsidR="00ED3437" w:rsidRPr="00FD03BA" w:rsidRDefault="00ED3437" w:rsidP="00167AB5">
            <w:pPr>
              <w:pStyle w:val="SKRAOnavadentabelasredina"/>
            </w:pPr>
            <w:r w:rsidRPr="00FD03BA">
              <w:t>6,000 Bq/</w:t>
            </w:r>
            <w:r w:rsidR="001C4CFA" w:rsidRPr="00FD03BA">
              <w:t>dm</w:t>
            </w:r>
            <w:r w:rsidR="001C4CFA" w:rsidRPr="00FD03BA">
              <w:rPr>
                <w:rStyle w:val="SKRAOnadpisano"/>
              </w:rPr>
              <w:t>2</w:t>
            </w:r>
          </w:p>
        </w:tc>
        <w:tc>
          <w:tcPr>
            <w:tcW w:w="1314" w:type="dxa"/>
            <w:shd w:val="clear" w:color="auto" w:fill="auto"/>
            <w:vAlign w:val="center"/>
          </w:tcPr>
          <w:p w14:paraId="5FEF216D" w14:textId="77777777" w:rsidR="00ED3437" w:rsidRPr="00FD03BA" w:rsidRDefault="00ED3437" w:rsidP="00167AB5">
            <w:pPr>
              <w:pStyle w:val="SKRAOnavadentabelasredina"/>
            </w:pPr>
            <w:r w:rsidRPr="00FD03BA">
              <w:t>Container</w:t>
            </w:r>
          </w:p>
        </w:tc>
      </w:tr>
      <w:tr w:rsidR="00ED3437" w:rsidRPr="00247309" w14:paraId="57D4FAD3" w14:textId="77777777" w:rsidTr="00456109">
        <w:tc>
          <w:tcPr>
            <w:tcW w:w="2915" w:type="dxa"/>
            <w:shd w:val="clear" w:color="auto" w:fill="auto"/>
            <w:vAlign w:val="center"/>
          </w:tcPr>
          <w:p w14:paraId="48B60CFD" w14:textId="77777777" w:rsidR="00ED3437" w:rsidRPr="00FD03BA" w:rsidRDefault="00ED3437" w:rsidP="00167AB5">
            <w:pPr>
              <w:pStyle w:val="SKRAOnavadentabela"/>
            </w:pPr>
            <w:r w:rsidRPr="00FD03BA">
              <w:t>Old RTD valves and insulation</w:t>
            </w:r>
          </w:p>
        </w:tc>
        <w:tc>
          <w:tcPr>
            <w:tcW w:w="1075" w:type="dxa"/>
            <w:shd w:val="clear" w:color="auto" w:fill="auto"/>
            <w:vAlign w:val="center"/>
          </w:tcPr>
          <w:p w14:paraId="0B1D1EB4" w14:textId="77777777" w:rsidR="00ED3437" w:rsidRPr="00FD03BA" w:rsidRDefault="00ED3437" w:rsidP="00167AB5">
            <w:pPr>
              <w:pStyle w:val="SKRAOnavadentabelasredina"/>
            </w:pPr>
            <w:r w:rsidRPr="00FD03BA">
              <w:t>7</w:t>
            </w:r>
          </w:p>
        </w:tc>
        <w:tc>
          <w:tcPr>
            <w:tcW w:w="1000" w:type="dxa"/>
            <w:shd w:val="clear" w:color="auto" w:fill="auto"/>
            <w:vAlign w:val="center"/>
          </w:tcPr>
          <w:p w14:paraId="772F9C3B" w14:textId="77777777" w:rsidR="00ED3437" w:rsidRPr="00FD03BA" w:rsidRDefault="00ED3437" w:rsidP="00167AB5">
            <w:pPr>
              <w:pStyle w:val="SKRAOnavadentabelasredina"/>
            </w:pPr>
            <w:r w:rsidRPr="00FD03BA">
              <w:t>7</w:t>
            </w:r>
          </w:p>
        </w:tc>
        <w:tc>
          <w:tcPr>
            <w:tcW w:w="1070" w:type="dxa"/>
            <w:shd w:val="clear" w:color="auto" w:fill="auto"/>
            <w:vAlign w:val="center"/>
          </w:tcPr>
          <w:p w14:paraId="78897027" w14:textId="77777777" w:rsidR="00ED3437" w:rsidRPr="00FD03BA" w:rsidRDefault="00ED3437" w:rsidP="00167AB5">
            <w:pPr>
              <w:pStyle w:val="SKRAOnavadentabelasredina"/>
            </w:pPr>
            <w:r w:rsidRPr="00FD03BA">
              <w:t>3,400</w:t>
            </w:r>
          </w:p>
        </w:tc>
        <w:tc>
          <w:tcPr>
            <w:tcW w:w="1765" w:type="dxa"/>
            <w:shd w:val="clear" w:color="auto" w:fill="auto"/>
            <w:vAlign w:val="center"/>
          </w:tcPr>
          <w:p w14:paraId="4BA07796" w14:textId="77777777" w:rsidR="00ED3437" w:rsidRPr="00FD03BA" w:rsidRDefault="00ED3437" w:rsidP="00167AB5">
            <w:pPr>
              <w:pStyle w:val="SKRAOnavadentabelasredina"/>
            </w:pPr>
            <w:r w:rsidRPr="00FD03BA">
              <w:t>10 mS/h</w:t>
            </w:r>
          </w:p>
        </w:tc>
        <w:tc>
          <w:tcPr>
            <w:tcW w:w="1314" w:type="dxa"/>
            <w:shd w:val="clear" w:color="auto" w:fill="auto"/>
            <w:vAlign w:val="center"/>
          </w:tcPr>
          <w:p w14:paraId="6618933A" w14:textId="77777777" w:rsidR="00ED3437" w:rsidRPr="00FD03BA" w:rsidRDefault="00ED3437" w:rsidP="00167AB5">
            <w:pPr>
              <w:pStyle w:val="SKRAOnavadentabelasredina"/>
            </w:pPr>
            <w:r w:rsidRPr="00FD03BA">
              <w:t>Metal containers</w:t>
            </w:r>
          </w:p>
        </w:tc>
      </w:tr>
      <w:tr w:rsidR="00ED3437" w:rsidRPr="00247309" w14:paraId="6ED84E5E" w14:textId="77777777" w:rsidTr="00456109">
        <w:tc>
          <w:tcPr>
            <w:tcW w:w="2915" w:type="dxa"/>
            <w:shd w:val="clear" w:color="auto" w:fill="auto"/>
            <w:vAlign w:val="center"/>
          </w:tcPr>
          <w:p w14:paraId="20A759EE" w14:textId="77777777" w:rsidR="00ED3437" w:rsidRPr="00FD03BA" w:rsidRDefault="00ED3437" w:rsidP="00167AB5">
            <w:pPr>
              <w:pStyle w:val="SKRAOnavadentabela"/>
            </w:pPr>
            <w:r w:rsidRPr="00FD03BA">
              <w:t>Filter housing from RB126</w:t>
            </w:r>
          </w:p>
        </w:tc>
        <w:tc>
          <w:tcPr>
            <w:tcW w:w="1075" w:type="dxa"/>
            <w:shd w:val="clear" w:color="auto" w:fill="auto"/>
            <w:vAlign w:val="center"/>
          </w:tcPr>
          <w:p w14:paraId="4F31BACE" w14:textId="77777777" w:rsidR="00ED3437" w:rsidRPr="00FD03BA" w:rsidRDefault="00ED3437" w:rsidP="00167AB5">
            <w:pPr>
              <w:pStyle w:val="SKRAOnavadentabelasredina"/>
            </w:pPr>
            <w:r w:rsidRPr="00FD03BA">
              <w:t>35</w:t>
            </w:r>
          </w:p>
        </w:tc>
        <w:tc>
          <w:tcPr>
            <w:tcW w:w="1000" w:type="dxa"/>
            <w:shd w:val="clear" w:color="auto" w:fill="auto"/>
            <w:vAlign w:val="center"/>
          </w:tcPr>
          <w:p w14:paraId="41D84548" w14:textId="77777777" w:rsidR="00ED3437" w:rsidRPr="00FD03BA" w:rsidRDefault="00ED3437" w:rsidP="00167AB5">
            <w:pPr>
              <w:pStyle w:val="SKRAOnavadentabelasredina"/>
            </w:pPr>
            <w:r w:rsidRPr="00FD03BA">
              <w:t>5</w:t>
            </w:r>
          </w:p>
        </w:tc>
        <w:tc>
          <w:tcPr>
            <w:tcW w:w="1070" w:type="dxa"/>
            <w:shd w:val="clear" w:color="auto" w:fill="auto"/>
            <w:vAlign w:val="center"/>
          </w:tcPr>
          <w:p w14:paraId="20E6A9D5" w14:textId="77777777" w:rsidR="00ED3437" w:rsidRPr="00FD03BA" w:rsidRDefault="00ED3437" w:rsidP="00167AB5">
            <w:pPr>
              <w:pStyle w:val="SKRAOnavadentabelasredina"/>
            </w:pPr>
            <w:r w:rsidRPr="00FD03BA">
              <w:t>700</w:t>
            </w:r>
          </w:p>
        </w:tc>
        <w:tc>
          <w:tcPr>
            <w:tcW w:w="1765" w:type="dxa"/>
            <w:shd w:val="clear" w:color="auto" w:fill="auto"/>
            <w:vAlign w:val="center"/>
          </w:tcPr>
          <w:p w14:paraId="4C0E1F94" w14:textId="77777777" w:rsidR="00ED3437" w:rsidRPr="00FD03BA" w:rsidRDefault="000E62AD" w:rsidP="00167AB5">
            <w:pPr>
              <w:pStyle w:val="SKRAOnavadentabelasredina"/>
            </w:pPr>
            <w:r w:rsidRPr="00FD03BA">
              <w:t>Activated</w:t>
            </w:r>
          </w:p>
        </w:tc>
        <w:tc>
          <w:tcPr>
            <w:tcW w:w="1314" w:type="dxa"/>
            <w:shd w:val="clear" w:color="auto" w:fill="auto"/>
            <w:vAlign w:val="center"/>
          </w:tcPr>
          <w:p w14:paraId="54DE4A61" w14:textId="77777777" w:rsidR="00ED3437" w:rsidRPr="00FD03BA" w:rsidRDefault="00ED3437" w:rsidP="00167AB5">
            <w:pPr>
              <w:pStyle w:val="SKRAOnavadentabelasredina"/>
            </w:pPr>
          </w:p>
        </w:tc>
      </w:tr>
      <w:tr w:rsidR="00ED3437" w:rsidRPr="00247309" w14:paraId="3C90F77A" w14:textId="77777777" w:rsidTr="00456109">
        <w:tc>
          <w:tcPr>
            <w:tcW w:w="2915" w:type="dxa"/>
            <w:shd w:val="clear" w:color="auto" w:fill="auto"/>
            <w:vAlign w:val="center"/>
          </w:tcPr>
          <w:p w14:paraId="7B4351E6" w14:textId="77777777" w:rsidR="00ED3437" w:rsidRPr="00FD03BA" w:rsidRDefault="00ED3437" w:rsidP="00167AB5">
            <w:pPr>
              <w:pStyle w:val="SKRAOnavadentabela"/>
            </w:pPr>
            <w:r w:rsidRPr="00FD03BA">
              <w:t>VAC-PAC vacuum cleaner</w:t>
            </w:r>
          </w:p>
        </w:tc>
        <w:tc>
          <w:tcPr>
            <w:tcW w:w="1075" w:type="dxa"/>
            <w:shd w:val="clear" w:color="auto" w:fill="auto"/>
            <w:vAlign w:val="center"/>
          </w:tcPr>
          <w:p w14:paraId="60A9D82B" w14:textId="77777777" w:rsidR="00ED3437" w:rsidRPr="00FD03BA" w:rsidRDefault="00ED3437" w:rsidP="00167AB5">
            <w:pPr>
              <w:pStyle w:val="SKRAOnavadentabelasredina"/>
            </w:pPr>
            <w:r w:rsidRPr="00FD03BA">
              <w:t>2</w:t>
            </w:r>
          </w:p>
        </w:tc>
        <w:tc>
          <w:tcPr>
            <w:tcW w:w="1000" w:type="dxa"/>
            <w:shd w:val="clear" w:color="auto" w:fill="auto"/>
            <w:vAlign w:val="center"/>
          </w:tcPr>
          <w:p w14:paraId="6ED6CDF3" w14:textId="77777777" w:rsidR="00ED3437" w:rsidRPr="00FD03BA" w:rsidRDefault="00ED3437" w:rsidP="00167AB5">
            <w:pPr>
              <w:pStyle w:val="SKRAOnavadentabelasredina"/>
            </w:pPr>
            <w:r w:rsidRPr="00FD03BA">
              <w:t>2</w:t>
            </w:r>
          </w:p>
        </w:tc>
        <w:tc>
          <w:tcPr>
            <w:tcW w:w="1070" w:type="dxa"/>
            <w:shd w:val="clear" w:color="auto" w:fill="auto"/>
            <w:vAlign w:val="center"/>
          </w:tcPr>
          <w:p w14:paraId="41A7C56F" w14:textId="77777777" w:rsidR="00ED3437" w:rsidRPr="00FD03BA" w:rsidRDefault="00ED3437" w:rsidP="00167AB5">
            <w:pPr>
              <w:pStyle w:val="SKRAOnavadentabelasredina"/>
            </w:pPr>
            <w:r w:rsidRPr="00FD03BA">
              <w:t>500</w:t>
            </w:r>
          </w:p>
        </w:tc>
        <w:tc>
          <w:tcPr>
            <w:tcW w:w="1765" w:type="dxa"/>
            <w:shd w:val="clear" w:color="auto" w:fill="auto"/>
            <w:vAlign w:val="center"/>
          </w:tcPr>
          <w:p w14:paraId="5C4E0B5D" w14:textId="77777777" w:rsidR="00ED3437" w:rsidRPr="00FD03BA" w:rsidRDefault="00ED3437" w:rsidP="00167AB5">
            <w:pPr>
              <w:pStyle w:val="SKRAOnavadentabelasredina"/>
            </w:pPr>
            <w:r w:rsidRPr="00FD03BA">
              <w:t>200 Bq/</w:t>
            </w:r>
            <w:r w:rsidR="001C4CFA" w:rsidRPr="00FD03BA">
              <w:t>dm</w:t>
            </w:r>
            <w:r w:rsidR="001C4CFA" w:rsidRPr="00FD03BA">
              <w:rPr>
                <w:rStyle w:val="SKRAOnadpisano"/>
              </w:rPr>
              <w:t>2</w:t>
            </w:r>
          </w:p>
        </w:tc>
        <w:tc>
          <w:tcPr>
            <w:tcW w:w="1314" w:type="dxa"/>
            <w:shd w:val="clear" w:color="auto" w:fill="auto"/>
            <w:vAlign w:val="center"/>
          </w:tcPr>
          <w:p w14:paraId="3916D909" w14:textId="77777777" w:rsidR="00ED3437" w:rsidRPr="00FD03BA" w:rsidRDefault="00ED3437" w:rsidP="00167AB5">
            <w:pPr>
              <w:pStyle w:val="SKRAOnavadentabelasredina"/>
            </w:pPr>
          </w:p>
        </w:tc>
      </w:tr>
      <w:tr w:rsidR="00ED3437" w:rsidRPr="00247309" w14:paraId="7A9D9111" w14:textId="77777777" w:rsidTr="00456109">
        <w:tc>
          <w:tcPr>
            <w:tcW w:w="2915" w:type="dxa"/>
            <w:shd w:val="clear" w:color="auto" w:fill="auto"/>
            <w:vAlign w:val="center"/>
          </w:tcPr>
          <w:p w14:paraId="2072C88E" w14:textId="77777777" w:rsidR="00ED3437" w:rsidRPr="00FD03BA" w:rsidRDefault="00ED3437" w:rsidP="00167AB5">
            <w:pPr>
              <w:pStyle w:val="SKRAOnavadentabela"/>
            </w:pPr>
            <w:r w:rsidRPr="00FD03BA">
              <w:t>Fission cell drives</w:t>
            </w:r>
          </w:p>
        </w:tc>
        <w:tc>
          <w:tcPr>
            <w:tcW w:w="1075" w:type="dxa"/>
            <w:shd w:val="clear" w:color="auto" w:fill="auto"/>
            <w:vAlign w:val="center"/>
          </w:tcPr>
          <w:p w14:paraId="6E84C321" w14:textId="77777777" w:rsidR="00ED3437" w:rsidRPr="00FD03BA" w:rsidRDefault="00ED3437" w:rsidP="00167AB5">
            <w:pPr>
              <w:pStyle w:val="SKRAOnavadentabelasredina"/>
            </w:pPr>
            <w:r w:rsidRPr="00FD03BA">
              <w:t>3</w:t>
            </w:r>
          </w:p>
        </w:tc>
        <w:tc>
          <w:tcPr>
            <w:tcW w:w="1000" w:type="dxa"/>
            <w:shd w:val="clear" w:color="auto" w:fill="auto"/>
            <w:vAlign w:val="center"/>
          </w:tcPr>
          <w:p w14:paraId="763EB721" w14:textId="77777777" w:rsidR="00ED3437" w:rsidRPr="00FD03BA" w:rsidRDefault="00ED3437" w:rsidP="00167AB5">
            <w:pPr>
              <w:pStyle w:val="SKRAOnavadentabelasredina"/>
            </w:pPr>
            <w:r w:rsidRPr="00FD03BA">
              <w:t>6</w:t>
            </w:r>
          </w:p>
        </w:tc>
        <w:tc>
          <w:tcPr>
            <w:tcW w:w="1070" w:type="dxa"/>
            <w:shd w:val="clear" w:color="auto" w:fill="auto"/>
            <w:vAlign w:val="center"/>
          </w:tcPr>
          <w:p w14:paraId="5F046DCA" w14:textId="77777777" w:rsidR="00ED3437" w:rsidRPr="00FD03BA" w:rsidRDefault="00ED3437" w:rsidP="00167AB5">
            <w:pPr>
              <w:pStyle w:val="SKRAOnavadentabelasredina"/>
            </w:pPr>
            <w:r w:rsidRPr="00FD03BA">
              <w:t>4,000</w:t>
            </w:r>
          </w:p>
        </w:tc>
        <w:tc>
          <w:tcPr>
            <w:tcW w:w="1765" w:type="dxa"/>
            <w:shd w:val="clear" w:color="auto" w:fill="auto"/>
            <w:vAlign w:val="center"/>
          </w:tcPr>
          <w:p w14:paraId="47F4C183" w14:textId="77777777" w:rsidR="00ED3437" w:rsidRPr="00FD03BA" w:rsidRDefault="00ED3437" w:rsidP="00167AB5">
            <w:pPr>
              <w:pStyle w:val="SKRAOnavadentabelasredina"/>
            </w:pPr>
            <w:r w:rsidRPr="00FD03BA">
              <w:t>5</w:t>
            </w:r>
            <w:r w:rsidR="00DC1F2D" w:rsidRPr="00FD03BA">
              <w:t>,</w:t>
            </w:r>
            <w:r w:rsidRPr="00FD03BA">
              <w:t>000 Bq/</w:t>
            </w:r>
            <w:r w:rsidR="001C4CFA" w:rsidRPr="00FD03BA">
              <w:t>dm</w:t>
            </w:r>
            <w:r w:rsidR="001C4CFA" w:rsidRPr="00FD03BA">
              <w:rPr>
                <w:rStyle w:val="SKRAOnadpisano"/>
              </w:rPr>
              <w:t>2</w:t>
            </w:r>
          </w:p>
        </w:tc>
        <w:tc>
          <w:tcPr>
            <w:tcW w:w="1314" w:type="dxa"/>
            <w:shd w:val="clear" w:color="auto" w:fill="auto"/>
            <w:vAlign w:val="center"/>
          </w:tcPr>
          <w:p w14:paraId="13B0A458" w14:textId="77777777" w:rsidR="00ED3437" w:rsidRPr="00FD03BA" w:rsidRDefault="00ED3437" w:rsidP="00167AB5">
            <w:pPr>
              <w:pStyle w:val="SKRAOnavadentabelasredina"/>
            </w:pPr>
            <w:r w:rsidRPr="00FD03BA">
              <w:t>IP2 container</w:t>
            </w:r>
          </w:p>
        </w:tc>
      </w:tr>
      <w:tr w:rsidR="00ED3437" w:rsidRPr="00247309" w14:paraId="30EE955A" w14:textId="77777777" w:rsidTr="00456109">
        <w:tc>
          <w:tcPr>
            <w:tcW w:w="2915" w:type="dxa"/>
            <w:shd w:val="clear" w:color="auto" w:fill="auto"/>
            <w:vAlign w:val="center"/>
          </w:tcPr>
          <w:p w14:paraId="09D335DC" w14:textId="77777777" w:rsidR="00ED3437" w:rsidRPr="00FD03BA" w:rsidRDefault="00ED3437" w:rsidP="00167AB5">
            <w:pPr>
              <w:pStyle w:val="SKRAOnavadentabela"/>
            </w:pPr>
            <w:r w:rsidRPr="00FD03BA">
              <w:t xml:space="preserve">Rad waste drums from incineration* </w:t>
            </w:r>
          </w:p>
        </w:tc>
        <w:tc>
          <w:tcPr>
            <w:tcW w:w="1075" w:type="dxa"/>
            <w:shd w:val="clear" w:color="auto" w:fill="auto"/>
            <w:vAlign w:val="center"/>
          </w:tcPr>
          <w:p w14:paraId="06C5F5FE" w14:textId="77777777" w:rsidR="00ED3437" w:rsidRPr="00FD03BA" w:rsidRDefault="00ED3437" w:rsidP="00167AB5">
            <w:pPr>
              <w:pStyle w:val="SKRAOnavadentabelasredina"/>
            </w:pPr>
            <w:r w:rsidRPr="00FD03BA">
              <w:t>19</w:t>
            </w:r>
          </w:p>
        </w:tc>
        <w:tc>
          <w:tcPr>
            <w:tcW w:w="1000" w:type="dxa"/>
            <w:shd w:val="clear" w:color="auto" w:fill="auto"/>
            <w:vAlign w:val="center"/>
          </w:tcPr>
          <w:p w14:paraId="737AC62C" w14:textId="77777777" w:rsidR="00ED3437" w:rsidRPr="00FD03BA" w:rsidRDefault="00ED3437" w:rsidP="00167AB5">
            <w:pPr>
              <w:pStyle w:val="SKRAOnavadentabelasredina"/>
            </w:pPr>
            <w:r w:rsidRPr="00FD03BA">
              <w:t>5</w:t>
            </w:r>
          </w:p>
        </w:tc>
        <w:tc>
          <w:tcPr>
            <w:tcW w:w="1070" w:type="dxa"/>
            <w:shd w:val="clear" w:color="auto" w:fill="auto"/>
            <w:vAlign w:val="center"/>
          </w:tcPr>
          <w:p w14:paraId="481168F7" w14:textId="77777777" w:rsidR="00ED3437" w:rsidRPr="00FD03BA" w:rsidRDefault="00167AB5" w:rsidP="00167AB5">
            <w:pPr>
              <w:pStyle w:val="SKRAOnavadentabelasredina"/>
            </w:pPr>
            <w:r w:rsidRPr="00FD03BA">
              <w:t>6,200</w:t>
            </w:r>
          </w:p>
        </w:tc>
        <w:tc>
          <w:tcPr>
            <w:tcW w:w="1765" w:type="dxa"/>
            <w:shd w:val="clear" w:color="auto" w:fill="auto"/>
            <w:vAlign w:val="center"/>
          </w:tcPr>
          <w:p w14:paraId="5EF4A39F" w14:textId="77777777" w:rsidR="00ED3437" w:rsidRPr="00FD03BA" w:rsidRDefault="00ED3437" w:rsidP="00167AB5">
            <w:pPr>
              <w:pStyle w:val="SKRAOnavadentabelasredina"/>
            </w:pPr>
            <w:r w:rsidRPr="00FD03BA">
              <w:t>Up to 2 mSv/h</w:t>
            </w:r>
          </w:p>
        </w:tc>
        <w:tc>
          <w:tcPr>
            <w:tcW w:w="1314" w:type="dxa"/>
            <w:shd w:val="clear" w:color="auto" w:fill="auto"/>
            <w:vAlign w:val="center"/>
          </w:tcPr>
          <w:p w14:paraId="6A35E712" w14:textId="77777777" w:rsidR="00ED3437" w:rsidRPr="00FD03BA" w:rsidRDefault="00ED3437" w:rsidP="00167AB5">
            <w:pPr>
              <w:pStyle w:val="SKRAOnavadentabelasredina"/>
            </w:pPr>
            <w:r w:rsidRPr="00FD03BA">
              <w:t>barrels</w:t>
            </w:r>
          </w:p>
        </w:tc>
      </w:tr>
      <w:tr w:rsidR="00ED3437" w:rsidRPr="00247309" w14:paraId="7655189A" w14:textId="77777777" w:rsidTr="00456109">
        <w:tc>
          <w:tcPr>
            <w:tcW w:w="2915" w:type="dxa"/>
            <w:shd w:val="clear" w:color="auto" w:fill="auto"/>
            <w:vAlign w:val="center"/>
          </w:tcPr>
          <w:p w14:paraId="4BE4622E" w14:textId="77777777" w:rsidR="00ED3437" w:rsidRPr="00FD03BA" w:rsidRDefault="00ED3437" w:rsidP="00167AB5">
            <w:pPr>
              <w:pStyle w:val="SKRAOnavadentabela"/>
            </w:pPr>
            <w:r w:rsidRPr="00FD03BA">
              <w:t>Testing electric cables</w:t>
            </w:r>
          </w:p>
        </w:tc>
        <w:tc>
          <w:tcPr>
            <w:tcW w:w="1075" w:type="dxa"/>
            <w:shd w:val="clear" w:color="auto" w:fill="auto"/>
            <w:vAlign w:val="center"/>
          </w:tcPr>
          <w:p w14:paraId="1397594D" w14:textId="77777777" w:rsidR="00ED3437" w:rsidRPr="00FD03BA" w:rsidRDefault="00ED3437" w:rsidP="00167AB5">
            <w:pPr>
              <w:pStyle w:val="SKRAOnavadentabelasredina"/>
            </w:pPr>
            <w:r w:rsidRPr="00FD03BA">
              <w:t>3</w:t>
            </w:r>
          </w:p>
        </w:tc>
        <w:tc>
          <w:tcPr>
            <w:tcW w:w="1000" w:type="dxa"/>
            <w:shd w:val="clear" w:color="auto" w:fill="auto"/>
            <w:vAlign w:val="center"/>
          </w:tcPr>
          <w:p w14:paraId="3049A99A" w14:textId="77777777" w:rsidR="00ED3437" w:rsidRPr="00FD03BA" w:rsidRDefault="00ED3437" w:rsidP="00167AB5">
            <w:pPr>
              <w:pStyle w:val="SKRAOnavadentabelasredina"/>
            </w:pPr>
            <w:r w:rsidRPr="00FD03BA">
              <w:t>3</w:t>
            </w:r>
          </w:p>
        </w:tc>
        <w:tc>
          <w:tcPr>
            <w:tcW w:w="1070" w:type="dxa"/>
            <w:shd w:val="clear" w:color="auto" w:fill="auto"/>
            <w:vAlign w:val="center"/>
          </w:tcPr>
          <w:p w14:paraId="14FC4F7E" w14:textId="77777777" w:rsidR="00ED3437" w:rsidRPr="00FD03BA" w:rsidRDefault="00ED3437" w:rsidP="00167AB5">
            <w:pPr>
              <w:pStyle w:val="SKRAOnavadentabelasredina"/>
            </w:pPr>
            <w:r w:rsidRPr="00FD03BA">
              <w:t>900</w:t>
            </w:r>
          </w:p>
        </w:tc>
        <w:tc>
          <w:tcPr>
            <w:tcW w:w="1765" w:type="dxa"/>
            <w:shd w:val="clear" w:color="auto" w:fill="auto"/>
            <w:vAlign w:val="center"/>
          </w:tcPr>
          <w:p w14:paraId="2E824062" w14:textId="77777777" w:rsidR="00ED3437" w:rsidRPr="00FD03BA" w:rsidRDefault="00ED3437" w:rsidP="00167AB5">
            <w:pPr>
              <w:pStyle w:val="SKRAOnavadentabelasredina"/>
            </w:pPr>
            <w:r w:rsidRPr="00FD03BA">
              <w:t>100 Bq/</w:t>
            </w:r>
            <w:r w:rsidR="001C4CFA" w:rsidRPr="00FD03BA">
              <w:t>dm</w:t>
            </w:r>
            <w:r w:rsidR="001C4CFA" w:rsidRPr="00FD03BA">
              <w:rPr>
                <w:rStyle w:val="SKRAOnadpisano"/>
              </w:rPr>
              <w:t>2</w:t>
            </w:r>
          </w:p>
        </w:tc>
        <w:tc>
          <w:tcPr>
            <w:tcW w:w="1314" w:type="dxa"/>
            <w:shd w:val="clear" w:color="auto" w:fill="auto"/>
            <w:vAlign w:val="center"/>
          </w:tcPr>
          <w:p w14:paraId="55ECBE80" w14:textId="77777777" w:rsidR="00ED3437" w:rsidRPr="00FD03BA" w:rsidRDefault="00ED3437" w:rsidP="00167AB5">
            <w:pPr>
              <w:pStyle w:val="SKRAOnavadentabelasredina"/>
            </w:pPr>
            <w:r w:rsidRPr="00FD03BA">
              <w:t>Metal container</w:t>
            </w:r>
          </w:p>
        </w:tc>
      </w:tr>
      <w:tr w:rsidR="00ED3437" w:rsidRPr="00247309" w14:paraId="6339A165" w14:textId="77777777" w:rsidTr="00456109">
        <w:tc>
          <w:tcPr>
            <w:tcW w:w="2915" w:type="dxa"/>
            <w:shd w:val="clear" w:color="auto" w:fill="auto"/>
            <w:vAlign w:val="center"/>
          </w:tcPr>
          <w:p w14:paraId="399DBF8F" w14:textId="77777777" w:rsidR="00ED3437" w:rsidRPr="00FD03BA" w:rsidRDefault="00ED3437" w:rsidP="00167AB5">
            <w:pPr>
              <w:pStyle w:val="SKRAOnavadentabela"/>
            </w:pPr>
            <w:r w:rsidRPr="00FD03BA">
              <w:t>Old hydrogen recombiners from RB</w:t>
            </w:r>
          </w:p>
        </w:tc>
        <w:tc>
          <w:tcPr>
            <w:tcW w:w="1075" w:type="dxa"/>
            <w:shd w:val="clear" w:color="auto" w:fill="auto"/>
            <w:vAlign w:val="center"/>
          </w:tcPr>
          <w:p w14:paraId="73CAB546" w14:textId="77777777" w:rsidR="00ED3437" w:rsidRPr="00FD03BA" w:rsidRDefault="00ED3437" w:rsidP="00167AB5">
            <w:pPr>
              <w:pStyle w:val="SKRAOnavadentabelasredina"/>
            </w:pPr>
            <w:r w:rsidRPr="00FD03BA">
              <w:t>2</w:t>
            </w:r>
          </w:p>
        </w:tc>
        <w:tc>
          <w:tcPr>
            <w:tcW w:w="1000" w:type="dxa"/>
            <w:shd w:val="clear" w:color="auto" w:fill="auto"/>
            <w:vAlign w:val="center"/>
          </w:tcPr>
          <w:p w14:paraId="429946F3" w14:textId="77777777" w:rsidR="00ED3437" w:rsidRPr="00FD03BA" w:rsidRDefault="00ED3437" w:rsidP="00167AB5">
            <w:pPr>
              <w:pStyle w:val="SKRAOnavadentabelasredina"/>
            </w:pPr>
            <w:r w:rsidRPr="00FD03BA">
              <w:t>4</w:t>
            </w:r>
          </w:p>
        </w:tc>
        <w:tc>
          <w:tcPr>
            <w:tcW w:w="1070" w:type="dxa"/>
            <w:shd w:val="clear" w:color="auto" w:fill="auto"/>
            <w:vAlign w:val="center"/>
          </w:tcPr>
          <w:p w14:paraId="0D43B052" w14:textId="77777777" w:rsidR="00ED3437" w:rsidRPr="00FD03BA" w:rsidRDefault="00ED3437" w:rsidP="00167AB5">
            <w:pPr>
              <w:pStyle w:val="SKRAOnavadentabelasredina"/>
            </w:pPr>
            <w:r w:rsidRPr="00FD03BA">
              <w:t>1,200</w:t>
            </w:r>
          </w:p>
        </w:tc>
        <w:tc>
          <w:tcPr>
            <w:tcW w:w="1765" w:type="dxa"/>
            <w:shd w:val="clear" w:color="auto" w:fill="auto"/>
            <w:vAlign w:val="center"/>
          </w:tcPr>
          <w:p w14:paraId="78CFFDAC" w14:textId="77777777" w:rsidR="00ED3437" w:rsidRPr="00FD03BA" w:rsidRDefault="00ED3437" w:rsidP="00167AB5">
            <w:pPr>
              <w:pStyle w:val="SKRAOnavadentabelasredina"/>
            </w:pPr>
            <w:r w:rsidRPr="00FD03BA">
              <w:t>500 Bq/dm</w:t>
            </w:r>
            <w:r w:rsidRPr="00FD03BA">
              <w:rPr>
                <w:rStyle w:val="SKRAOnadpisano"/>
              </w:rPr>
              <w:t>2</w:t>
            </w:r>
          </w:p>
        </w:tc>
        <w:tc>
          <w:tcPr>
            <w:tcW w:w="1314" w:type="dxa"/>
            <w:shd w:val="clear" w:color="auto" w:fill="auto"/>
            <w:vAlign w:val="center"/>
          </w:tcPr>
          <w:p w14:paraId="5E439F0D" w14:textId="77777777" w:rsidR="00ED3437" w:rsidRPr="00FD03BA" w:rsidRDefault="00ED3437" w:rsidP="00167AB5">
            <w:pPr>
              <w:pStyle w:val="SKRAOnavadentabelasredina"/>
            </w:pPr>
            <w:r w:rsidRPr="00FD03BA">
              <w:t>PE foil</w:t>
            </w:r>
          </w:p>
        </w:tc>
      </w:tr>
      <w:tr w:rsidR="00ED3437" w:rsidRPr="00247309" w14:paraId="618927FD" w14:textId="77777777" w:rsidTr="00456109">
        <w:tc>
          <w:tcPr>
            <w:tcW w:w="2915" w:type="dxa"/>
            <w:shd w:val="clear" w:color="auto" w:fill="auto"/>
            <w:vAlign w:val="center"/>
          </w:tcPr>
          <w:p w14:paraId="34F17A35" w14:textId="77777777" w:rsidR="00ED3437" w:rsidRPr="00FD03BA" w:rsidRDefault="00ED3437" w:rsidP="00167AB5">
            <w:pPr>
              <w:pStyle w:val="SKRAOTabelaglavasredina"/>
            </w:pPr>
            <w:r w:rsidRPr="00FD03BA">
              <w:t>TOTAL</w:t>
            </w:r>
          </w:p>
        </w:tc>
        <w:tc>
          <w:tcPr>
            <w:tcW w:w="1075" w:type="dxa"/>
            <w:shd w:val="clear" w:color="auto" w:fill="auto"/>
            <w:vAlign w:val="center"/>
          </w:tcPr>
          <w:p w14:paraId="2EEA06EA" w14:textId="77777777" w:rsidR="00ED3437" w:rsidRPr="00FD03BA" w:rsidRDefault="00ED3437" w:rsidP="00167AB5">
            <w:pPr>
              <w:pStyle w:val="SKRAOnavadentabelasredina"/>
            </w:pPr>
            <w:r w:rsidRPr="00FD03BA">
              <w:t>528</w:t>
            </w:r>
          </w:p>
        </w:tc>
        <w:tc>
          <w:tcPr>
            <w:tcW w:w="1000" w:type="dxa"/>
            <w:shd w:val="clear" w:color="auto" w:fill="auto"/>
            <w:vAlign w:val="center"/>
          </w:tcPr>
          <w:p w14:paraId="631819AB" w14:textId="77777777" w:rsidR="00ED3437" w:rsidRPr="00FD03BA" w:rsidRDefault="00ED3437" w:rsidP="00167AB5">
            <w:pPr>
              <w:pStyle w:val="SKRAOnavadentabelasredina"/>
            </w:pPr>
            <w:r w:rsidRPr="00FD03BA">
              <w:t>1,043.9</w:t>
            </w:r>
          </w:p>
        </w:tc>
        <w:tc>
          <w:tcPr>
            <w:tcW w:w="1070" w:type="dxa"/>
            <w:shd w:val="clear" w:color="auto" w:fill="auto"/>
            <w:vAlign w:val="center"/>
          </w:tcPr>
          <w:p w14:paraId="2E9DAD15" w14:textId="77777777" w:rsidR="00ED3437" w:rsidRPr="00FD03BA" w:rsidRDefault="00ED3437" w:rsidP="00167AB5">
            <w:pPr>
              <w:pStyle w:val="SKRAOnavadentabelasredina"/>
            </w:pPr>
            <w:r w:rsidRPr="00FD03BA">
              <w:t>1,005,800</w:t>
            </w:r>
          </w:p>
        </w:tc>
        <w:tc>
          <w:tcPr>
            <w:tcW w:w="1765" w:type="dxa"/>
            <w:shd w:val="clear" w:color="auto" w:fill="auto"/>
            <w:vAlign w:val="center"/>
          </w:tcPr>
          <w:p w14:paraId="7205D10C" w14:textId="77777777" w:rsidR="00ED3437" w:rsidRPr="00FD03BA" w:rsidRDefault="00ED3437" w:rsidP="00167AB5">
            <w:pPr>
              <w:pStyle w:val="SKRAOnavadentabelasredina"/>
            </w:pPr>
          </w:p>
        </w:tc>
        <w:tc>
          <w:tcPr>
            <w:tcW w:w="1314" w:type="dxa"/>
            <w:shd w:val="clear" w:color="auto" w:fill="auto"/>
            <w:vAlign w:val="center"/>
          </w:tcPr>
          <w:p w14:paraId="6431B211" w14:textId="77777777" w:rsidR="00ED3437" w:rsidRPr="00FD03BA" w:rsidRDefault="00ED3437" w:rsidP="00167AB5">
            <w:pPr>
              <w:pStyle w:val="SKRAOnavadentabelasredina"/>
            </w:pPr>
          </w:p>
        </w:tc>
      </w:tr>
    </w:tbl>
    <w:p w14:paraId="65D011BD" w14:textId="77777777" w:rsidR="00ED3437" w:rsidRPr="00FD03BA" w:rsidRDefault="00ED3437" w:rsidP="0075119F">
      <w:pPr>
        <w:pStyle w:val="SKRAOnavadenbrezpresledkov"/>
        <w:rPr>
          <w:lang w:val="en-GB"/>
        </w:rPr>
      </w:pPr>
      <w:r w:rsidRPr="00FD03BA">
        <w:rPr>
          <w:lang w:val="en-GB"/>
        </w:rPr>
        <w:t xml:space="preserve">Notes: </w:t>
      </w:r>
    </w:p>
    <w:p w14:paraId="7A457106" w14:textId="77777777" w:rsidR="00ED3437" w:rsidRPr="00FD03BA" w:rsidRDefault="00ED3437" w:rsidP="0075119F">
      <w:pPr>
        <w:pStyle w:val="SKRAOnavadenbrezpresledkov"/>
        <w:rPr>
          <w:lang w:val="en-GB"/>
        </w:rPr>
      </w:pPr>
      <w:r w:rsidRPr="00FD03BA">
        <w:rPr>
          <w:lang w:val="en-GB"/>
        </w:rPr>
        <w:t>* Material is temporarily stored in the old steam generators storage.</w:t>
      </w:r>
    </w:p>
    <w:p w14:paraId="550DEC90" w14:textId="60C436B1" w:rsidR="00ED3437" w:rsidRPr="00FD03BA" w:rsidRDefault="00ED3437" w:rsidP="0075119F">
      <w:pPr>
        <w:pStyle w:val="SKRAOnavadenbrezpresledkov"/>
        <w:rPr>
          <w:lang w:val="en-GB"/>
        </w:rPr>
      </w:pPr>
      <w:r w:rsidRPr="00FD03BA">
        <w:rPr>
          <w:lang w:val="en-GB"/>
        </w:rPr>
        <w:t xml:space="preserve">** Packages awaiting transport to </w:t>
      </w:r>
      <w:r w:rsidR="00E93CA9">
        <w:rPr>
          <w:lang w:val="en-GB"/>
        </w:rPr>
        <w:t xml:space="preserve">an </w:t>
      </w:r>
      <w:r w:rsidRPr="00FD03BA">
        <w:rPr>
          <w:lang w:val="en-GB"/>
        </w:rPr>
        <w:t>external incineration facility.</w:t>
      </w:r>
    </w:p>
    <w:p w14:paraId="1239340C" w14:textId="77777777" w:rsidR="00335D73" w:rsidRPr="00FD03BA" w:rsidRDefault="00335D73" w:rsidP="00CE58B8">
      <w:pPr>
        <w:pStyle w:val="Podnaslov"/>
        <w:rPr>
          <w:lang w:val="en-GB"/>
        </w:rPr>
      </w:pPr>
    </w:p>
    <w:p w14:paraId="378E5AC5" w14:textId="77777777" w:rsidR="00335D73" w:rsidRPr="00FD03BA" w:rsidRDefault="00335D73" w:rsidP="00CE58B8">
      <w:pPr>
        <w:pStyle w:val="Podnaslov"/>
        <w:rPr>
          <w:lang w:val="en-GB"/>
        </w:rPr>
      </w:pPr>
    </w:p>
    <w:p w14:paraId="6B3D0A0F" w14:textId="77777777" w:rsidR="00335D73" w:rsidRPr="00FD03BA" w:rsidRDefault="00335D73" w:rsidP="00CE58B8">
      <w:pPr>
        <w:pStyle w:val="Podnaslov"/>
        <w:rPr>
          <w:lang w:val="en-GB"/>
        </w:rPr>
      </w:pPr>
    </w:p>
    <w:p w14:paraId="1FB7E121" w14:textId="77777777" w:rsidR="00335D73" w:rsidRPr="00FD03BA" w:rsidRDefault="00335D73" w:rsidP="00CE58B8">
      <w:pPr>
        <w:pStyle w:val="Podnaslov"/>
        <w:rPr>
          <w:lang w:val="en-GB"/>
        </w:rPr>
      </w:pPr>
    </w:p>
    <w:p w14:paraId="6C44763E" w14:textId="77777777" w:rsidR="00335D73" w:rsidRPr="00FD03BA" w:rsidRDefault="00335D73" w:rsidP="00CE58B8">
      <w:pPr>
        <w:pStyle w:val="Podnaslov"/>
        <w:rPr>
          <w:lang w:val="en-GB"/>
        </w:rPr>
      </w:pPr>
    </w:p>
    <w:p w14:paraId="19791EC3" w14:textId="77777777" w:rsidR="00ED3437" w:rsidRPr="00FD03BA" w:rsidRDefault="00ED3437" w:rsidP="00CE58B8">
      <w:pPr>
        <w:pStyle w:val="Podnaslov"/>
        <w:rPr>
          <w:lang w:val="en-GB"/>
        </w:rPr>
      </w:pPr>
      <w:r w:rsidRPr="00FD03BA">
        <w:rPr>
          <w:lang w:val="en-GB"/>
        </w:rPr>
        <w:lastRenderedPageBreak/>
        <w:t xml:space="preserve">Central Storage Facility for Radioactive Waste at Brinje </w:t>
      </w:r>
    </w:p>
    <w:p w14:paraId="569DEA97" w14:textId="2E19BC69" w:rsidR="00ED3437" w:rsidRPr="00FD03BA" w:rsidRDefault="00ED3437" w:rsidP="00646106">
      <w:pPr>
        <w:pStyle w:val="Napis"/>
        <w:ind w:left="840" w:hanging="840"/>
        <w:rPr>
          <w:lang w:val="en-GB"/>
        </w:rPr>
      </w:pPr>
      <w:bookmarkStart w:id="324" w:name="_Toc390871962"/>
      <w:bookmarkStart w:id="325" w:name="_Toc390871077"/>
      <w:bookmarkStart w:id="326" w:name="t11"/>
      <w:bookmarkStart w:id="327" w:name="_Toc488397039"/>
      <w:bookmarkStart w:id="328" w:name="_Toc494097675"/>
      <w:bookmarkEnd w:id="324"/>
      <w:bookmarkEnd w:id="325"/>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11</w:t>
      </w:r>
      <w:r w:rsidRPr="00FD03BA">
        <w:rPr>
          <w:lang w:val="en-GB"/>
        </w:rPr>
        <w:fldChar w:fldCharType="end"/>
      </w:r>
      <w:bookmarkEnd w:id="326"/>
      <w:r w:rsidRPr="00FD03BA">
        <w:rPr>
          <w:lang w:val="en-GB"/>
        </w:rPr>
        <w:t xml:space="preserve">: </w:t>
      </w:r>
      <w:r w:rsidRPr="00FD03BA">
        <w:rPr>
          <w:rStyle w:val="Krepko"/>
          <w:lang w:val="en-GB"/>
        </w:rPr>
        <w:t>Inventory</w:t>
      </w:r>
      <w:r w:rsidRPr="00FD03BA" w:rsidDel="00BF6F9D">
        <w:rPr>
          <w:rStyle w:val="Krepko"/>
          <w:lang w:val="en-GB"/>
        </w:rPr>
        <w:t xml:space="preserve"> of </w:t>
      </w:r>
      <w:r w:rsidRPr="00FD03BA" w:rsidDel="0055777A">
        <w:rPr>
          <w:rStyle w:val="Krepko"/>
          <w:lang w:val="en-GB"/>
        </w:rPr>
        <w:t>RW</w:t>
      </w:r>
      <w:r w:rsidRPr="00FD03BA">
        <w:rPr>
          <w:rStyle w:val="Krepko"/>
          <w:lang w:val="en-GB"/>
        </w:rPr>
        <w:t xml:space="preserve"> and disused radioactive sources stored at</w:t>
      </w:r>
      <w:r w:rsidR="00C43F12">
        <w:rPr>
          <w:rStyle w:val="Krepko"/>
          <w:lang w:val="en-GB"/>
        </w:rPr>
        <w:t xml:space="preserve"> the</w:t>
      </w:r>
      <w:r w:rsidRPr="00FD03BA">
        <w:rPr>
          <w:rStyle w:val="Krepko"/>
          <w:lang w:val="en-GB"/>
        </w:rPr>
        <w:t xml:space="preserve"> CSF </w:t>
      </w:r>
      <w:r w:rsidR="00DE1F28">
        <w:rPr>
          <w:rStyle w:val="Krepko"/>
          <w:lang w:val="en-GB"/>
        </w:rPr>
        <w:t>as of</w:t>
      </w:r>
      <w:r w:rsidR="00DE1F28" w:rsidRPr="00FD03BA">
        <w:rPr>
          <w:rStyle w:val="Krepko"/>
          <w:lang w:val="en-GB"/>
        </w:rPr>
        <w:t xml:space="preserve"> </w:t>
      </w:r>
      <w:r w:rsidRPr="00FD03BA">
        <w:rPr>
          <w:rStyle w:val="Krepko"/>
          <w:lang w:val="en-GB"/>
        </w:rPr>
        <w:t>the end 2016</w:t>
      </w:r>
      <w:bookmarkEnd w:id="327"/>
      <w:bookmarkEnd w:id="328"/>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701"/>
        <w:gridCol w:w="1275"/>
        <w:gridCol w:w="993"/>
        <w:gridCol w:w="2409"/>
        <w:gridCol w:w="1129"/>
      </w:tblGrid>
      <w:tr w:rsidR="00ED3437" w:rsidRPr="00247309" w14:paraId="41F0C697" w14:textId="77777777" w:rsidTr="003A132A">
        <w:trPr>
          <w:trHeight w:val="603"/>
        </w:trPr>
        <w:tc>
          <w:tcPr>
            <w:tcW w:w="1447" w:type="dxa"/>
            <w:vAlign w:val="center"/>
          </w:tcPr>
          <w:p w14:paraId="033D9533" w14:textId="77777777" w:rsidR="00ED3437" w:rsidRPr="00FD03BA" w:rsidRDefault="00ED3437" w:rsidP="00D04B02">
            <w:pPr>
              <w:pStyle w:val="SKRAOTabelaglavasredina"/>
            </w:pPr>
            <w:r w:rsidRPr="00FD03BA">
              <w:t>Group</w:t>
            </w:r>
          </w:p>
        </w:tc>
        <w:tc>
          <w:tcPr>
            <w:tcW w:w="1701" w:type="dxa"/>
            <w:shd w:val="clear" w:color="auto" w:fill="auto"/>
            <w:noWrap/>
            <w:vAlign w:val="center"/>
          </w:tcPr>
          <w:p w14:paraId="6C91800B" w14:textId="77777777" w:rsidR="00ED3437" w:rsidRPr="00FD03BA" w:rsidRDefault="00ED3437" w:rsidP="00D04B02">
            <w:pPr>
              <w:pStyle w:val="SKRAOTabelaglavasredina"/>
            </w:pPr>
            <w:r w:rsidRPr="00FD03BA">
              <w:t>Subgroup and Type</w:t>
            </w:r>
          </w:p>
        </w:tc>
        <w:tc>
          <w:tcPr>
            <w:tcW w:w="1275" w:type="dxa"/>
            <w:shd w:val="clear" w:color="auto" w:fill="auto"/>
            <w:noWrap/>
            <w:vAlign w:val="center"/>
          </w:tcPr>
          <w:p w14:paraId="24EA20E2" w14:textId="77777777" w:rsidR="00ED3437" w:rsidRPr="00FD03BA" w:rsidRDefault="00ED3437" w:rsidP="00D04B02">
            <w:pPr>
              <w:pStyle w:val="SKRAOTabelaglavasredina"/>
            </w:pPr>
            <w:r w:rsidRPr="00FD03BA">
              <w:t>Number of packages</w:t>
            </w:r>
          </w:p>
        </w:tc>
        <w:tc>
          <w:tcPr>
            <w:tcW w:w="993" w:type="dxa"/>
            <w:vAlign w:val="center"/>
          </w:tcPr>
          <w:p w14:paraId="44FC4476" w14:textId="77777777" w:rsidR="00ED3437" w:rsidRPr="00FD03BA" w:rsidRDefault="00ED3437" w:rsidP="00D04B02">
            <w:pPr>
              <w:pStyle w:val="SKRAOTabelaglavasredina"/>
            </w:pPr>
            <w:r w:rsidRPr="00FD03BA">
              <w:t>Volume (m</w:t>
            </w:r>
            <w:r w:rsidRPr="00FD03BA">
              <w:rPr>
                <w:rStyle w:val="SKRAOnadpisano"/>
              </w:rPr>
              <w:t>3</w:t>
            </w:r>
            <w:r w:rsidRPr="00FD03BA">
              <w:t>)</w:t>
            </w:r>
          </w:p>
        </w:tc>
        <w:tc>
          <w:tcPr>
            <w:tcW w:w="2409" w:type="dxa"/>
            <w:shd w:val="clear" w:color="auto" w:fill="auto"/>
            <w:noWrap/>
            <w:vAlign w:val="center"/>
          </w:tcPr>
          <w:p w14:paraId="1CDB2BDA" w14:textId="77777777" w:rsidR="00ED3437" w:rsidRPr="00FD03BA" w:rsidRDefault="00ED3437" w:rsidP="00D04B02">
            <w:pPr>
              <w:pStyle w:val="SKRAOTabelaglavasredina"/>
            </w:pPr>
            <w:r w:rsidRPr="00FD03BA">
              <w:t>Main radionuclides</w:t>
            </w:r>
          </w:p>
        </w:tc>
        <w:tc>
          <w:tcPr>
            <w:tcW w:w="1129" w:type="dxa"/>
            <w:shd w:val="clear" w:color="auto" w:fill="auto"/>
            <w:noWrap/>
            <w:vAlign w:val="center"/>
          </w:tcPr>
          <w:p w14:paraId="1F2DFA87" w14:textId="77777777" w:rsidR="00ED3437" w:rsidRPr="00FD03BA" w:rsidRDefault="00ED3437" w:rsidP="00D04B02">
            <w:pPr>
              <w:pStyle w:val="SKRAOTabelaglavasredina"/>
            </w:pPr>
            <w:r w:rsidRPr="00FD03BA">
              <w:t>Activity (Bq)</w:t>
            </w:r>
          </w:p>
        </w:tc>
      </w:tr>
      <w:tr w:rsidR="00ED3437" w:rsidRPr="00247309" w14:paraId="4E269D10" w14:textId="77777777" w:rsidTr="0075119F">
        <w:trPr>
          <w:trHeight w:val="525"/>
        </w:trPr>
        <w:tc>
          <w:tcPr>
            <w:tcW w:w="1447" w:type="dxa"/>
            <w:vMerge w:val="restart"/>
          </w:tcPr>
          <w:p w14:paraId="4CFF5583" w14:textId="77777777" w:rsidR="0075119F" w:rsidRPr="00FD03BA" w:rsidRDefault="00ED3437" w:rsidP="0075119F">
            <w:pPr>
              <w:pStyle w:val="SKRAOTabelakrepko"/>
            </w:pPr>
            <w:r w:rsidRPr="00FD03BA">
              <w:t xml:space="preserve">Group I </w:t>
            </w:r>
            <w:r w:rsidR="0075119F" w:rsidRPr="00FD03BA">
              <w:t>–</w:t>
            </w:r>
            <w:r w:rsidRPr="00FD03BA">
              <w:t xml:space="preserve"> </w:t>
            </w:r>
          </w:p>
          <w:p w14:paraId="7A806771" w14:textId="77777777" w:rsidR="00ED3437" w:rsidRPr="00FD03BA" w:rsidRDefault="00ED3437" w:rsidP="0075119F">
            <w:pPr>
              <w:pStyle w:val="SKRAOTabelakrepko"/>
            </w:pPr>
            <w:r w:rsidRPr="00FD03BA">
              <w:t>Solid RW</w:t>
            </w:r>
          </w:p>
        </w:tc>
        <w:tc>
          <w:tcPr>
            <w:tcW w:w="1701" w:type="dxa"/>
            <w:shd w:val="clear" w:color="auto" w:fill="auto"/>
            <w:noWrap/>
            <w:vAlign w:val="center"/>
          </w:tcPr>
          <w:p w14:paraId="2B0D46A0" w14:textId="77777777" w:rsidR="00ED3437" w:rsidRPr="00FD03BA" w:rsidRDefault="00ED3437" w:rsidP="00D04B02">
            <w:pPr>
              <w:pStyle w:val="SKRAOnavadentabela"/>
            </w:pPr>
            <w:r w:rsidRPr="00FD03BA">
              <w:t>T1 (solid, compressible, combustible)</w:t>
            </w:r>
          </w:p>
        </w:tc>
        <w:tc>
          <w:tcPr>
            <w:tcW w:w="1275" w:type="dxa"/>
            <w:shd w:val="clear" w:color="auto" w:fill="auto"/>
            <w:noWrap/>
            <w:vAlign w:val="center"/>
          </w:tcPr>
          <w:p w14:paraId="375B233F" w14:textId="77777777" w:rsidR="00ED3437" w:rsidRPr="00FD03BA" w:rsidRDefault="00ED3437" w:rsidP="00D04B02">
            <w:pPr>
              <w:pStyle w:val="SKRAOnavadentabelasredina"/>
            </w:pPr>
            <w:r w:rsidRPr="00FD03BA">
              <w:t>96</w:t>
            </w:r>
          </w:p>
        </w:tc>
        <w:tc>
          <w:tcPr>
            <w:tcW w:w="993" w:type="dxa"/>
            <w:vAlign w:val="center"/>
          </w:tcPr>
          <w:p w14:paraId="3E63E76D" w14:textId="77777777" w:rsidR="00ED3437" w:rsidRPr="00FD03BA" w:rsidRDefault="00ED3437" w:rsidP="00D04B02">
            <w:pPr>
              <w:pStyle w:val="SKRAOnavadentabelasredina"/>
            </w:pPr>
            <w:r w:rsidRPr="00FD03BA">
              <w:t>19</w:t>
            </w:r>
          </w:p>
        </w:tc>
        <w:tc>
          <w:tcPr>
            <w:tcW w:w="2409" w:type="dxa"/>
            <w:shd w:val="clear" w:color="auto" w:fill="auto"/>
            <w:vAlign w:val="center"/>
          </w:tcPr>
          <w:p w14:paraId="19B21BA3" w14:textId="77777777" w:rsidR="00ED3437" w:rsidRPr="00FD03BA" w:rsidRDefault="00ED3437" w:rsidP="00D04B02">
            <w:pPr>
              <w:pStyle w:val="SKRAOnavadentabela"/>
            </w:pPr>
            <w:r w:rsidRPr="00FD03BA">
              <w:rPr>
                <w:rStyle w:val="SKRAOnadpisano"/>
              </w:rPr>
              <w:t>226</w:t>
            </w:r>
            <w:r w:rsidRPr="00FD03BA">
              <w:t xml:space="preserve">Ra, </w:t>
            </w:r>
            <w:r w:rsidRPr="00FD03BA">
              <w:rPr>
                <w:rStyle w:val="SKRAOnadpisano"/>
              </w:rPr>
              <w:t>60</w:t>
            </w:r>
            <w:r w:rsidRPr="00FD03BA">
              <w:t xml:space="preserve">Co, </w:t>
            </w:r>
            <w:r w:rsidRPr="00FD03BA">
              <w:rPr>
                <w:rStyle w:val="SKRAOnadpisano"/>
              </w:rPr>
              <w:t>241</w:t>
            </w:r>
            <w:r w:rsidRPr="00FD03BA">
              <w:t xml:space="preserve">Am, </w:t>
            </w:r>
            <w:r w:rsidRPr="00FD03BA">
              <w:rPr>
                <w:rStyle w:val="SKRAOnadpisano"/>
              </w:rPr>
              <w:t>109</w:t>
            </w:r>
            <w:r w:rsidRPr="00FD03BA">
              <w:t xml:space="preserve">Cd, </w:t>
            </w:r>
            <w:r w:rsidRPr="00FD03BA">
              <w:rPr>
                <w:rStyle w:val="SKRAOnadpisano"/>
              </w:rPr>
              <w:t>108</w:t>
            </w:r>
            <w:r w:rsidRPr="00FD03BA">
              <w:t xml:space="preserve">Ag, </w:t>
            </w:r>
            <w:r w:rsidRPr="00FD03BA">
              <w:rPr>
                <w:rStyle w:val="SKRAOnadpisano"/>
              </w:rPr>
              <w:t>238</w:t>
            </w:r>
            <w:r w:rsidRPr="00FD03BA">
              <w:t xml:space="preserve">U, </w:t>
            </w:r>
            <w:r w:rsidRPr="00FD03BA">
              <w:rPr>
                <w:rStyle w:val="SKRAOnadpisano"/>
              </w:rPr>
              <w:t>57</w:t>
            </w:r>
            <w:r w:rsidRPr="00FD03BA">
              <w:t xml:space="preserve">Co, </w:t>
            </w:r>
            <w:r w:rsidRPr="00FD03BA">
              <w:rPr>
                <w:rStyle w:val="SKRAOnadpisano"/>
              </w:rPr>
              <w:t>232</w:t>
            </w:r>
            <w:r w:rsidRPr="00FD03BA">
              <w:t xml:space="preserve">Th, </w:t>
            </w:r>
            <w:r w:rsidRPr="00FD03BA">
              <w:rPr>
                <w:rStyle w:val="SKRAOnadpisano"/>
              </w:rPr>
              <w:t>3</w:t>
            </w:r>
            <w:r w:rsidRPr="00FD03BA">
              <w:t>H</w:t>
            </w:r>
          </w:p>
        </w:tc>
        <w:tc>
          <w:tcPr>
            <w:tcW w:w="1129" w:type="dxa"/>
            <w:shd w:val="clear" w:color="auto" w:fill="auto"/>
            <w:noWrap/>
            <w:vAlign w:val="center"/>
          </w:tcPr>
          <w:p w14:paraId="60DB0A4A" w14:textId="77777777" w:rsidR="00ED3437" w:rsidRPr="00FD03BA" w:rsidRDefault="00ED3437" w:rsidP="00D04B02">
            <w:pPr>
              <w:pStyle w:val="SKRAOnavadentabelasredina"/>
            </w:pPr>
            <w:r w:rsidRPr="00FD03BA">
              <w:t>7.6E+08</w:t>
            </w:r>
          </w:p>
        </w:tc>
      </w:tr>
      <w:tr w:rsidR="00ED3437" w:rsidRPr="00247309" w14:paraId="1E5484F9" w14:textId="77777777" w:rsidTr="0075119F">
        <w:trPr>
          <w:trHeight w:val="525"/>
        </w:trPr>
        <w:tc>
          <w:tcPr>
            <w:tcW w:w="1447" w:type="dxa"/>
            <w:vMerge/>
          </w:tcPr>
          <w:p w14:paraId="3A644308" w14:textId="77777777" w:rsidR="00ED3437" w:rsidRPr="00FD03BA" w:rsidRDefault="00ED3437" w:rsidP="00D04B02">
            <w:pPr>
              <w:pStyle w:val="SKRAOTabelakrepko"/>
            </w:pPr>
          </w:p>
        </w:tc>
        <w:tc>
          <w:tcPr>
            <w:tcW w:w="1701" w:type="dxa"/>
            <w:shd w:val="clear" w:color="auto" w:fill="auto"/>
            <w:noWrap/>
            <w:vAlign w:val="center"/>
          </w:tcPr>
          <w:p w14:paraId="336C6A0A" w14:textId="77777777" w:rsidR="00ED3437" w:rsidRPr="00FD03BA" w:rsidRDefault="00ED3437" w:rsidP="00D04B02">
            <w:pPr>
              <w:pStyle w:val="SKRAOnavadentabela"/>
            </w:pPr>
            <w:r w:rsidRPr="00FD03BA">
              <w:t>T2 (solid, compressible, non-combustible)</w:t>
            </w:r>
          </w:p>
        </w:tc>
        <w:tc>
          <w:tcPr>
            <w:tcW w:w="1275" w:type="dxa"/>
            <w:shd w:val="clear" w:color="auto" w:fill="auto"/>
            <w:noWrap/>
            <w:vAlign w:val="center"/>
          </w:tcPr>
          <w:p w14:paraId="612CDD32" w14:textId="77777777" w:rsidR="00ED3437" w:rsidRPr="00FD03BA" w:rsidRDefault="00ED3437" w:rsidP="00D04B02">
            <w:pPr>
              <w:pStyle w:val="SKRAOnavadentabelasredina"/>
            </w:pPr>
            <w:r w:rsidRPr="00FD03BA">
              <w:t>129</w:t>
            </w:r>
          </w:p>
        </w:tc>
        <w:tc>
          <w:tcPr>
            <w:tcW w:w="993" w:type="dxa"/>
            <w:vAlign w:val="center"/>
          </w:tcPr>
          <w:p w14:paraId="112E9FA8" w14:textId="77777777" w:rsidR="00ED3437" w:rsidRPr="00FD03BA" w:rsidRDefault="00ED3437" w:rsidP="00D04B02">
            <w:pPr>
              <w:pStyle w:val="SKRAOnavadentabelasredina"/>
            </w:pPr>
            <w:r w:rsidRPr="00FD03BA">
              <w:t>24</w:t>
            </w:r>
          </w:p>
        </w:tc>
        <w:tc>
          <w:tcPr>
            <w:tcW w:w="2409" w:type="dxa"/>
            <w:shd w:val="clear" w:color="auto" w:fill="auto"/>
            <w:vAlign w:val="center"/>
          </w:tcPr>
          <w:p w14:paraId="44AFB75D" w14:textId="77777777" w:rsidR="00ED3437" w:rsidRPr="00FD03BA" w:rsidRDefault="00ED3437" w:rsidP="00D04B02">
            <w:pPr>
              <w:pStyle w:val="SKRAOnavadentabela"/>
            </w:pPr>
            <w:r w:rsidRPr="00FD03BA">
              <w:rPr>
                <w:rStyle w:val="SKRAOnadpisano"/>
              </w:rPr>
              <w:t>226</w:t>
            </w:r>
            <w:r w:rsidRPr="00FD03BA">
              <w:t xml:space="preserve">Ra, </w:t>
            </w:r>
            <w:r w:rsidRPr="00FD03BA">
              <w:rPr>
                <w:rStyle w:val="SKRAOnadpisano"/>
              </w:rPr>
              <w:t>60</w:t>
            </w:r>
            <w:r w:rsidRPr="00FD03BA">
              <w:t xml:space="preserve">Co, </w:t>
            </w:r>
            <w:r w:rsidRPr="00FD03BA">
              <w:rPr>
                <w:rStyle w:val="SKRAOnadpisano"/>
              </w:rPr>
              <w:t>241</w:t>
            </w:r>
            <w:r w:rsidRPr="00FD03BA">
              <w:t xml:space="preserve">Am, </w:t>
            </w:r>
            <w:r w:rsidRPr="00FD03BA">
              <w:rPr>
                <w:rStyle w:val="SKRAOnadpisano"/>
              </w:rPr>
              <w:t>109</w:t>
            </w:r>
            <w:r w:rsidRPr="00FD03BA">
              <w:t xml:space="preserve">Cd, </w:t>
            </w:r>
            <w:r w:rsidRPr="00FD03BA">
              <w:rPr>
                <w:rStyle w:val="SKRAOnadpisano"/>
              </w:rPr>
              <w:t>108</w:t>
            </w:r>
            <w:r w:rsidRPr="00FD03BA">
              <w:t xml:space="preserve">Ag, </w:t>
            </w:r>
            <w:r w:rsidRPr="00FD03BA">
              <w:rPr>
                <w:rStyle w:val="SKRAOnadpisano"/>
              </w:rPr>
              <w:t>238</w:t>
            </w:r>
            <w:r w:rsidRPr="00FD03BA">
              <w:t xml:space="preserve">U, </w:t>
            </w:r>
            <w:r w:rsidRPr="00FD03BA">
              <w:rPr>
                <w:rStyle w:val="SKRAOnadpisano"/>
              </w:rPr>
              <w:t>3</w:t>
            </w:r>
            <w:r w:rsidRPr="00FD03BA">
              <w:t xml:space="preserve">H, </w:t>
            </w:r>
            <w:r w:rsidRPr="00FD03BA">
              <w:rPr>
                <w:rStyle w:val="SKRAOnadpisano"/>
              </w:rPr>
              <w:t>238</w:t>
            </w:r>
            <w:r w:rsidRPr="00FD03BA">
              <w:t xml:space="preserve">U, </w:t>
            </w:r>
            <w:r w:rsidRPr="00FD03BA">
              <w:rPr>
                <w:rStyle w:val="SKRAOnadpisano"/>
              </w:rPr>
              <w:t>14</w:t>
            </w:r>
            <w:r w:rsidRPr="00FD03BA">
              <w:t xml:space="preserve">C, </w:t>
            </w:r>
            <w:r w:rsidRPr="00FD03BA">
              <w:rPr>
                <w:rStyle w:val="SKRAOnadpisano"/>
              </w:rPr>
              <w:t>228</w:t>
            </w:r>
            <w:r w:rsidRPr="00FD03BA">
              <w:t xml:space="preserve">Th, </w:t>
            </w:r>
            <w:r w:rsidRPr="00FD03BA">
              <w:rPr>
                <w:rStyle w:val="SKRAOnadpisano"/>
              </w:rPr>
              <w:t>106</w:t>
            </w:r>
            <w:r w:rsidRPr="00FD03BA">
              <w:t xml:space="preserve">Ru, </w:t>
            </w:r>
            <w:r w:rsidRPr="00FD03BA">
              <w:rPr>
                <w:rStyle w:val="SKRAOnadpisano"/>
              </w:rPr>
              <w:t>210</w:t>
            </w:r>
            <w:r w:rsidRPr="00FD03BA">
              <w:t>Pb</w:t>
            </w:r>
          </w:p>
        </w:tc>
        <w:tc>
          <w:tcPr>
            <w:tcW w:w="1129" w:type="dxa"/>
            <w:shd w:val="clear" w:color="auto" w:fill="auto"/>
            <w:noWrap/>
            <w:vAlign w:val="center"/>
          </w:tcPr>
          <w:p w14:paraId="241A41A1" w14:textId="77777777" w:rsidR="00ED3437" w:rsidRPr="00FD03BA" w:rsidRDefault="00ED3437" w:rsidP="00D04B02">
            <w:pPr>
              <w:pStyle w:val="SKRAOnavadentabelasredina"/>
            </w:pPr>
            <w:r w:rsidRPr="00FD03BA">
              <w:t>1.6E+10</w:t>
            </w:r>
          </w:p>
        </w:tc>
      </w:tr>
      <w:tr w:rsidR="00ED3437" w:rsidRPr="00247309" w14:paraId="39930523" w14:textId="77777777" w:rsidTr="0075119F">
        <w:trPr>
          <w:trHeight w:val="300"/>
        </w:trPr>
        <w:tc>
          <w:tcPr>
            <w:tcW w:w="1447" w:type="dxa"/>
            <w:vMerge/>
          </w:tcPr>
          <w:p w14:paraId="2B7E02E0" w14:textId="77777777" w:rsidR="00ED3437" w:rsidRPr="00FD03BA" w:rsidRDefault="00ED3437" w:rsidP="00D04B02">
            <w:pPr>
              <w:pStyle w:val="SKRAOTabelakrepko"/>
            </w:pPr>
          </w:p>
        </w:tc>
        <w:tc>
          <w:tcPr>
            <w:tcW w:w="1701" w:type="dxa"/>
            <w:shd w:val="clear" w:color="auto" w:fill="auto"/>
            <w:noWrap/>
            <w:vAlign w:val="center"/>
          </w:tcPr>
          <w:p w14:paraId="1C410A9E" w14:textId="77777777" w:rsidR="00ED3437" w:rsidRPr="00FD03BA" w:rsidRDefault="00ED3437" w:rsidP="00D04B02">
            <w:pPr>
              <w:pStyle w:val="SKRAOnavadentabela"/>
            </w:pPr>
            <w:r w:rsidRPr="00FD03BA">
              <w:t>T3 (solid, non-compressible, combustible)</w:t>
            </w:r>
          </w:p>
        </w:tc>
        <w:tc>
          <w:tcPr>
            <w:tcW w:w="1275" w:type="dxa"/>
            <w:shd w:val="clear" w:color="auto" w:fill="auto"/>
            <w:noWrap/>
            <w:vAlign w:val="center"/>
          </w:tcPr>
          <w:p w14:paraId="06410E91" w14:textId="77777777" w:rsidR="00ED3437" w:rsidRPr="00FD03BA" w:rsidRDefault="00ED3437" w:rsidP="00D04B02">
            <w:pPr>
              <w:pStyle w:val="SKRAOnavadentabelasredina"/>
            </w:pPr>
            <w:r w:rsidRPr="00FD03BA">
              <w:t>28</w:t>
            </w:r>
          </w:p>
        </w:tc>
        <w:tc>
          <w:tcPr>
            <w:tcW w:w="993" w:type="dxa"/>
            <w:vAlign w:val="center"/>
          </w:tcPr>
          <w:p w14:paraId="08D888E0" w14:textId="77777777" w:rsidR="00ED3437" w:rsidRPr="00FD03BA" w:rsidRDefault="00ED3437" w:rsidP="00D04B02">
            <w:pPr>
              <w:pStyle w:val="SKRAOnavadentabelasredina"/>
            </w:pPr>
            <w:r w:rsidRPr="00FD03BA">
              <w:t>6</w:t>
            </w:r>
          </w:p>
        </w:tc>
        <w:tc>
          <w:tcPr>
            <w:tcW w:w="2409" w:type="dxa"/>
            <w:shd w:val="clear" w:color="auto" w:fill="auto"/>
            <w:noWrap/>
            <w:vAlign w:val="center"/>
          </w:tcPr>
          <w:p w14:paraId="7607B5B0" w14:textId="77777777" w:rsidR="00ED3437" w:rsidRPr="00FD03BA" w:rsidRDefault="00ED3437" w:rsidP="00D04B02">
            <w:pPr>
              <w:pStyle w:val="SKRAOnavadentabela"/>
            </w:pPr>
            <w:r w:rsidRPr="00FD03BA">
              <w:rPr>
                <w:rStyle w:val="SKRAOnadpisano"/>
              </w:rPr>
              <w:t>226</w:t>
            </w:r>
            <w:r w:rsidRPr="00FD03BA">
              <w:t xml:space="preserve">Ra, </w:t>
            </w:r>
            <w:r w:rsidRPr="00FD03BA">
              <w:rPr>
                <w:rStyle w:val="SKRAOnadpisano"/>
              </w:rPr>
              <w:t>60</w:t>
            </w:r>
            <w:r w:rsidRPr="00FD03BA">
              <w:t xml:space="preserve">Co, </w:t>
            </w:r>
            <w:r w:rsidRPr="00FD03BA">
              <w:rPr>
                <w:rStyle w:val="SKRAOnadpisano"/>
              </w:rPr>
              <w:t>232</w:t>
            </w:r>
            <w:r w:rsidRPr="00FD03BA">
              <w:t>Th</w:t>
            </w:r>
          </w:p>
        </w:tc>
        <w:tc>
          <w:tcPr>
            <w:tcW w:w="1129" w:type="dxa"/>
            <w:shd w:val="clear" w:color="auto" w:fill="auto"/>
            <w:noWrap/>
            <w:vAlign w:val="center"/>
          </w:tcPr>
          <w:p w14:paraId="20D2299C" w14:textId="77777777" w:rsidR="00ED3437" w:rsidRPr="00FD03BA" w:rsidRDefault="00ED3437" w:rsidP="00D04B02">
            <w:pPr>
              <w:pStyle w:val="SKRAOnavadentabelasredina"/>
            </w:pPr>
            <w:r w:rsidRPr="00FD03BA">
              <w:t>4.5E+09</w:t>
            </w:r>
          </w:p>
        </w:tc>
      </w:tr>
      <w:tr w:rsidR="00ED3437" w:rsidRPr="00247309" w14:paraId="6EF3D51C" w14:textId="77777777" w:rsidTr="0075119F">
        <w:trPr>
          <w:trHeight w:val="525"/>
        </w:trPr>
        <w:tc>
          <w:tcPr>
            <w:tcW w:w="1447" w:type="dxa"/>
            <w:vMerge/>
          </w:tcPr>
          <w:p w14:paraId="5838E3C9" w14:textId="77777777" w:rsidR="00ED3437" w:rsidRPr="00FD03BA" w:rsidRDefault="00ED3437" w:rsidP="00D04B02">
            <w:pPr>
              <w:pStyle w:val="SKRAOTabelakrepko"/>
            </w:pPr>
          </w:p>
        </w:tc>
        <w:tc>
          <w:tcPr>
            <w:tcW w:w="1701" w:type="dxa"/>
            <w:shd w:val="clear" w:color="auto" w:fill="auto"/>
            <w:noWrap/>
            <w:vAlign w:val="center"/>
          </w:tcPr>
          <w:p w14:paraId="19876838" w14:textId="77777777" w:rsidR="00ED3437" w:rsidRPr="00FD03BA" w:rsidRDefault="00ED3437" w:rsidP="00D04B02">
            <w:pPr>
              <w:pStyle w:val="SKRAOnavadentabela"/>
            </w:pPr>
            <w:r w:rsidRPr="00FD03BA">
              <w:t>T4 (solid, non-compressible, non-combustible)</w:t>
            </w:r>
          </w:p>
        </w:tc>
        <w:tc>
          <w:tcPr>
            <w:tcW w:w="1275" w:type="dxa"/>
            <w:shd w:val="clear" w:color="auto" w:fill="auto"/>
            <w:noWrap/>
            <w:vAlign w:val="center"/>
          </w:tcPr>
          <w:p w14:paraId="7AB5E9C8" w14:textId="77777777" w:rsidR="00ED3437" w:rsidRPr="00FD03BA" w:rsidRDefault="00ED3437" w:rsidP="00D04B02">
            <w:pPr>
              <w:pStyle w:val="SKRAOnavadentabelasredina"/>
            </w:pPr>
            <w:r w:rsidRPr="00FD03BA">
              <w:t>210</w:t>
            </w:r>
          </w:p>
        </w:tc>
        <w:tc>
          <w:tcPr>
            <w:tcW w:w="993" w:type="dxa"/>
            <w:vAlign w:val="center"/>
          </w:tcPr>
          <w:p w14:paraId="2FD69BC3" w14:textId="77777777" w:rsidR="00ED3437" w:rsidRPr="00FD03BA" w:rsidRDefault="00ED3437" w:rsidP="00D04B02">
            <w:pPr>
              <w:pStyle w:val="SKRAOnavadentabelasredina"/>
            </w:pPr>
            <w:r w:rsidRPr="00FD03BA">
              <w:t>29</w:t>
            </w:r>
          </w:p>
        </w:tc>
        <w:tc>
          <w:tcPr>
            <w:tcW w:w="2409" w:type="dxa"/>
            <w:shd w:val="clear" w:color="auto" w:fill="auto"/>
            <w:vAlign w:val="center"/>
          </w:tcPr>
          <w:p w14:paraId="5722564A" w14:textId="77777777" w:rsidR="00ED3437" w:rsidRPr="00FD03BA" w:rsidRDefault="00ED3437" w:rsidP="00D04B02">
            <w:pPr>
              <w:pStyle w:val="SKRAOnavadentabela"/>
            </w:pPr>
            <w:r w:rsidRPr="00FD03BA">
              <w:rPr>
                <w:rStyle w:val="SKRAOnadpisano"/>
              </w:rPr>
              <w:t>226</w:t>
            </w:r>
            <w:r w:rsidRPr="00FD03BA">
              <w:t xml:space="preserve">Ra, </w:t>
            </w:r>
            <w:r w:rsidRPr="00FD03BA">
              <w:rPr>
                <w:rStyle w:val="SKRAOnadpisano"/>
              </w:rPr>
              <w:t>60</w:t>
            </w:r>
            <w:r w:rsidRPr="00FD03BA">
              <w:t xml:space="preserve">Co, </w:t>
            </w:r>
            <w:r w:rsidRPr="00FD03BA">
              <w:rPr>
                <w:rStyle w:val="SKRAOnadpisano"/>
              </w:rPr>
              <w:t>109</w:t>
            </w:r>
            <w:r w:rsidRPr="00FD03BA">
              <w:t xml:space="preserve">Cd, </w:t>
            </w:r>
            <w:r w:rsidRPr="00FD03BA">
              <w:rPr>
                <w:rStyle w:val="SKRAOnadpisano"/>
              </w:rPr>
              <w:t>137</w:t>
            </w:r>
            <w:r w:rsidRPr="00FD03BA">
              <w:t xml:space="preserve">Cs, </w:t>
            </w:r>
            <w:r w:rsidRPr="00FD03BA">
              <w:rPr>
                <w:rStyle w:val="SKRAOnadpisano"/>
              </w:rPr>
              <w:t>108</w:t>
            </w:r>
            <w:r w:rsidRPr="00FD03BA">
              <w:t xml:space="preserve">Ag, </w:t>
            </w:r>
            <w:r w:rsidRPr="00FD03BA">
              <w:rPr>
                <w:rStyle w:val="SKRAOnadpisano"/>
              </w:rPr>
              <w:t>238</w:t>
            </w:r>
            <w:r w:rsidRPr="00FD03BA">
              <w:t xml:space="preserve">U, </w:t>
            </w:r>
            <w:r w:rsidRPr="00FD03BA">
              <w:rPr>
                <w:rStyle w:val="SKRAOnadpisano"/>
              </w:rPr>
              <w:t>14</w:t>
            </w:r>
            <w:r w:rsidRPr="00FD03BA">
              <w:t xml:space="preserve">C, </w:t>
            </w:r>
            <w:r w:rsidRPr="00FD03BA">
              <w:rPr>
                <w:rStyle w:val="SKRAOnadpisano"/>
              </w:rPr>
              <w:t>232</w:t>
            </w:r>
            <w:r w:rsidRPr="00FD03BA">
              <w:t xml:space="preserve">Th, </w:t>
            </w:r>
            <w:r w:rsidRPr="00FD03BA">
              <w:rPr>
                <w:rStyle w:val="SKRAOnadpisano"/>
              </w:rPr>
              <w:t>133</w:t>
            </w:r>
            <w:r w:rsidRPr="00FD03BA">
              <w:t>Ba</w:t>
            </w:r>
          </w:p>
        </w:tc>
        <w:tc>
          <w:tcPr>
            <w:tcW w:w="1129" w:type="dxa"/>
            <w:shd w:val="clear" w:color="auto" w:fill="auto"/>
            <w:noWrap/>
            <w:vAlign w:val="center"/>
          </w:tcPr>
          <w:p w14:paraId="5B55358A" w14:textId="77777777" w:rsidR="00ED3437" w:rsidRPr="00FD03BA" w:rsidRDefault="00ED3437" w:rsidP="00D04B02">
            <w:pPr>
              <w:pStyle w:val="SKRAOnavadentabelasredina"/>
            </w:pPr>
            <w:r w:rsidRPr="00FD03BA">
              <w:t>1.3E+11</w:t>
            </w:r>
          </w:p>
        </w:tc>
      </w:tr>
      <w:tr w:rsidR="00ED3437" w:rsidRPr="00247309" w14:paraId="5748AC45" w14:textId="77777777" w:rsidTr="0075119F">
        <w:trPr>
          <w:trHeight w:val="300"/>
        </w:trPr>
        <w:tc>
          <w:tcPr>
            <w:tcW w:w="1447" w:type="dxa"/>
            <w:vMerge w:val="restart"/>
          </w:tcPr>
          <w:p w14:paraId="1B43752E" w14:textId="77777777" w:rsidR="0075119F" w:rsidRPr="00FD03BA" w:rsidRDefault="00ED3437" w:rsidP="00D04B02">
            <w:pPr>
              <w:pStyle w:val="SKRAOTabelakrepko"/>
            </w:pPr>
            <w:r w:rsidRPr="00FD03BA">
              <w:t xml:space="preserve">Group II </w:t>
            </w:r>
            <w:r w:rsidR="0075119F" w:rsidRPr="00FD03BA">
              <w:t>–</w:t>
            </w:r>
          </w:p>
          <w:p w14:paraId="05F32FAB" w14:textId="77777777" w:rsidR="00ED3437" w:rsidRPr="00FD03BA" w:rsidRDefault="00ED3437" w:rsidP="00D04B02">
            <w:pPr>
              <w:pStyle w:val="SKRAOTabelakrepko"/>
            </w:pPr>
            <w:r w:rsidRPr="00FD03BA">
              <w:t>DSRS</w:t>
            </w:r>
          </w:p>
        </w:tc>
        <w:tc>
          <w:tcPr>
            <w:tcW w:w="1701" w:type="dxa"/>
            <w:shd w:val="clear" w:color="auto" w:fill="auto"/>
            <w:noWrap/>
            <w:vAlign w:val="center"/>
          </w:tcPr>
          <w:p w14:paraId="5D78714F" w14:textId="77777777" w:rsidR="00ED3437" w:rsidRPr="00FD03BA" w:rsidRDefault="00ED3437" w:rsidP="00D04B02">
            <w:pPr>
              <w:pStyle w:val="SKRAOnavadentabela"/>
            </w:pPr>
            <w:r w:rsidRPr="00FD03BA">
              <w:t>ZV0 (ionisation smoke detectors)</w:t>
            </w:r>
          </w:p>
        </w:tc>
        <w:tc>
          <w:tcPr>
            <w:tcW w:w="1275" w:type="dxa"/>
            <w:shd w:val="clear" w:color="auto" w:fill="auto"/>
            <w:noWrap/>
            <w:vAlign w:val="center"/>
          </w:tcPr>
          <w:p w14:paraId="709FDAC2" w14:textId="77777777" w:rsidR="00ED3437" w:rsidRPr="00FD03BA" w:rsidRDefault="00ED3437" w:rsidP="00D04B02">
            <w:pPr>
              <w:pStyle w:val="SKRAOnavadentabelasredina"/>
            </w:pPr>
            <w:r w:rsidRPr="00FD03BA">
              <w:t>146</w:t>
            </w:r>
          </w:p>
        </w:tc>
        <w:tc>
          <w:tcPr>
            <w:tcW w:w="993" w:type="dxa"/>
            <w:vAlign w:val="center"/>
          </w:tcPr>
          <w:p w14:paraId="3F98365E" w14:textId="77777777" w:rsidR="00ED3437" w:rsidRPr="00FD03BA" w:rsidRDefault="00ED3437" w:rsidP="00D04B02">
            <w:pPr>
              <w:pStyle w:val="SKRAOnavadentabelasredina"/>
            </w:pPr>
            <w:r w:rsidRPr="00FD03BA">
              <w:t>7</w:t>
            </w:r>
          </w:p>
        </w:tc>
        <w:tc>
          <w:tcPr>
            <w:tcW w:w="2409" w:type="dxa"/>
            <w:shd w:val="clear" w:color="auto" w:fill="auto"/>
            <w:noWrap/>
            <w:vAlign w:val="center"/>
          </w:tcPr>
          <w:p w14:paraId="4D6A9195" w14:textId="77777777" w:rsidR="00ED3437" w:rsidRPr="00FD03BA" w:rsidRDefault="00ED3437" w:rsidP="00D04B02">
            <w:pPr>
              <w:pStyle w:val="SKRAOnavadentabela"/>
            </w:pPr>
            <w:r w:rsidRPr="00FD03BA">
              <w:rPr>
                <w:rStyle w:val="SKRAOnadpisano"/>
              </w:rPr>
              <w:t>241</w:t>
            </w:r>
            <w:r w:rsidRPr="00FD03BA">
              <w:t xml:space="preserve">Am, </w:t>
            </w:r>
            <w:r w:rsidRPr="00FD03BA">
              <w:rPr>
                <w:rStyle w:val="SKRAOnadpisano"/>
              </w:rPr>
              <w:t>226</w:t>
            </w:r>
            <w:r w:rsidRPr="00FD03BA">
              <w:t>Ra</w:t>
            </w:r>
          </w:p>
        </w:tc>
        <w:tc>
          <w:tcPr>
            <w:tcW w:w="1129" w:type="dxa"/>
            <w:shd w:val="clear" w:color="auto" w:fill="auto"/>
            <w:noWrap/>
            <w:vAlign w:val="center"/>
          </w:tcPr>
          <w:p w14:paraId="0C5FEE61" w14:textId="77777777" w:rsidR="00ED3437" w:rsidRPr="00FD03BA" w:rsidRDefault="00ED3437" w:rsidP="00D04B02">
            <w:pPr>
              <w:pStyle w:val="SKRAOnavadentabelasredina"/>
            </w:pPr>
            <w:r w:rsidRPr="00FD03BA">
              <w:t>2.4E+10</w:t>
            </w:r>
          </w:p>
        </w:tc>
      </w:tr>
      <w:tr w:rsidR="00ED3437" w:rsidRPr="00247309" w14:paraId="65493807" w14:textId="77777777" w:rsidTr="0075119F">
        <w:trPr>
          <w:trHeight w:val="525"/>
        </w:trPr>
        <w:tc>
          <w:tcPr>
            <w:tcW w:w="1447" w:type="dxa"/>
            <w:vMerge/>
          </w:tcPr>
          <w:p w14:paraId="1A05B347" w14:textId="77777777" w:rsidR="00ED3437" w:rsidRPr="00FD03BA" w:rsidRDefault="00ED3437" w:rsidP="00D04B02">
            <w:pPr>
              <w:pStyle w:val="SKRAOTabelakrepko"/>
            </w:pPr>
          </w:p>
        </w:tc>
        <w:tc>
          <w:tcPr>
            <w:tcW w:w="1701" w:type="dxa"/>
            <w:shd w:val="clear" w:color="auto" w:fill="auto"/>
            <w:noWrap/>
            <w:vAlign w:val="center"/>
          </w:tcPr>
          <w:p w14:paraId="67BB66F5" w14:textId="77777777" w:rsidR="00ED3437" w:rsidRPr="00FD03BA" w:rsidRDefault="00ED3437" w:rsidP="00D04B02">
            <w:pPr>
              <w:pStyle w:val="SKRAOnavadentabela"/>
            </w:pPr>
            <w:r w:rsidRPr="00FD03BA">
              <w:t>DSRS (sealed radioactive sources)</w:t>
            </w:r>
          </w:p>
        </w:tc>
        <w:tc>
          <w:tcPr>
            <w:tcW w:w="1275" w:type="dxa"/>
            <w:shd w:val="clear" w:color="auto" w:fill="auto"/>
            <w:noWrap/>
            <w:vAlign w:val="center"/>
          </w:tcPr>
          <w:p w14:paraId="1B69BFBD" w14:textId="77777777" w:rsidR="00ED3437" w:rsidRPr="00FD03BA" w:rsidRDefault="00ED3437" w:rsidP="00D04B02">
            <w:pPr>
              <w:pStyle w:val="SKRAOnavadentabelasredina"/>
            </w:pPr>
            <w:r w:rsidRPr="00FD03BA">
              <w:t>223</w:t>
            </w:r>
          </w:p>
        </w:tc>
        <w:tc>
          <w:tcPr>
            <w:tcW w:w="993" w:type="dxa"/>
            <w:vAlign w:val="center"/>
          </w:tcPr>
          <w:p w14:paraId="42ED7D5E" w14:textId="77777777" w:rsidR="00ED3437" w:rsidRPr="00FD03BA" w:rsidRDefault="00ED3437" w:rsidP="00D04B02">
            <w:pPr>
              <w:pStyle w:val="SKRAOnavadentabelasredina"/>
            </w:pPr>
            <w:r w:rsidRPr="00FD03BA">
              <w:t>7</w:t>
            </w:r>
          </w:p>
        </w:tc>
        <w:tc>
          <w:tcPr>
            <w:tcW w:w="2409" w:type="dxa"/>
            <w:shd w:val="clear" w:color="auto" w:fill="auto"/>
            <w:vAlign w:val="center"/>
          </w:tcPr>
          <w:p w14:paraId="2BEF5278" w14:textId="77777777" w:rsidR="00ED3437" w:rsidRPr="00FD03BA" w:rsidRDefault="00ED3437" w:rsidP="00D04B02">
            <w:pPr>
              <w:pStyle w:val="SKRAOnavadentabela"/>
            </w:pPr>
            <w:r w:rsidRPr="00FD03BA">
              <w:rPr>
                <w:rStyle w:val="SKRAOnadpisano"/>
              </w:rPr>
              <w:t>226</w:t>
            </w:r>
            <w:r w:rsidRPr="00FD03BA">
              <w:t xml:space="preserve">Ra, </w:t>
            </w:r>
            <w:r w:rsidRPr="00FD03BA">
              <w:rPr>
                <w:rStyle w:val="SKRAOnadpisano"/>
              </w:rPr>
              <w:t>60</w:t>
            </w:r>
            <w:r w:rsidRPr="00FD03BA">
              <w:t xml:space="preserve">Co, </w:t>
            </w:r>
            <w:r w:rsidRPr="00FD03BA">
              <w:rPr>
                <w:rStyle w:val="SKRAOnadpisano"/>
              </w:rPr>
              <w:t>241</w:t>
            </w:r>
            <w:r w:rsidRPr="00FD03BA">
              <w:t xml:space="preserve">Am/Be, </w:t>
            </w:r>
            <w:r w:rsidRPr="00FD03BA">
              <w:rPr>
                <w:rStyle w:val="SKRAOnadpisano"/>
              </w:rPr>
              <w:t>238</w:t>
            </w:r>
            <w:r w:rsidRPr="00FD03BA">
              <w:t xml:space="preserve">U, </w:t>
            </w:r>
            <w:r w:rsidRPr="00FD03BA">
              <w:rPr>
                <w:rStyle w:val="SKRAOnadpisano"/>
              </w:rPr>
              <w:t>232</w:t>
            </w:r>
            <w:r w:rsidRPr="00FD03BA">
              <w:t xml:space="preserve">Th, </w:t>
            </w:r>
            <w:r w:rsidRPr="00FD03BA">
              <w:rPr>
                <w:rStyle w:val="SKRAOnadpisano"/>
              </w:rPr>
              <w:t>63</w:t>
            </w:r>
            <w:r w:rsidRPr="00FD03BA">
              <w:t xml:space="preserve">Ni, </w:t>
            </w:r>
            <w:r w:rsidRPr="00FD03BA">
              <w:rPr>
                <w:rStyle w:val="SKRAOnadpisano"/>
              </w:rPr>
              <w:t>55</w:t>
            </w:r>
            <w:r w:rsidRPr="00FD03BA">
              <w:t xml:space="preserve">Fe, </w:t>
            </w:r>
            <w:r w:rsidRPr="00FD03BA">
              <w:rPr>
                <w:rStyle w:val="SKRAOnadpisano"/>
              </w:rPr>
              <w:t>90</w:t>
            </w:r>
            <w:r w:rsidRPr="00FD03BA">
              <w:t xml:space="preserve">Sr, </w:t>
            </w:r>
            <w:r w:rsidRPr="00FD03BA">
              <w:rPr>
                <w:rStyle w:val="SKRAOnadpisano"/>
              </w:rPr>
              <w:t>106</w:t>
            </w:r>
            <w:r w:rsidRPr="00FD03BA">
              <w:t xml:space="preserve">Ru, </w:t>
            </w:r>
            <w:r w:rsidRPr="00FD03BA">
              <w:rPr>
                <w:rStyle w:val="SKRAOnadpisano"/>
              </w:rPr>
              <w:t>3</w:t>
            </w:r>
            <w:r w:rsidRPr="00FD03BA">
              <w:t xml:space="preserve">H, </w:t>
            </w:r>
            <w:r w:rsidRPr="00FD03BA">
              <w:rPr>
                <w:rStyle w:val="SKRAOnadpisano"/>
              </w:rPr>
              <w:t>152</w:t>
            </w:r>
            <w:r w:rsidRPr="00FD03BA">
              <w:t xml:space="preserve">Eu, </w:t>
            </w:r>
            <w:r w:rsidRPr="00FD03BA">
              <w:rPr>
                <w:rStyle w:val="SKRAOnadpisano"/>
              </w:rPr>
              <w:t>137</w:t>
            </w:r>
            <w:r w:rsidRPr="00FD03BA">
              <w:t xml:space="preserve">Cs, </w:t>
            </w:r>
            <w:r w:rsidRPr="00FD03BA">
              <w:rPr>
                <w:rStyle w:val="SKRAOnadpisano"/>
              </w:rPr>
              <w:t>85</w:t>
            </w:r>
            <w:r w:rsidRPr="00FD03BA">
              <w:t xml:space="preserve">Kr, </w:t>
            </w:r>
            <w:r w:rsidRPr="00FD03BA">
              <w:rPr>
                <w:rStyle w:val="SKRAOnadpisano"/>
              </w:rPr>
              <w:t>133</w:t>
            </w:r>
            <w:r w:rsidRPr="00FD03BA">
              <w:t xml:space="preserve">Ba, </w:t>
            </w:r>
            <w:r w:rsidRPr="00FD03BA">
              <w:rPr>
                <w:rStyle w:val="SKRAOnadpisano"/>
              </w:rPr>
              <w:t>241</w:t>
            </w:r>
            <w:r w:rsidRPr="00FD03BA">
              <w:t>Am</w:t>
            </w:r>
          </w:p>
        </w:tc>
        <w:tc>
          <w:tcPr>
            <w:tcW w:w="1129" w:type="dxa"/>
            <w:shd w:val="clear" w:color="auto" w:fill="auto"/>
            <w:noWrap/>
            <w:vAlign w:val="center"/>
          </w:tcPr>
          <w:p w14:paraId="173B9ED6" w14:textId="77777777" w:rsidR="00ED3437" w:rsidRPr="00FD03BA" w:rsidRDefault="00ED3437" w:rsidP="00D04B02">
            <w:pPr>
              <w:pStyle w:val="SKRAOnavadentabelasredina"/>
            </w:pPr>
            <w:r w:rsidRPr="00FD03BA">
              <w:t>2.6E+12</w:t>
            </w:r>
          </w:p>
        </w:tc>
      </w:tr>
      <w:tr w:rsidR="00ED3437" w:rsidRPr="00247309" w14:paraId="66EABC5E" w14:textId="77777777" w:rsidTr="0075119F">
        <w:trPr>
          <w:trHeight w:val="525"/>
        </w:trPr>
        <w:tc>
          <w:tcPr>
            <w:tcW w:w="1447" w:type="dxa"/>
            <w:vMerge w:val="restart"/>
          </w:tcPr>
          <w:p w14:paraId="44F75EE7" w14:textId="77777777" w:rsidR="0075119F" w:rsidRPr="00FD03BA" w:rsidRDefault="00ED3437" w:rsidP="00D04B02">
            <w:pPr>
              <w:pStyle w:val="SKRAOTabelakrepko"/>
            </w:pPr>
            <w:r w:rsidRPr="00FD03BA">
              <w:t xml:space="preserve">Group III </w:t>
            </w:r>
            <w:r w:rsidR="0075119F" w:rsidRPr="00FD03BA">
              <w:t>–</w:t>
            </w:r>
          </w:p>
          <w:p w14:paraId="61008F25" w14:textId="77777777" w:rsidR="00ED3437" w:rsidRPr="00FD03BA" w:rsidRDefault="00ED3437" w:rsidP="00D04B02">
            <w:pPr>
              <w:pStyle w:val="SKRAOTabelakrepko"/>
            </w:pPr>
            <w:r w:rsidRPr="00FD03BA">
              <w:t>other RW</w:t>
            </w:r>
          </w:p>
        </w:tc>
        <w:tc>
          <w:tcPr>
            <w:tcW w:w="1701" w:type="dxa"/>
            <w:shd w:val="clear" w:color="auto" w:fill="auto"/>
            <w:noWrap/>
            <w:vAlign w:val="center"/>
          </w:tcPr>
          <w:p w14:paraId="6D80665D" w14:textId="77777777" w:rsidR="00ED3437" w:rsidRPr="00FD03BA" w:rsidRDefault="00ED3437" w:rsidP="00D04B02">
            <w:pPr>
              <w:pStyle w:val="SKRAOnavadentabela"/>
            </w:pPr>
            <w:r w:rsidRPr="00FD03BA">
              <w:t>L – liquid waste</w:t>
            </w:r>
          </w:p>
        </w:tc>
        <w:tc>
          <w:tcPr>
            <w:tcW w:w="1275" w:type="dxa"/>
            <w:shd w:val="clear" w:color="auto" w:fill="auto"/>
            <w:noWrap/>
            <w:vAlign w:val="center"/>
          </w:tcPr>
          <w:p w14:paraId="71E3FB83" w14:textId="77777777" w:rsidR="00ED3437" w:rsidRPr="00FD03BA" w:rsidRDefault="00ED3437" w:rsidP="00D04B02">
            <w:pPr>
              <w:pStyle w:val="SKRAOnavadentabelasredina"/>
            </w:pPr>
            <w:r w:rsidRPr="00FD03BA">
              <w:t>0</w:t>
            </w:r>
          </w:p>
        </w:tc>
        <w:tc>
          <w:tcPr>
            <w:tcW w:w="993" w:type="dxa"/>
            <w:vAlign w:val="center"/>
          </w:tcPr>
          <w:p w14:paraId="5234C900" w14:textId="77777777" w:rsidR="00ED3437" w:rsidRPr="00FD03BA" w:rsidRDefault="00ED3437" w:rsidP="00D04B02">
            <w:pPr>
              <w:pStyle w:val="SKRAOnavadentabelasredina"/>
            </w:pPr>
            <w:r w:rsidRPr="00FD03BA">
              <w:t>0</w:t>
            </w:r>
          </w:p>
        </w:tc>
        <w:tc>
          <w:tcPr>
            <w:tcW w:w="2409" w:type="dxa"/>
            <w:shd w:val="clear" w:color="auto" w:fill="auto"/>
            <w:vAlign w:val="center"/>
          </w:tcPr>
          <w:p w14:paraId="4E0FDAF1" w14:textId="77777777" w:rsidR="00ED3437" w:rsidRPr="00FD03BA" w:rsidRDefault="00ED3437" w:rsidP="00D04B02">
            <w:pPr>
              <w:pStyle w:val="SKRAOnavadentabelasredina"/>
            </w:pPr>
            <w:r w:rsidRPr="00FD03BA">
              <w:t>/</w:t>
            </w:r>
          </w:p>
        </w:tc>
        <w:tc>
          <w:tcPr>
            <w:tcW w:w="1129" w:type="dxa"/>
            <w:shd w:val="clear" w:color="auto" w:fill="auto"/>
            <w:noWrap/>
            <w:vAlign w:val="center"/>
          </w:tcPr>
          <w:p w14:paraId="514F3680" w14:textId="77777777" w:rsidR="00ED3437" w:rsidRPr="00FD03BA" w:rsidRDefault="00ED3437" w:rsidP="00D04B02">
            <w:pPr>
              <w:pStyle w:val="SKRAOnavadentabelasredina"/>
            </w:pPr>
            <w:r w:rsidRPr="00FD03BA">
              <w:t>0</w:t>
            </w:r>
          </w:p>
        </w:tc>
      </w:tr>
      <w:tr w:rsidR="00ED3437" w:rsidRPr="00247309" w14:paraId="030542F0" w14:textId="77777777" w:rsidTr="0075119F">
        <w:trPr>
          <w:trHeight w:val="525"/>
        </w:trPr>
        <w:tc>
          <w:tcPr>
            <w:tcW w:w="1447" w:type="dxa"/>
            <w:vMerge/>
          </w:tcPr>
          <w:p w14:paraId="56494341" w14:textId="77777777" w:rsidR="00ED3437" w:rsidRPr="00FD03BA" w:rsidRDefault="00ED3437" w:rsidP="00ED3437">
            <w:pPr>
              <w:rPr>
                <w:lang w:val="en-GB"/>
              </w:rPr>
            </w:pPr>
          </w:p>
        </w:tc>
        <w:tc>
          <w:tcPr>
            <w:tcW w:w="1701" w:type="dxa"/>
            <w:shd w:val="clear" w:color="auto" w:fill="auto"/>
            <w:noWrap/>
            <w:vAlign w:val="center"/>
          </w:tcPr>
          <w:p w14:paraId="53A5FE09" w14:textId="77777777" w:rsidR="00ED3437" w:rsidRPr="00FD03BA" w:rsidRDefault="00ED3437" w:rsidP="0075119F">
            <w:pPr>
              <w:pStyle w:val="SKRAOnavadenbrezpresledkov"/>
              <w:rPr>
                <w:lang w:val="en-GB"/>
              </w:rPr>
            </w:pPr>
            <w:r w:rsidRPr="00FD03BA">
              <w:rPr>
                <w:lang w:val="en-GB"/>
              </w:rPr>
              <w:t>M</w:t>
            </w:r>
            <w:r w:rsidR="0075119F" w:rsidRPr="00FD03BA">
              <w:rPr>
                <w:lang w:val="en-GB"/>
              </w:rPr>
              <w:t xml:space="preserve"> –</w:t>
            </w:r>
            <w:r w:rsidRPr="00FD03BA">
              <w:rPr>
                <w:lang w:val="en-GB"/>
              </w:rPr>
              <w:t xml:space="preserve"> mixed waste</w:t>
            </w:r>
          </w:p>
        </w:tc>
        <w:tc>
          <w:tcPr>
            <w:tcW w:w="1275" w:type="dxa"/>
            <w:shd w:val="clear" w:color="auto" w:fill="auto"/>
            <w:noWrap/>
            <w:vAlign w:val="center"/>
          </w:tcPr>
          <w:p w14:paraId="220F8EEA" w14:textId="77777777" w:rsidR="00ED3437" w:rsidRPr="00FD03BA" w:rsidRDefault="00ED3437" w:rsidP="00D04B02">
            <w:pPr>
              <w:pStyle w:val="SKRAOnavadentabelasredina"/>
            </w:pPr>
            <w:r w:rsidRPr="00FD03BA">
              <w:t>0</w:t>
            </w:r>
          </w:p>
        </w:tc>
        <w:tc>
          <w:tcPr>
            <w:tcW w:w="993" w:type="dxa"/>
            <w:vAlign w:val="center"/>
          </w:tcPr>
          <w:p w14:paraId="49EA7336" w14:textId="77777777" w:rsidR="00ED3437" w:rsidRPr="00FD03BA" w:rsidRDefault="00ED3437" w:rsidP="00D04B02">
            <w:pPr>
              <w:pStyle w:val="SKRAOnavadentabelasredina"/>
            </w:pPr>
            <w:r w:rsidRPr="00FD03BA">
              <w:t>0</w:t>
            </w:r>
          </w:p>
        </w:tc>
        <w:tc>
          <w:tcPr>
            <w:tcW w:w="2409" w:type="dxa"/>
            <w:shd w:val="clear" w:color="auto" w:fill="auto"/>
            <w:vAlign w:val="center"/>
          </w:tcPr>
          <w:p w14:paraId="4252AE0B" w14:textId="77777777" w:rsidR="00ED3437" w:rsidRPr="00FD03BA" w:rsidRDefault="00ED3437" w:rsidP="00D04B02">
            <w:pPr>
              <w:pStyle w:val="SKRAOnavadentabelasredina"/>
            </w:pPr>
            <w:r w:rsidRPr="00FD03BA">
              <w:t>/</w:t>
            </w:r>
          </w:p>
        </w:tc>
        <w:tc>
          <w:tcPr>
            <w:tcW w:w="1129" w:type="dxa"/>
            <w:shd w:val="clear" w:color="auto" w:fill="auto"/>
            <w:noWrap/>
            <w:vAlign w:val="center"/>
          </w:tcPr>
          <w:p w14:paraId="78EBA426" w14:textId="77777777" w:rsidR="00ED3437" w:rsidRPr="00FD03BA" w:rsidRDefault="00ED3437" w:rsidP="00D04B02">
            <w:pPr>
              <w:pStyle w:val="SKRAOnavadentabelasredina"/>
            </w:pPr>
            <w:r w:rsidRPr="00FD03BA">
              <w:t>0</w:t>
            </w:r>
          </w:p>
        </w:tc>
      </w:tr>
      <w:tr w:rsidR="00ED3437" w:rsidRPr="00247309" w14:paraId="772375AE" w14:textId="77777777" w:rsidTr="0075119F">
        <w:trPr>
          <w:trHeight w:val="300"/>
        </w:trPr>
        <w:tc>
          <w:tcPr>
            <w:tcW w:w="1447" w:type="dxa"/>
            <w:vAlign w:val="center"/>
          </w:tcPr>
          <w:p w14:paraId="7BE5B1D9" w14:textId="77777777" w:rsidR="00ED3437" w:rsidRPr="00FD03BA" w:rsidRDefault="00ED3437" w:rsidP="00ED3437">
            <w:pPr>
              <w:rPr>
                <w:lang w:val="en-GB"/>
              </w:rPr>
            </w:pPr>
          </w:p>
        </w:tc>
        <w:tc>
          <w:tcPr>
            <w:tcW w:w="1701" w:type="dxa"/>
            <w:shd w:val="clear" w:color="auto" w:fill="auto"/>
            <w:noWrap/>
            <w:vAlign w:val="center"/>
          </w:tcPr>
          <w:p w14:paraId="35E4C8AC" w14:textId="77777777" w:rsidR="00ED3437" w:rsidRPr="00FD03BA" w:rsidRDefault="00ED3437" w:rsidP="00D04B02">
            <w:pPr>
              <w:pStyle w:val="SKRAOTabelaglavasredina"/>
            </w:pPr>
            <w:r w:rsidRPr="00FD03BA">
              <w:t>TOTAL</w:t>
            </w:r>
          </w:p>
        </w:tc>
        <w:tc>
          <w:tcPr>
            <w:tcW w:w="1275" w:type="dxa"/>
            <w:shd w:val="clear" w:color="auto" w:fill="auto"/>
            <w:noWrap/>
            <w:vAlign w:val="center"/>
          </w:tcPr>
          <w:p w14:paraId="24F33C30" w14:textId="77777777" w:rsidR="00ED3437" w:rsidRPr="00FD03BA" w:rsidRDefault="00ED3437" w:rsidP="00D04B02">
            <w:pPr>
              <w:pStyle w:val="SKRAOnavadentabelasredina"/>
            </w:pPr>
            <w:r w:rsidRPr="00FD03BA">
              <w:t>832</w:t>
            </w:r>
          </w:p>
        </w:tc>
        <w:tc>
          <w:tcPr>
            <w:tcW w:w="993" w:type="dxa"/>
            <w:vAlign w:val="center"/>
          </w:tcPr>
          <w:p w14:paraId="2258BEC7" w14:textId="77777777" w:rsidR="00ED3437" w:rsidRPr="00FD03BA" w:rsidRDefault="00ED3437" w:rsidP="00D04B02">
            <w:pPr>
              <w:pStyle w:val="SKRAOnavadentabelasredina"/>
            </w:pPr>
            <w:r w:rsidRPr="00FD03BA">
              <w:t>93</w:t>
            </w:r>
          </w:p>
        </w:tc>
        <w:tc>
          <w:tcPr>
            <w:tcW w:w="2409" w:type="dxa"/>
            <w:shd w:val="clear" w:color="auto" w:fill="auto"/>
            <w:vAlign w:val="center"/>
          </w:tcPr>
          <w:p w14:paraId="419B9AC1" w14:textId="77777777" w:rsidR="00ED3437" w:rsidRPr="00FD03BA" w:rsidRDefault="00ED3437" w:rsidP="00D04B02">
            <w:pPr>
              <w:pStyle w:val="SKRAOnavadentabelasredina"/>
            </w:pPr>
          </w:p>
        </w:tc>
        <w:tc>
          <w:tcPr>
            <w:tcW w:w="1129" w:type="dxa"/>
            <w:shd w:val="clear" w:color="auto" w:fill="auto"/>
            <w:noWrap/>
            <w:vAlign w:val="center"/>
          </w:tcPr>
          <w:p w14:paraId="098CBC60" w14:textId="77777777" w:rsidR="00ED3437" w:rsidRPr="00FD03BA" w:rsidRDefault="00ED3437" w:rsidP="00D04B02">
            <w:pPr>
              <w:pStyle w:val="SKRAOnavadentabelasredina"/>
            </w:pPr>
            <w:r w:rsidRPr="00FD03BA">
              <w:t>2.8E+12</w:t>
            </w:r>
          </w:p>
        </w:tc>
      </w:tr>
      <w:tr w:rsidR="00ED3437" w:rsidRPr="00247309" w14:paraId="47FD4AF3" w14:textId="77777777" w:rsidTr="0075119F">
        <w:trPr>
          <w:trHeight w:val="300"/>
        </w:trPr>
        <w:tc>
          <w:tcPr>
            <w:tcW w:w="1447" w:type="dxa"/>
            <w:vAlign w:val="center"/>
          </w:tcPr>
          <w:p w14:paraId="26668701" w14:textId="77777777" w:rsidR="00ED3437" w:rsidRPr="00FD03BA" w:rsidRDefault="00ED3437" w:rsidP="00ED3437">
            <w:pPr>
              <w:rPr>
                <w:lang w:val="en-GB"/>
              </w:rPr>
            </w:pPr>
          </w:p>
        </w:tc>
        <w:tc>
          <w:tcPr>
            <w:tcW w:w="1701" w:type="dxa"/>
            <w:shd w:val="clear" w:color="auto" w:fill="auto"/>
            <w:noWrap/>
            <w:vAlign w:val="center"/>
          </w:tcPr>
          <w:p w14:paraId="4655EF54" w14:textId="77777777" w:rsidR="00ED3437" w:rsidRPr="00FD03BA" w:rsidRDefault="00ED3437" w:rsidP="00D04B02">
            <w:pPr>
              <w:pStyle w:val="SKRAOTabelaglavasredina"/>
            </w:pPr>
            <w:r w:rsidRPr="00FD03BA">
              <w:t>Total mass</w:t>
            </w:r>
          </w:p>
        </w:tc>
        <w:tc>
          <w:tcPr>
            <w:tcW w:w="1275" w:type="dxa"/>
            <w:shd w:val="clear" w:color="auto" w:fill="auto"/>
            <w:noWrap/>
            <w:vAlign w:val="center"/>
          </w:tcPr>
          <w:p w14:paraId="69CB4BAB" w14:textId="77777777" w:rsidR="00ED3437" w:rsidRPr="00FD03BA" w:rsidDel="001F0FD8" w:rsidRDefault="00ED3437" w:rsidP="00D04B02">
            <w:pPr>
              <w:pStyle w:val="SKRAOnavadentabelasredina"/>
            </w:pPr>
            <w:r w:rsidRPr="00FD03BA">
              <w:t>53 tons</w:t>
            </w:r>
          </w:p>
        </w:tc>
        <w:tc>
          <w:tcPr>
            <w:tcW w:w="993" w:type="dxa"/>
            <w:vAlign w:val="center"/>
          </w:tcPr>
          <w:p w14:paraId="3722DD60" w14:textId="77777777" w:rsidR="00ED3437" w:rsidRPr="00FD03BA" w:rsidRDefault="00ED3437" w:rsidP="00D04B02">
            <w:pPr>
              <w:pStyle w:val="SKRAOnavadentabelasredina"/>
            </w:pPr>
          </w:p>
        </w:tc>
        <w:tc>
          <w:tcPr>
            <w:tcW w:w="2409" w:type="dxa"/>
            <w:shd w:val="clear" w:color="auto" w:fill="auto"/>
            <w:vAlign w:val="center"/>
          </w:tcPr>
          <w:p w14:paraId="4F938830" w14:textId="77777777" w:rsidR="00ED3437" w:rsidRPr="00FD03BA" w:rsidRDefault="00ED3437" w:rsidP="00D04B02">
            <w:pPr>
              <w:pStyle w:val="SKRAOnavadentabelasredina"/>
            </w:pPr>
          </w:p>
        </w:tc>
        <w:tc>
          <w:tcPr>
            <w:tcW w:w="1129" w:type="dxa"/>
            <w:shd w:val="clear" w:color="auto" w:fill="auto"/>
            <w:noWrap/>
            <w:vAlign w:val="center"/>
          </w:tcPr>
          <w:p w14:paraId="69DC6AE2" w14:textId="77777777" w:rsidR="00ED3437" w:rsidRPr="00FD03BA" w:rsidDel="001F0FD8" w:rsidRDefault="00ED3437" w:rsidP="00D04B02">
            <w:pPr>
              <w:pStyle w:val="SKRAOnavadentabelasredina"/>
            </w:pPr>
          </w:p>
        </w:tc>
      </w:tr>
    </w:tbl>
    <w:p w14:paraId="5B3126DD" w14:textId="3FB8993C" w:rsidR="00ED3437" w:rsidRPr="00FD03BA" w:rsidRDefault="00ED3437" w:rsidP="00CE58B8">
      <w:pPr>
        <w:pStyle w:val="Podnaslov"/>
        <w:rPr>
          <w:lang w:val="en-GB"/>
        </w:rPr>
      </w:pPr>
      <w:r w:rsidRPr="00FD03BA">
        <w:rPr>
          <w:lang w:val="en-GB"/>
        </w:rPr>
        <w:br w:type="page"/>
      </w:r>
      <w:r w:rsidRPr="00FD03BA">
        <w:rPr>
          <w:lang w:val="en-GB"/>
        </w:rPr>
        <w:lastRenderedPageBreak/>
        <w:t xml:space="preserve">Jazbec mine waste pile at the Žirovski </w:t>
      </w:r>
      <w:r w:rsidR="0007031F" w:rsidRPr="00FD03BA">
        <w:rPr>
          <w:lang w:val="en-GB"/>
        </w:rPr>
        <w:t xml:space="preserve">Vrh </w:t>
      </w:r>
      <w:r w:rsidRPr="00FD03BA">
        <w:rPr>
          <w:lang w:val="en-GB"/>
        </w:rPr>
        <w:t>Uranium Mine</w:t>
      </w:r>
    </w:p>
    <w:p w14:paraId="07ACDD48" w14:textId="0DCEB9FA" w:rsidR="00ED3437" w:rsidRPr="00FD03BA" w:rsidRDefault="00ED3437" w:rsidP="001E62D1">
      <w:pPr>
        <w:pStyle w:val="Napis"/>
        <w:ind w:left="840" w:hanging="840"/>
        <w:rPr>
          <w:lang w:val="en-GB"/>
        </w:rPr>
      </w:pPr>
      <w:bookmarkStart w:id="329" w:name="_Toc390871963"/>
      <w:bookmarkStart w:id="330" w:name="_Toc390871078"/>
      <w:bookmarkStart w:id="331" w:name="t12"/>
      <w:bookmarkStart w:id="332" w:name="_Toc488397040"/>
      <w:bookmarkStart w:id="333" w:name="_Toc494097676"/>
      <w:bookmarkEnd w:id="329"/>
      <w:bookmarkEnd w:id="330"/>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12</w:t>
      </w:r>
      <w:r w:rsidRPr="00FD03BA">
        <w:rPr>
          <w:lang w:val="en-GB"/>
        </w:rPr>
        <w:fldChar w:fldCharType="end"/>
      </w:r>
      <w:bookmarkEnd w:id="331"/>
      <w:r w:rsidRPr="00FD03BA">
        <w:rPr>
          <w:lang w:val="en-GB"/>
        </w:rPr>
        <w:t xml:space="preserve">: </w:t>
      </w:r>
      <w:r w:rsidRPr="00FD03BA">
        <w:rPr>
          <w:rStyle w:val="Krepko"/>
          <w:lang w:val="en-GB"/>
        </w:rPr>
        <w:t xml:space="preserve">Mine waste and other debris at the Jazbec mine waste pile, situation </w:t>
      </w:r>
      <w:r w:rsidR="00012335">
        <w:rPr>
          <w:rStyle w:val="Krepko"/>
          <w:lang w:val="en-GB"/>
        </w:rPr>
        <w:t>as of</w:t>
      </w:r>
      <w:r w:rsidR="00012335" w:rsidRPr="00FD03BA">
        <w:rPr>
          <w:rStyle w:val="Krepko"/>
          <w:lang w:val="en-GB"/>
        </w:rPr>
        <w:t xml:space="preserve"> </w:t>
      </w:r>
      <w:r w:rsidRPr="00FD03BA">
        <w:rPr>
          <w:rStyle w:val="Krepko"/>
          <w:lang w:val="en-GB"/>
        </w:rPr>
        <w:t>the end of 2016</w:t>
      </w:r>
      <w:bookmarkEnd w:id="332"/>
      <w:bookmarkEnd w:id="333"/>
      <w:r w:rsidR="00012335">
        <w:rPr>
          <w:rStyle w:val="Krepko"/>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73"/>
      </w:tblGrid>
      <w:tr w:rsidR="00ED3437" w:rsidRPr="00247309" w14:paraId="3ED2E8E1" w14:textId="77777777" w:rsidTr="001E62D1">
        <w:tc>
          <w:tcPr>
            <w:tcW w:w="2689" w:type="dxa"/>
            <w:shd w:val="clear" w:color="auto" w:fill="auto"/>
            <w:vAlign w:val="center"/>
          </w:tcPr>
          <w:p w14:paraId="0DB1C357" w14:textId="77777777" w:rsidR="00ED3437" w:rsidRPr="00FD03BA" w:rsidRDefault="00ED3437" w:rsidP="001E62D1">
            <w:pPr>
              <w:pStyle w:val="SKRAOTabelakrepko"/>
            </w:pPr>
            <w:r w:rsidRPr="00FD03BA">
              <w:t>Deposited</w:t>
            </w:r>
          </w:p>
        </w:tc>
        <w:tc>
          <w:tcPr>
            <w:tcW w:w="6373" w:type="dxa"/>
            <w:shd w:val="clear" w:color="auto" w:fill="auto"/>
          </w:tcPr>
          <w:p w14:paraId="779F8C36" w14:textId="77777777" w:rsidR="00ED3437" w:rsidRPr="00FD03BA" w:rsidRDefault="00ED3437" w:rsidP="001E62D1">
            <w:pPr>
              <w:pStyle w:val="SKRAOnavadentabela"/>
            </w:pPr>
            <w:r w:rsidRPr="00FD03BA">
              <w:t>mine waste and red mud 1982-1990 (mine ore production), contaminated material, technological equipment 1991-2007 (decontamination, demolition)</w:t>
            </w:r>
          </w:p>
        </w:tc>
      </w:tr>
      <w:tr w:rsidR="00ED3437" w:rsidRPr="00247309" w14:paraId="399EBAFD" w14:textId="77777777" w:rsidTr="001E62D1">
        <w:tc>
          <w:tcPr>
            <w:tcW w:w="2689" w:type="dxa"/>
            <w:shd w:val="clear" w:color="auto" w:fill="auto"/>
            <w:vAlign w:val="center"/>
          </w:tcPr>
          <w:p w14:paraId="3C3CE3EB" w14:textId="77777777" w:rsidR="00ED3437" w:rsidRPr="00FD03BA" w:rsidRDefault="00ED3437" w:rsidP="001E62D1">
            <w:pPr>
              <w:pStyle w:val="SKRAOTabelakrepko"/>
            </w:pPr>
            <w:r w:rsidRPr="00FD03BA">
              <w:t>Final arrangement</w:t>
            </w:r>
          </w:p>
        </w:tc>
        <w:tc>
          <w:tcPr>
            <w:tcW w:w="6373" w:type="dxa"/>
            <w:shd w:val="clear" w:color="auto" w:fill="auto"/>
          </w:tcPr>
          <w:p w14:paraId="07008298" w14:textId="77777777" w:rsidR="00ED3437" w:rsidRPr="00FD03BA" w:rsidRDefault="00ED3437" w:rsidP="001E62D1">
            <w:pPr>
              <w:pStyle w:val="SKRAOnavadentabela"/>
            </w:pPr>
            <w:r w:rsidRPr="00FD03BA">
              <w:t>2008</w:t>
            </w:r>
          </w:p>
        </w:tc>
      </w:tr>
      <w:tr w:rsidR="00ED3437" w:rsidRPr="00247309" w14:paraId="4F32241C" w14:textId="77777777" w:rsidTr="001E62D1">
        <w:tc>
          <w:tcPr>
            <w:tcW w:w="2689" w:type="dxa"/>
            <w:shd w:val="clear" w:color="auto" w:fill="auto"/>
            <w:vAlign w:val="center"/>
          </w:tcPr>
          <w:p w14:paraId="1978577A" w14:textId="77777777" w:rsidR="00ED3437" w:rsidRPr="00FD03BA" w:rsidRDefault="00ED3437" w:rsidP="001E62D1">
            <w:pPr>
              <w:pStyle w:val="SKRAOTabelakrepko"/>
            </w:pPr>
            <w:r w:rsidRPr="00FD03BA">
              <w:t>Closed</w:t>
            </w:r>
          </w:p>
        </w:tc>
        <w:tc>
          <w:tcPr>
            <w:tcW w:w="6373" w:type="dxa"/>
            <w:shd w:val="clear" w:color="auto" w:fill="auto"/>
          </w:tcPr>
          <w:p w14:paraId="38C09573" w14:textId="77777777" w:rsidR="00ED3437" w:rsidRPr="00FD03BA" w:rsidRDefault="00ED3437" w:rsidP="001E62D1">
            <w:pPr>
              <w:pStyle w:val="SKRAOnavadentabela"/>
            </w:pPr>
            <w:r w:rsidRPr="00FD03BA">
              <w:t>2015</w:t>
            </w:r>
          </w:p>
        </w:tc>
      </w:tr>
      <w:tr w:rsidR="00ED3437" w:rsidRPr="00247309" w14:paraId="09DCAB8D" w14:textId="77777777" w:rsidTr="001E62D1">
        <w:tc>
          <w:tcPr>
            <w:tcW w:w="2689" w:type="dxa"/>
            <w:shd w:val="clear" w:color="auto" w:fill="auto"/>
            <w:vAlign w:val="center"/>
          </w:tcPr>
          <w:p w14:paraId="51A01D03" w14:textId="77777777" w:rsidR="00ED3437" w:rsidRPr="00FD03BA" w:rsidRDefault="00ED3437" w:rsidP="001E62D1">
            <w:pPr>
              <w:pStyle w:val="SKRAOTabelakrepko"/>
            </w:pPr>
            <w:r w:rsidRPr="00FD03BA">
              <w:t>Surface, total</w:t>
            </w:r>
          </w:p>
        </w:tc>
        <w:tc>
          <w:tcPr>
            <w:tcW w:w="6373" w:type="dxa"/>
            <w:shd w:val="clear" w:color="auto" w:fill="auto"/>
          </w:tcPr>
          <w:p w14:paraId="0685E9F0" w14:textId="3E6A731A" w:rsidR="00ED3437" w:rsidRPr="00FD03BA" w:rsidRDefault="00ED3437" w:rsidP="001E62D1">
            <w:pPr>
              <w:pStyle w:val="SKRAOnavadentabela"/>
            </w:pPr>
            <w:r w:rsidRPr="00FD03BA">
              <w:t>67,325 m</w:t>
            </w:r>
            <w:r w:rsidRPr="00FD03BA">
              <w:rPr>
                <w:rStyle w:val="SKRAOnadpisano"/>
              </w:rPr>
              <w:t>2</w:t>
            </w:r>
            <w:r w:rsidRPr="00FD03BA">
              <w:t xml:space="preserve"> (the area of the mine waste pile inside the drainage channels) </w:t>
            </w:r>
          </w:p>
          <w:p w14:paraId="5A6C5A9A" w14:textId="6E132F27" w:rsidR="00ED3437" w:rsidRPr="00FD03BA" w:rsidRDefault="007816C3" w:rsidP="001E62D1">
            <w:pPr>
              <w:pStyle w:val="SKRAOnavadentabela"/>
            </w:pPr>
            <w:r w:rsidRPr="00FD03BA">
              <w:t>74,</w:t>
            </w:r>
            <w:r w:rsidR="00ED3437" w:rsidRPr="00FD03BA">
              <w:t>239 m</w:t>
            </w:r>
            <w:r w:rsidR="00ED3437" w:rsidRPr="00FD03BA">
              <w:rPr>
                <w:rStyle w:val="SKRAOnadpisano"/>
              </w:rPr>
              <w:t>2</w:t>
            </w:r>
            <w:r w:rsidR="00ED3437" w:rsidRPr="00FD03BA">
              <w:t xml:space="preserve"> (the area inside </w:t>
            </w:r>
            <w:r w:rsidR="00251592">
              <w:t xml:space="preserve">the </w:t>
            </w:r>
            <w:r w:rsidR="00ED3437" w:rsidRPr="00FD03BA">
              <w:t xml:space="preserve">safety fence of the mine waste pile) </w:t>
            </w:r>
          </w:p>
        </w:tc>
      </w:tr>
      <w:tr w:rsidR="00ED3437" w:rsidRPr="00247309" w14:paraId="08C99284" w14:textId="77777777" w:rsidTr="001E62D1">
        <w:tc>
          <w:tcPr>
            <w:tcW w:w="2689" w:type="dxa"/>
            <w:shd w:val="clear" w:color="auto" w:fill="auto"/>
            <w:vAlign w:val="center"/>
          </w:tcPr>
          <w:p w14:paraId="71ADFF62" w14:textId="77777777" w:rsidR="00ED3437" w:rsidRPr="00FD03BA" w:rsidRDefault="00ED3437" w:rsidP="001E62D1">
            <w:pPr>
              <w:pStyle w:val="SKRAOTabelakrepko"/>
            </w:pPr>
            <w:r w:rsidRPr="00FD03BA">
              <w:t>Altitude</w:t>
            </w:r>
          </w:p>
        </w:tc>
        <w:tc>
          <w:tcPr>
            <w:tcW w:w="6373" w:type="dxa"/>
            <w:shd w:val="clear" w:color="auto" w:fill="auto"/>
          </w:tcPr>
          <w:p w14:paraId="3B2B5786" w14:textId="7ACB5A45" w:rsidR="00ED3437" w:rsidRPr="00FD03BA" w:rsidRDefault="009F7CAF" w:rsidP="001E62D1">
            <w:pPr>
              <w:pStyle w:val="SKRAOnavadentabela"/>
            </w:pPr>
            <w:r w:rsidRPr="00FD03BA">
              <w:t>B</w:t>
            </w:r>
            <w:r w:rsidR="00ED3437" w:rsidRPr="00FD03BA">
              <w:t>ottom</w:t>
            </w:r>
            <w:r>
              <w:t>:</w:t>
            </w:r>
            <w:r w:rsidR="00ED3437" w:rsidRPr="00FD03BA">
              <w:t xml:space="preserve"> 427 m</w:t>
            </w:r>
            <w:r>
              <w:t>;</w:t>
            </w:r>
            <w:r w:rsidR="00ED3437" w:rsidRPr="00FD03BA">
              <w:t xml:space="preserve"> top</w:t>
            </w:r>
            <w:r>
              <w:t>:</w:t>
            </w:r>
            <w:r w:rsidR="00ED3437" w:rsidRPr="00FD03BA">
              <w:t xml:space="preserve"> 509 m (above sea level)</w:t>
            </w:r>
          </w:p>
        </w:tc>
      </w:tr>
      <w:tr w:rsidR="00ED3437" w:rsidRPr="00247309" w14:paraId="1AAC4BAC" w14:textId="77777777" w:rsidTr="001E62D1">
        <w:tc>
          <w:tcPr>
            <w:tcW w:w="2689" w:type="dxa"/>
            <w:shd w:val="clear" w:color="auto" w:fill="auto"/>
            <w:vAlign w:val="center"/>
          </w:tcPr>
          <w:p w14:paraId="38067578" w14:textId="7E29BFB1" w:rsidR="00ED3437" w:rsidRPr="00FD03BA" w:rsidRDefault="00ED3437" w:rsidP="001E62D1">
            <w:pPr>
              <w:pStyle w:val="SKRAOTabelakrepko"/>
            </w:pPr>
            <w:r w:rsidRPr="00FD03BA">
              <w:t>Volume of disposed waste</w:t>
            </w:r>
          </w:p>
        </w:tc>
        <w:tc>
          <w:tcPr>
            <w:tcW w:w="6373" w:type="dxa"/>
            <w:shd w:val="clear" w:color="auto" w:fill="auto"/>
          </w:tcPr>
          <w:p w14:paraId="6AD55A2D" w14:textId="77777777" w:rsidR="00ED3437" w:rsidRPr="00FD03BA" w:rsidRDefault="00ED3437" w:rsidP="001E62D1">
            <w:pPr>
              <w:pStyle w:val="SKRAOnavadentabela"/>
            </w:pPr>
            <w:r w:rsidRPr="00FD03BA">
              <w:t>854,500 m</w:t>
            </w:r>
            <w:r w:rsidRPr="00FD03BA">
              <w:rPr>
                <w:rStyle w:val="SKRAOnadpisano"/>
              </w:rPr>
              <w:t>3</w:t>
            </w:r>
            <w:r w:rsidRPr="00FD03BA">
              <w:t xml:space="preserve"> of mine waste,</w:t>
            </w:r>
          </w:p>
          <w:p w14:paraId="15F16B88" w14:textId="77777777" w:rsidR="00ED3437" w:rsidRPr="00FD03BA" w:rsidRDefault="00ED3437" w:rsidP="001E62D1">
            <w:pPr>
              <w:pStyle w:val="SKRAOnavadentabela"/>
            </w:pPr>
            <w:r w:rsidRPr="00FD03BA">
              <w:t>126,000 m</w:t>
            </w:r>
            <w:r w:rsidRPr="00FD03BA">
              <w:rPr>
                <w:rStyle w:val="SKRAOnadpisano"/>
              </w:rPr>
              <w:t>3</w:t>
            </w:r>
            <w:r w:rsidRPr="00FD03BA">
              <w:t xml:space="preserve"> of low grade uranium ore,</w:t>
            </w:r>
          </w:p>
          <w:p w14:paraId="69B70B8F" w14:textId="77777777" w:rsidR="00ED3437" w:rsidRPr="00FD03BA" w:rsidRDefault="00ED3437" w:rsidP="001E62D1">
            <w:pPr>
              <w:pStyle w:val="SKRAOnavadentabela"/>
            </w:pPr>
            <w:r w:rsidRPr="00FD03BA">
              <w:t>34,000 m</w:t>
            </w:r>
            <w:r w:rsidRPr="00FD03BA">
              <w:rPr>
                <w:rStyle w:val="SKRAOnadpisano"/>
              </w:rPr>
              <w:t>3</w:t>
            </w:r>
            <w:r w:rsidRPr="00FD03BA">
              <w:t xml:space="preserve"> of red mud, </w:t>
            </w:r>
          </w:p>
          <w:p w14:paraId="2E434DE8" w14:textId="00A1FAB3" w:rsidR="00ED3437" w:rsidRPr="00FD03BA" w:rsidRDefault="00ED3437" w:rsidP="001E62D1">
            <w:pPr>
              <w:pStyle w:val="SKRAOnavadentabela"/>
            </w:pPr>
            <w:r w:rsidRPr="00FD03BA">
              <w:t>2,600 m</w:t>
            </w:r>
            <w:r w:rsidRPr="00FD03BA">
              <w:rPr>
                <w:rStyle w:val="SKRAOnadpisano"/>
              </w:rPr>
              <w:t>3</w:t>
            </w:r>
            <w:r w:rsidRPr="00FD03BA">
              <w:t xml:space="preserve"> of filter cake from </w:t>
            </w:r>
            <w:r w:rsidR="00FE6024">
              <w:t xml:space="preserve">the </w:t>
            </w:r>
            <w:r w:rsidRPr="00FD03BA">
              <w:t>mine water treatment station,</w:t>
            </w:r>
          </w:p>
          <w:p w14:paraId="671098C4" w14:textId="77777777" w:rsidR="00ED3437" w:rsidRPr="00FD03BA" w:rsidRDefault="00ED3437" w:rsidP="001E62D1">
            <w:pPr>
              <w:pStyle w:val="SKRAOnavadentabela"/>
            </w:pPr>
            <w:r w:rsidRPr="00FD03BA">
              <w:t>181,000 m</w:t>
            </w:r>
            <w:r w:rsidRPr="00FD03BA">
              <w:rPr>
                <w:rStyle w:val="SKRAOnadpisano"/>
              </w:rPr>
              <w:t>3</w:t>
            </w:r>
            <w:r w:rsidRPr="00FD03BA">
              <w:t xml:space="preserve"> of contaminated soil and rubble from uranium ore processing facilities and crash station demolition,</w:t>
            </w:r>
          </w:p>
          <w:p w14:paraId="02C18F18" w14:textId="611B6444" w:rsidR="00ED3437" w:rsidRPr="00FD03BA" w:rsidRDefault="00ED3437" w:rsidP="001E62D1">
            <w:pPr>
              <w:pStyle w:val="SKRAOnavadentabela"/>
            </w:pPr>
            <w:r w:rsidRPr="00FD03BA">
              <w:t>800 m</w:t>
            </w:r>
            <w:r w:rsidRPr="00FD03BA">
              <w:rPr>
                <w:rStyle w:val="SKRAOnadpisano"/>
              </w:rPr>
              <w:t>3</w:t>
            </w:r>
            <w:r w:rsidRPr="00FD03BA">
              <w:t xml:space="preserve"> of technological equipment from uranium ore processing facilities and </w:t>
            </w:r>
            <w:r w:rsidR="00FE6024">
              <w:t xml:space="preserve">the </w:t>
            </w:r>
            <w:r w:rsidRPr="00FD03BA">
              <w:t xml:space="preserve">crash station, </w:t>
            </w:r>
          </w:p>
          <w:p w14:paraId="569B30CF" w14:textId="6652FC01" w:rsidR="00ED3437" w:rsidRPr="00FD03BA" w:rsidRDefault="00ED3437" w:rsidP="0060643B">
            <w:pPr>
              <w:pStyle w:val="SKRAOnavadentabela"/>
            </w:pPr>
            <w:r w:rsidRPr="00FD03BA">
              <w:t>total volume of disposed material</w:t>
            </w:r>
            <w:r w:rsidR="00E56973">
              <w:t>:</w:t>
            </w:r>
            <w:r w:rsidRPr="00FD03BA">
              <w:t xml:space="preserve"> 1,198,900 m</w:t>
            </w:r>
            <w:r w:rsidRPr="00FD03BA">
              <w:rPr>
                <w:rStyle w:val="SKRAOnadpisano"/>
              </w:rPr>
              <w:t>3</w:t>
            </w:r>
          </w:p>
        </w:tc>
      </w:tr>
      <w:tr w:rsidR="00ED3437" w:rsidRPr="00247309" w14:paraId="53E73ED7" w14:textId="77777777" w:rsidTr="001E62D1">
        <w:tc>
          <w:tcPr>
            <w:tcW w:w="2689" w:type="dxa"/>
            <w:shd w:val="clear" w:color="auto" w:fill="auto"/>
            <w:vAlign w:val="center"/>
          </w:tcPr>
          <w:p w14:paraId="5EDFC120" w14:textId="36EAB9E4" w:rsidR="00ED3437" w:rsidRPr="00FD03BA" w:rsidRDefault="00ED3437" w:rsidP="001E62D1">
            <w:pPr>
              <w:pStyle w:val="SKRAOTabelakrepko"/>
            </w:pPr>
            <w:r w:rsidRPr="00FD03BA">
              <w:t>Amount of disposed waste</w:t>
            </w:r>
          </w:p>
        </w:tc>
        <w:tc>
          <w:tcPr>
            <w:tcW w:w="6373" w:type="dxa"/>
            <w:shd w:val="clear" w:color="auto" w:fill="auto"/>
          </w:tcPr>
          <w:p w14:paraId="4900D8F1" w14:textId="77777777" w:rsidR="00ED3437" w:rsidRPr="00FD03BA" w:rsidRDefault="00ED3437" w:rsidP="001E62D1">
            <w:pPr>
              <w:pStyle w:val="SKRAOnavadentabela"/>
            </w:pPr>
            <w:r w:rsidRPr="00FD03BA">
              <w:t>1,366,589 t of mine waste,</w:t>
            </w:r>
          </w:p>
          <w:p w14:paraId="408F7A1B" w14:textId="77777777" w:rsidR="00ED3437" w:rsidRPr="00FD03BA" w:rsidRDefault="00ED3437" w:rsidP="001E62D1">
            <w:pPr>
              <w:pStyle w:val="SKRAOnavadentabela"/>
            </w:pPr>
            <w:r w:rsidRPr="00FD03BA">
              <w:t>200,684 t of low grade uranium ore,</w:t>
            </w:r>
          </w:p>
          <w:p w14:paraId="5B4C2E81" w14:textId="77777777" w:rsidR="00ED3437" w:rsidRPr="00FD03BA" w:rsidRDefault="00ED3437" w:rsidP="001E62D1">
            <w:pPr>
              <w:pStyle w:val="SKRAOnavadentabela"/>
            </w:pPr>
            <w:r w:rsidRPr="00FD03BA">
              <w:t>48,000 t of red mud,</w:t>
            </w:r>
          </w:p>
          <w:p w14:paraId="14A0FCC2" w14:textId="5C1FA1A6" w:rsidR="00ED3437" w:rsidRPr="00FD03BA" w:rsidRDefault="00ED3437" w:rsidP="001E62D1">
            <w:pPr>
              <w:pStyle w:val="SKRAOnavadentabela"/>
            </w:pPr>
            <w:r w:rsidRPr="00FD03BA">
              <w:t xml:space="preserve">4,220 t of filter cake from </w:t>
            </w:r>
            <w:r w:rsidR="00E56973">
              <w:t xml:space="preserve">the </w:t>
            </w:r>
            <w:r w:rsidRPr="00FD03BA">
              <w:t>mine water treatment station,</w:t>
            </w:r>
          </w:p>
          <w:p w14:paraId="7F0D558C" w14:textId="77777777" w:rsidR="00ED3437" w:rsidRPr="00FD03BA" w:rsidRDefault="00ED3437" w:rsidP="001E62D1">
            <w:pPr>
              <w:pStyle w:val="SKRAOnavadentabela"/>
            </w:pPr>
            <w:r w:rsidRPr="00FD03BA">
              <w:t xml:space="preserve">289,723 t of contaminated soil and rubble from uranium ore processing facilities and crash station demolition, </w:t>
            </w:r>
          </w:p>
          <w:p w14:paraId="3D97C91B" w14:textId="1D157762" w:rsidR="00ED3437" w:rsidRPr="00FD03BA" w:rsidRDefault="00ED3437" w:rsidP="001E62D1">
            <w:pPr>
              <w:pStyle w:val="SKRAOnavadentabela"/>
            </w:pPr>
            <w:r w:rsidRPr="00FD03BA">
              <w:t xml:space="preserve">1,209 t of technological equipment from uranium ore processing facilities and </w:t>
            </w:r>
            <w:r w:rsidR="00E56973">
              <w:t xml:space="preserve">the </w:t>
            </w:r>
            <w:r w:rsidRPr="00FD03BA">
              <w:t xml:space="preserve">crash station, </w:t>
            </w:r>
          </w:p>
          <w:p w14:paraId="030AE45C" w14:textId="189AA4C8" w:rsidR="00ED3437" w:rsidRPr="00FD03BA" w:rsidRDefault="00ED3437" w:rsidP="001E62D1">
            <w:pPr>
              <w:pStyle w:val="SKRAOnavadentabela"/>
            </w:pPr>
            <w:r w:rsidRPr="00FD03BA">
              <w:t>total amount of disposed material</w:t>
            </w:r>
            <w:r w:rsidR="00E56973">
              <w:t>:</w:t>
            </w:r>
            <w:r w:rsidRPr="00FD03BA">
              <w:t xml:space="preserve"> 1,910,425 t</w:t>
            </w:r>
          </w:p>
        </w:tc>
      </w:tr>
      <w:tr w:rsidR="00ED3437" w:rsidRPr="00247309" w14:paraId="0FC13C16" w14:textId="77777777" w:rsidTr="001E62D1">
        <w:tc>
          <w:tcPr>
            <w:tcW w:w="2689" w:type="dxa"/>
            <w:shd w:val="clear" w:color="auto" w:fill="auto"/>
            <w:vAlign w:val="center"/>
          </w:tcPr>
          <w:p w14:paraId="69629865" w14:textId="6531CC9C" w:rsidR="00ED3437" w:rsidRPr="00FD03BA" w:rsidRDefault="00ED3437" w:rsidP="001E62D1">
            <w:pPr>
              <w:pStyle w:val="SKRAOTabelakrepko"/>
            </w:pPr>
            <w:r w:rsidRPr="00FD03BA">
              <w:t>Average specific activity of disposed material</w:t>
            </w:r>
          </w:p>
        </w:tc>
        <w:tc>
          <w:tcPr>
            <w:tcW w:w="6373" w:type="dxa"/>
            <w:shd w:val="clear" w:color="auto" w:fill="auto"/>
          </w:tcPr>
          <w:p w14:paraId="067D46D1" w14:textId="77777777" w:rsidR="00ED3437" w:rsidRPr="00FD03BA" w:rsidRDefault="00ED3437" w:rsidP="001E62D1">
            <w:pPr>
              <w:pStyle w:val="SKRAOnavadentabela"/>
            </w:pPr>
            <w:r w:rsidRPr="00FD03BA">
              <w:t>7.7 kBq/kg mine waste (53 g U</w:t>
            </w:r>
            <w:r w:rsidRPr="00FD03BA">
              <w:rPr>
                <w:rStyle w:val="SKRAOpodpisano"/>
              </w:rPr>
              <w:t>3</w:t>
            </w:r>
            <w:r w:rsidRPr="00FD03BA">
              <w:t>O</w:t>
            </w:r>
            <w:r w:rsidRPr="00FD03BA">
              <w:rPr>
                <w:rStyle w:val="SKRAOpodpisano"/>
              </w:rPr>
              <w:t>8</w:t>
            </w:r>
            <w:r w:rsidRPr="00FD03BA">
              <w:t xml:space="preserve">/t), </w:t>
            </w:r>
          </w:p>
          <w:p w14:paraId="0F127787" w14:textId="77777777" w:rsidR="00ED3437" w:rsidRPr="00FD03BA" w:rsidRDefault="00ED3437" w:rsidP="001E62D1">
            <w:pPr>
              <w:pStyle w:val="SKRAOnavadentabela"/>
            </w:pPr>
            <w:r w:rsidRPr="00FD03BA">
              <w:t>65 kBq/kg red mud (</w:t>
            </w:r>
            <w:r w:rsidRPr="00FD03BA">
              <w:rPr>
                <w:rStyle w:val="SKRAOnadpisano"/>
              </w:rPr>
              <w:t>230</w:t>
            </w:r>
            <w:r w:rsidRPr="00FD03BA">
              <w:t xml:space="preserve">Th 97%), </w:t>
            </w:r>
          </w:p>
          <w:p w14:paraId="528020FA" w14:textId="77777777" w:rsidR="00ED3437" w:rsidRPr="00C54806" w:rsidRDefault="00ED3437" w:rsidP="001E62D1">
            <w:pPr>
              <w:pStyle w:val="SKRAOnavadentabela"/>
              <w:rPr>
                <w:lang w:val="it-IT"/>
              </w:rPr>
            </w:pPr>
            <w:r w:rsidRPr="00C54806">
              <w:rPr>
                <w:lang w:val="it-IT"/>
              </w:rPr>
              <w:t>34.4 kBq/kg filter cake (236 g U</w:t>
            </w:r>
            <w:r w:rsidRPr="00C54806">
              <w:rPr>
                <w:rStyle w:val="SKRAOpodpisano"/>
                <w:lang w:val="it-IT"/>
              </w:rPr>
              <w:t>3</w:t>
            </w:r>
            <w:r w:rsidRPr="00C54806">
              <w:rPr>
                <w:lang w:val="it-IT"/>
              </w:rPr>
              <w:t>O</w:t>
            </w:r>
            <w:r w:rsidRPr="00C54806">
              <w:rPr>
                <w:rStyle w:val="SKRAOpodpisano"/>
                <w:lang w:val="it-IT"/>
              </w:rPr>
              <w:t>8</w:t>
            </w:r>
            <w:r w:rsidRPr="00C54806">
              <w:rPr>
                <w:lang w:val="it-IT"/>
              </w:rPr>
              <w:t>/t),</w:t>
            </w:r>
          </w:p>
          <w:p w14:paraId="187DF3BC" w14:textId="77777777" w:rsidR="00ED3437" w:rsidRPr="00FD03BA" w:rsidRDefault="00ED3437" w:rsidP="001E62D1">
            <w:pPr>
              <w:pStyle w:val="SKRAOnavadentabela"/>
            </w:pPr>
            <w:r w:rsidRPr="00FD03BA">
              <w:t>29.2 kBq/kg low grade uranium ore (200 g U</w:t>
            </w:r>
            <w:r w:rsidRPr="00FD03BA">
              <w:rPr>
                <w:rStyle w:val="SKRAOpodpisano"/>
              </w:rPr>
              <w:t>3</w:t>
            </w:r>
            <w:r w:rsidRPr="00FD03BA">
              <w:t>O</w:t>
            </w:r>
            <w:r w:rsidRPr="00FD03BA">
              <w:rPr>
                <w:rStyle w:val="SKRAOpodpisano"/>
              </w:rPr>
              <w:t>8</w:t>
            </w:r>
            <w:r w:rsidRPr="00FD03BA">
              <w:t xml:space="preserve">/t), </w:t>
            </w:r>
          </w:p>
          <w:p w14:paraId="32FC2FC4" w14:textId="77777777" w:rsidR="00ED3437" w:rsidRPr="00FD03BA" w:rsidRDefault="00ED3437" w:rsidP="001E62D1">
            <w:pPr>
              <w:pStyle w:val="SKRAOnavadentabela"/>
            </w:pPr>
            <w:r w:rsidRPr="00FD03BA">
              <w:t>&lt; 2 kBq/kg contaminated soil and rubble</w:t>
            </w:r>
          </w:p>
        </w:tc>
      </w:tr>
      <w:tr w:rsidR="00ED3437" w:rsidRPr="00247309" w14:paraId="1AEE94A1" w14:textId="77777777" w:rsidTr="001E62D1">
        <w:tc>
          <w:tcPr>
            <w:tcW w:w="2689" w:type="dxa"/>
            <w:shd w:val="clear" w:color="auto" w:fill="auto"/>
            <w:vAlign w:val="center"/>
          </w:tcPr>
          <w:p w14:paraId="032ACF38" w14:textId="4854DAD1" w:rsidR="00ED3437" w:rsidRPr="00FD03BA" w:rsidRDefault="00ED3437" w:rsidP="001E62D1">
            <w:pPr>
              <w:pStyle w:val="SKRAOTabelakrepko"/>
            </w:pPr>
            <w:r w:rsidRPr="00FD03BA">
              <w:t>Total activity of disposed material</w:t>
            </w:r>
          </w:p>
        </w:tc>
        <w:tc>
          <w:tcPr>
            <w:tcW w:w="6373" w:type="dxa"/>
            <w:shd w:val="clear" w:color="auto" w:fill="auto"/>
            <w:vAlign w:val="center"/>
          </w:tcPr>
          <w:p w14:paraId="1C5C45CD" w14:textId="77777777" w:rsidR="00ED3437" w:rsidRPr="00FD03BA" w:rsidRDefault="00ED3437" w:rsidP="001E62D1">
            <w:pPr>
              <w:pStyle w:val="SKRAOnavadentabela"/>
            </w:pPr>
            <w:r w:rsidRPr="00FD03BA">
              <w:t>21.7 TBq</w:t>
            </w:r>
          </w:p>
        </w:tc>
      </w:tr>
      <w:tr w:rsidR="00ED3437" w:rsidRPr="00247309" w14:paraId="5F6080DA" w14:textId="77777777" w:rsidTr="001E62D1">
        <w:tc>
          <w:tcPr>
            <w:tcW w:w="2689" w:type="dxa"/>
            <w:shd w:val="clear" w:color="auto" w:fill="auto"/>
            <w:vAlign w:val="center"/>
          </w:tcPr>
          <w:p w14:paraId="4DC8B616" w14:textId="77777777" w:rsidR="00ED3437" w:rsidRPr="00FD03BA" w:rsidRDefault="00ED3437" w:rsidP="001E62D1">
            <w:pPr>
              <w:pStyle w:val="SKRAOTabelakrepko"/>
            </w:pPr>
            <w:r w:rsidRPr="00FD03BA">
              <w:t>Dose rate, average</w:t>
            </w:r>
          </w:p>
        </w:tc>
        <w:tc>
          <w:tcPr>
            <w:tcW w:w="6373" w:type="dxa"/>
            <w:shd w:val="clear" w:color="auto" w:fill="auto"/>
            <w:vAlign w:val="center"/>
          </w:tcPr>
          <w:p w14:paraId="27FE3C6A" w14:textId="0553FB92" w:rsidR="00ED3437" w:rsidRPr="00FD03BA" w:rsidRDefault="00DC1F2D" w:rsidP="001E62D1">
            <w:pPr>
              <w:pStyle w:val="SKRAOnavadentabela"/>
            </w:pPr>
            <w:r w:rsidRPr="00FD03BA">
              <w:t>0.</w:t>
            </w:r>
            <w:r w:rsidR="00ED3437" w:rsidRPr="00FD03BA">
              <w:t xml:space="preserve">13 μGy/h (covered with </w:t>
            </w:r>
            <w:r w:rsidR="00DD5917">
              <w:t xml:space="preserve">a </w:t>
            </w:r>
            <w:r w:rsidR="00ED3437" w:rsidRPr="00FD03BA">
              <w:t>final layer)</w:t>
            </w:r>
          </w:p>
        </w:tc>
      </w:tr>
    </w:tbl>
    <w:p w14:paraId="143C1CF1" w14:textId="77777777" w:rsidR="00ED3437" w:rsidRPr="00FD03BA" w:rsidRDefault="00ED3437" w:rsidP="00ED3437">
      <w:pPr>
        <w:rPr>
          <w:lang w:val="en-GB"/>
        </w:rPr>
      </w:pPr>
      <w:r w:rsidRPr="00FD03BA">
        <w:rPr>
          <w:lang w:val="en-GB"/>
        </w:rPr>
        <w:t xml:space="preserve">Note: most of the </w:t>
      </w:r>
      <w:r w:rsidRPr="00FD03BA">
        <w:rPr>
          <w:rStyle w:val="SKRAOnadpisano"/>
          <w:lang w:val="en-GB"/>
        </w:rPr>
        <w:t>230</w:t>
      </w:r>
      <w:r w:rsidRPr="00FD03BA">
        <w:rPr>
          <w:lang w:val="en-GB"/>
        </w:rPr>
        <w:t>Th was not contained in the mill tailings, but remained in the so-called red mud as a neutralisation by-product.</w:t>
      </w:r>
    </w:p>
    <w:p w14:paraId="612EF2AF" w14:textId="6D8B0969" w:rsidR="00ED3437" w:rsidRPr="00FD03BA" w:rsidRDefault="00ED3437" w:rsidP="00CE58B8">
      <w:pPr>
        <w:pStyle w:val="Podnaslov"/>
        <w:rPr>
          <w:lang w:val="en-GB"/>
        </w:rPr>
      </w:pPr>
      <w:r w:rsidRPr="00FD03BA">
        <w:rPr>
          <w:lang w:val="en-GB"/>
        </w:rPr>
        <w:br w:type="page"/>
      </w:r>
      <w:r w:rsidRPr="00FD03BA">
        <w:rPr>
          <w:lang w:val="en-GB"/>
        </w:rPr>
        <w:lastRenderedPageBreak/>
        <w:t xml:space="preserve">Boršt mill tailings site at the Žirovski </w:t>
      </w:r>
      <w:r w:rsidR="0007031F" w:rsidRPr="00FD03BA">
        <w:rPr>
          <w:lang w:val="en-GB"/>
        </w:rPr>
        <w:t xml:space="preserve">Vrh </w:t>
      </w:r>
      <w:r w:rsidRPr="00FD03BA">
        <w:rPr>
          <w:lang w:val="en-GB"/>
        </w:rPr>
        <w:t>Uranium Mine</w:t>
      </w:r>
    </w:p>
    <w:p w14:paraId="6121190F" w14:textId="740EA429" w:rsidR="00ED3437" w:rsidRPr="00FD03BA" w:rsidRDefault="00ED3437" w:rsidP="00ED3437">
      <w:pPr>
        <w:pStyle w:val="Napis"/>
        <w:rPr>
          <w:lang w:val="en-GB"/>
        </w:rPr>
      </w:pPr>
      <w:bookmarkStart w:id="334" w:name="_Toc390871964"/>
      <w:bookmarkStart w:id="335" w:name="_Toc390871079"/>
      <w:bookmarkStart w:id="336" w:name="t13"/>
      <w:bookmarkStart w:id="337" w:name="_Toc488397041"/>
      <w:bookmarkStart w:id="338" w:name="_Toc494097677"/>
      <w:bookmarkEnd w:id="334"/>
      <w:bookmarkEnd w:id="335"/>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13</w:t>
      </w:r>
      <w:r w:rsidRPr="00FD03BA">
        <w:rPr>
          <w:lang w:val="en-GB"/>
        </w:rPr>
        <w:fldChar w:fldCharType="end"/>
      </w:r>
      <w:bookmarkEnd w:id="336"/>
      <w:r w:rsidRPr="00FD03BA">
        <w:rPr>
          <w:lang w:val="en-GB"/>
        </w:rPr>
        <w:t xml:space="preserve">: </w:t>
      </w:r>
      <w:r w:rsidRPr="00FD03BA">
        <w:rPr>
          <w:rStyle w:val="Krepko"/>
          <w:lang w:val="en-GB"/>
        </w:rPr>
        <w:t xml:space="preserve">Boršt mill tailings site with basic data, situation </w:t>
      </w:r>
      <w:r w:rsidR="00DD5917">
        <w:rPr>
          <w:rStyle w:val="Krepko"/>
          <w:lang w:val="en-GB"/>
        </w:rPr>
        <w:t>as of</w:t>
      </w:r>
      <w:r w:rsidR="00DD5917" w:rsidRPr="00FD03BA">
        <w:rPr>
          <w:rStyle w:val="Krepko"/>
          <w:lang w:val="en-GB"/>
        </w:rPr>
        <w:t xml:space="preserve"> </w:t>
      </w:r>
      <w:r w:rsidRPr="00FD03BA">
        <w:rPr>
          <w:rStyle w:val="Krepko"/>
          <w:lang w:val="en-GB"/>
        </w:rPr>
        <w:t>the end of 2016</w:t>
      </w:r>
      <w:bookmarkEnd w:id="337"/>
      <w:bookmarkEnd w:id="3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5958"/>
      </w:tblGrid>
      <w:tr w:rsidR="00ED3437" w:rsidRPr="00247309" w14:paraId="192A997E" w14:textId="77777777" w:rsidTr="001E62D1">
        <w:tc>
          <w:tcPr>
            <w:tcW w:w="2689" w:type="dxa"/>
            <w:shd w:val="clear" w:color="auto" w:fill="auto"/>
            <w:vAlign w:val="center"/>
          </w:tcPr>
          <w:p w14:paraId="4DCB4D75" w14:textId="77777777" w:rsidR="00ED3437" w:rsidRPr="00FD03BA" w:rsidRDefault="00ED3437" w:rsidP="001E62D1">
            <w:pPr>
              <w:pStyle w:val="SKRAOTabelakrepko"/>
            </w:pPr>
            <w:r w:rsidRPr="00FD03BA">
              <w:t>Deposited</w:t>
            </w:r>
          </w:p>
        </w:tc>
        <w:tc>
          <w:tcPr>
            <w:tcW w:w="5958" w:type="dxa"/>
            <w:shd w:val="clear" w:color="auto" w:fill="auto"/>
            <w:vAlign w:val="center"/>
          </w:tcPr>
          <w:p w14:paraId="0B6768C2" w14:textId="77777777" w:rsidR="00ED3437" w:rsidRPr="00FD03BA" w:rsidRDefault="00ED3437" w:rsidP="001E62D1">
            <w:pPr>
              <w:pStyle w:val="SKRAOnavadentabela"/>
            </w:pPr>
            <w:r w:rsidRPr="00FD03BA">
              <w:t>mill tailings 1984-1990 and mine waste 1984-2004, contaminated material 2008-2009</w:t>
            </w:r>
          </w:p>
        </w:tc>
      </w:tr>
      <w:tr w:rsidR="00ED3437" w:rsidRPr="00247309" w14:paraId="7EECE097" w14:textId="77777777" w:rsidTr="001E62D1">
        <w:tc>
          <w:tcPr>
            <w:tcW w:w="2689" w:type="dxa"/>
            <w:shd w:val="clear" w:color="auto" w:fill="auto"/>
            <w:vAlign w:val="center"/>
          </w:tcPr>
          <w:p w14:paraId="124F4766" w14:textId="77777777" w:rsidR="00ED3437" w:rsidRPr="00FD03BA" w:rsidRDefault="00ED3437" w:rsidP="001E62D1">
            <w:pPr>
              <w:pStyle w:val="SKRAOTabelakrepko"/>
            </w:pPr>
            <w:r w:rsidRPr="00FD03BA">
              <w:t>Final arrangement</w:t>
            </w:r>
          </w:p>
        </w:tc>
        <w:tc>
          <w:tcPr>
            <w:tcW w:w="5958" w:type="dxa"/>
            <w:shd w:val="clear" w:color="auto" w:fill="auto"/>
            <w:vAlign w:val="center"/>
          </w:tcPr>
          <w:p w14:paraId="0672D89E" w14:textId="77777777" w:rsidR="00ED3437" w:rsidRPr="00FD03BA" w:rsidRDefault="00ED3437" w:rsidP="001E62D1">
            <w:pPr>
              <w:pStyle w:val="SKRAOnavadentabela"/>
            </w:pPr>
            <w:r w:rsidRPr="00FD03BA">
              <w:t>2010 arrangement of the mill tailings, till 2017 remediation of the mill tailings base rock sliding</w:t>
            </w:r>
          </w:p>
        </w:tc>
      </w:tr>
      <w:tr w:rsidR="00ED3437" w:rsidRPr="00247309" w14:paraId="6E939CBA" w14:textId="77777777" w:rsidTr="001E62D1">
        <w:tc>
          <w:tcPr>
            <w:tcW w:w="2689" w:type="dxa"/>
            <w:shd w:val="clear" w:color="auto" w:fill="auto"/>
            <w:vAlign w:val="center"/>
          </w:tcPr>
          <w:p w14:paraId="6070EDBA" w14:textId="77777777" w:rsidR="00ED3437" w:rsidRPr="00FD03BA" w:rsidRDefault="00ED3437" w:rsidP="001E62D1">
            <w:pPr>
              <w:pStyle w:val="SKRAOTabelakrepko"/>
            </w:pPr>
            <w:r w:rsidRPr="00FD03BA">
              <w:t>Surface, total</w:t>
            </w:r>
          </w:p>
        </w:tc>
        <w:tc>
          <w:tcPr>
            <w:tcW w:w="5958" w:type="dxa"/>
            <w:shd w:val="clear" w:color="auto" w:fill="auto"/>
            <w:vAlign w:val="center"/>
          </w:tcPr>
          <w:p w14:paraId="675CCF8F" w14:textId="77777777" w:rsidR="00ED3437" w:rsidRPr="00FD03BA" w:rsidRDefault="00ED3437" w:rsidP="001E62D1">
            <w:pPr>
              <w:pStyle w:val="SKRAOnavadentabela"/>
            </w:pPr>
            <w:r w:rsidRPr="00FD03BA">
              <w:t>42,000 m</w:t>
            </w:r>
            <w:r w:rsidRPr="00FD03BA">
              <w:rPr>
                <w:rStyle w:val="SKRAOnadpisano"/>
              </w:rPr>
              <w:t>2</w:t>
            </w:r>
            <w:r w:rsidRPr="00FD03BA">
              <w:t xml:space="preserve"> (mill tailings surface), 67,923 m</w:t>
            </w:r>
            <w:r w:rsidRPr="00FD03BA">
              <w:rPr>
                <w:rStyle w:val="SKRAOnadpisano"/>
              </w:rPr>
              <w:t>2</w:t>
            </w:r>
            <w:r w:rsidRPr="00FD03BA">
              <w:t xml:space="preserve"> (surface inside the safety fence of the mill tailings)</w:t>
            </w:r>
          </w:p>
        </w:tc>
      </w:tr>
      <w:tr w:rsidR="00ED3437" w:rsidRPr="00247309" w14:paraId="39873D45" w14:textId="77777777" w:rsidTr="001E62D1">
        <w:tc>
          <w:tcPr>
            <w:tcW w:w="2689" w:type="dxa"/>
            <w:shd w:val="clear" w:color="auto" w:fill="auto"/>
            <w:vAlign w:val="center"/>
          </w:tcPr>
          <w:p w14:paraId="2FF08E79" w14:textId="77777777" w:rsidR="00ED3437" w:rsidRPr="00FD03BA" w:rsidRDefault="00ED3437" w:rsidP="001E62D1">
            <w:pPr>
              <w:pStyle w:val="SKRAOTabelakrepko"/>
            </w:pPr>
            <w:r w:rsidRPr="00FD03BA">
              <w:t>Altitude</w:t>
            </w:r>
          </w:p>
        </w:tc>
        <w:tc>
          <w:tcPr>
            <w:tcW w:w="5958" w:type="dxa"/>
            <w:shd w:val="clear" w:color="auto" w:fill="auto"/>
            <w:vAlign w:val="center"/>
          </w:tcPr>
          <w:p w14:paraId="3A967805" w14:textId="08760017" w:rsidR="00ED3437" w:rsidRPr="00FD03BA" w:rsidRDefault="00AE34B5" w:rsidP="001E62D1">
            <w:pPr>
              <w:pStyle w:val="SKRAOnavadentabela"/>
            </w:pPr>
            <w:r w:rsidRPr="00FD03BA">
              <w:t>B</w:t>
            </w:r>
            <w:r w:rsidR="00ED3437" w:rsidRPr="00FD03BA">
              <w:t>ottom</w:t>
            </w:r>
            <w:r>
              <w:t>:</w:t>
            </w:r>
            <w:r w:rsidR="00ED3437" w:rsidRPr="00FD03BA">
              <w:t xml:space="preserve"> 535 m</w:t>
            </w:r>
            <w:r>
              <w:t>;</w:t>
            </w:r>
            <w:r w:rsidR="00ED3437" w:rsidRPr="00FD03BA">
              <w:t xml:space="preserve"> top</w:t>
            </w:r>
            <w:r>
              <w:t>:</w:t>
            </w:r>
            <w:r w:rsidR="00ED3437" w:rsidRPr="00FD03BA">
              <w:t xml:space="preserve"> 565 m (above sea level)</w:t>
            </w:r>
          </w:p>
        </w:tc>
      </w:tr>
      <w:tr w:rsidR="00ED3437" w:rsidRPr="00247309" w14:paraId="5437B997" w14:textId="77777777" w:rsidTr="001E62D1">
        <w:tc>
          <w:tcPr>
            <w:tcW w:w="2689" w:type="dxa"/>
            <w:shd w:val="clear" w:color="auto" w:fill="auto"/>
            <w:vAlign w:val="center"/>
          </w:tcPr>
          <w:p w14:paraId="144657A9" w14:textId="0A885128" w:rsidR="00ED3437" w:rsidRPr="00FD03BA" w:rsidRDefault="00ED3437" w:rsidP="001E62D1">
            <w:pPr>
              <w:pStyle w:val="SKRAOTabelakrepko"/>
            </w:pPr>
            <w:r w:rsidRPr="00FD03BA">
              <w:t>Volume of disposed waste</w:t>
            </w:r>
          </w:p>
        </w:tc>
        <w:tc>
          <w:tcPr>
            <w:tcW w:w="5958" w:type="dxa"/>
            <w:shd w:val="clear" w:color="auto" w:fill="auto"/>
            <w:vAlign w:val="center"/>
          </w:tcPr>
          <w:p w14:paraId="699DAED5" w14:textId="77777777" w:rsidR="00ED3437" w:rsidRPr="00FD03BA" w:rsidRDefault="00ED3437" w:rsidP="001E62D1">
            <w:pPr>
              <w:pStyle w:val="SKRAOnavadentabela"/>
            </w:pPr>
            <w:r w:rsidRPr="00FD03BA">
              <w:t>339,000 m</w:t>
            </w:r>
            <w:r w:rsidRPr="00FD03BA">
              <w:rPr>
                <w:rStyle w:val="SKRAOnadpisano"/>
              </w:rPr>
              <w:t>3</w:t>
            </w:r>
            <w:r w:rsidRPr="00FD03BA">
              <w:t xml:space="preserve"> of mill tailings, </w:t>
            </w:r>
          </w:p>
          <w:p w14:paraId="6149034F" w14:textId="77777777" w:rsidR="00ED3437" w:rsidRPr="00FD03BA" w:rsidRDefault="00ED3437" w:rsidP="001E62D1">
            <w:pPr>
              <w:pStyle w:val="SKRAOnavadentabela"/>
            </w:pPr>
            <w:r w:rsidRPr="00FD03BA">
              <w:t>70,000 m</w:t>
            </w:r>
            <w:r w:rsidRPr="00FD03BA">
              <w:rPr>
                <w:rStyle w:val="SKRAOnadpisano"/>
              </w:rPr>
              <w:t>3</w:t>
            </w:r>
            <w:r w:rsidRPr="00FD03BA">
              <w:t xml:space="preserve"> of mine waste,</w:t>
            </w:r>
          </w:p>
          <w:p w14:paraId="4910D70C" w14:textId="77777777" w:rsidR="00ED3437" w:rsidRPr="00FD03BA" w:rsidRDefault="00ED3437" w:rsidP="001E62D1">
            <w:pPr>
              <w:pStyle w:val="SKRAOnavadentabela"/>
            </w:pPr>
            <w:r w:rsidRPr="00FD03BA">
              <w:t>6,543 m</w:t>
            </w:r>
            <w:r w:rsidRPr="00FD03BA">
              <w:rPr>
                <w:rStyle w:val="SKRAOnadpisano"/>
              </w:rPr>
              <w:t>3</w:t>
            </w:r>
            <w:r w:rsidRPr="00FD03BA">
              <w:t xml:space="preserve"> contaminated materials</w:t>
            </w:r>
          </w:p>
          <w:p w14:paraId="2616D009" w14:textId="2DBDCA8B" w:rsidR="00ED3437" w:rsidRPr="00FD03BA" w:rsidRDefault="00ED3437" w:rsidP="001E62D1">
            <w:pPr>
              <w:pStyle w:val="SKRAOnavadentabela"/>
            </w:pPr>
            <w:r w:rsidRPr="00FD03BA">
              <w:t xml:space="preserve">total volume of </w:t>
            </w:r>
            <w:r w:rsidR="00E73A9B">
              <w:t xml:space="preserve">the </w:t>
            </w:r>
            <w:r w:rsidRPr="00FD03BA">
              <w:t>disposed material is 415,543 m</w:t>
            </w:r>
            <w:r w:rsidRPr="00FD03BA">
              <w:rPr>
                <w:rStyle w:val="SKRAOnadpisano"/>
              </w:rPr>
              <w:t>3</w:t>
            </w:r>
          </w:p>
        </w:tc>
      </w:tr>
      <w:tr w:rsidR="00ED3437" w:rsidRPr="00247309" w14:paraId="58A522C5" w14:textId="77777777" w:rsidTr="001E62D1">
        <w:tc>
          <w:tcPr>
            <w:tcW w:w="2689" w:type="dxa"/>
            <w:shd w:val="clear" w:color="auto" w:fill="auto"/>
            <w:vAlign w:val="center"/>
          </w:tcPr>
          <w:p w14:paraId="78D7CB44" w14:textId="115467AA" w:rsidR="00ED3437" w:rsidRPr="00FD03BA" w:rsidRDefault="00ED3437" w:rsidP="001E62D1">
            <w:pPr>
              <w:pStyle w:val="SKRAOTabelakrepko"/>
            </w:pPr>
            <w:r w:rsidRPr="00FD03BA">
              <w:t>Amount of disposed waste</w:t>
            </w:r>
          </w:p>
        </w:tc>
        <w:tc>
          <w:tcPr>
            <w:tcW w:w="5958" w:type="dxa"/>
            <w:shd w:val="clear" w:color="auto" w:fill="auto"/>
            <w:vAlign w:val="center"/>
          </w:tcPr>
          <w:p w14:paraId="099DE1BF" w14:textId="77777777" w:rsidR="00ED3437" w:rsidRPr="00FD03BA" w:rsidRDefault="00ED3437" w:rsidP="001E62D1">
            <w:pPr>
              <w:pStyle w:val="SKRAOnavadentabela"/>
            </w:pPr>
            <w:r w:rsidRPr="00FD03BA">
              <w:t xml:space="preserve">610,000 t of mill tailings, </w:t>
            </w:r>
          </w:p>
          <w:p w14:paraId="08EA218D" w14:textId="77777777" w:rsidR="00ED3437" w:rsidRPr="00FD03BA" w:rsidRDefault="00ED3437" w:rsidP="001E62D1">
            <w:pPr>
              <w:pStyle w:val="SKRAOnavadentabela"/>
            </w:pPr>
            <w:r w:rsidRPr="00FD03BA">
              <w:t>111,000 t of mine waste,</w:t>
            </w:r>
          </w:p>
          <w:p w14:paraId="1915C470" w14:textId="77777777" w:rsidR="00ED3437" w:rsidRPr="00FD03BA" w:rsidRDefault="00ED3437" w:rsidP="001E62D1">
            <w:pPr>
              <w:pStyle w:val="SKRAOnavadentabela"/>
            </w:pPr>
            <w:r w:rsidRPr="00FD03BA">
              <w:t>9,450 t contaminated materials,</w:t>
            </w:r>
          </w:p>
          <w:p w14:paraId="731DC896" w14:textId="31EE2BC0" w:rsidR="00ED3437" w:rsidRPr="00FD03BA" w:rsidRDefault="00ED3437" w:rsidP="00387BC7">
            <w:pPr>
              <w:pStyle w:val="SKRAOnavadentabela"/>
            </w:pPr>
            <w:r w:rsidRPr="00FD03BA">
              <w:t>total amount of disposed material</w:t>
            </w:r>
            <w:r w:rsidR="00E73A9B">
              <w:t>:</w:t>
            </w:r>
            <w:r w:rsidRPr="00FD03BA">
              <w:t>730,450 t</w:t>
            </w:r>
          </w:p>
        </w:tc>
      </w:tr>
      <w:tr w:rsidR="00ED3437" w:rsidRPr="00247309" w14:paraId="55FC1763" w14:textId="77777777" w:rsidTr="001E62D1">
        <w:tc>
          <w:tcPr>
            <w:tcW w:w="2689" w:type="dxa"/>
            <w:shd w:val="clear" w:color="auto" w:fill="auto"/>
            <w:vAlign w:val="center"/>
          </w:tcPr>
          <w:p w14:paraId="5233B835" w14:textId="77777777" w:rsidR="00ED3437" w:rsidRPr="00FD03BA" w:rsidRDefault="00ED3437" w:rsidP="001E62D1">
            <w:pPr>
              <w:pStyle w:val="SKRAOTabelakrepko"/>
            </w:pPr>
            <w:r w:rsidRPr="00FD03BA">
              <w:t>Average specific activity of disposed material</w:t>
            </w:r>
          </w:p>
        </w:tc>
        <w:tc>
          <w:tcPr>
            <w:tcW w:w="5958" w:type="dxa"/>
            <w:shd w:val="clear" w:color="auto" w:fill="auto"/>
            <w:vAlign w:val="center"/>
          </w:tcPr>
          <w:p w14:paraId="252E9E86" w14:textId="77777777" w:rsidR="00ED3437" w:rsidRPr="00FD03BA" w:rsidRDefault="00ED3437" w:rsidP="001E62D1">
            <w:pPr>
              <w:pStyle w:val="SKRAOnavadentabela"/>
            </w:pPr>
            <w:r w:rsidRPr="00FD03BA">
              <w:t xml:space="preserve">78.2 kBq/kg mill tailings, </w:t>
            </w:r>
          </w:p>
          <w:p w14:paraId="08844948" w14:textId="77777777" w:rsidR="00ED3437" w:rsidRPr="00FD03BA" w:rsidRDefault="00ED3437" w:rsidP="001E62D1">
            <w:pPr>
              <w:pStyle w:val="SKRAOnavadentabela"/>
            </w:pPr>
            <w:r w:rsidRPr="00FD03BA">
              <w:t>10.2 kBq/kg mine waste</w:t>
            </w:r>
          </w:p>
        </w:tc>
      </w:tr>
      <w:tr w:rsidR="00ED3437" w:rsidRPr="00247309" w14:paraId="3B40A0EE" w14:textId="77777777" w:rsidTr="001E62D1">
        <w:tc>
          <w:tcPr>
            <w:tcW w:w="2689" w:type="dxa"/>
            <w:shd w:val="clear" w:color="auto" w:fill="auto"/>
            <w:vAlign w:val="center"/>
          </w:tcPr>
          <w:p w14:paraId="431A0EB3" w14:textId="77777777" w:rsidR="00ED3437" w:rsidRPr="00FD03BA" w:rsidRDefault="00ED3437" w:rsidP="001E62D1">
            <w:pPr>
              <w:pStyle w:val="SKRAOTabelakrepko"/>
            </w:pPr>
            <w:r w:rsidRPr="00FD03BA">
              <w:t>Total activity of disposed material</w:t>
            </w:r>
          </w:p>
        </w:tc>
        <w:tc>
          <w:tcPr>
            <w:tcW w:w="5958" w:type="dxa"/>
            <w:shd w:val="clear" w:color="auto" w:fill="auto"/>
            <w:vAlign w:val="center"/>
          </w:tcPr>
          <w:p w14:paraId="59B2CBC8" w14:textId="77777777" w:rsidR="00ED3437" w:rsidRPr="00FD03BA" w:rsidRDefault="00ED3437" w:rsidP="001E62D1">
            <w:pPr>
              <w:pStyle w:val="SKRAOnavadentabela"/>
            </w:pPr>
            <w:r w:rsidRPr="00FD03BA">
              <w:t xml:space="preserve">48.8 TBq </w:t>
            </w:r>
          </w:p>
        </w:tc>
      </w:tr>
      <w:tr w:rsidR="00ED3437" w:rsidRPr="00247309" w14:paraId="7730D4D9" w14:textId="77777777" w:rsidTr="001E62D1">
        <w:tc>
          <w:tcPr>
            <w:tcW w:w="2689" w:type="dxa"/>
            <w:shd w:val="clear" w:color="auto" w:fill="auto"/>
            <w:vAlign w:val="center"/>
          </w:tcPr>
          <w:p w14:paraId="396AAC2B" w14:textId="77777777" w:rsidR="00ED3437" w:rsidRPr="00FD03BA" w:rsidRDefault="00ED3437" w:rsidP="001E62D1">
            <w:pPr>
              <w:pStyle w:val="SKRAOTabelakrepko"/>
            </w:pPr>
            <w:r w:rsidRPr="00FD03BA">
              <w:t>Dose rate, average</w:t>
            </w:r>
          </w:p>
        </w:tc>
        <w:tc>
          <w:tcPr>
            <w:tcW w:w="5958" w:type="dxa"/>
            <w:shd w:val="clear" w:color="auto" w:fill="auto"/>
            <w:vAlign w:val="center"/>
          </w:tcPr>
          <w:p w14:paraId="4C5BC211" w14:textId="6E19AFAF" w:rsidR="00ED3437" w:rsidRPr="00FD03BA" w:rsidRDefault="00ED3437" w:rsidP="001E62D1">
            <w:pPr>
              <w:pStyle w:val="SKRAOnavadentabela"/>
            </w:pPr>
            <w:r w:rsidRPr="00FD03BA">
              <w:t xml:space="preserve">0.14 μGy/h (covered with </w:t>
            </w:r>
            <w:r w:rsidR="00387BC7">
              <w:t xml:space="preserve">a </w:t>
            </w:r>
            <w:r w:rsidRPr="00FD03BA">
              <w:t>final layer)</w:t>
            </w:r>
          </w:p>
        </w:tc>
      </w:tr>
    </w:tbl>
    <w:p w14:paraId="27627E65" w14:textId="0C7E20C8" w:rsidR="00ED3437" w:rsidRPr="00FD03BA" w:rsidRDefault="00ED3437" w:rsidP="00ED3437">
      <w:pPr>
        <w:rPr>
          <w:lang w:val="en-GB"/>
        </w:rPr>
      </w:pPr>
      <w:r w:rsidRPr="00FD03BA">
        <w:rPr>
          <w:lang w:val="en-GB"/>
        </w:rPr>
        <w:t xml:space="preserve">Note: </w:t>
      </w:r>
      <w:r w:rsidR="00387BC7">
        <w:rPr>
          <w:lang w:val="en-GB"/>
        </w:rPr>
        <w:t>The s</w:t>
      </w:r>
      <w:r w:rsidRPr="00FD03BA">
        <w:rPr>
          <w:lang w:val="en-GB"/>
        </w:rPr>
        <w:t xml:space="preserve">pecific activity of </w:t>
      </w:r>
      <w:r w:rsidR="00387BC7">
        <w:rPr>
          <w:lang w:val="en-GB"/>
        </w:rPr>
        <w:t xml:space="preserve">the </w:t>
      </w:r>
      <w:r w:rsidRPr="00FD03BA">
        <w:rPr>
          <w:lang w:val="en-GB"/>
        </w:rPr>
        <w:t xml:space="preserve">contaminated materials </w:t>
      </w:r>
      <w:r w:rsidR="00387BC7">
        <w:rPr>
          <w:lang w:val="en-GB"/>
        </w:rPr>
        <w:t>was</w:t>
      </w:r>
      <w:r w:rsidR="00387BC7" w:rsidRPr="00FD03BA">
        <w:rPr>
          <w:lang w:val="en-GB"/>
        </w:rPr>
        <w:t xml:space="preserve"> </w:t>
      </w:r>
      <w:r w:rsidRPr="00FD03BA">
        <w:rPr>
          <w:lang w:val="en-GB"/>
        </w:rPr>
        <w:t>not measured, however</w:t>
      </w:r>
      <w:r w:rsidR="00387BC7">
        <w:rPr>
          <w:lang w:val="en-GB"/>
        </w:rPr>
        <w:t>,</w:t>
      </w:r>
      <w:r w:rsidRPr="00FD03BA">
        <w:rPr>
          <w:lang w:val="en-GB"/>
        </w:rPr>
        <w:t xml:space="preserve"> it was low.</w:t>
      </w:r>
    </w:p>
    <w:p w14:paraId="0897C262" w14:textId="334DA378" w:rsidR="00ED3437" w:rsidRPr="00FD03BA" w:rsidRDefault="00ED3437" w:rsidP="006325E8">
      <w:pPr>
        <w:pStyle w:val="Naslov3"/>
      </w:pPr>
      <w:r w:rsidRPr="00FD03BA">
        <w:br w:type="page"/>
      </w:r>
      <w:bookmarkStart w:id="339" w:name="_Toc390870997"/>
      <w:bookmarkStart w:id="340" w:name="z02"/>
      <w:bookmarkStart w:id="341" w:name="_Toc400696347"/>
      <w:bookmarkStart w:id="342" w:name="_Toc493574335"/>
      <w:bookmarkStart w:id="343" w:name="_Toc494097637"/>
      <w:bookmarkEnd w:id="339"/>
      <w:r w:rsidRPr="00FD03BA">
        <w:lastRenderedPageBreak/>
        <w:t>References to National Acts, Regulations, Requirements, Guidelines, etc.</w:t>
      </w:r>
      <w:bookmarkEnd w:id="340"/>
      <w:bookmarkEnd w:id="341"/>
      <w:bookmarkEnd w:id="342"/>
      <w:bookmarkEnd w:id="343"/>
    </w:p>
    <w:p w14:paraId="4108ED56" w14:textId="67184675" w:rsidR="00ED3437" w:rsidRPr="00FD03BA" w:rsidRDefault="00ED3437" w:rsidP="00ED3437">
      <w:pPr>
        <w:rPr>
          <w:lang w:val="en-GB"/>
        </w:rPr>
      </w:pPr>
      <w:r w:rsidRPr="00FD03BA">
        <w:rPr>
          <w:lang w:val="en-GB"/>
        </w:rPr>
        <w:t xml:space="preserve">Besides the 2002 Act and the regulations </w:t>
      </w:r>
      <w:r w:rsidR="009C4A8F">
        <w:rPr>
          <w:lang w:val="en-GB"/>
        </w:rPr>
        <w:t>that</w:t>
      </w:r>
      <w:r w:rsidR="009C4A8F" w:rsidRPr="00FD03BA">
        <w:rPr>
          <w:lang w:val="en-GB"/>
        </w:rPr>
        <w:t xml:space="preserve"> </w:t>
      </w:r>
      <w:r w:rsidRPr="00FD03BA">
        <w:rPr>
          <w:lang w:val="en-GB"/>
        </w:rPr>
        <w:t>cover spent fuel and radioactive waste management (see Article 19 of the Report)</w:t>
      </w:r>
      <w:r w:rsidR="009C4A8F">
        <w:rPr>
          <w:lang w:val="en-GB"/>
        </w:rPr>
        <w:t>,</w:t>
      </w:r>
      <w:r w:rsidRPr="00FD03BA">
        <w:rPr>
          <w:lang w:val="en-GB"/>
        </w:rPr>
        <w:t xml:space="preserve"> the Acts and regulations stated below should also be mentioned.</w:t>
      </w:r>
    </w:p>
    <w:p w14:paraId="0E85DDE1" w14:textId="77777777" w:rsidR="00ED3437" w:rsidRPr="00FD03BA" w:rsidRDefault="00ED3437" w:rsidP="00ED3437">
      <w:pPr>
        <w:rPr>
          <w:rStyle w:val="Krepko"/>
          <w:lang w:val="en-GB"/>
        </w:rPr>
      </w:pPr>
      <w:r w:rsidRPr="00FD03BA">
        <w:rPr>
          <w:rStyle w:val="Krepko"/>
          <w:lang w:val="en-GB"/>
        </w:rPr>
        <w:t>Nuclear and Radiation Safety, Physical Protection, Safeguards, Quality Assurance</w:t>
      </w:r>
    </w:p>
    <w:p w14:paraId="409DA7DA" w14:textId="46799068" w:rsidR="00ED3437" w:rsidRPr="00FD03BA" w:rsidRDefault="00ED3437" w:rsidP="008C13AF">
      <w:pPr>
        <w:pStyle w:val="SKRAOodstavekspiko"/>
        <w:numPr>
          <w:ilvl w:val="0"/>
          <w:numId w:val="0"/>
        </w:numPr>
        <w:ind w:left="28"/>
      </w:pPr>
      <w:r w:rsidRPr="00FD03BA">
        <w:t xml:space="preserve">On the basis of the 2002 Act, the following decrees and regulations for </w:t>
      </w:r>
      <w:r w:rsidR="00EC308A">
        <w:t>implementing</w:t>
      </w:r>
      <w:r w:rsidRPr="00FD03BA">
        <w:t xml:space="preserve"> radiation protection and nuclear safety provisions are in forc</w:t>
      </w:r>
      <w:r w:rsidRPr="008C13AF">
        <w:t>e:</w:t>
      </w:r>
    </w:p>
    <w:p w14:paraId="7B3D28FD" w14:textId="75208C2B" w:rsidR="00ED3437" w:rsidRPr="00FD03BA" w:rsidRDefault="00ED3437" w:rsidP="00CE58B8">
      <w:pPr>
        <w:pStyle w:val="SKRAOodstavekspiko"/>
      </w:pPr>
      <w:r w:rsidRPr="00FD03BA">
        <w:t xml:space="preserve">Decree on </w:t>
      </w:r>
      <w:r w:rsidR="0049456F" w:rsidRPr="00FD03BA">
        <w:t>Activities Involving Radiation</w:t>
      </w:r>
      <w:r w:rsidRPr="00FD03BA">
        <w:t xml:space="preserve"> (Official Gazette RS, No. 8/2017),</w:t>
      </w:r>
    </w:p>
    <w:p w14:paraId="745A6718" w14:textId="5CA15871" w:rsidR="00ED3437" w:rsidRPr="00FD03BA" w:rsidRDefault="00ED3437" w:rsidP="00CE58B8">
      <w:pPr>
        <w:pStyle w:val="SKRAOodstavekspiko"/>
      </w:pPr>
      <w:r w:rsidRPr="00FD03BA">
        <w:t xml:space="preserve">Decree on </w:t>
      </w:r>
      <w:r w:rsidR="0049456F" w:rsidRPr="00FD03BA">
        <w:t>Dose Limits, Radioactive Contamination</w:t>
      </w:r>
      <w:r w:rsidRPr="00FD03BA">
        <w:t xml:space="preserve"> and </w:t>
      </w:r>
      <w:r w:rsidR="0049456F" w:rsidRPr="00FD03BA">
        <w:t>Intervention Levels</w:t>
      </w:r>
      <w:r w:rsidRPr="00FD03BA">
        <w:t xml:space="preserve"> (Official Gazette RS, No. 49/2004),</w:t>
      </w:r>
    </w:p>
    <w:p w14:paraId="4B320738" w14:textId="743C8CD5" w:rsidR="00ED3437" w:rsidRPr="00FD03BA" w:rsidRDefault="00ED3437" w:rsidP="00CE58B8">
      <w:pPr>
        <w:pStyle w:val="SKRAOodstavekspiko"/>
      </w:pPr>
      <w:r w:rsidRPr="00FD03BA">
        <w:t xml:space="preserve">Decree on the </w:t>
      </w:r>
      <w:r w:rsidR="0049456F" w:rsidRPr="00FD03BA">
        <w:t xml:space="preserve">Areas </w:t>
      </w:r>
      <w:r w:rsidRPr="00FD03BA">
        <w:t xml:space="preserve">of </w:t>
      </w:r>
      <w:r w:rsidR="0049456F" w:rsidRPr="00FD03BA">
        <w:t>Limited Use</w:t>
      </w:r>
      <w:r w:rsidRPr="00FD03BA">
        <w:t xml:space="preserve"> of </w:t>
      </w:r>
      <w:r w:rsidR="0049456F" w:rsidRPr="00FD03BA">
        <w:t xml:space="preserve">Space </w:t>
      </w:r>
      <w:r w:rsidRPr="00FD03BA">
        <w:t xml:space="preserve">due to a </w:t>
      </w:r>
      <w:r w:rsidR="0049456F" w:rsidRPr="00FD03BA">
        <w:t xml:space="preserve">Nuclear Facility </w:t>
      </w:r>
      <w:r w:rsidRPr="00FD03BA">
        <w:t xml:space="preserve">and the </w:t>
      </w:r>
      <w:r w:rsidR="0049456F" w:rsidRPr="00FD03BA">
        <w:t xml:space="preserve">Conditions </w:t>
      </w:r>
      <w:r w:rsidRPr="00FD03BA">
        <w:t xml:space="preserve">of </w:t>
      </w:r>
      <w:r w:rsidR="0049456F" w:rsidRPr="00FD03BA">
        <w:t xml:space="preserve">Facility Construction </w:t>
      </w:r>
      <w:r w:rsidRPr="00FD03BA">
        <w:t xml:space="preserve">in these </w:t>
      </w:r>
      <w:r w:rsidR="0049456F" w:rsidRPr="00FD03BA">
        <w:t xml:space="preserve">Areas </w:t>
      </w:r>
      <w:r w:rsidRPr="00FD03BA">
        <w:t>(Official Gazette RS, Nos. 36/2004, 103/2006 and 92/2014),</w:t>
      </w:r>
    </w:p>
    <w:p w14:paraId="594BC0CA" w14:textId="0F82AC6F" w:rsidR="00ED3437" w:rsidRPr="005225CE" w:rsidRDefault="00ED3437" w:rsidP="00CE58B8">
      <w:pPr>
        <w:pStyle w:val="SKRAOodstavekspiko"/>
      </w:pPr>
      <w:r w:rsidRPr="00FD03BA">
        <w:t xml:space="preserve">Decree </w:t>
      </w:r>
      <w:r w:rsidRPr="005225CE">
        <w:t xml:space="preserve">on </w:t>
      </w:r>
      <w:r w:rsidR="0049456F" w:rsidRPr="005225CE">
        <w:t xml:space="preserve">Safeguarding </w:t>
      </w:r>
      <w:r w:rsidRPr="005225CE">
        <w:t xml:space="preserve">of </w:t>
      </w:r>
      <w:r w:rsidR="0049456F" w:rsidRPr="005225CE">
        <w:t>Nuclear Materials</w:t>
      </w:r>
      <w:r w:rsidRPr="005225CE">
        <w:t xml:space="preserve"> (Official Gazette RS, No. 34/2008),</w:t>
      </w:r>
    </w:p>
    <w:p w14:paraId="4A2FF03B" w14:textId="674CAFC3" w:rsidR="00ED3437" w:rsidRPr="005225CE" w:rsidRDefault="00ED3437" w:rsidP="00CE58B8">
      <w:pPr>
        <w:pStyle w:val="SKRAOodstavekspiko"/>
      </w:pPr>
      <w:r w:rsidRPr="005225CE">
        <w:t xml:space="preserve">Decree on the </w:t>
      </w:r>
      <w:r w:rsidR="0049456F" w:rsidRPr="005225CE">
        <w:t xml:space="preserve">Criteria </w:t>
      </w:r>
      <w:r w:rsidRPr="005225CE">
        <w:t xml:space="preserve">for </w:t>
      </w:r>
      <w:r w:rsidR="0049456F" w:rsidRPr="005225CE">
        <w:t xml:space="preserve">Determining </w:t>
      </w:r>
      <w:r w:rsidRPr="005225CE">
        <w:t xml:space="preserve">the </w:t>
      </w:r>
      <w:r w:rsidR="0049456F" w:rsidRPr="005225CE">
        <w:t xml:space="preserve">Compensation Rate </w:t>
      </w:r>
      <w:r w:rsidRPr="005225CE">
        <w:t xml:space="preserve">due to the </w:t>
      </w:r>
      <w:r w:rsidR="0049456F" w:rsidRPr="005225CE">
        <w:t xml:space="preserve">Restricted Use </w:t>
      </w:r>
      <w:r w:rsidRPr="005225CE">
        <w:t xml:space="preserve">of </w:t>
      </w:r>
      <w:r w:rsidR="0049456F" w:rsidRPr="005225CE">
        <w:t xml:space="preserve">Areas </w:t>
      </w:r>
      <w:r w:rsidRPr="005225CE">
        <w:t xml:space="preserve">and </w:t>
      </w:r>
      <w:r w:rsidR="0049456F" w:rsidRPr="005225CE">
        <w:t xml:space="preserve">Intervention Measures </w:t>
      </w:r>
      <w:r w:rsidRPr="005225CE">
        <w:t xml:space="preserve">in </w:t>
      </w:r>
      <w:r w:rsidR="0049456F" w:rsidRPr="005225CE">
        <w:t xml:space="preserve">Nuclear Facility Areas </w:t>
      </w:r>
      <w:r w:rsidRPr="005225CE">
        <w:t>(Official Gazette RS, No. 92/2014),</w:t>
      </w:r>
    </w:p>
    <w:p w14:paraId="2C1FE206" w14:textId="5C8B1EF0" w:rsidR="00ED3437" w:rsidRPr="005225CE" w:rsidRDefault="00ED3437" w:rsidP="00CE58B8">
      <w:pPr>
        <w:pStyle w:val="SKRAOodstavekspiko"/>
      </w:pPr>
      <w:r w:rsidRPr="005225CE">
        <w:t xml:space="preserve">Decree on </w:t>
      </w:r>
      <w:r w:rsidR="0049456F" w:rsidRPr="005225CE">
        <w:t xml:space="preserve">Checking </w:t>
      </w:r>
      <w:r w:rsidRPr="005225CE">
        <w:t xml:space="preserve">the </w:t>
      </w:r>
      <w:r w:rsidR="0049456F" w:rsidRPr="005225CE">
        <w:t xml:space="preserve">Radioactivity </w:t>
      </w:r>
      <w:r w:rsidRPr="005225CE">
        <w:t xml:space="preserve">for </w:t>
      </w:r>
      <w:r w:rsidR="0049456F" w:rsidRPr="005225CE">
        <w:t xml:space="preserve">Shipments </w:t>
      </w:r>
      <w:r w:rsidRPr="005225CE">
        <w:t xml:space="preserve">of </w:t>
      </w:r>
      <w:r w:rsidR="0049456F" w:rsidRPr="005225CE">
        <w:t xml:space="preserve">Metal Scrap </w:t>
      </w:r>
      <w:r w:rsidRPr="005225CE">
        <w:t>(Official Gazette RS, No. 84/2007),</w:t>
      </w:r>
    </w:p>
    <w:p w14:paraId="5E2ECACF" w14:textId="262620DC" w:rsidR="00ED3437" w:rsidRPr="00FD03BA" w:rsidRDefault="00ED3437" w:rsidP="00CE58B8">
      <w:pPr>
        <w:pStyle w:val="SKRAOodstavekspiko"/>
      </w:pPr>
      <w:r w:rsidRPr="00FD03BA">
        <w:t xml:space="preserve">Decree on the </w:t>
      </w:r>
      <w:r w:rsidR="0049456F" w:rsidRPr="00FD03BA">
        <w:t xml:space="preserve">Implementation </w:t>
      </w:r>
      <w:r w:rsidRPr="00FD03BA">
        <w:t xml:space="preserve">of Council Regulations (EC) and Commission Regulations (EC) on the </w:t>
      </w:r>
      <w:r w:rsidR="0049456F" w:rsidRPr="00FD03BA">
        <w:t xml:space="preserve">Radioactive Contamination </w:t>
      </w:r>
      <w:r w:rsidRPr="00FD03BA">
        <w:t xml:space="preserve">of </w:t>
      </w:r>
      <w:r w:rsidR="0049456F" w:rsidRPr="00FD03BA">
        <w:t xml:space="preserve">Foodstuffs </w:t>
      </w:r>
      <w:r w:rsidRPr="00FD03BA">
        <w:t xml:space="preserve">and </w:t>
      </w:r>
      <w:r w:rsidR="0049456F" w:rsidRPr="00FD03BA">
        <w:t xml:space="preserve">Feedstuffs </w:t>
      </w:r>
      <w:r w:rsidRPr="00FD03BA">
        <w:t>(Official Gazette RS, Nos. 52/2006 and 38/2010),</w:t>
      </w:r>
    </w:p>
    <w:p w14:paraId="44273DBE" w14:textId="1610672E" w:rsidR="00ED3437" w:rsidRPr="00FD03BA" w:rsidRDefault="00ED3437" w:rsidP="00CE58B8">
      <w:pPr>
        <w:pStyle w:val="SKRAOodstavekspiko"/>
      </w:pPr>
      <w:r w:rsidRPr="00FD03BA">
        <w:t xml:space="preserve">Decree on the </w:t>
      </w:r>
      <w:r w:rsidR="0049456F" w:rsidRPr="00FD03BA">
        <w:t xml:space="preserve">Method, Subject </w:t>
      </w:r>
      <w:r w:rsidRPr="00FD03BA">
        <w:t xml:space="preserve">of and </w:t>
      </w:r>
      <w:r w:rsidR="0049456F" w:rsidRPr="00FD03BA">
        <w:t xml:space="preserve">Conditions </w:t>
      </w:r>
      <w:r w:rsidRPr="00FD03BA">
        <w:t xml:space="preserve">for </w:t>
      </w:r>
      <w:r w:rsidR="0049456F" w:rsidRPr="00FD03BA">
        <w:t xml:space="preserve">Performing </w:t>
      </w:r>
      <w:r w:rsidRPr="00FD03BA">
        <w:t xml:space="preserve">a </w:t>
      </w:r>
      <w:r w:rsidR="0049456F" w:rsidRPr="00FD03BA">
        <w:t xml:space="preserve">Compulsory Public Utility Service </w:t>
      </w:r>
      <w:r w:rsidRPr="00FD03BA">
        <w:t xml:space="preserve">of </w:t>
      </w:r>
      <w:r w:rsidR="0049456F" w:rsidRPr="00FD03BA">
        <w:t xml:space="preserve">Long Term Surveillance </w:t>
      </w:r>
      <w:r w:rsidRPr="00FD03BA">
        <w:t xml:space="preserve">and </w:t>
      </w:r>
      <w:r w:rsidR="0049456F" w:rsidRPr="00FD03BA">
        <w:t xml:space="preserve">Maintenance </w:t>
      </w:r>
      <w:r w:rsidRPr="00FD03BA">
        <w:t xml:space="preserve">of </w:t>
      </w:r>
      <w:r w:rsidR="0049456F" w:rsidRPr="00FD03BA">
        <w:t xml:space="preserve">Landfill </w:t>
      </w:r>
      <w:r w:rsidRPr="00FD03BA">
        <w:t xml:space="preserve">of </w:t>
      </w:r>
      <w:r w:rsidR="0049456F" w:rsidRPr="00FD03BA">
        <w:t xml:space="preserve">Mining </w:t>
      </w:r>
      <w:r w:rsidRPr="00FD03BA">
        <w:t xml:space="preserve">and </w:t>
      </w:r>
      <w:r w:rsidR="0049456F" w:rsidRPr="00FD03BA">
        <w:t>Hydrometallurgical Tailings Resulting</w:t>
      </w:r>
      <w:r w:rsidRPr="00FD03BA">
        <w:t xml:space="preserve"> from </w:t>
      </w:r>
      <w:r w:rsidR="0049456F" w:rsidRPr="00FD03BA">
        <w:t xml:space="preserve">Extraction </w:t>
      </w:r>
      <w:r w:rsidRPr="00FD03BA">
        <w:t xml:space="preserve">of and </w:t>
      </w:r>
      <w:r w:rsidR="0049456F" w:rsidRPr="00FD03BA">
        <w:t xml:space="preserve">Exploiting </w:t>
      </w:r>
      <w:r w:rsidRPr="00FD03BA">
        <w:t xml:space="preserve">of </w:t>
      </w:r>
      <w:r w:rsidR="0049456F" w:rsidRPr="00FD03BA">
        <w:t xml:space="preserve">Nuclear Mineral Raw Materials </w:t>
      </w:r>
      <w:r w:rsidRPr="00FD03BA">
        <w:t>(Official Gazette RS, No. 76/2015),</w:t>
      </w:r>
    </w:p>
    <w:p w14:paraId="307873FF" w14:textId="774914DE" w:rsidR="00ED3437" w:rsidRPr="00FD03BA" w:rsidRDefault="00ED3437" w:rsidP="00CE58B8">
      <w:pPr>
        <w:pStyle w:val="SKRAOodstavekspiko"/>
      </w:pPr>
      <w:r w:rsidRPr="00FD03BA">
        <w:t xml:space="preserve">Decree on the </w:t>
      </w:r>
      <w:r w:rsidR="0049456F" w:rsidRPr="00FD03BA">
        <w:t xml:space="preserve">Programme </w:t>
      </w:r>
      <w:r w:rsidRPr="00FD03BA">
        <w:t xml:space="preserve">of the </w:t>
      </w:r>
      <w:r w:rsidR="0049456F" w:rsidRPr="00FD03BA">
        <w:t>Systematic Monitoring</w:t>
      </w:r>
      <w:r w:rsidRPr="00FD03BA">
        <w:t xml:space="preserve"> of </w:t>
      </w:r>
      <w:r w:rsidR="0049456F" w:rsidRPr="00FD03BA">
        <w:t xml:space="preserve">Working </w:t>
      </w:r>
      <w:r w:rsidRPr="00FD03BA">
        <w:t xml:space="preserve">and </w:t>
      </w:r>
      <w:r w:rsidR="0049456F" w:rsidRPr="00FD03BA">
        <w:t xml:space="preserve">Residential Environments </w:t>
      </w:r>
      <w:r w:rsidRPr="00FD03BA">
        <w:t xml:space="preserve">and </w:t>
      </w:r>
      <w:r w:rsidR="0049456F" w:rsidRPr="00FD03BA">
        <w:t xml:space="preserve">Raising Awareness </w:t>
      </w:r>
      <w:r w:rsidRPr="00FD03BA">
        <w:t xml:space="preserve">about </w:t>
      </w:r>
      <w:r w:rsidR="0049456F" w:rsidRPr="00FD03BA">
        <w:t xml:space="preserve">Measures </w:t>
      </w:r>
      <w:r w:rsidRPr="00FD03BA">
        <w:t xml:space="preserve">to </w:t>
      </w:r>
      <w:r w:rsidR="0049456F" w:rsidRPr="00FD03BA">
        <w:t xml:space="preserve">Reduce Public Exposure </w:t>
      </w:r>
      <w:r w:rsidRPr="00FD03BA">
        <w:t xml:space="preserve">to </w:t>
      </w:r>
      <w:r w:rsidR="0049456F" w:rsidRPr="00FD03BA">
        <w:t xml:space="preserve">Natural Radiation Sources </w:t>
      </w:r>
      <w:r w:rsidRPr="00FD03BA">
        <w:t>(Official Gazette RS, No. 19/2016),</w:t>
      </w:r>
    </w:p>
    <w:p w14:paraId="1806CC8A" w14:textId="77777777" w:rsidR="00ED3437" w:rsidRPr="00FD03BA" w:rsidRDefault="00ED3437" w:rsidP="00CE58B8">
      <w:pPr>
        <w:pStyle w:val="SKRAOodstavekspiko"/>
      </w:pPr>
      <w:r w:rsidRPr="00FD03BA">
        <w:t>Rules on the Specialist Council on Radiation and Nuclear Safety (Official Gazette RS, No. 35/2003),</w:t>
      </w:r>
    </w:p>
    <w:p w14:paraId="57E187DF" w14:textId="5EDB8C78" w:rsidR="00ED3437" w:rsidRPr="00FD03BA" w:rsidRDefault="00ED3437" w:rsidP="00CE58B8">
      <w:pPr>
        <w:pStyle w:val="SKRAOodstavekspiko"/>
      </w:pPr>
      <w:r w:rsidRPr="00FD03BA">
        <w:t xml:space="preserve">Rules on the </w:t>
      </w:r>
      <w:r w:rsidR="0049456F" w:rsidRPr="00FD03BA">
        <w:t xml:space="preserve">Use </w:t>
      </w:r>
      <w:r w:rsidRPr="00FD03BA">
        <w:t xml:space="preserve">of </w:t>
      </w:r>
      <w:r w:rsidR="0049456F" w:rsidRPr="00FD03BA">
        <w:t>Radiation Sources</w:t>
      </w:r>
      <w:r w:rsidRPr="00FD03BA">
        <w:t xml:space="preserve"> and on </w:t>
      </w:r>
      <w:r w:rsidR="0049456F" w:rsidRPr="00FD03BA">
        <w:t>Activities Involving Radiation</w:t>
      </w:r>
      <w:r w:rsidRPr="00FD03BA">
        <w:t xml:space="preserve"> (Official Gazette RS, No. 27/2006),</w:t>
      </w:r>
    </w:p>
    <w:p w14:paraId="022669A1" w14:textId="5857B3EA" w:rsidR="00ED3437" w:rsidRPr="00FD03BA" w:rsidRDefault="00ED3437" w:rsidP="00CE58B8">
      <w:pPr>
        <w:pStyle w:val="SKRAOodstavekspiko"/>
      </w:pPr>
      <w:r w:rsidRPr="00FD03BA">
        <w:t xml:space="preserve">Rules on </w:t>
      </w:r>
      <w:r w:rsidR="0049456F" w:rsidRPr="00FD03BA">
        <w:t>Authorised Experts</w:t>
      </w:r>
      <w:r w:rsidRPr="00FD03BA">
        <w:t xml:space="preserve"> on </w:t>
      </w:r>
      <w:r w:rsidR="0049456F" w:rsidRPr="00FD03BA">
        <w:t xml:space="preserve">Radiation </w:t>
      </w:r>
      <w:r w:rsidRPr="00FD03BA">
        <w:t xml:space="preserve">and </w:t>
      </w:r>
      <w:r w:rsidR="0049456F" w:rsidRPr="00FD03BA">
        <w:t>Nuclear Safety</w:t>
      </w:r>
      <w:r w:rsidRPr="00FD03BA">
        <w:t xml:space="preserve"> (Official Gazette RS, No. 51/2006),</w:t>
      </w:r>
    </w:p>
    <w:p w14:paraId="16AF0362" w14:textId="46F579C1" w:rsidR="00ED3437" w:rsidRPr="00FD03BA" w:rsidRDefault="00ED3437" w:rsidP="00CE58B8">
      <w:pPr>
        <w:pStyle w:val="SKRAOodstavekspiko"/>
      </w:pPr>
      <w:r w:rsidRPr="00FD03BA">
        <w:t xml:space="preserve">Rules on </w:t>
      </w:r>
      <w:r w:rsidR="0049456F" w:rsidRPr="0012756F">
        <w:t>Providing Qualification</w:t>
      </w:r>
      <w:r w:rsidRPr="00FD03BA">
        <w:t xml:space="preserve"> for </w:t>
      </w:r>
      <w:r w:rsidR="0049456F" w:rsidRPr="00FD03BA">
        <w:t xml:space="preserve">Workers </w:t>
      </w:r>
      <w:r w:rsidRPr="00FD03BA">
        <w:t xml:space="preserve">in </w:t>
      </w:r>
      <w:r w:rsidR="0049456F" w:rsidRPr="00FD03BA">
        <w:t xml:space="preserve">Radiation </w:t>
      </w:r>
      <w:r w:rsidRPr="00FD03BA">
        <w:t xml:space="preserve">and </w:t>
      </w:r>
      <w:r w:rsidR="0049456F" w:rsidRPr="00FD03BA">
        <w:t>Nuclear Facilities</w:t>
      </w:r>
      <w:r w:rsidRPr="00FD03BA">
        <w:t xml:space="preserve"> (Official Gazette RS, No. 32/2011), </w:t>
      </w:r>
    </w:p>
    <w:p w14:paraId="53217B6D" w14:textId="5F8B0BB7" w:rsidR="00ED3437" w:rsidRPr="00FD03BA" w:rsidRDefault="00ED3437" w:rsidP="00CE58B8">
      <w:pPr>
        <w:pStyle w:val="SKRAOodstavekspiko"/>
      </w:pPr>
      <w:r w:rsidRPr="00FD03BA">
        <w:t xml:space="preserve">Rules on </w:t>
      </w:r>
      <w:r w:rsidR="0049456F" w:rsidRPr="00FD03BA">
        <w:t xml:space="preserve">Radiation </w:t>
      </w:r>
      <w:r w:rsidRPr="00FD03BA">
        <w:t xml:space="preserve">and </w:t>
      </w:r>
      <w:r w:rsidR="0049456F" w:rsidRPr="00FD03BA">
        <w:t>Nuclear Safety Factors</w:t>
      </w:r>
      <w:r w:rsidRPr="00FD03BA">
        <w:t xml:space="preserve"> (Official Gazette RS, No. 74/2016),</w:t>
      </w:r>
    </w:p>
    <w:p w14:paraId="4688F79D" w14:textId="6781D24D" w:rsidR="00ED3437" w:rsidRPr="00FD03BA" w:rsidRDefault="00ED3437" w:rsidP="00CE58B8">
      <w:pPr>
        <w:pStyle w:val="SKRAOodstavekspiko"/>
      </w:pPr>
      <w:r w:rsidRPr="00FD03BA">
        <w:t xml:space="preserve">Rules on </w:t>
      </w:r>
      <w:r w:rsidR="0049456F" w:rsidRPr="00FD03BA">
        <w:t>Radioactive Waste</w:t>
      </w:r>
      <w:r w:rsidRPr="00FD03BA">
        <w:t xml:space="preserve"> and </w:t>
      </w:r>
      <w:r w:rsidR="0049456F" w:rsidRPr="00FD03BA">
        <w:t xml:space="preserve">Spent Fuel Management </w:t>
      </w:r>
      <w:r w:rsidRPr="00FD03BA">
        <w:t>(Official Gazette RS, No. 49/2006),</w:t>
      </w:r>
    </w:p>
    <w:p w14:paraId="0F9014E9" w14:textId="4BCCD2A6" w:rsidR="00ED3437" w:rsidRPr="00FD03BA" w:rsidRDefault="00ED3437" w:rsidP="00CE58B8">
      <w:pPr>
        <w:pStyle w:val="SKRAOodstavekspiko"/>
      </w:pPr>
      <w:r w:rsidRPr="00FD03BA">
        <w:t xml:space="preserve">Rules on </w:t>
      </w:r>
      <w:r w:rsidRPr="0012756F">
        <w:t>O</w:t>
      </w:r>
      <w:r w:rsidRPr="00FD03BA">
        <w:t>perational Safety of Radiation and Nuclear Facilities (Official Gazette RS, No. 81/2016),</w:t>
      </w:r>
    </w:p>
    <w:p w14:paraId="257EDE13" w14:textId="77777777" w:rsidR="00ED3437" w:rsidRPr="00FD03BA" w:rsidRDefault="00ED3437" w:rsidP="00CE58B8">
      <w:pPr>
        <w:pStyle w:val="SKRAOodstavekspiko"/>
      </w:pPr>
      <w:r w:rsidRPr="00FD03BA">
        <w:t xml:space="preserve">Rules on </w:t>
      </w:r>
      <w:r w:rsidR="006C1140" w:rsidRPr="00FD03BA">
        <w:t>Radioactivity Monitoring</w:t>
      </w:r>
      <w:r w:rsidRPr="00FD03BA">
        <w:t xml:space="preserve"> (Official Gazette RS, Nos. 20/2007 and 97/2009),</w:t>
      </w:r>
    </w:p>
    <w:p w14:paraId="0F1A57EC" w14:textId="77777777" w:rsidR="00ED3437" w:rsidRPr="00FD03BA" w:rsidRDefault="00ED3437" w:rsidP="00CE58B8">
      <w:pPr>
        <w:pStyle w:val="SKRAOodstavekspiko"/>
      </w:pPr>
      <w:r w:rsidRPr="00FD03BA">
        <w:t>Rules on Transboundary Shipments of Radioactive Waste and Spent Fuel (Official Gazette RS, No. 22/2009),</w:t>
      </w:r>
    </w:p>
    <w:p w14:paraId="00ABA41F" w14:textId="77777777" w:rsidR="00ED3437" w:rsidRPr="00FD03BA" w:rsidRDefault="00ED3437" w:rsidP="00CE58B8">
      <w:pPr>
        <w:pStyle w:val="SKRAOodstavekspiko"/>
      </w:pPr>
      <w:r w:rsidRPr="00FD03BA">
        <w:t>Rules on the Transboundary Shipment of Nuclear and Radioactive Substances (Official Gazette RS, Nos. 75/2008 and 41/2014),</w:t>
      </w:r>
    </w:p>
    <w:p w14:paraId="53C3F341" w14:textId="156E400C" w:rsidR="00ED3437" w:rsidRPr="00FD03BA" w:rsidRDefault="00ED3437" w:rsidP="00CE58B8">
      <w:pPr>
        <w:pStyle w:val="SKRAOodstavekspiko"/>
      </w:pPr>
      <w:r w:rsidRPr="00FD03BA">
        <w:t>Rules on Functioning of the Expert Council for the Issues of Ionising Radiation Protection, Radiological Activities, and the Use of Radiation Sources in Human and Veterinary Medicine (Official Gazette RS, No. 62/2003),</w:t>
      </w:r>
    </w:p>
    <w:p w14:paraId="1F57F516" w14:textId="0F1B466B" w:rsidR="00ED3437" w:rsidRPr="00FD03BA" w:rsidRDefault="00ED3437" w:rsidP="00CE58B8">
      <w:pPr>
        <w:pStyle w:val="SKRAOodstavekspiko"/>
      </w:pPr>
      <w:r w:rsidRPr="00FD03BA">
        <w:t>Rules on the Requirements of Using Ionising Radiation Sources in Healthcare (Official Gazette RS, Nos. 111/2003 and 75/2015),</w:t>
      </w:r>
    </w:p>
    <w:p w14:paraId="0C61FE39" w14:textId="77777777" w:rsidR="00ED3437" w:rsidRPr="00FD03BA" w:rsidRDefault="00ED3437" w:rsidP="00CE58B8">
      <w:pPr>
        <w:pStyle w:val="SKRAOodstavekspiko"/>
      </w:pPr>
      <w:r w:rsidRPr="00FD03BA">
        <w:t>Rules on the Method of Keeping Records of Personal Doses Due to Exposure to Ionising Radiation (Official Gazette RS, No. 81/2016),</w:t>
      </w:r>
    </w:p>
    <w:p w14:paraId="26629126" w14:textId="77777777" w:rsidR="00ED3437" w:rsidRPr="00FD03BA" w:rsidRDefault="00ED3437" w:rsidP="00CE58B8">
      <w:pPr>
        <w:pStyle w:val="SKRAOodstavekspiko"/>
      </w:pPr>
      <w:r w:rsidRPr="00FD03BA">
        <w:t>Rules on the Requirements and Methodology of Dose Assessment for the Radiation Protection of the Population and Exposed Workers (Official Gazette RS, No. 83/2016),</w:t>
      </w:r>
    </w:p>
    <w:p w14:paraId="2E671A60" w14:textId="5E5998BF" w:rsidR="00ED3437" w:rsidRPr="00FD03BA" w:rsidRDefault="00ED3437" w:rsidP="00CE58B8">
      <w:pPr>
        <w:pStyle w:val="SKRAOodstavekspiko"/>
      </w:pPr>
      <w:r w:rsidRPr="00FD03BA">
        <w:t>Rules on Health Surveillance of Exposed Workers (Official Gazette RS, No. 2/2004),</w:t>
      </w:r>
    </w:p>
    <w:p w14:paraId="446B97DC" w14:textId="2A212EB3" w:rsidR="00ED3437" w:rsidRPr="00FD03BA" w:rsidRDefault="00ED3437" w:rsidP="00CE58B8">
      <w:pPr>
        <w:pStyle w:val="SKRAOodstavekspiko"/>
      </w:pPr>
      <w:r w:rsidRPr="00FD03BA">
        <w:lastRenderedPageBreak/>
        <w:t xml:space="preserve">Rules </w:t>
      </w:r>
      <w:r w:rsidR="0049456F" w:rsidRPr="00FD03BA">
        <w:t xml:space="preserve">On </w:t>
      </w:r>
      <w:r w:rsidRPr="00FD03BA">
        <w:t xml:space="preserve">approving of </w:t>
      </w:r>
      <w:r w:rsidR="0049456F" w:rsidRPr="00FD03BA">
        <w:t xml:space="preserve">Experts Performing Professional Tasks </w:t>
      </w:r>
      <w:r w:rsidRPr="00FD03BA">
        <w:t xml:space="preserve">in the </w:t>
      </w:r>
      <w:r w:rsidR="0049456F" w:rsidRPr="00FD03BA">
        <w:t xml:space="preserve">Field </w:t>
      </w:r>
      <w:r w:rsidRPr="00FD03BA">
        <w:t xml:space="preserve">of </w:t>
      </w:r>
      <w:r w:rsidR="0049456F" w:rsidRPr="00FD03BA">
        <w:t>Ionising Radiation</w:t>
      </w:r>
      <w:r w:rsidRPr="00FD03BA">
        <w:t xml:space="preserve"> (Official Gazette RS, No. 18/2004),</w:t>
      </w:r>
    </w:p>
    <w:p w14:paraId="6EADBB98" w14:textId="43F1A121" w:rsidR="00ED3437" w:rsidRPr="00FD03BA" w:rsidRDefault="00ED3437" w:rsidP="00CE58B8">
      <w:pPr>
        <w:pStyle w:val="SKRAOodstavekspiko"/>
      </w:pPr>
      <w:r w:rsidRPr="00FD03BA">
        <w:t>Rules on the Obligations of the Person Carrying Out a Radiation Practice and Person Possessing an Ionising Radiation Source (Official Gazette RS, No. 3/2017),</w:t>
      </w:r>
    </w:p>
    <w:p w14:paraId="1A02ACE8" w14:textId="7923FCB2" w:rsidR="00ED3437" w:rsidRPr="00FD03BA" w:rsidRDefault="00ED3437" w:rsidP="00CE58B8">
      <w:pPr>
        <w:pStyle w:val="SKRAOodstavekspiko"/>
      </w:pPr>
      <w:r w:rsidRPr="00FD03BA">
        <w:t xml:space="preserve">Rules on the </w:t>
      </w:r>
      <w:r w:rsidR="0049456F" w:rsidRPr="00FD03BA">
        <w:t xml:space="preserve">Use </w:t>
      </w:r>
      <w:r w:rsidRPr="00FD03BA">
        <w:t xml:space="preserve">of </w:t>
      </w:r>
      <w:r w:rsidR="0049456F" w:rsidRPr="00FD03BA">
        <w:t xml:space="preserve">Potassium Iodine </w:t>
      </w:r>
      <w:r w:rsidRPr="00FD03BA">
        <w:t>(Official Gazette RS, No. 59/2010),</w:t>
      </w:r>
    </w:p>
    <w:p w14:paraId="73B00F54" w14:textId="402D9713" w:rsidR="00ED3437" w:rsidRPr="00FD03BA" w:rsidRDefault="00ED3437" w:rsidP="00CE58B8">
      <w:pPr>
        <w:pStyle w:val="SKRAOodstavekspiko"/>
      </w:pPr>
      <w:r w:rsidRPr="00FD03BA">
        <w:t xml:space="preserve">Rules on the </w:t>
      </w:r>
      <w:r w:rsidR="0049456F" w:rsidRPr="00FD03BA">
        <w:t xml:space="preserve">Conditions </w:t>
      </w:r>
      <w:r w:rsidRPr="00FD03BA">
        <w:t xml:space="preserve">to be met by </w:t>
      </w:r>
      <w:r w:rsidR="0049456F" w:rsidRPr="00FD03BA">
        <w:t xml:space="preserve">Primary Health Care </w:t>
      </w:r>
      <w:r w:rsidR="0049456F" w:rsidRPr="0012756F">
        <w:t>Centres</w:t>
      </w:r>
      <w:r w:rsidRPr="0012756F">
        <w:t xml:space="preserve"> for </w:t>
      </w:r>
      <w:r w:rsidR="0049456F" w:rsidRPr="0012756F">
        <w:t>Breast</w:t>
      </w:r>
      <w:r w:rsidR="0049456F" w:rsidRPr="00FD03BA">
        <w:t xml:space="preserve"> </w:t>
      </w:r>
      <w:r w:rsidRPr="00FD03BA">
        <w:t>(Official Gazette RS, No. 110/2004),</w:t>
      </w:r>
    </w:p>
    <w:p w14:paraId="4448FB8E" w14:textId="76349B32" w:rsidR="00ED3437" w:rsidRPr="00FD03BA" w:rsidRDefault="00ED3437" w:rsidP="00CE58B8">
      <w:pPr>
        <w:pStyle w:val="SKRAOodstavekspiko"/>
      </w:pPr>
      <w:r w:rsidRPr="00FD03BA">
        <w:t>Rules on Monitoring of Radioactivity in Drinking Water (Official Gazette RS, No. 74/2015),</w:t>
      </w:r>
    </w:p>
    <w:p w14:paraId="3EE7621C" w14:textId="25C78135" w:rsidR="00ED3437" w:rsidRPr="00FD03BA" w:rsidRDefault="00ED3437" w:rsidP="00CE58B8">
      <w:pPr>
        <w:pStyle w:val="SKRAOodstavekspiko"/>
      </w:pPr>
      <w:r w:rsidRPr="00FD03BA">
        <w:t xml:space="preserve">Rules on </w:t>
      </w:r>
      <w:r w:rsidR="0049456F" w:rsidRPr="00FD03BA">
        <w:t xml:space="preserve">Physical Protection </w:t>
      </w:r>
      <w:r w:rsidRPr="00FD03BA">
        <w:t xml:space="preserve">of </w:t>
      </w:r>
      <w:r w:rsidR="0049456F" w:rsidRPr="00FD03BA">
        <w:t>Nuclear Facilities, Nuclear</w:t>
      </w:r>
      <w:r w:rsidRPr="00FD03BA">
        <w:t xml:space="preserve"> and </w:t>
      </w:r>
      <w:r w:rsidR="0049456F" w:rsidRPr="00FD03BA">
        <w:t>Radioactive Materials</w:t>
      </w:r>
      <w:r w:rsidRPr="00FD03BA">
        <w:t xml:space="preserve">, and </w:t>
      </w:r>
      <w:r w:rsidR="0049456F" w:rsidRPr="00FD03BA">
        <w:t xml:space="preserve">Transport </w:t>
      </w:r>
      <w:r w:rsidRPr="00FD03BA">
        <w:t xml:space="preserve">of </w:t>
      </w:r>
      <w:r w:rsidR="0049456F" w:rsidRPr="00FD03BA">
        <w:t xml:space="preserve">Nuclear Material </w:t>
      </w:r>
      <w:r w:rsidRPr="00FD03BA">
        <w:t>(Official Gazette RS, No. 17/2013),</w:t>
      </w:r>
    </w:p>
    <w:p w14:paraId="4DAB98C0" w14:textId="494F49FF" w:rsidR="00ED3437" w:rsidRPr="00FD03BA" w:rsidRDefault="00ED3437" w:rsidP="00CE58B8">
      <w:pPr>
        <w:pStyle w:val="SKRAOodstavekspiko"/>
      </w:pPr>
      <w:r w:rsidRPr="00FD03BA">
        <w:t xml:space="preserve">Order on </w:t>
      </w:r>
      <w:r w:rsidR="0049456F" w:rsidRPr="00FD03BA">
        <w:t>Establishing Basic Training</w:t>
      </w:r>
      <w:r w:rsidRPr="00FD03BA">
        <w:t xml:space="preserve"> and </w:t>
      </w:r>
      <w:r w:rsidR="0049456F" w:rsidRPr="00FD03BA">
        <w:t xml:space="preserve">Periodic </w:t>
      </w:r>
      <w:r w:rsidRPr="00FD03BA">
        <w:t xml:space="preserve">in </w:t>
      </w:r>
      <w:r w:rsidR="0049456F" w:rsidRPr="00FD03BA">
        <w:t xml:space="preserve">Service Training Programmes </w:t>
      </w:r>
      <w:r w:rsidRPr="00FD03BA">
        <w:t xml:space="preserve">of </w:t>
      </w:r>
      <w:r w:rsidR="0049456F" w:rsidRPr="00FD03BA">
        <w:t>Security Personnel Performing Physical Protection</w:t>
      </w:r>
      <w:r w:rsidRPr="00FD03BA">
        <w:t xml:space="preserve"> of </w:t>
      </w:r>
      <w:r w:rsidR="0049456F" w:rsidRPr="00FD03BA">
        <w:t>Nuclear Facilities, Nuclear</w:t>
      </w:r>
      <w:r w:rsidRPr="00FD03BA">
        <w:t xml:space="preserve"> or </w:t>
      </w:r>
      <w:r w:rsidR="0049456F" w:rsidRPr="00FD03BA">
        <w:t xml:space="preserve">Radioactive Materials </w:t>
      </w:r>
      <w:r w:rsidRPr="00FD03BA">
        <w:t xml:space="preserve">and </w:t>
      </w:r>
      <w:r w:rsidR="0049456F" w:rsidRPr="00FD03BA">
        <w:t xml:space="preserve">Transport </w:t>
      </w:r>
      <w:r w:rsidRPr="00FD03BA">
        <w:t xml:space="preserve">of </w:t>
      </w:r>
      <w:r w:rsidR="0049456F" w:rsidRPr="00FD03BA">
        <w:t xml:space="preserve">Nuclear </w:t>
      </w:r>
      <w:r w:rsidRPr="00FD03BA">
        <w:t>(Official Gazette RS, No. 12/2013).</w:t>
      </w:r>
    </w:p>
    <w:p w14:paraId="4B0FC9A7" w14:textId="77777777" w:rsidR="00ED3437" w:rsidRPr="00FD03BA" w:rsidRDefault="00ED3437" w:rsidP="00ED3437">
      <w:pPr>
        <w:rPr>
          <w:rStyle w:val="Krepko"/>
          <w:lang w:val="en-GB"/>
        </w:rPr>
      </w:pPr>
      <w:r w:rsidRPr="00FD03BA">
        <w:rPr>
          <w:rStyle w:val="Krepko"/>
          <w:lang w:val="en-GB"/>
        </w:rPr>
        <w:t>Third Party Nuclear Liability</w:t>
      </w:r>
    </w:p>
    <w:p w14:paraId="37B7E595" w14:textId="77777777" w:rsidR="00ED3437" w:rsidRPr="00FD03BA" w:rsidRDefault="00ED3437" w:rsidP="00CE58B8">
      <w:pPr>
        <w:pStyle w:val="SKRAOodstavekspiko"/>
      </w:pPr>
      <w:r w:rsidRPr="00FD03BA">
        <w:t>Act on Liability for Nuclear Damage (Official Gazette RS, No. 77/2010),</w:t>
      </w:r>
    </w:p>
    <w:p w14:paraId="24EF5DC5" w14:textId="5AEE158B" w:rsidR="00ED3437" w:rsidRPr="00FD03BA" w:rsidRDefault="00ED3437" w:rsidP="00CE58B8">
      <w:pPr>
        <w:pStyle w:val="SKRAOodstavekspiko"/>
      </w:pPr>
      <w:r w:rsidRPr="00FD03BA">
        <w:t xml:space="preserve">Ordinance on </w:t>
      </w:r>
      <w:r w:rsidR="0049456F" w:rsidRPr="00FD03BA">
        <w:t xml:space="preserve">Determining </w:t>
      </w:r>
      <w:r w:rsidRPr="00FD03BA">
        <w:t xml:space="preserve">the </w:t>
      </w:r>
      <w:r w:rsidR="0049456F" w:rsidRPr="00FD03BA">
        <w:t xml:space="preserve">Persons </w:t>
      </w:r>
      <w:r w:rsidRPr="00FD03BA">
        <w:t xml:space="preserve">to whom the </w:t>
      </w:r>
      <w:r w:rsidR="00F05A58" w:rsidRPr="00FD03BA">
        <w:t xml:space="preserve">Conclusion </w:t>
      </w:r>
      <w:r w:rsidRPr="00FD03BA">
        <w:t xml:space="preserve">of the </w:t>
      </w:r>
      <w:r w:rsidR="00F05A58" w:rsidRPr="00FD03BA">
        <w:t xml:space="preserve">Insurance </w:t>
      </w:r>
      <w:r w:rsidRPr="00FD03BA">
        <w:t xml:space="preserve">of </w:t>
      </w:r>
      <w:r w:rsidR="00F05A58" w:rsidRPr="00FD03BA">
        <w:t xml:space="preserve">Liability </w:t>
      </w:r>
      <w:r w:rsidRPr="00FD03BA">
        <w:t xml:space="preserve">for </w:t>
      </w:r>
      <w:r w:rsidR="00F05A58" w:rsidRPr="00FD03BA">
        <w:t xml:space="preserve">Nuclear Damage </w:t>
      </w:r>
      <w:r w:rsidRPr="00FD03BA">
        <w:t xml:space="preserve">is not </w:t>
      </w:r>
      <w:r w:rsidR="00F05A58" w:rsidRPr="00FD03BA">
        <w:t xml:space="preserve">Obligatory </w:t>
      </w:r>
      <w:r w:rsidRPr="00FD03BA">
        <w:t>(Official Gazette RS, No. 110/2010),</w:t>
      </w:r>
    </w:p>
    <w:p w14:paraId="0DED23D7" w14:textId="17993A3E" w:rsidR="00ED3437" w:rsidRPr="00FD03BA" w:rsidRDefault="00ED3437" w:rsidP="00CE58B8">
      <w:pPr>
        <w:pStyle w:val="SKRAOodstavekspiko"/>
      </w:pPr>
      <w:r w:rsidRPr="00FD03BA">
        <w:t>Third Party Liability for Nuclear Damage Act (Official Gazette SFRY, Nos. 22/78 and 34/79) - The Act ceased to apply on the day Act on Liability for Nuclear Damage enters into force (4 April 2011), except the provision of Article 20 which shall apply until a full application of the Act on Liability for Nuclear Damage,</w:t>
      </w:r>
    </w:p>
    <w:p w14:paraId="5D849757" w14:textId="021C7D99" w:rsidR="00ED3437" w:rsidRPr="00FD03BA" w:rsidRDefault="00ED3437" w:rsidP="00CE58B8">
      <w:pPr>
        <w:pStyle w:val="SKRAOodstavekspiko"/>
      </w:pPr>
      <w:r w:rsidRPr="00FD03BA">
        <w:t xml:space="preserve">Decree on Establishment of the Amount of Limited Operator’s Liability for Nuclear Damage and on Establishment of the Amount of Insurance for Liability for Nuclear Damage (Official Gazette RS, No. 110/2001) – </w:t>
      </w:r>
      <w:r w:rsidR="00315ADD">
        <w:t>t</w:t>
      </w:r>
      <w:r w:rsidRPr="00FD03BA">
        <w:t>he Decree shall apply until a full application of the Act on Liability for Nuclear Damage.</w:t>
      </w:r>
    </w:p>
    <w:p w14:paraId="42AED333" w14:textId="77777777" w:rsidR="00ED3437" w:rsidRPr="00FD03BA" w:rsidRDefault="00ED3437" w:rsidP="00ED3437">
      <w:pPr>
        <w:rPr>
          <w:rStyle w:val="Krepko"/>
          <w:lang w:val="en-GB"/>
        </w:rPr>
      </w:pPr>
      <w:r w:rsidRPr="00FD03BA">
        <w:rPr>
          <w:rStyle w:val="Krepko"/>
          <w:lang w:val="en-GB"/>
        </w:rPr>
        <w:t xml:space="preserve">Civil Protection and Disaster Relief </w:t>
      </w:r>
    </w:p>
    <w:p w14:paraId="47E92943" w14:textId="77777777" w:rsidR="00ED3437" w:rsidRPr="00FD03BA" w:rsidRDefault="00ED3437" w:rsidP="00CE58B8">
      <w:pPr>
        <w:pStyle w:val="SKRAOodstavekspiko"/>
      </w:pPr>
      <w:r w:rsidRPr="00FD03BA">
        <w:t>Protection Against Natural and Other Disasters Act (consolidated text - Official Gazette RS, Nos. 51/2006 and 97/2010),</w:t>
      </w:r>
    </w:p>
    <w:p w14:paraId="56E0D218" w14:textId="32B9E615" w:rsidR="00ED3437" w:rsidRPr="00FD03BA" w:rsidRDefault="00ED3437" w:rsidP="00CE58B8">
      <w:pPr>
        <w:pStyle w:val="SKRAOodstavekspiko"/>
      </w:pPr>
      <w:r w:rsidRPr="00FD03BA">
        <w:t xml:space="preserve">Decree on the Contents and Drawing </w:t>
      </w:r>
      <w:r w:rsidR="00315ADD">
        <w:t>U</w:t>
      </w:r>
      <w:r w:rsidRPr="00FD03BA">
        <w:t>p of Protection and Rescue Plans (Official Gazette RS, Nos. 24/2012 and 78/2016),</w:t>
      </w:r>
    </w:p>
    <w:p w14:paraId="09E8CBFF" w14:textId="77777777" w:rsidR="00ED3437" w:rsidRPr="00FD03BA" w:rsidRDefault="00ED3437" w:rsidP="00CE58B8">
      <w:pPr>
        <w:pStyle w:val="SKRAOodstavekspiko"/>
      </w:pPr>
      <w:r w:rsidRPr="00FD03BA">
        <w:t>National Emergency Response Plan for Nuclear and Radiological Accidents, Version 3.0, 2010.</w:t>
      </w:r>
    </w:p>
    <w:p w14:paraId="42E6B0FB" w14:textId="77777777" w:rsidR="00ED3437" w:rsidRPr="00FD03BA" w:rsidRDefault="00ED3437" w:rsidP="00ED3437">
      <w:pPr>
        <w:rPr>
          <w:rStyle w:val="Krepko"/>
          <w:lang w:val="en-GB"/>
        </w:rPr>
      </w:pPr>
      <w:r w:rsidRPr="00FD03BA">
        <w:rPr>
          <w:rStyle w:val="Krepko"/>
          <w:lang w:val="en-GB"/>
        </w:rPr>
        <w:t>Administrative</w:t>
      </w:r>
    </w:p>
    <w:p w14:paraId="272061A1" w14:textId="77777777" w:rsidR="00ED3437" w:rsidRPr="00FD03BA" w:rsidRDefault="00ED3437" w:rsidP="00CE58B8">
      <w:pPr>
        <w:pStyle w:val="SKRAOodstavekspiko"/>
      </w:pPr>
      <w:r w:rsidRPr="00FD03BA">
        <w:t>Public Administration Act (consolidated text - Official Gazette RS, Nos. 113/2005, 126/2007, 48/2009, 21/2012, 47/2013, 12/2014, 90/2014 and 51/2016),</w:t>
      </w:r>
    </w:p>
    <w:p w14:paraId="204E2C2A" w14:textId="77777777" w:rsidR="00ED3437" w:rsidRPr="00FD03BA" w:rsidRDefault="00ED3437" w:rsidP="00CE58B8">
      <w:pPr>
        <w:pStyle w:val="SKRAOodstavekspiko"/>
      </w:pPr>
      <w:r w:rsidRPr="00FD03BA">
        <w:t>Inspection Act (consolidated text - Official Gazette RS, Nos. 43/2007 and 40/2014),</w:t>
      </w:r>
    </w:p>
    <w:p w14:paraId="72011674" w14:textId="77777777" w:rsidR="00ED3437" w:rsidRPr="00FD03BA" w:rsidRDefault="00ED3437" w:rsidP="00CE58B8">
      <w:pPr>
        <w:pStyle w:val="SKRAOodstavekspiko"/>
      </w:pPr>
      <w:r w:rsidRPr="00FD03BA">
        <w:t>General Administrative Procedure Act (consolidated text - Official Gazette RS, Nos. 24/2006, 126/2007, 65/2008, 47/2009, 8/2010 and 82/2013).</w:t>
      </w:r>
    </w:p>
    <w:p w14:paraId="2EC7601F" w14:textId="77777777" w:rsidR="00ED3437" w:rsidRPr="00FD03BA" w:rsidRDefault="00ED3437" w:rsidP="00ED3437">
      <w:pPr>
        <w:rPr>
          <w:rStyle w:val="Krepko"/>
          <w:lang w:val="en-GB"/>
        </w:rPr>
      </w:pPr>
      <w:r w:rsidRPr="00FD03BA">
        <w:rPr>
          <w:rStyle w:val="Krepko"/>
          <w:lang w:val="en-GB"/>
        </w:rPr>
        <w:t>Energy and Environmental</w:t>
      </w:r>
    </w:p>
    <w:p w14:paraId="31BF4208" w14:textId="77777777" w:rsidR="00ED3437" w:rsidRPr="00FD03BA" w:rsidRDefault="00ED3437" w:rsidP="00CE58B8">
      <w:pPr>
        <w:pStyle w:val="SKRAOodstavekspiko"/>
      </w:pPr>
      <w:r w:rsidRPr="00FD03BA">
        <w:t>Energy Act (consolidated text - Official Gazette RS, No. 17/2014 and 81/2015),</w:t>
      </w:r>
    </w:p>
    <w:p w14:paraId="1154EC4C" w14:textId="21D81DA2" w:rsidR="00ED3437" w:rsidRPr="00FD03BA" w:rsidRDefault="00ED3437" w:rsidP="00CE58B8">
      <w:pPr>
        <w:pStyle w:val="SKRAOodstavekspiko"/>
      </w:pPr>
      <w:r w:rsidRPr="00FD03BA">
        <w:t>Decree on the Transformation of the Krško NPP, p.o.</w:t>
      </w:r>
      <w:r w:rsidR="00315ADD">
        <w:t>,</w:t>
      </w:r>
      <w:r w:rsidRPr="00FD03BA">
        <w:t xml:space="preserve"> into the Public Limited Company </w:t>
      </w:r>
      <w:r w:rsidRPr="0012756F">
        <w:t>NPP</w:t>
      </w:r>
      <w:r w:rsidRPr="00FD03BA">
        <w:t xml:space="preserve"> Krško, d.o.o. (Official Gazette RS, Nos. 54/98, 57/98, 59/2002 and 10/2003),</w:t>
      </w:r>
    </w:p>
    <w:p w14:paraId="01F9ECB7" w14:textId="77777777" w:rsidR="00ED3437" w:rsidRPr="00FD03BA" w:rsidRDefault="00ED3437" w:rsidP="00CE58B8">
      <w:pPr>
        <w:pStyle w:val="SKRAOodstavekspiko"/>
      </w:pPr>
      <w:r w:rsidRPr="00FD03BA">
        <w:t>Environment Protection Act (consolidated text - Official Gazette RS, Nos. 39/2006, 49/2006, 66/2006, 112/2006, 33/2007, 57/2008, 70/2008, 108/2009, 48/2012, 57/2012, 92/2013, 56/2015, 102/2015 and 30/2016),</w:t>
      </w:r>
    </w:p>
    <w:p w14:paraId="6BFAD86F" w14:textId="090B65DB" w:rsidR="00ED3437" w:rsidRPr="00FD03BA" w:rsidRDefault="00ED3437" w:rsidP="00CE58B8">
      <w:pPr>
        <w:pStyle w:val="SKRAOodstavekspiko"/>
      </w:pPr>
      <w:r w:rsidRPr="00FD03BA">
        <w:t xml:space="preserve">Decree on </w:t>
      </w:r>
      <w:r w:rsidR="00F05A58" w:rsidRPr="00FD03BA">
        <w:t xml:space="preserve">Environmental Encroachments </w:t>
      </w:r>
      <w:r w:rsidRPr="00FD03BA">
        <w:t xml:space="preserve">that </w:t>
      </w:r>
      <w:r w:rsidR="00F05A58" w:rsidRPr="00FD03BA">
        <w:t xml:space="preserve">Require Environmental Impact Assessments </w:t>
      </w:r>
      <w:r w:rsidRPr="00FD03BA">
        <w:t xml:space="preserve">(Official Gazette RS, Nos. </w:t>
      </w:r>
      <w:hyperlink r:id="rId46" w:tgtFrame="_blank" w:tooltip="Uredba o posegih v okolje, za katere je treba izvesti presojo vplivov na okolje" w:history="1">
        <w:r w:rsidRPr="00FD03BA">
          <w:t>51/2014</w:t>
        </w:r>
      </w:hyperlink>
      <w:r w:rsidRPr="00FD03BA">
        <w:t xml:space="preserve"> and </w:t>
      </w:r>
      <w:hyperlink r:id="rId47" w:tgtFrame="_blank" w:tooltip="Uredba o spremembah Uredbe o posegih v okolje, za katere je treba izvesti presojo vplivov na okolje" w:history="1">
        <w:r w:rsidRPr="00FD03BA">
          <w:t>57/2015</w:t>
        </w:r>
      </w:hyperlink>
      <w:r w:rsidRPr="00FD03BA">
        <w:t>),</w:t>
      </w:r>
    </w:p>
    <w:p w14:paraId="114DFDC2" w14:textId="3BFCB8CB" w:rsidR="00ED3437" w:rsidRPr="00FD03BA" w:rsidRDefault="00ED3437" w:rsidP="00CE58B8">
      <w:pPr>
        <w:pStyle w:val="SKRAOodstavekspiko"/>
      </w:pPr>
      <w:r w:rsidRPr="00FD03BA">
        <w:t xml:space="preserve">Decree on the </w:t>
      </w:r>
      <w:r w:rsidR="00F05A58" w:rsidRPr="00FD03BA">
        <w:t xml:space="preserve">Content </w:t>
      </w:r>
      <w:r w:rsidRPr="00FD03BA">
        <w:t xml:space="preserve">of </w:t>
      </w:r>
      <w:r w:rsidR="00F05A58" w:rsidRPr="0012756F">
        <w:t xml:space="preserve">Report </w:t>
      </w:r>
      <w:r w:rsidRPr="0012756F">
        <w:t xml:space="preserve">on the </w:t>
      </w:r>
      <w:r w:rsidR="00F05A58" w:rsidRPr="0012756F">
        <w:t xml:space="preserve">Effects </w:t>
      </w:r>
      <w:r w:rsidRPr="0012756F">
        <w:t xml:space="preserve">of </w:t>
      </w:r>
      <w:r w:rsidR="00F05A58" w:rsidRPr="0012756F">
        <w:t xml:space="preserve">Intended Activity </w:t>
      </w:r>
      <w:r w:rsidRPr="0012756F">
        <w:t xml:space="preserve">into the </w:t>
      </w:r>
      <w:r w:rsidR="00F05A58" w:rsidRPr="0012756F">
        <w:t xml:space="preserve">Environment </w:t>
      </w:r>
      <w:r w:rsidRPr="0012756F">
        <w:t xml:space="preserve">and its </w:t>
      </w:r>
      <w:r w:rsidR="00F05A58" w:rsidRPr="0012756F">
        <w:t xml:space="preserve">Method </w:t>
      </w:r>
      <w:r w:rsidRPr="0012756F">
        <w:t>of drawing up</w:t>
      </w:r>
      <w:r w:rsidRPr="0012756F" w:rsidDel="006D5D83">
        <w:t xml:space="preserve"> </w:t>
      </w:r>
      <w:r w:rsidRPr="0012756F">
        <w:t>Instruction on the Methodology of Preparing Reports on Environmental Impact</w:t>
      </w:r>
      <w:r w:rsidRPr="00FD03BA">
        <w:t xml:space="preserve"> (Official Gazette RS, No. 36/2009),</w:t>
      </w:r>
    </w:p>
    <w:p w14:paraId="780CC760" w14:textId="02192F37" w:rsidR="00ED3437" w:rsidRPr="00FD03BA" w:rsidRDefault="00ED3437" w:rsidP="00CE58B8">
      <w:pPr>
        <w:pStyle w:val="SKRAOodstavekspiko"/>
      </w:pPr>
      <w:r w:rsidRPr="00FD03BA">
        <w:lastRenderedPageBreak/>
        <w:t xml:space="preserve">Decree on </w:t>
      </w:r>
      <w:r w:rsidR="00F05A58" w:rsidRPr="00FD03BA">
        <w:t xml:space="preserve">Criteria </w:t>
      </w:r>
      <w:r w:rsidRPr="00FD03BA">
        <w:t xml:space="preserve">for </w:t>
      </w:r>
      <w:r w:rsidR="00F05A58" w:rsidRPr="00FD03BA">
        <w:t xml:space="preserve">Determining </w:t>
      </w:r>
      <w:r w:rsidRPr="00FD03BA">
        <w:t xml:space="preserve">the </w:t>
      </w:r>
      <w:r w:rsidR="00F05A58" w:rsidRPr="00FD03BA">
        <w:t xml:space="preserve">Likely Significance </w:t>
      </w:r>
      <w:r w:rsidRPr="00FD03BA">
        <w:t xml:space="preserve">of </w:t>
      </w:r>
      <w:r w:rsidR="00F05A58" w:rsidRPr="00FD03BA">
        <w:t xml:space="preserve">Environmental Effects </w:t>
      </w:r>
      <w:r w:rsidRPr="00FD03BA">
        <w:t xml:space="preserve">of </w:t>
      </w:r>
      <w:r w:rsidR="00F05A58" w:rsidRPr="00FD03BA">
        <w:t>Certain Plans</w:t>
      </w:r>
      <w:r w:rsidRPr="00FD03BA">
        <w:t xml:space="preserve">, </w:t>
      </w:r>
      <w:r w:rsidR="00F05A58" w:rsidRPr="00FD03BA">
        <w:t xml:space="preserve">Programmes </w:t>
      </w:r>
      <w:r w:rsidRPr="00FD03BA">
        <w:t xml:space="preserve">or other </w:t>
      </w:r>
      <w:r w:rsidR="00F05A58" w:rsidRPr="00FD03BA">
        <w:t xml:space="preserve">Acts </w:t>
      </w:r>
      <w:r w:rsidRPr="00FD03BA">
        <w:t xml:space="preserve">and </w:t>
      </w:r>
      <w:r w:rsidRPr="0012756F">
        <w:t>its</w:t>
      </w:r>
      <w:r w:rsidRPr="00FD03BA">
        <w:t xml:space="preserve"> </w:t>
      </w:r>
      <w:r w:rsidR="00F05A58" w:rsidRPr="00FD03BA">
        <w:t xml:space="preserve">Modifications </w:t>
      </w:r>
      <w:r w:rsidRPr="00FD03BA">
        <w:t xml:space="preserve">in the </w:t>
      </w:r>
      <w:r w:rsidR="00F05A58" w:rsidRPr="00FD03BA">
        <w:t xml:space="preserve">Environmental Assessment Procedure </w:t>
      </w:r>
      <w:r w:rsidRPr="00FD03BA">
        <w:t>(Official Gazette RS, No. 9/2009),</w:t>
      </w:r>
    </w:p>
    <w:p w14:paraId="1D49AE28" w14:textId="0C4DCED4" w:rsidR="00ED3437" w:rsidRPr="00FD03BA" w:rsidRDefault="00ED3437" w:rsidP="00CE58B8">
      <w:pPr>
        <w:pStyle w:val="SKRAOodstavekspiko"/>
      </w:pPr>
      <w:r w:rsidRPr="00FD03BA">
        <w:t xml:space="preserve">Decree laying down the </w:t>
      </w:r>
      <w:r w:rsidR="00F05A58" w:rsidRPr="00FD03BA">
        <w:t xml:space="preserve">Content </w:t>
      </w:r>
      <w:r w:rsidRPr="00FD03BA">
        <w:t xml:space="preserve">of </w:t>
      </w:r>
      <w:r w:rsidR="00F05A58" w:rsidRPr="00FD03BA">
        <w:t xml:space="preserve">Environmental Report </w:t>
      </w:r>
      <w:r w:rsidRPr="00FD03BA">
        <w:t xml:space="preserve">and on </w:t>
      </w:r>
      <w:r w:rsidR="00F05A58" w:rsidRPr="00FD03BA">
        <w:t xml:space="preserve">Detailed Procedure </w:t>
      </w:r>
      <w:r w:rsidRPr="00FD03BA">
        <w:t xml:space="preserve">for the </w:t>
      </w:r>
      <w:r w:rsidR="00F05A58" w:rsidRPr="00FD03BA">
        <w:t xml:space="preserve">Assessment </w:t>
      </w:r>
      <w:r w:rsidRPr="00FD03BA">
        <w:t xml:space="preserve">of the </w:t>
      </w:r>
      <w:r w:rsidR="00F05A58" w:rsidRPr="0012756F">
        <w:t xml:space="preserve">Effects </w:t>
      </w:r>
      <w:r w:rsidRPr="0012756F">
        <w:t xml:space="preserve">on </w:t>
      </w:r>
      <w:r w:rsidR="00F05A58" w:rsidRPr="00FD03BA">
        <w:t xml:space="preserve">Certain Plans </w:t>
      </w:r>
      <w:r w:rsidRPr="00FD03BA">
        <w:t xml:space="preserve">and </w:t>
      </w:r>
      <w:r w:rsidR="00F05A58" w:rsidRPr="00FD03BA">
        <w:t xml:space="preserve">Programmes </w:t>
      </w:r>
      <w:r w:rsidRPr="00FD03BA">
        <w:t xml:space="preserve">on the </w:t>
      </w:r>
      <w:r w:rsidR="00F05A58" w:rsidRPr="00FD03BA">
        <w:t xml:space="preserve">Environment </w:t>
      </w:r>
      <w:r w:rsidRPr="00FD03BA">
        <w:t>(Official Gazette RS, No. 73/2005),</w:t>
      </w:r>
    </w:p>
    <w:p w14:paraId="2EAAE6CF" w14:textId="6D76B7E5" w:rsidR="00ED3437" w:rsidRPr="00FD03BA" w:rsidRDefault="00ED3437" w:rsidP="00CE58B8">
      <w:pPr>
        <w:pStyle w:val="SKRAOodstavekspiko"/>
      </w:pPr>
      <w:r w:rsidRPr="00FD03BA">
        <w:t xml:space="preserve">Permanent Cessation of Exploitation of the Uranium Ore and Prevention of Consequences of the Mining in the Uranium Mine at Žirovski </w:t>
      </w:r>
      <w:r w:rsidR="0007031F" w:rsidRPr="00FD03BA">
        <w:t xml:space="preserve">Vrh </w:t>
      </w:r>
      <w:r w:rsidRPr="00FD03BA">
        <w:t>Act (consolidated text - Official Gazette, RS, No. 22/2006),</w:t>
      </w:r>
    </w:p>
    <w:p w14:paraId="6D656877" w14:textId="00B83ECE" w:rsidR="00ED3437" w:rsidRPr="00FD03BA" w:rsidRDefault="00ED3437" w:rsidP="00CE58B8">
      <w:pPr>
        <w:pStyle w:val="SKRAOodstavekspiko"/>
      </w:pPr>
      <w:r w:rsidRPr="00FD03BA">
        <w:t xml:space="preserve">Decree Determining the Area and of the Compensatory Amount due to the Limited Use of the Environment in the Area of Žirovski </w:t>
      </w:r>
      <w:r w:rsidR="0007031F" w:rsidRPr="00FD03BA">
        <w:t xml:space="preserve">Vrh </w:t>
      </w:r>
      <w:r w:rsidRPr="00FD03BA">
        <w:t>Uranium Mine (Official Gazette RS, Nos. 22/2008 and 50/2009),</w:t>
      </w:r>
    </w:p>
    <w:p w14:paraId="66659231" w14:textId="02E6542F" w:rsidR="00ED3437" w:rsidRPr="00FD03BA" w:rsidRDefault="00ED3437" w:rsidP="00CE58B8">
      <w:pPr>
        <w:pStyle w:val="SKRAOodstavekspiko"/>
      </w:pPr>
      <w:r w:rsidRPr="00FD03BA">
        <w:t>Fund for Financing Decommissioning of the Krško Nuclear Power Plant Krško and Disposal of Radioactive Waste from the Krško NPP Act (consolidated text - Official Gazette RS, Nos. 47/2003 and 68/2008).</w:t>
      </w:r>
    </w:p>
    <w:p w14:paraId="61A65078" w14:textId="77777777" w:rsidR="00ED3437" w:rsidRPr="00FD03BA" w:rsidRDefault="00ED3437" w:rsidP="00ED3437">
      <w:pPr>
        <w:rPr>
          <w:rStyle w:val="Krepko"/>
          <w:lang w:val="en-GB"/>
        </w:rPr>
      </w:pPr>
      <w:r w:rsidRPr="00FD03BA">
        <w:rPr>
          <w:rStyle w:val="Krepko"/>
          <w:lang w:val="en-GB"/>
        </w:rPr>
        <w:t>Transport, Export and Import</w:t>
      </w:r>
    </w:p>
    <w:p w14:paraId="4469F04C" w14:textId="5062E843" w:rsidR="00ED3437" w:rsidRPr="00FD03BA" w:rsidRDefault="00ED3437" w:rsidP="00396809">
      <w:pPr>
        <w:pStyle w:val="SKRAOodstavekspiko"/>
      </w:pPr>
      <w:r w:rsidRPr="00FD03BA">
        <w:t>Act on Transport of Dangerous Goods (consolidated text - Official Gazette RS, Nos. 33/2006, 41/2009, 97/2010 and 56/2015),</w:t>
      </w:r>
    </w:p>
    <w:p w14:paraId="2F34723F" w14:textId="77777777" w:rsidR="00ED3437" w:rsidRPr="00FD03BA" w:rsidRDefault="00ED3437" w:rsidP="00396809">
      <w:pPr>
        <w:pStyle w:val="SKRAOodstavekspiko"/>
      </w:pPr>
      <w:r w:rsidRPr="00FD03BA">
        <w:t>Decision on the Publication of Amendments to Annexes A and B of the European Agreement Concerning the International Carriage of Dangerous Goods by Road (ADR; Official Gazette RS, Nos. 9/2003, 66/2003, 9/2005, 9/2007, 125/2008, 97/2010, 14/2013, 10/2015 and 9/2017).</w:t>
      </w:r>
    </w:p>
    <w:p w14:paraId="0A0F9E2D" w14:textId="77777777" w:rsidR="00ED3437" w:rsidRPr="00FD03BA" w:rsidRDefault="00ED3437" w:rsidP="00ED3437">
      <w:pPr>
        <w:rPr>
          <w:rStyle w:val="Krepko"/>
          <w:lang w:val="en-GB"/>
        </w:rPr>
      </w:pPr>
      <w:r w:rsidRPr="00FD03BA">
        <w:rPr>
          <w:rStyle w:val="Krepko"/>
          <w:lang w:val="en-GB"/>
        </w:rPr>
        <w:t>Export of dual-use items</w:t>
      </w:r>
    </w:p>
    <w:p w14:paraId="1433DC2C" w14:textId="77777777" w:rsidR="00ED3437" w:rsidRPr="00FD03BA" w:rsidRDefault="00ED3437" w:rsidP="00396809">
      <w:pPr>
        <w:pStyle w:val="SKRAOodstavekspiko"/>
      </w:pPr>
      <w:r w:rsidRPr="00FD03BA">
        <w:t>Act Regulating the Exports of Dual-Use Goods (Official Gazette RS, Nos. 37/2004 and 8/2010),</w:t>
      </w:r>
    </w:p>
    <w:p w14:paraId="249243D3" w14:textId="43D34B5E" w:rsidR="00ED3437" w:rsidRPr="00FD03BA" w:rsidRDefault="00ED3437" w:rsidP="00396809">
      <w:pPr>
        <w:pStyle w:val="SKRAOodstavekspiko"/>
      </w:pPr>
      <w:r w:rsidRPr="00FD03BA">
        <w:t>Regulation on Procedures for Issuing Authorisations and Certificates and on Competence of the Commission for the Control of Exports of Dual-Use Items (Official Gazette RS, Nos. 34/2010 and 42/2012).</w:t>
      </w:r>
    </w:p>
    <w:p w14:paraId="1A40C634" w14:textId="77777777" w:rsidR="00ED3437" w:rsidRPr="00FD03BA" w:rsidRDefault="001A41DD" w:rsidP="00ED3437">
      <w:pPr>
        <w:rPr>
          <w:rStyle w:val="Krepko"/>
          <w:lang w:val="en-GB"/>
        </w:rPr>
      </w:pPr>
      <w:r w:rsidRPr="00FD03BA">
        <w:rPr>
          <w:rStyle w:val="Krepko"/>
          <w:lang w:val="en-GB"/>
        </w:rPr>
        <w:t>General</w:t>
      </w:r>
    </w:p>
    <w:p w14:paraId="4200767B" w14:textId="0916D7A4" w:rsidR="00ED3437" w:rsidRPr="00FD03BA" w:rsidRDefault="00ED3437" w:rsidP="00396809">
      <w:pPr>
        <w:pStyle w:val="SKRAOodstavekspiko"/>
      </w:pPr>
      <w:r w:rsidRPr="00FD03BA">
        <w:t>Decree on Administrative Authorities within Ministries (Official Gazette RS, Nos.</w:t>
      </w:r>
      <w:r w:rsidR="008F501F">
        <w:t xml:space="preserve"> </w:t>
      </w:r>
      <w:r w:rsidRPr="00FD03BA">
        <w:t>35/2015, 62/2015 and 84/2016),</w:t>
      </w:r>
    </w:p>
    <w:p w14:paraId="26CE325D" w14:textId="77777777" w:rsidR="00ED3437" w:rsidRPr="00FD03BA" w:rsidRDefault="00ED3437" w:rsidP="00396809">
      <w:pPr>
        <w:pStyle w:val="SKRAOodstavekspiko"/>
      </w:pPr>
      <w:r w:rsidRPr="00FD03BA">
        <w:t>Maritime Code (consolidated text - Official Gazette RS, No. 62/2016),</w:t>
      </w:r>
    </w:p>
    <w:p w14:paraId="4F6EDFEB" w14:textId="77777777" w:rsidR="00ED3437" w:rsidRPr="00FD03BA" w:rsidRDefault="00ED3437" w:rsidP="00396809">
      <w:pPr>
        <w:pStyle w:val="SKRAOodstavekspiko"/>
      </w:pPr>
      <w:r w:rsidRPr="00FD03BA">
        <w:t>The Criminal Code (consolidated text - Official Gazette RS, Nos. 50/2012, 54/2015 and 38/2016),</w:t>
      </w:r>
    </w:p>
    <w:p w14:paraId="6B9114CF" w14:textId="77777777" w:rsidR="00ED3437" w:rsidRPr="00FD03BA" w:rsidRDefault="00ED3437" w:rsidP="00396809">
      <w:pPr>
        <w:pStyle w:val="SKRAOodstavekspiko"/>
      </w:pPr>
      <w:r w:rsidRPr="00FD03BA">
        <w:t>Minor Offences Act (consolidated text - Official Gazette RS, Nos. 29/2011, 43/2011, 21/2013, 111/2013, 74/2014, 92/2014, 32/2016 and 15/2017),</w:t>
      </w:r>
    </w:p>
    <w:p w14:paraId="37D82C41" w14:textId="77777777" w:rsidR="00ED3437" w:rsidRPr="00FD03BA" w:rsidRDefault="00ED3437" w:rsidP="00396809">
      <w:pPr>
        <w:pStyle w:val="SKRAOodstavekspiko"/>
      </w:pPr>
      <w:r w:rsidRPr="00FD03BA">
        <w:t>Spatial Planning Act (Official Gazette RS, Nos. 33/2007, 108/2009, 80/2010, 57/2012, 109/2012, 76/2014 and 14/2015),</w:t>
      </w:r>
    </w:p>
    <w:p w14:paraId="7B26988B" w14:textId="77777777" w:rsidR="00ED3437" w:rsidRPr="00FD03BA" w:rsidRDefault="00ED3437" w:rsidP="00396809">
      <w:pPr>
        <w:pStyle w:val="SKRAOodstavekspiko"/>
      </w:pPr>
      <w:r w:rsidRPr="00FD03BA">
        <w:t>Siting of Spatial Arrangements of National Significance Act (Official Gazette RS, Nos. 80/2010, 106/2010 and 57/2012),</w:t>
      </w:r>
    </w:p>
    <w:p w14:paraId="12B71205" w14:textId="77777777" w:rsidR="00ED3437" w:rsidRPr="00FD03BA" w:rsidRDefault="00ED3437" w:rsidP="00396809">
      <w:pPr>
        <w:pStyle w:val="SKRAOodstavekspiko"/>
      </w:pPr>
      <w:r w:rsidRPr="00FD03BA">
        <w:t>Spatial Management Act (Official Gazette RS, Nos. 110/2002, 58/2003, 33/2007, 108/2009 and 80/2010),</w:t>
      </w:r>
    </w:p>
    <w:p w14:paraId="143B17AB" w14:textId="77777777" w:rsidR="00ED3437" w:rsidRPr="00FD03BA" w:rsidRDefault="00ED3437" w:rsidP="00396809">
      <w:pPr>
        <w:pStyle w:val="SKRAOodstavekspiko"/>
      </w:pPr>
      <w:r w:rsidRPr="00FD03BA">
        <w:t xml:space="preserve">Construction Act (consolidated text - Official Gazette RS, Nos. 102/2004, 92/2005, 93/2005, 111/2005, 120/2006, 126/2007, 57/2009, 108/2009, 61/2010, 20/2011, 57/2012, 110/2013 and 19/2015), </w:t>
      </w:r>
    </w:p>
    <w:p w14:paraId="3A07CA65" w14:textId="662DFBC8" w:rsidR="00ED3437" w:rsidRPr="00FD03BA" w:rsidRDefault="00ED3437" w:rsidP="00396809">
      <w:pPr>
        <w:pStyle w:val="SKRAOodstavekspiko"/>
      </w:pPr>
      <w:r w:rsidRPr="00FD03BA">
        <w:t>Decree on the Detailed Plan of National Importance for Low and Intermediate Level Waste Repository at Vrbina in the Krško Municipality (Official Gazette of Republic of Slovenia, Nos. 114/09 and 50/2012),</w:t>
      </w:r>
    </w:p>
    <w:p w14:paraId="57EC6546" w14:textId="32377EF0" w:rsidR="00ED3437" w:rsidRPr="00FD03BA" w:rsidRDefault="00ED3437" w:rsidP="00396809">
      <w:pPr>
        <w:pStyle w:val="SKRAOodstavekspiko"/>
      </w:pPr>
      <w:r w:rsidRPr="00FD03BA">
        <w:t xml:space="preserve">Ordinance on </w:t>
      </w:r>
      <w:r w:rsidR="00F05A58" w:rsidRPr="00FD03BA">
        <w:t xml:space="preserve">Transformation </w:t>
      </w:r>
      <w:r w:rsidRPr="00FD03BA">
        <w:t xml:space="preserve">of the </w:t>
      </w:r>
      <w:r w:rsidR="00F05A58" w:rsidRPr="00FD03BA">
        <w:t xml:space="preserve">Public Company </w:t>
      </w:r>
      <w:r w:rsidRPr="00FD03BA">
        <w:t xml:space="preserve">Agencija za radioaktivne odpadke p.o., Hajdrihova 2, Ljubljana into </w:t>
      </w:r>
      <w:r w:rsidR="00F05A58" w:rsidRPr="00FD03BA">
        <w:t xml:space="preserve">Public Service Institute </w:t>
      </w:r>
      <w:r w:rsidRPr="00FD03BA">
        <w:t>(Official Gazette RS, Nos. 45/1996, 32/1999, 38/2001, 41/2004 and 113/2009),</w:t>
      </w:r>
    </w:p>
    <w:p w14:paraId="22F60D71" w14:textId="486F5C2D" w:rsidR="00ED3437" w:rsidRPr="00FD03BA" w:rsidRDefault="00ED3437" w:rsidP="00396809">
      <w:pPr>
        <w:pStyle w:val="SKRAOodstavekspiko"/>
      </w:pPr>
      <w:r w:rsidRPr="00FD03BA">
        <w:t>Decree on the Method and Subject of and Conditions for Performing a Public Utility Service of Radioactive Waste Management (Official Gazette RS, Nos. 32/1999 and 41/2004),</w:t>
      </w:r>
    </w:p>
    <w:p w14:paraId="546E67D0" w14:textId="372FE36B" w:rsidR="00ED3437" w:rsidRPr="00FD03BA" w:rsidRDefault="00ED3437" w:rsidP="00396809">
      <w:pPr>
        <w:pStyle w:val="SKRAOodstavekspiko"/>
      </w:pPr>
      <w:r w:rsidRPr="00265015">
        <w:lastRenderedPageBreak/>
        <w:t xml:space="preserve">Price </w:t>
      </w:r>
      <w:r w:rsidR="00F05A58" w:rsidRPr="00265015">
        <w:t xml:space="preserve">List </w:t>
      </w:r>
      <w:r w:rsidRPr="00265015">
        <w:t>of</w:t>
      </w:r>
      <w:r w:rsidRPr="00FD03BA">
        <w:t xml:space="preserve"> </w:t>
      </w:r>
      <w:r w:rsidR="00F05A58" w:rsidRPr="00FD03BA">
        <w:t xml:space="preserve">Public Service </w:t>
      </w:r>
      <w:r w:rsidRPr="00FD03BA">
        <w:t xml:space="preserve">of </w:t>
      </w:r>
      <w:r w:rsidR="00F05A58" w:rsidRPr="00FD03BA">
        <w:t xml:space="preserve">Radioactive Waste Management </w:t>
      </w:r>
      <w:r w:rsidRPr="00FD03BA">
        <w:t>(Official Gazette RS, No. 102/2000),</w:t>
      </w:r>
    </w:p>
    <w:p w14:paraId="2A918682" w14:textId="77777777" w:rsidR="00ED3437" w:rsidRPr="00FD03BA" w:rsidRDefault="00ED3437" w:rsidP="00396809">
      <w:pPr>
        <w:pStyle w:val="SKRAOodstavekspiko"/>
      </w:pPr>
      <w:r w:rsidRPr="00FD03BA">
        <w:t>Standardisation Act (Official Gazette RS, No. 59/1999).</w:t>
      </w:r>
    </w:p>
    <w:p w14:paraId="2BE1EAF1" w14:textId="2E69C3EC" w:rsidR="00ED3437" w:rsidRPr="00FD03BA" w:rsidRDefault="00ED3437" w:rsidP="00396809">
      <w:pPr>
        <w:pStyle w:val="Naslov"/>
        <w:rPr>
          <w:lang w:val="en-GB"/>
        </w:rPr>
      </w:pPr>
      <w:r w:rsidRPr="00FD03BA">
        <w:rPr>
          <w:lang w:val="en-GB"/>
        </w:rPr>
        <w:t>Multilateral and Bilateral Treaties, Conventions, Agreements/Arrangements</w:t>
      </w:r>
    </w:p>
    <w:p w14:paraId="14FEDE7E" w14:textId="33D2E2B4" w:rsidR="00ED3437" w:rsidRPr="00FD03BA" w:rsidRDefault="001A780E" w:rsidP="00ED3437">
      <w:pPr>
        <w:rPr>
          <w:lang w:val="en-GB"/>
        </w:rPr>
      </w:pPr>
      <w:r>
        <w:rPr>
          <w:lang w:val="en-GB"/>
        </w:rPr>
        <w:t>In accordance with</w:t>
      </w:r>
      <w:r w:rsidRPr="00FD03BA">
        <w:rPr>
          <w:lang w:val="en-GB"/>
        </w:rPr>
        <w:t xml:space="preserve"> </w:t>
      </w:r>
      <w:r w:rsidR="00ED3437" w:rsidRPr="00FD03BA">
        <w:rPr>
          <w:lang w:val="en-GB"/>
        </w:rPr>
        <w:t>the Constitution of the Republic of Slovenia</w:t>
      </w:r>
      <w:r>
        <w:rPr>
          <w:lang w:val="en-GB"/>
        </w:rPr>
        <w:t>,</w:t>
      </w:r>
      <w:r w:rsidR="00ED3437" w:rsidRPr="00FD03BA">
        <w:rPr>
          <w:lang w:val="en-GB"/>
        </w:rPr>
        <w:t xml:space="preserve"> all announced and ratified international treaties also constitute an integral part of the Slovenian </w:t>
      </w:r>
      <w:r>
        <w:rPr>
          <w:lang w:val="en-GB"/>
        </w:rPr>
        <w:t>legal order</w:t>
      </w:r>
      <w:r w:rsidRPr="00FD03BA">
        <w:rPr>
          <w:lang w:val="en-GB"/>
        </w:rPr>
        <w:t xml:space="preserve"> </w:t>
      </w:r>
      <w:r w:rsidR="00ED3437" w:rsidRPr="00FD03BA">
        <w:rPr>
          <w:lang w:val="en-GB"/>
        </w:rPr>
        <w:t>and can be applied directly. The following international instruments to which the Republic of Slovenia is a party should be mentioned:</w:t>
      </w:r>
    </w:p>
    <w:p w14:paraId="10AA516E" w14:textId="77777777" w:rsidR="00ED3437" w:rsidRPr="00FD03BA" w:rsidRDefault="00ED3437" w:rsidP="00ED3437">
      <w:pPr>
        <w:rPr>
          <w:rStyle w:val="Krepko"/>
          <w:lang w:val="en-GB"/>
        </w:rPr>
      </w:pPr>
      <w:r w:rsidRPr="00FD03BA">
        <w:rPr>
          <w:rStyle w:val="Krepko"/>
          <w:lang w:val="en-GB"/>
        </w:rPr>
        <w:t>Multilateral Agreements</w:t>
      </w:r>
    </w:p>
    <w:p w14:paraId="7102B1A4" w14:textId="77777777" w:rsidR="00ED3437" w:rsidRPr="00FD03BA" w:rsidRDefault="00ED3437" w:rsidP="00396809">
      <w:pPr>
        <w:pStyle w:val="SKRAOodstavekspiko"/>
      </w:pPr>
      <w:r w:rsidRPr="00FD03BA">
        <w:t>Statute of the International Atomic Energy Agency (including the Amendment of Article VI and XIV),</w:t>
      </w:r>
    </w:p>
    <w:p w14:paraId="0F65C1C3" w14:textId="77777777" w:rsidR="00ED3437" w:rsidRPr="00FD03BA" w:rsidRDefault="00ED3437" w:rsidP="00396809">
      <w:pPr>
        <w:pStyle w:val="SKRAOodstavekspiko"/>
      </w:pPr>
      <w:r w:rsidRPr="00FD03BA">
        <w:t>Agreement on the Privileges and Immunities of the International Atomic Energy Agency,</w:t>
      </w:r>
    </w:p>
    <w:p w14:paraId="4DC71FF2" w14:textId="77777777" w:rsidR="00ED3437" w:rsidRPr="00FD03BA" w:rsidRDefault="00ED3437" w:rsidP="00396809">
      <w:pPr>
        <w:pStyle w:val="SKRAOodstavekspiko"/>
      </w:pPr>
      <w:r w:rsidRPr="00FD03BA">
        <w:t>Convention on the Physical Protection of Nuclear Material (including the Amendment from 2005),</w:t>
      </w:r>
    </w:p>
    <w:p w14:paraId="6B21530A" w14:textId="77777777" w:rsidR="00ED3437" w:rsidRPr="00FD03BA" w:rsidRDefault="00ED3437" w:rsidP="00396809">
      <w:pPr>
        <w:pStyle w:val="SKRAOodstavekspiko"/>
      </w:pPr>
      <w:r w:rsidRPr="00FD03BA">
        <w:t>Convention on Early Notification of a Nuclear Accident,</w:t>
      </w:r>
    </w:p>
    <w:p w14:paraId="787B9573" w14:textId="77777777" w:rsidR="00ED3437" w:rsidRPr="00FD03BA" w:rsidRDefault="00ED3437" w:rsidP="00396809">
      <w:pPr>
        <w:pStyle w:val="SKRAOodstavekspiko"/>
      </w:pPr>
      <w:r w:rsidRPr="00FD03BA">
        <w:t>Convention on Assistance in the Case of a Nuclear Accident or Radiological Emergency,</w:t>
      </w:r>
    </w:p>
    <w:p w14:paraId="38214F7E" w14:textId="77777777" w:rsidR="00ED3437" w:rsidRPr="00FD03BA" w:rsidRDefault="00ED3437" w:rsidP="00396809">
      <w:pPr>
        <w:pStyle w:val="SKRAOodstavekspiko"/>
      </w:pPr>
      <w:r w:rsidRPr="00FD03BA">
        <w:t>The IAEA Incident Reporting System (IAEA-IRS),</w:t>
      </w:r>
    </w:p>
    <w:p w14:paraId="70F37235" w14:textId="77777777" w:rsidR="00ED3437" w:rsidRPr="00FD03BA" w:rsidRDefault="00ED3437" w:rsidP="00396809">
      <w:pPr>
        <w:pStyle w:val="SKRAOodstavekspiko"/>
      </w:pPr>
      <w:r w:rsidRPr="00FD03BA">
        <w:t>Convention on Nuclear Safety,</w:t>
      </w:r>
    </w:p>
    <w:p w14:paraId="46714880" w14:textId="77777777" w:rsidR="00ED3437" w:rsidRPr="00FD03BA" w:rsidRDefault="00ED3437" w:rsidP="00396809">
      <w:pPr>
        <w:pStyle w:val="SKRAOodstavekspiko"/>
      </w:pPr>
      <w:r w:rsidRPr="00FD03BA">
        <w:t>Treaty Banning Nuclear Weapon Tests in the Atmosphere, in Outer Space and Under Water,</w:t>
      </w:r>
    </w:p>
    <w:p w14:paraId="02F72A0D" w14:textId="77777777" w:rsidR="00ED3437" w:rsidRPr="00FD03BA" w:rsidRDefault="00ED3437" w:rsidP="00396809">
      <w:pPr>
        <w:pStyle w:val="SKRAOodstavekspiko"/>
      </w:pPr>
      <w:r w:rsidRPr="00FD03BA">
        <w:t>Treaty on the Non-proliferation of Nuclear Weapons,</w:t>
      </w:r>
    </w:p>
    <w:p w14:paraId="5F14D624" w14:textId="77777777" w:rsidR="00ED3437" w:rsidRPr="00FD03BA" w:rsidRDefault="00ED3437" w:rsidP="00396809">
      <w:pPr>
        <w:pStyle w:val="SKRAOodstavekspiko"/>
      </w:pPr>
      <w:r w:rsidRPr="00FD03BA">
        <w:t>Treaty on the Prohibition of the Emplacement of Nuclear Weapons and other Weapons of Mass Destruction in the Sea-Bed and the Ocean Floor,</w:t>
      </w:r>
    </w:p>
    <w:p w14:paraId="3D67FD5F" w14:textId="77777777" w:rsidR="00ED3437" w:rsidRPr="00FD03BA" w:rsidRDefault="00ED3437" w:rsidP="00396809">
      <w:pPr>
        <w:pStyle w:val="SKRAOodstavekspiko"/>
      </w:pPr>
      <w:r w:rsidRPr="00FD03BA">
        <w:t>European Agreement Concerning the International Carriage of Dangerous Goods by Road (ADR),</w:t>
      </w:r>
    </w:p>
    <w:p w14:paraId="596FEB45" w14:textId="2EF2AF97" w:rsidR="00ED3437" w:rsidRPr="00FD03BA" w:rsidRDefault="00ED3437" w:rsidP="00396809">
      <w:pPr>
        <w:pStyle w:val="SKRAOodstavekspiko"/>
      </w:pPr>
      <w:r w:rsidRPr="00FD03BA">
        <w:t>Convention on International Railway Carriage (COTIF)</w:t>
      </w:r>
      <w:r w:rsidR="001A780E">
        <w:t>,</w:t>
      </w:r>
      <w:r w:rsidRPr="00FD03BA">
        <w:t xml:space="preserve"> including Appendix B (RID),</w:t>
      </w:r>
    </w:p>
    <w:p w14:paraId="35A19407" w14:textId="77777777" w:rsidR="00ED3437" w:rsidRPr="00FD03BA" w:rsidRDefault="00ED3437" w:rsidP="00396809">
      <w:pPr>
        <w:pStyle w:val="SKRAOodstavekspiko"/>
      </w:pPr>
      <w:r w:rsidRPr="00FD03BA">
        <w:t>Joint Convention on the Safety of Spent Fuel Management and on the Safety of Radioactive Waste Management,</w:t>
      </w:r>
    </w:p>
    <w:p w14:paraId="12B8A1D8" w14:textId="77777777" w:rsidR="00ED3437" w:rsidRPr="00FD03BA" w:rsidRDefault="00ED3437" w:rsidP="00396809">
      <w:pPr>
        <w:pStyle w:val="SKRAOodstavekspiko"/>
      </w:pPr>
      <w:r w:rsidRPr="00FD03BA">
        <w:t>Comprehensive Nuclear-Test-Ban Treaty,</w:t>
      </w:r>
    </w:p>
    <w:p w14:paraId="50259204" w14:textId="77777777" w:rsidR="00ED3437" w:rsidRPr="00FD03BA" w:rsidRDefault="00ED3437" w:rsidP="00396809">
      <w:pPr>
        <w:pStyle w:val="SKRAOodstavekspiko"/>
      </w:pPr>
      <w:r w:rsidRPr="00FD03BA">
        <w:t>Convention on Third Party Liability in the Field of Nuclear Energy of 29 July 1960, as Amended by the Additional Protocol of 28 January 1964 and by the Protocol of 16 November 1982,</w:t>
      </w:r>
    </w:p>
    <w:p w14:paraId="4C5F8648" w14:textId="77777777" w:rsidR="00ED3437" w:rsidRPr="00FD03BA" w:rsidRDefault="00ED3437" w:rsidP="00396809">
      <w:pPr>
        <w:pStyle w:val="SKRAOodstavekspiko"/>
      </w:pPr>
      <w:r w:rsidRPr="00FD03BA">
        <w:t>Convention of 31 January 1963 Supplementary to the Paris Convention of 29 July 1960, as Amended by the Additional Protocol of 28 January 1964 and by the Protocol of 16 November 1982,</w:t>
      </w:r>
    </w:p>
    <w:p w14:paraId="07AF6867" w14:textId="77777777" w:rsidR="00ED3437" w:rsidRPr="00FD03BA" w:rsidRDefault="00ED3437" w:rsidP="00396809">
      <w:pPr>
        <w:pStyle w:val="SKRAOodstavekspiko"/>
      </w:pPr>
      <w:r w:rsidRPr="00FD03BA">
        <w:t>Joint Protocol Relating to the Application of the Vienna Convention and the Paris Convention,</w:t>
      </w:r>
    </w:p>
    <w:p w14:paraId="6F44EEA3" w14:textId="77777777" w:rsidR="00ED3437" w:rsidRPr="00FD03BA" w:rsidRDefault="00ED3437" w:rsidP="00396809">
      <w:pPr>
        <w:pStyle w:val="SKRAOodstavekspiko"/>
      </w:pPr>
      <w:r w:rsidRPr="00FD03BA">
        <w:t>Agreement between the Kingdom of Belgium, the Kingdom of Denmark, the Federal Republic of Germany, Ireland, the Italian Republic, the Grand Duchy of Luxembourg, the Kingdom of the Netherlands, the European Atomic Energy Community and the International Atomic Energy Agency in Implementation of Article III, (1) and (4) of the Treaty on the Non-Proliferation of Nuclear Weapons,</w:t>
      </w:r>
    </w:p>
    <w:p w14:paraId="4283DE66" w14:textId="77777777" w:rsidR="00ED3437" w:rsidRPr="00FD03BA" w:rsidRDefault="00ED3437" w:rsidP="00396809">
      <w:pPr>
        <w:pStyle w:val="SKRAOodstavekspiko"/>
      </w:pPr>
      <w:r w:rsidRPr="00FD03BA">
        <w:t>Protocol Additional to the Agreement between the Republic of Austria, the Kingdom of Belgium, the Kingdom of Denmark, the Republic of Finland, the Federal Republic of Germany, the Hellenic Republic, Ireland, the Italian Republic, the Grand Duchy of Luxembourg, the Kingdom of the Netherlands, the Portuguese Republic, the Kingdom of Spain, the Kingdom of Sweden, the European Atomic Energy Community and the International Atomic Energy Agency in implementation of Article III, (1) and (4) of the Treaty on the Non-Proliferation of Nuclear Weapons.</w:t>
      </w:r>
    </w:p>
    <w:p w14:paraId="57F7BA35" w14:textId="77777777" w:rsidR="00ED3437" w:rsidRPr="00FD03BA" w:rsidRDefault="00ED3437" w:rsidP="00ED3437">
      <w:pPr>
        <w:rPr>
          <w:rStyle w:val="Krepko"/>
          <w:lang w:val="en-GB"/>
        </w:rPr>
      </w:pPr>
      <w:r w:rsidRPr="00FD03BA">
        <w:rPr>
          <w:rStyle w:val="Krepko"/>
          <w:lang w:val="en-GB"/>
        </w:rPr>
        <w:t>Bilateral Agreements</w:t>
      </w:r>
    </w:p>
    <w:p w14:paraId="55AF6436" w14:textId="19589D6B" w:rsidR="00ED3437" w:rsidRPr="00FD03BA" w:rsidRDefault="00ED3437" w:rsidP="00396809">
      <w:pPr>
        <w:pStyle w:val="SKRAOodstavekspiko"/>
      </w:pPr>
      <w:r w:rsidRPr="00AC0E71">
        <w:t>Arrangement</w:t>
      </w:r>
      <w:r w:rsidRPr="00FD03BA">
        <w:t xml:space="preserve"> between the SNSA and the US NRC </w:t>
      </w:r>
      <w:r w:rsidRPr="00AC0E71">
        <w:t>for</w:t>
      </w:r>
      <w:r w:rsidRPr="00FD03BA">
        <w:t xml:space="preserve"> the Exchange of Technical Information and Co-operation in </w:t>
      </w:r>
      <w:r w:rsidRPr="00AC0E71">
        <w:t>the</w:t>
      </w:r>
      <w:r w:rsidRPr="00FD03BA">
        <w:t xml:space="preserve"> Nuclear Safety Matters (signed, in the process of ratification),</w:t>
      </w:r>
    </w:p>
    <w:p w14:paraId="44A4471B" w14:textId="77777777" w:rsidR="00ED3437" w:rsidRPr="00FD03BA" w:rsidRDefault="00ED3437" w:rsidP="00396809">
      <w:pPr>
        <w:pStyle w:val="SKRAOodstavekspiko"/>
      </w:pPr>
      <w:r w:rsidRPr="00FD03BA">
        <w:t>Agreement between the Government of the Republic of Slovenia and the Government of the Republic of Hungary on the Early Exchange of Information in the Event of a Radiological Emergency,</w:t>
      </w:r>
    </w:p>
    <w:p w14:paraId="6D48A854" w14:textId="3E17E317" w:rsidR="00ED3437" w:rsidRPr="00FD03BA" w:rsidRDefault="00ED3437" w:rsidP="00396809">
      <w:pPr>
        <w:pStyle w:val="SKRAOodstavekspiko"/>
      </w:pPr>
      <w:r w:rsidRPr="00FD03BA">
        <w:lastRenderedPageBreak/>
        <w:t xml:space="preserve">Agreement between the Republic of Slovenia and the Republic of Austria on the Early Exchange of Information in the Event of Radiological Emergency and on Common Interests in the Field of Nuclear Safety and Radiation Protection, </w:t>
      </w:r>
    </w:p>
    <w:p w14:paraId="176E9056" w14:textId="3916F809" w:rsidR="00ED3437" w:rsidRPr="00FD03BA" w:rsidRDefault="00ED3437" w:rsidP="00396809">
      <w:pPr>
        <w:pStyle w:val="SKRAOodstavekspiko"/>
      </w:pPr>
      <w:r w:rsidRPr="00AC0E71">
        <w:t>Arrangement</w:t>
      </w:r>
      <w:r w:rsidRPr="00FD03BA">
        <w:t xml:space="preserve"> between the Nuclear Safety Administration of the Republic of Slovenia and the Federal Ministry of Agriculture and Forestry, Environment and Water Management of the Republic of Austria regarding Co-operation in the Field of Radiation Protection and Strengthening of the </w:t>
      </w:r>
      <w:r w:rsidR="001963CD">
        <w:t>M</w:t>
      </w:r>
      <w:r w:rsidRPr="00FD03BA">
        <w:t>utual Exchange of Data of the Aerosol Monitoring Systems,</w:t>
      </w:r>
    </w:p>
    <w:p w14:paraId="07A3E36D" w14:textId="7EDF62CA" w:rsidR="00ED3437" w:rsidRPr="00FD03BA" w:rsidRDefault="00ED3437" w:rsidP="00396809">
      <w:pPr>
        <w:pStyle w:val="SKRAOodstavekspiko"/>
      </w:pPr>
      <w:r w:rsidRPr="00AC0E71">
        <w:t>Arrangement</w:t>
      </w:r>
      <w:r w:rsidRPr="00FD03BA">
        <w:t xml:space="preserve"> between the Nuclear Safety Administration (SNSA) of the Republic of Slovenia and the Institute for Environmental Protection and Research (ISPRA) of the Republic of Italy for </w:t>
      </w:r>
      <w:r w:rsidR="00F05A58" w:rsidRPr="00FD03BA">
        <w:t>The Early Exchange</w:t>
      </w:r>
      <w:r w:rsidRPr="00FD03BA">
        <w:t xml:space="preserve"> of </w:t>
      </w:r>
      <w:r w:rsidR="00F05A58" w:rsidRPr="00FD03BA">
        <w:t xml:space="preserve">Information </w:t>
      </w:r>
      <w:r w:rsidRPr="00FD03BA">
        <w:t xml:space="preserve">in the </w:t>
      </w:r>
      <w:r w:rsidR="00F05A58" w:rsidRPr="00FD03BA">
        <w:t xml:space="preserve">Event </w:t>
      </w:r>
      <w:r w:rsidRPr="00FD03BA">
        <w:t xml:space="preserve">of a </w:t>
      </w:r>
      <w:r w:rsidR="00F05A58" w:rsidRPr="00FD03BA">
        <w:t xml:space="preserve">Radiological Emergency </w:t>
      </w:r>
      <w:r w:rsidRPr="00FD03BA">
        <w:t xml:space="preserve">and </w:t>
      </w:r>
      <w:r w:rsidR="00F05A58" w:rsidRPr="00FD03BA">
        <w:t>Co</w:t>
      </w:r>
      <w:r w:rsidRPr="00FD03BA">
        <w:t xml:space="preserve">-operation in </w:t>
      </w:r>
      <w:r w:rsidR="00F05A58" w:rsidRPr="00FD03BA">
        <w:t>Nuclear Safety Matters</w:t>
      </w:r>
      <w:r w:rsidRPr="00FD03BA">
        <w:t>,</w:t>
      </w:r>
    </w:p>
    <w:p w14:paraId="35587835" w14:textId="77777777" w:rsidR="00ED3437" w:rsidRPr="00FD03BA" w:rsidRDefault="00ED3437" w:rsidP="00396809">
      <w:pPr>
        <w:pStyle w:val="SKRAOodstavekspiko"/>
      </w:pPr>
      <w:r w:rsidRPr="00FD03BA">
        <w:t xml:space="preserve">Agreement between the Republic of Slovenia and the Republic of Croatia </w:t>
      </w:r>
      <w:r w:rsidRPr="00AC0E71">
        <w:t>for</w:t>
      </w:r>
      <w:r w:rsidRPr="00FD03BA">
        <w:t xml:space="preserve"> the Early Exchange of Information in the Event of a Radiological Emergency, </w:t>
      </w:r>
    </w:p>
    <w:p w14:paraId="1E085828" w14:textId="77777777" w:rsidR="00ED3437" w:rsidRPr="00FD03BA" w:rsidRDefault="00ED3437" w:rsidP="00396809">
      <w:pPr>
        <w:pStyle w:val="SKRAOodstavekspiko"/>
      </w:pPr>
      <w:r w:rsidRPr="00FD03BA">
        <w:t xml:space="preserve">Agreement between the Government of the Republic of Slovenia and the Government of the Slovak Republic </w:t>
      </w:r>
      <w:r w:rsidRPr="00AC0E71">
        <w:t>for</w:t>
      </w:r>
      <w:r w:rsidRPr="00FD03BA">
        <w:t xml:space="preserve"> the Exchange of Information in the Field of Nuclear Safety,</w:t>
      </w:r>
    </w:p>
    <w:p w14:paraId="412AB446" w14:textId="77777777" w:rsidR="00ED3437" w:rsidRPr="00FD03BA" w:rsidRDefault="00ED3437" w:rsidP="00396809">
      <w:pPr>
        <w:pStyle w:val="SKRAOodstavekspiko"/>
      </w:pPr>
      <w:r w:rsidRPr="00AC0E71">
        <w:t>Arrangement</w:t>
      </w:r>
      <w:r w:rsidRPr="00FD03BA">
        <w:t xml:space="preserve"> between the Nuclear Safety Administration of the Republic of Slovenia and the Council for Nuclear Safety of South Africa </w:t>
      </w:r>
      <w:r w:rsidRPr="00AC0E71">
        <w:t>for</w:t>
      </w:r>
      <w:r w:rsidRPr="00FD03BA">
        <w:t xml:space="preserve"> the Exchange of Technical Information and Co-operation in the Regulation of Nuclear Safety, </w:t>
      </w:r>
    </w:p>
    <w:p w14:paraId="1E52AEAF" w14:textId="77777777" w:rsidR="00ED3437" w:rsidRPr="00FD03BA" w:rsidRDefault="00ED3437" w:rsidP="00396809">
      <w:pPr>
        <w:pStyle w:val="SKRAOodstavekspiko"/>
      </w:pPr>
      <w:r w:rsidRPr="00AC0E71">
        <w:t>Arrangement</w:t>
      </w:r>
      <w:r w:rsidRPr="00FD03BA">
        <w:t xml:space="preserve"> between the Nuclear Safety Administration of the Republic of Slovenia and the Ministry of Science and Technology of the Republic of Korea </w:t>
      </w:r>
      <w:r w:rsidRPr="00AC0E71">
        <w:t>for</w:t>
      </w:r>
      <w:r w:rsidRPr="00FD03BA">
        <w:t xml:space="preserve"> the Exchange of Information and Co-operation in the Field of Nuclear Safety, </w:t>
      </w:r>
    </w:p>
    <w:p w14:paraId="65042D77" w14:textId="77777777" w:rsidR="00ED3437" w:rsidRPr="00FD03BA" w:rsidRDefault="00ED3437" w:rsidP="00396809">
      <w:pPr>
        <w:pStyle w:val="SKRAOodstavekspiko"/>
      </w:pPr>
      <w:r w:rsidRPr="00AC0E71">
        <w:t>Arrangement</w:t>
      </w:r>
      <w:r w:rsidRPr="00FD03BA">
        <w:t xml:space="preserve"> between the Slovenian Nuclear Safety Administration and the Directorate for Nuclear Safety of the French Republic </w:t>
      </w:r>
      <w:r w:rsidRPr="00AC0E71">
        <w:t>on</w:t>
      </w:r>
      <w:r w:rsidRPr="00FD03BA">
        <w:t xml:space="preserve"> the Exchange of Information and Cooperation in the Field of Nuclear Safety, </w:t>
      </w:r>
    </w:p>
    <w:p w14:paraId="6C51096A" w14:textId="728E355A" w:rsidR="00ED3437" w:rsidRPr="00FD03BA" w:rsidRDefault="00ED3437" w:rsidP="00396809">
      <w:pPr>
        <w:pStyle w:val="SKRAOodstavekspiko"/>
      </w:pPr>
      <w:r w:rsidRPr="00FD03BA">
        <w:t xml:space="preserve">Treaty between the Government of the Republic of Slovenia and the Government of the Republic of Croatia on the Regulation of the Status and Other Legal Relations Regarding </w:t>
      </w:r>
      <w:r w:rsidRPr="00AC0E71">
        <w:t>Investment,</w:t>
      </w:r>
      <w:r w:rsidRPr="00FD03BA">
        <w:t xml:space="preserve"> Exploitation and Decommissioning of the Krško NPP,</w:t>
      </w:r>
    </w:p>
    <w:p w14:paraId="7BE329E1" w14:textId="672BCEB0" w:rsidR="00ED3437" w:rsidRPr="00FD03BA" w:rsidRDefault="00ED3437" w:rsidP="00396809">
      <w:pPr>
        <w:pStyle w:val="SKRAOodstavekspiko"/>
      </w:pPr>
      <w:r w:rsidRPr="00FD03BA">
        <w:t xml:space="preserve">Agreement between the Government of the Republic of Slovenia and the Government of the Republic of </w:t>
      </w:r>
      <w:r w:rsidRPr="00AC0E71">
        <w:t>Canada for Co-operation in the Peaceful</w:t>
      </w:r>
      <w:r w:rsidRPr="00FD03BA">
        <w:t xml:space="preserve"> Uses of Nuclear Energy,</w:t>
      </w:r>
    </w:p>
    <w:p w14:paraId="54CA9F0A" w14:textId="6BFF0CCC" w:rsidR="00ED3437" w:rsidRPr="00FD03BA" w:rsidRDefault="00ED3437" w:rsidP="00396809">
      <w:pPr>
        <w:pStyle w:val="SKRAOodstavekspiko"/>
      </w:pPr>
      <w:r w:rsidRPr="00FD03BA">
        <w:t xml:space="preserve">Administrative Arrangement between the Slovenian Nuclear Safety Administration and Atomic Energy Control Board of Canada pursuant to the Agreement between the Government of the Republic of Slovenia and the Government of Canada </w:t>
      </w:r>
      <w:r w:rsidRPr="00AC0E71">
        <w:t>for</w:t>
      </w:r>
      <w:r w:rsidRPr="00FD03BA">
        <w:t xml:space="preserve"> co-operation in </w:t>
      </w:r>
      <w:r w:rsidRPr="00AC0E71">
        <w:t>the</w:t>
      </w:r>
      <w:r w:rsidRPr="00FD03BA">
        <w:t xml:space="preserve"> </w:t>
      </w:r>
      <w:r w:rsidR="00F05A58" w:rsidRPr="00FD03BA">
        <w:t xml:space="preserve">Peaceful Uses </w:t>
      </w:r>
      <w:r w:rsidRPr="00FD03BA">
        <w:t xml:space="preserve">of </w:t>
      </w:r>
      <w:r w:rsidR="00F05A58" w:rsidRPr="00FD03BA">
        <w:t>Nuclear Energy</w:t>
      </w:r>
      <w:r w:rsidRPr="00FD03BA">
        <w:t>,</w:t>
      </w:r>
    </w:p>
    <w:p w14:paraId="7C4417AC" w14:textId="4815D979" w:rsidR="00ED3437" w:rsidRPr="00FD03BA" w:rsidRDefault="00ED3437" w:rsidP="00396809">
      <w:pPr>
        <w:pStyle w:val="SKRAOodstavekspiko"/>
      </w:pPr>
      <w:r w:rsidRPr="00AC0E71">
        <w:t>Arrangement</w:t>
      </w:r>
      <w:r w:rsidRPr="00FD03BA">
        <w:t xml:space="preserve"> between the Nuclear Safety Administration (SNSA) of the Republic of Slovenia and the Institute for Environmental Protection and Research (ISPRA) of the Republic of Italy </w:t>
      </w:r>
      <w:r w:rsidRPr="00AC0E71">
        <w:t>for</w:t>
      </w:r>
      <w:r w:rsidRPr="00FD03BA">
        <w:t xml:space="preserve"> the </w:t>
      </w:r>
      <w:r w:rsidR="00F05A58" w:rsidRPr="00FD03BA">
        <w:t>Early Exchange</w:t>
      </w:r>
      <w:r w:rsidRPr="00FD03BA">
        <w:t xml:space="preserve"> of </w:t>
      </w:r>
      <w:r w:rsidR="00F05A58" w:rsidRPr="00FD03BA">
        <w:t xml:space="preserve">Information </w:t>
      </w:r>
      <w:r w:rsidRPr="00FD03BA">
        <w:t xml:space="preserve">in the </w:t>
      </w:r>
      <w:r w:rsidR="00F05A58" w:rsidRPr="00FD03BA">
        <w:t xml:space="preserve">Event </w:t>
      </w:r>
      <w:r w:rsidRPr="00FD03BA">
        <w:t xml:space="preserve">of a </w:t>
      </w:r>
      <w:r w:rsidR="00F05A58" w:rsidRPr="00FD03BA">
        <w:t xml:space="preserve">Radiological Emergency </w:t>
      </w:r>
      <w:r w:rsidRPr="00FD03BA">
        <w:t xml:space="preserve">and </w:t>
      </w:r>
      <w:r w:rsidR="00F05A58" w:rsidRPr="00FD03BA">
        <w:t>Co</w:t>
      </w:r>
      <w:r w:rsidRPr="00FD03BA">
        <w:t xml:space="preserve">-operation in </w:t>
      </w:r>
      <w:r w:rsidR="00F05A58" w:rsidRPr="00FD03BA">
        <w:t>Nuclear Safety Matters</w:t>
      </w:r>
      <w:r w:rsidRPr="00FD03BA">
        <w:t>,</w:t>
      </w:r>
    </w:p>
    <w:p w14:paraId="5B4D27E8" w14:textId="491AA831" w:rsidR="00ED3437" w:rsidRPr="00FD03BA" w:rsidRDefault="00ED3437" w:rsidP="00396809">
      <w:pPr>
        <w:pStyle w:val="SKRAOodstavekspiko"/>
      </w:pPr>
      <w:r w:rsidRPr="00FD03BA">
        <w:t>Revised Supplementary Agreement between the International Atomic Energy Agency and the Government of the Republic of Slovenia concerning the Provision of Technical Assistance by the International Atomic Energy Agency to the Government of the Republic of Slovenia.</w:t>
      </w:r>
      <w:r w:rsidR="00545D60">
        <w:t xml:space="preserve"> </w:t>
      </w:r>
    </w:p>
    <w:p w14:paraId="3A00C407" w14:textId="469AF435" w:rsidR="00ED3437" w:rsidRPr="00FD03BA" w:rsidRDefault="00ED3437" w:rsidP="00396809">
      <w:pPr>
        <w:pStyle w:val="Naslov"/>
        <w:rPr>
          <w:lang w:val="en-GB"/>
        </w:rPr>
      </w:pPr>
      <w:r w:rsidRPr="00FD03BA">
        <w:rPr>
          <w:lang w:val="en-GB"/>
        </w:rPr>
        <w:t xml:space="preserve">International acts </w:t>
      </w:r>
      <w:r w:rsidR="00412EEB">
        <w:rPr>
          <w:lang w:val="en-GB"/>
        </w:rPr>
        <w:t>that</w:t>
      </w:r>
      <w:r w:rsidR="00412EEB" w:rsidRPr="00FD03BA">
        <w:rPr>
          <w:lang w:val="en-GB"/>
        </w:rPr>
        <w:t xml:space="preserve"> </w:t>
      </w:r>
      <w:r w:rsidRPr="00FD03BA">
        <w:rPr>
          <w:lang w:val="en-GB"/>
        </w:rPr>
        <w:t>are not international treaties</w:t>
      </w:r>
    </w:p>
    <w:p w14:paraId="4A6D04BA" w14:textId="77777777" w:rsidR="00ED3437" w:rsidRPr="00FD03BA" w:rsidRDefault="00ED3437" w:rsidP="00396809">
      <w:pPr>
        <w:pStyle w:val="SKRAOodstavekspiko"/>
      </w:pPr>
      <w:r w:rsidRPr="00FD03BA">
        <w:t>Memorandum of Understanding between the Slovenian Nuclear Safety Administration and the State Office for Nuclear Safety of the Czech Republic on the Exchange of Information on Nuclear and Radiation Safety Matters,</w:t>
      </w:r>
    </w:p>
    <w:p w14:paraId="535B38A6" w14:textId="77777777" w:rsidR="00ED3437" w:rsidRPr="00FD03BA" w:rsidRDefault="00ED3437" w:rsidP="00396809">
      <w:pPr>
        <w:pStyle w:val="SKRAOodstavekspiko"/>
      </w:pPr>
      <w:r w:rsidRPr="00FD03BA">
        <w:t>Memorandum of Understanding between the Slovenian Nuclear Safety Administration and the Macedonian Radiation Safety Directorate on the Exchange of Information on Nuclear and Radiation Safety Matters,</w:t>
      </w:r>
    </w:p>
    <w:p w14:paraId="6D99136A" w14:textId="77777777" w:rsidR="00ED3437" w:rsidRPr="00FD03BA" w:rsidRDefault="00ED3437" w:rsidP="00396809">
      <w:pPr>
        <w:pStyle w:val="SKRAOodstavekspiko"/>
      </w:pPr>
      <w:r w:rsidRPr="00FD03BA">
        <w:t xml:space="preserve">Memorandum of Understanding between the European Nuclear Safety Regulators Group and the International Atomic Energy </w:t>
      </w:r>
      <w:r w:rsidRPr="00AC0E71">
        <w:t>Agency for International</w:t>
      </w:r>
      <w:r w:rsidRPr="00FD03BA">
        <w:t xml:space="preserve"> Peer Review Missions to the EU Member States,</w:t>
      </w:r>
    </w:p>
    <w:p w14:paraId="248AC4EB" w14:textId="77777777" w:rsidR="00ED3437" w:rsidRPr="00FD03BA" w:rsidRDefault="00ED3437" w:rsidP="00396809">
      <w:pPr>
        <w:pStyle w:val="SKRAOodstavekspiko"/>
      </w:pPr>
      <w:r w:rsidRPr="00FD03BA">
        <w:lastRenderedPageBreak/>
        <w:t>Memorandum of Understanding between the Slovenian Nuclear Safety Administration and the State Regulatory Agency for Radiation and Nuclear Safety of Bosnia and Herzegovina on the Exchange of Information on Nuclear and Radiation Safety Matters,</w:t>
      </w:r>
    </w:p>
    <w:p w14:paraId="7AB12523" w14:textId="0087BF03" w:rsidR="00ED3437" w:rsidRPr="00FD03BA" w:rsidRDefault="00ED3437" w:rsidP="00396809">
      <w:pPr>
        <w:pStyle w:val="SKRAOodstavekspiko"/>
      </w:pPr>
      <w:r w:rsidRPr="00FD03BA">
        <w:t xml:space="preserve">Memorandum of Understanding between the Slovenian Nuclear Safety Administration and the National Nuclear Agency of the Republic of Albania </w:t>
      </w:r>
      <w:r w:rsidR="00412EEB">
        <w:t>o</w:t>
      </w:r>
      <w:r w:rsidRPr="00FD03BA">
        <w:t>n the Exchange of Information on Nuclear and Radiation Safety Matters.</w:t>
      </w:r>
    </w:p>
    <w:p w14:paraId="78EAB1A3" w14:textId="77777777" w:rsidR="00ED3437" w:rsidRPr="00FD03BA" w:rsidRDefault="00ED3437" w:rsidP="006325E8">
      <w:pPr>
        <w:pStyle w:val="Naslov3"/>
      </w:pPr>
      <w:bookmarkStart w:id="344" w:name="_Toc390870998"/>
      <w:bookmarkStart w:id="345" w:name="_Toc400696348"/>
      <w:bookmarkStart w:id="346" w:name="_Toc493574336"/>
      <w:bookmarkStart w:id="347" w:name="_Toc494097638"/>
      <w:r w:rsidRPr="00FD03BA">
        <w:t>References to Official National and International Reports Related to Safety</w:t>
      </w:r>
      <w:bookmarkEnd w:id="344"/>
      <w:bookmarkEnd w:id="345"/>
      <w:bookmarkEnd w:id="346"/>
      <w:bookmarkEnd w:id="347"/>
    </w:p>
    <w:p w14:paraId="5EADB937" w14:textId="77777777" w:rsidR="00ED3437" w:rsidRPr="00FD03BA" w:rsidRDefault="00ED3437" w:rsidP="00396809">
      <w:pPr>
        <w:pStyle w:val="SKRAOodstavekspiko"/>
      </w:pPr>
      <w:r w:rsidRPr="00FD03BA">
        <w:t>Angus, M. J., Moreton, A. D., Wells, D. A.: Management of Spent Sealed Radioactive Sources in Central and Eastern Europe, Contract B/-5350/99/6161/MAR/C2. March 2001.</w:t>
      </w:r>
    </w:p>
    <w:p w14:paraId="49A76EB0" w14:textId="77777777" w:rsidR="00ED3437" w:rsidRPr="00FD03BA" w:rsidRDefault="00ED3437" w:rsidP="00396809">
      <w:pPr>
        <w:pStyle w:val="SKRAOodstavekspiko"/>
      </w:pPr>
      <w:r w:rsidRPr="00FD03BA">
        <w:t>WAMAP Mission to the Socialist Federal Republic of Yugoslavia: Travel Report, IAEA, April 1991.</w:t>
      </w:r>
    </w:p>
    <w:p w14:paraId="374E2B82" w14:textId="09E374E8" w:rsidR="00ED3437" w:rsidRPr="00FD03BA" w:rsidRDefault="00ED3437" w:rsidP="00396809">
      <w:pPr>
        <w:pStyle w:val="SKRAOodstavekspiko"/>
      </w:pPr>
      <w:r w:rsidRPr="00FD03BA">
        <w:t>EUR 19154, Radioactive Waste Management in the Central and Eastern European Countries. [prepared by</w:t>
      </w:r>
      <w:r w:rsidR="0037275A">
        <w:t xml:space="preserve"> the</w:t>
      </w:r>
      <w:r w:rsidRPr="00FD03BA">
        <w:t>] European Commission; Nuclear Safety and the Environment. Brussels; Luxembourg: Office for Official Publications of the European Communities, 1999.</w:t>
      </w:r>
    </w:p>
    <w:p w14:paraId="4CE7DE56" w14:textId="1E15D98D" w:rsidR="00ED3437" w:rsidRPr="00FD03BA" w:rsidRDefault="00ED3437" w:rsidP="00396809">
      <w:pPr>
        <w:pStyle w:val="SKRAOodstavekspiko"/>
      </w:pPr>
      <w:r w:rsidRPr="00FD03BA">
        <w:t xml:space="preserve">WENRA Report: Radioactive Waste Disposal Facilities Safety Reference Levels, </w:t>
      </w:r>
      <w:r w:rsidR="00E07F89">
        <w:t xml:space="preserve">22 </w:t>
      </w:r>
      <w:r w:rsidRPr="00FD03BA">
        <w:t>December 2014.</w:t>
      </w:r>
    </w:p>
    <w:p w14:paraId="76496759" w14:textId="77777777" w:rsidR="00ED3437" w:rsidRPr="00FD03BA" w:rsidRDefault="00ED3437" w:rsidP="006325E8">
      <w:pPr>
        <w:pStyle w:val="Naslov3"/>
      </w:pPr>
      <w:bookmarkStart w:id="348" w:name="_Toc390870999"/>
      <w:bookmarkStart w:id="349" w:name="_Toc400696349"/>
      <w:bookmarkStart w:id="350" w:name="_Toc493574337"/>
      <w:bookmarkStart w:id="351" w:name="_Toc494097639"/>
      <w:r w:rsidRPr="00FD03BA">
        <w:t>References to Reports on International Review Missio</w:t>
      </w:r>
      <w:bookmarkEnd w:id="348"/>
      <w:r w:rsidRPr="00FD03BA">
        <w:t>ns Performed at the Request of a Contracting Party</w:t>
      </w:r>
      <w:bookmarkEnd w:id="349"/>
      <w:bookmarkEnd w:id="350"/>
      <w:bookmarkEnd w:id="351"/>
    </w:p>
    <w:p w14:paraId="790EC6ED" w14:textId="77777777" w:rsidR="00ED3437" w:rsidRPr="00FD03BA" w:rsidRDefault="00ED3437" w:rsidP="00396809">
      <w:pPr>
        <w:pStyle w:val="SKRAOodstavekspiko"/>
      </w:pPr>
      <w:r w:rsidRPr="00FD03BA">
        <w:t>CASSIOPEE, Study on Radioactive Waste Management Schemes in Slovenia: Final Report, Services Contracts 97-0289.00, 97-0379.00, PHARE: ZZ 9423/0301, ZZ 9528/0301. December 1998.</w:t>
      </w:r>
    </w:p>
    <w:p w14:paraId="46F26D34" w14:textId="1A551474" w:rsidR="00ED3437" w:rsidRPr="00FD03BA" w:rsidRDefault="00ED3437" w:rsidP="00396809">
      <w:pPr>
        <w:pStyle w:val="SKRAOodstavekspiko"/>
      </w:pPr>
      <w:r w:rsidRPr="00FD03BA">
        <w:t xml:space="preserve">End of Mission Report on </w:t>
      </w:r>
      <w:r w:rsidR="00D352F7">
        <w:t>“</w:t>
      </w:r>
      <w:r w:rsidRPr="00FD03BA">
        <w:t xml:space="preserve">Decommissioning of the Žirovski </w:t>
      </w:r>
      <w:r w:rsidR="0007031F" w:rsidRPr="00FD03BA">
        <w:t xml:space="preserve">Vrh </w:t>
      </w:r>
      <w:r w:rsidRPr="00FD03BA">
        <w:t>Mine Complex (RUŽV)</w:t>
      </w:r>
      <w:r w:rsidR="000A01D3">
        <w:t>”</w:t>
      </w:r>
      <w:r w:rsidRPr="00FD03BA">
        <w:t>: Radiation Safety during Decommissioning of Uranium Mines, (SLO/9/003-3&amp;4). IAEA, February 1996.</w:t>
      </w:r>
    </w:p>
    <w:p w14:paraId="5D544E83" w14:textId="2BD85094" w:rsidR="00ED3437" w:rsidRPr="0012756F" w:rsidRDefault="00ED3437" w:rsidP="00396809">
      <w:pPr>
        <w:pStyle w:val="SKRAOodstavekspiko"/>
      </w:pPr>
      <w:r w:rsidRPr="00FD03BA">
        <w:t xml:space="preserve">Feasby, D. G.: End of Mission Report on </w:t>
      </w:r>
      <w:r w:rsidR="00D352F7">
        <w:t>“</w:t>
      </w:r>
      <w:r w:rsidRPr="00FD03BA">
        <w:t xml:space="preserve">Remediation of Žirovski </w:t>
      </w:r>
      <w:r w:rsidR="0007031F" w:rsidRPr="00FD03BA">
        <w:t>Vrh</w:t>
      </w:r>
      <w:r w:rsidRPr="00FD03BA">
        <w:t>, Uranium Mine and Milling Site</w:t>
      </w:r>
      <w:r w:rsidR="000A01D3">
        <w:t>”</w:t>
      </w:r>
      <w:r w:rsidRPr="00FD03BA">
        <w:t xml:space="preserve">: Assessment </w:t>
      </w:r>
      <w:r w:rsidRPr="0012756F">
        <w:t xml:space="preserve">of </w:t>
      </w:r>
      <w:r w:rsidR="000A01D3" w:rsidRPr="0012756F">
        <w:t xml:space="preserve">the </w:t>
      </w:r>
      <w:r w:rsidRPr="0012756F">
        <w:t xml:space="preserve">Remediation Programme and </w:t>
      </w:r>
      <w:r w:rsidR="000A01D3" w:rsidRPr="0012756F">
        <w:t xml:space="preserve">the </w:t>
      </w:r>
      <w:r w:rsidRPr="0012756F">
        <w:t>Planned Remediation of</w:t>
      </w:r>
      <w:r w:rsidR="000A01D3" w:rsidRPr="0012756F">
        <w:t xml:space="preserve"> the</w:t>
      </w:r>
      <w:r w:rsidRPr="00FD03BA">
        <w:t xml:space="preserve"> Žirovski </w:t>
      </w:r>
      <w:r w:rsidR="0007031F" w:rsidRPr="00FD03BA">
        <w:t xml:space="preserve">Vrh </w:t>
      </w:r>
      <w:r w:rsidRPr="00FD03BA">
        <w:t>Mine, (</w:t>
      </w:r>
      <w:r w:rsidRPr="0012756F">
        <w:t xml:space="preserve">SLO/3/002-02). IAEA, 17-22 </w:t>
      </w:r>
      <w:r w:rsidR="000A01D3" w:rsidRPr="0012756F">
        <w:t xml:space="preserve">March </w:t>
      </w:r>
      <w:r w:rsidRPr="0012756F">
        <w:t>1997.</w:t>
      </w:r>
    </w:p>
    <w:p w14:paraId="0654E3A4" w14:textId="6C61488E" w:rsidR="00ED3437" w:rsidRPr="00FD03BA" w:rsidRDefault="00ED3437" w:rsidP="00396809">
      <w:pPr>
        <w:pStyle w:val="SKRAOodstavekspiko"/>
      </w:pPr>
      <w:r w:rsidRPr="0012756F">
        <w:t xml:space="preserve">Glendon W. Gee.: End of Mission Report on </w:t>
      </w:r>
      <w:r w:rsidR="00D352F7" w:rsidRPr="0012756F">
        <w:t>“</w:t>
      </w:r>
      <w:r w:rsidRPr="0012756F">
        <w:t>Geotechnical Engineering/Soil Science Assessment</w:t>
      </w:r>
      <w:r w:rsidR="00185BD4" w:rsidRPr="0012756F">
        <w:t>”</w:t>
      </w:r>
      <w:r w:rsidRPr="0012756F">
        <w:t xml:space="preserve">: Remediation of </w:t>
      </w:r>
      <w:r w:rsidR="00185BD4" w:rsidRPr="0012756F">
        <w:t xml:space="preserve">the </w:t>
      </w:r>
      <w:r w:rsidRPr="0012756F">
        <w:t>Žirovski</w:t>
      </w:r>
      <w:r w:rsidRPr="00FD03BA">
        <w:t xml:space="preserve"> </w:t>
      </w:r>
      <w:r w:rsidR="0007031F" w:rsidRPr="00FD03BA">
        <w:t xml:space="preserve">Vrh </w:t>
      </w:r>
      <w:r w:rsidRPr="00FD03BA">
        <w:t xml:space="preserve">Uranium Mine and Milling Site, (SLO/3/002-03). IAEA, 7-13 </w:t>
      </w:r>
      <w:r w:rsidR="00185BD4" w:rsidRPr="00FD03BA">
        <w:t xml:space="preserve">July </w:t>
      </w:r>
      <w:r w:rsidRPr="00FD03BA">
        <w:t>1997.</w:t>
      </w:r>
    </w:p>
    <w:p w14:paraId="01ADBB36" w14:textId="77777777" w:rsidR="00ED3437" w:rsidRPr="00FD03BA" w:rsidRDefault="00ED3437" w:rsidP="00396809">
      <w:pPr>
        <w:pStyle w:val="SKRAOodstavekspiko"/>
      </w:pPr>
      <w:r w:rsidRPr="00FD03BA">
        <w:t>Report of the International Regulatory Review Team (IRRT) to Slovenia, IAEA/NSNI/IIIT/99/5, TC Project RER/9/052. December 1999.</w:t>
      </w:r>
    </w:p>
    <w:p w14:paraId="00F3B5AD" w14:textId="77777777" w:rsidR="00ED3437" w:rsidRPr="00FD03BA" w:rsidRDefault="00ED3437" w:rsidP="00396809">
      <w:pPr>
        <w:pStyle w:val="SKRAOodstavekspiko"/>
      </w:pPr>
      <w:r w:rsidRPr="00FD03BA">
        <w:t>WISMUT. Evaluation of the Technical and Economic Measures Planned in Relation to the Closeout of the Uranium Ore Mine. June 2001.</w:t>
      </w:r>
    </w:p>
    <w:p w14:paraId="208D6407" w14:textId="133201AF" w:rsidR="00ED3437" w:rsidRPr="00FD03BA" w:rsidRDefault="00ED3437" w:rsidP="00396809">
      <w:pPr>
        <w:pStyle w:val="SKRAOodstavekspiko"/>
      </w:pPr>
      <w:r w:rsidRPr="00AC0E71">
        <w:t xml:space="preserve">ZETTWOOG, P.: Final Report of Mission on </w:t>
      </w:r>
      <w:r w:rsidR="00D352F7" w:rsidRPr="00AC0E71">
        <w:t>“</w:t>
      </w:r>
      <w:r w:rsidR="006042BA" w:rsidRPr="00AC0E71">
        <w:t xml:space="preserve">The </w:t>
      </w:r>
      <w:r w:rsidRPr="00AC0E71">
        <w:t>Decommissioning of the</w:t>
      </w:r>
      <w:r w:rsidRPr="00FD03BA">
        <w:t xml:space="preserve"> Žirovski </w:t>
      </w:r>
      <w:r w:rsidR="0007031F" w:rsidRPr="00FD03BA">
        <w:t xml:space="preserve">Vrh </w:t>
      </w:r>
      <w:r w:rsidRPr="00FD03BA">
        <w:t>Mine Complex (RUŽV)</w:t>
      </w:r>
      <w:r w:rsidR="003E28E2">
        <w:t>”</w:t>
      </w:r>
      <w:r w:rsidRPr="00FD03BA">
        <w:t xml:space="preserve">, IAEA/TCA, (SLO/3/002-01). 10-15 </w:t>
      </w:r>
      <w:r w:rsidR="006042BA" w:rsidRPr="00FD03BA">
        <w:t xml:space="preserve">February </w:t>
      </w:r>
      <w:r w:rsidRPr="00FD03BA">
        <w:t>1997.</w:t>
      </w:r>
    </w:p>
    <w:p w14:paraId="6B43112A" w14:textId="30BA9759" w:rsidR="00ED3437" w:rsidRPr="00FD03BA" w:rsidRDefault="00ED3437" w:rsidP="00396809">
      <w:pPr>
        <w:pStyle w:val="SKRAOodstavekspiko"/>
      </w:pPr>
      <w:r w:rsidRPr="00FD03BA">
        <w:t xml:space="preserve">OSART Mission (IAEA), </w:t>
      </w:r>
      <w:r w:rsidR="006042BA" w:rsidRPr="00FD03BA">
        <w:t xml:space="preserve">17 </w:t>
      </w:r>
      <w:r w:rsidRPr="00FD03BA">
        <w:t xml:space="preserve">October to </w:t>
      </w:r>
      <w:r w:rsidR="006042BA" w:rsidRPr="00FD03BA">
        <w:t>20</w:t>
      </w:r>
      <w:r w:rsidR="006042BA">
        <w:t xml:space="preserve"> </w:t>
      </w:r>
      <w:r w:rsidRPr="00FD03BA">
        <w:t xml:space="preserve">November 2003 and Follow-up Visit, 7 - 11 </w:t>
      </w:r>
      <w:r w:rsidR="006042BA" w:rsidRPr="00FD03BA">
        <w:t xml:space="preserve">November </w:t>
      </w:r>
      <w:r w:rsidRPr="00FD03BA">
        <w:t>2005.</w:t>
      </w:r>
    </w:p>
    <w:p w14:paraId="06F660E6" w14:textId="03CA83ED" w:rsidR="00ED3437" w:rsidRPr="00FD03BA" w:rsidRDefault="00ED3437" w:rsidP="00396809">
      <w:pPr>
        <w:pStyle w:val="SKRAOodstavekspiko"/>
      </w:pPr>
      <w:r w:rsidRPr="00FD03BA">
        <w:t xml:space="preserve">WANO Peer Review Mission, </w:t>
      </w:r>
      <w:r w:rsidR="006042BA" w:rsidRPr="00FD03BA">
        <w:t xml:space="preserve">20 </w:t>
      </w:r>
      <w:r w:rsidRPr="00FD03BA">
        <w:t xml:space="preserve">October - 3 </w:t>
      </w:r>
      <w:r w:rsidR="006042BA" w:rsidRPr="00FD03BA">
        <w:t xml:space="preserve">November </w:t>
      </w:r>
      <w:r w:rsidRPr="00FD03BA">
        <w:t>2014.</w:t>
      </w:r>
    </w:p>
    <w:p w14:paraId="34F01153" w14:textId="552C3711" w:rsidR="00ED3437" w:rsidRPr="00FD03BA" w:rsidRDefault="00ED3437" w:rsidP="00396809">
      <w:pPr>
        <w:pStyle w:val="SKRAOodstavekspiko"/>
      </w:pPr>
      <w:r w:rsidRPr="00FD03BA">
        <w:t xml:space="preserve">WATRP IAEA Mission, Review of </w:t>
      </w:r>
      <w:r w:rsidR="006042BA" w:rsidRPr="0012756F">
        <w:t>the</w:t>
      </w:r>
      <w:r w:rsidR="006042BA">
        <w:t xml:space="preserve"> </w:t>
      </w:r>
      <w:r w:rsidRPr="00FD03BA">
        <w:t xml:space="preserve">ARAO’s Documentation and Technical Programme for the Development of the Slovenian National Repository for Low and Intermediate Level Radioactive Waste, 21-25 </w:t>
      </w:r>
      <w:r w:rsidR="006042BA" w:rsidRPr="00FD03BA">
        <w:t xml:space="preserve">January </w:t>
      </w:r>
      <w:r w:rsidRPr="00FD03BA">
        <w:t xml:space="preserve">2008. </w:t>
      </w:r>
    </w:p>
    <w:p w14:paraId="78D578B6" w14:textId="2B612F6F" w:rsidR="00ED3437" w:rsidRPr="00FD03BA" w:rsidRDefault="00ED3437" w:rsidP="00396809">
      <w:pPr>
        <w:pStyle w:val="SKRAOodstavekspiko"/>
      </w:pPr>
      <w:r w:rsidRPr="00FD03BA">
        <w:t xml:space="preserve">INSARR (Integrated Safety Assessment for Research Reactors) performed a safety review of the TRIGA Reactor, 12-16 </w:t>
      </w:r>
      <w:r w:rsidR="006042BA" w:rsidRPr="00FD03BA">
        <w:t xml:space="preserve">November </w:t>
      </w:r>
      <w:r w:rsidRPr="00FD03BA">
        <w:t>2012.</w:t>
      </w:r>
    </w:p>
    <w:p w14:paraId="3084DCF9" w14:textId="77777777" w:rsidR="00ED3437" w:rsidRPr="00FD03BA" w:rsidRDefault="00ED3437" w:rsidP="00396809">
      <w:pPr>
        <w:pStyle w:val="SKRAOodstavekspiko"/>
      </w:pPr>
      <w:r w:rsidRPr="00FD03BA">
        <w:t>IAEA Expert Mission, 27-28 August 2009, (Alain Van Cotthem, František Fiedler).</w:t>
      </w:r>
    </w:p>
    <w:p w14:paraId="741E03DC" w14:textId="660AB7F7" w:rsidR="00ED3437" w:rsidRPr="00FD03BA" w:rsidRDefault="00ED3437" w:rsidP="00396809">
      <w:pPr>
        <w:pStyle w:val="SKRAOodstavekspiko"/>
      </w:pPr>
      <w:r w:rsidRPr="00FD03BA">
        <w:t>IAEA Expert Mission, 8-10 March 2010;</w:t>
      </w:r>
      <w:r w:rsidR="005C1158">
        <w:t xml:space="preserve"> </w:t>
      </w:r>
      <w:r w:rsidRPr="00FD03BA">
        <w:t>(M. Garamszeghy, J-M. Potier</w:t>
      </w:r>
      <w:r w:rsidR="005C1158">
        <w:t xml:space="preserve"> and</w:t>
      </w:r>
      <w:r w:rsidRPr="00FD03BA">
        <w:t xml:space="preserve"> L.</w:t>
      </w:r>
      <w:r w:rsidR="005C1158">
        <w:t xml:space="preserve"> </w:t>
      </w:r>
      <w:r w:rsidRPr="00FD03BA">
        <w:t>Valencia).</w:t>
      </w:r>
    </w:p>
    <w:p w14:paraId="3E871319" w14:textId="77777777" w:rsidR="00ED3437" w:rsidRPr="00FD03BA" w:rsidRDefault="00ED3437" w:rsidP="00396809">
      <w:pPr>
        <w:pStyle w:val="SKRAOodstavekspiko"/>
      </w:pPr>
      <w:r w:rsidRPr="00FD03BA">
        <w:t xml:space="preserve">IAEA Expert Mission, 18-20 January 2011; (J. Pacovsky, R. Chaplow). </w:t>
      </w:r>
    </w:p>
    <w:p w14:paraId="5EF46971" w14:textId="37336A53" w:rsidR="00ED3437" w:rsidRPr="00FD03BA" w:rsidRDefault="005C1158" w:rsidP="00646106">
      <w:pPr>
        <w:pStyle w:val="SKRAOodstavekprednaslovom"/>
      </w:pPr>
      <w:r>
        <w:t>Furthermore</w:t>
      </w:r>
      <w:r w:rsidR="00ED3437" w:rsidRPr="00FD03BA">
        <w:t xml:space="preserve">, there were two additional international reviews of the LILW Repository </w:t>
      </w:r>
      <w:r w:rsidR="000A5022">
        <w:t>P</w:t>
      </w:r>
      <w:r w:rsidR="00ED3437" w:rsidRPr="00FD03BA">
        <w:t xml:space="preserve">reliminary </w:t>
      </w:r>
      <w:r w:rsidR="000A5022">
        <w:t>D</w:t>
      </w:r>
      <w:r w:rsidR="00ED3437" w:rsidRPr="00FD03BA">
        <w:t>esign:</w:t>
      </w:r>
    </w:p>
    <w:p w14:paraId="617DF934" w14:textId="55929FD4" w:rsidR="00ED3437" w:rsidRPr="00FD03BA" w:rsidRDefault="00ED3437" w:rsidP="00396809">
      <w:pPr>
        <w:pStyle w:val="SKRAOodstavekspiko"/>
      </w:pPr>
      <w:r w:rsidRPr="00FD03BA">
        <w:t xml:space="preserve">Peer Review of LILW Repository Preliminary Design, Vrbina, Krško; Technum - Tractebel Engineering; Technical </w:t>
      </w:r>
      <w:r w:rsidR="00CF2E19">
        <w:t>N</w:t>
      </w:r>
      <w:r w:rsidRPr="00FD03BA">
        <w:t>ote N° P.001189.050-001.A; June 2010.</w:t>
      </w:r>
    </w:p>
    <w:p w14:paraId="38CE21F9" w14:textId="77777777" w:rsidR="00ED3437" w:rsidRPr="00FD03BA" w:rsidRDefault="00ED3437" w:rsidP="00396809">
      <w:pPr>
        <w:pStyle w:val="SKRAOodstavekspiko"/>
      </w:pPr>
      <w:r w:rsidRPr="00FD03BA">
        <w:t>Review of the Preliminary Design of the Vrbina LILW Repository, URS, May 2010.</w:t>
      </w:r>
    </w:p>
    <w:p w14:paraId="56FA1E61" w14:textId="77777777" w:rsidR="00ED3437" w:rsidRPr="00FD03BA" w:rsidRDefault="00ED3437" w:rsidP="006325E8">
      <w:pPr>
        <w:pStyle w:val="Naslov3"/>
      </w:pPr>
      <w:r w:rsidRPr="00FD03BA">
        <w:br w:type="page"/>
      </w:r>
      <w:bookmarkStart w:id="352" w:name="_Toc390871000"/>
      <w:r w:rsidRPr="00FD03BA">
        <w:lastRenderedPageBreak/>
        <w:t xml:space="preserve"> </w:t>
      </w:r>
      <w:bookmarkStart w:id="353" w:name="_Toc400696350"/>
      <w:bookmarkStart w:id="354" w:name="_Toc493574338"/>
      <w:bookmarkStart w:id="355" w:name="_Toc494097640"/>
      <w:r w:rsidRPr="00FD03BA">
        <w:t>Other Relevant Material</w:t>
      </w:r>
      <w:bookmarkEnd w:id="352"/>
      <w:bookmarkEnd w:id="353"/>
      <w:bookmarkEnd w:id="354"/>
      <w:bookmarkEnd w:id="355"/>
    </w:p>
    <w:p w14:paraId="546C4FAC" w14:textId="77777777" w:rsidR="00ED3437" w:rsidRPr="00FD03BA" w:rsidRDefault="00ED3437" w:rsidP="00ED3437">
      <w:pPr>
        <w:pStyle w:val="Naslov4"/>
      </w:pPr>
      <w:bookmarkStart w:id="356" w:name="_Toc390871001"/>
      <w:bookmarkStart w:id="357" w:name="_Toc400696351"/>
      <w:r w:rsidRPr="00FD03BA">
        <w:t>General Description of the Krško NPP</w:t>
      </w:r>
      <w:bookmarkEnd w:id="356"/>
      <w:bookmarkEnd w:id="357"/>
    </w:p>
    <w:p w14:paraId="5A394A8E" w14:textId="00DCB1B0" w:rsidR="00ED3437" w:rsidRPr="00FD03BA" w:rsidRDefault="00ED3437" w:rsidP="00ED3437">
      <w:pPr>
        <w:rPr>
          <w:lang w:val="en-GB"/>
        </w:rPr>
      </w:pPr>
      <w:r w:rsidRPr="00FD03BA">
        <w:rPr>
          <w:lang w:val="en-GB"/>
        </w:rPr>
        <w:t>The Krško NPP is the only nuclear power plant in the Republic of Slovenia. The Krško NPP commenced operat</w:t>
      </w:r>
      <w:r w:rsidR="003906A2">
        <w:rPr>
          <w:lang w:val="en-GB"/>
        </w:rPr>
        <w:t>ions</w:t>
      </w:r>
      <w:r w:rsidRPr="00FD03BA">
        <w:rPr>
          <w:lang w:val="en-GB"/>
        </w:rPr>
        <w:t xml:space="preserve"> in autumn of 1981. It has been operating commercially since 1983. It is equipped with a Westinghouse pressurised light water reactor. At present, the gross electrical output is 727 MWe and the net output is 696 MWe. The previously installed capacity of 676 MWe net electrical output was updated due </w:t>
      </w:r>
      <w:r w:rsidR="003906A2">
        <w:rPr>
          <w:lang w:val="en-GB"/>
        </w:rPr>
        <w:t xml:space="preserve">to </w:t>
      </w:r>
      <w:r w:rsidRPr="00FD03BA">
        <w:rPr>
          <w:lang w:val="en-GB"/>
        </w:rPr>
        <w:t xml:space="preserve">the </w:t>
      </w:r>
      <w:r w:rsidR="003906A2" w:rsidRPr="00FD03BA">
        <w:rPr>
          <w:lang w:val="en-GB"/>
        </w:rPr>
        <w:t xml:space="preserve">replacement </w:t>
      </w:r>
      <w:r w:rsidR="003906A2">
        <w:rPr>
          <w:lang w:val="en-GB"/>
        </w:rPr>
        <w:t xml:space="preserve">of the </w:t>
      </w:r>
      <w:r w:rsidRPr="00FD03BA">
        <w:rPr>
          <w:lang w:val="en-GB"/>
        </w:rPr>
        <w:t xml:space="preserve">low pressure turbines in 2006. In 2004, the Krško NPP started operating with eighteen-month fuel cycles. </w:t>
      </w:r>
    </w:p>
    <w:p w14:paraId="62EE17F4" w14:textId="6718DFE7" w:rsidR="00ED3437" w:rsidRPr="00FD03BA" w:rsidRDefault="00ED3437" w:rsidP="00ED3437">
      <w:pPr>
        <w:pStyle w:val="Napis"/>
        <w:rPr>
          <w:rStyle w:val="Krepko"/>
          <w:lang w:val="en-GB"/>
        </w:rPr>
      </w:pPr>
      <w:bookmarkStart w:id="358" w:name="_Toc390871558"/>
      <w:bookmarkStart w:id="359" w:name="_Toc390871024"/>
      <w:bookmarkStart w:id="360" w:name="_Toc488396434"/>
      <w:bookmarkStart w:id="361" w:name="_Toc494097846"/>
      <w:bookmarkEnd w:id="358"/>
      <w:bookmarkEnd w:id="359"/>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20</w:t>
      </w:r>
      <w:r w:rsidRPr="00FD03BA">
        <w:rPr>
          <w:lang w:val="en-GB"/>
        </w:rPr>
        <w:fldChar w:fldCharType="end"/>
      </w:r>
      <w:r w:rsidRPr="00FD03BA">
        <w:rPr>
          <w:lang w:val="en-GB"/>
        </w:rPr>
        <w:t xml:space="preserve">: </w:t>
      </w:r>
      <w:r w:rsidRPr="00FD03BA">
        <w:rPr>
          <w:rStyle w:val="Krepko"/>
          <w:lang w:val="en-GB"/>
        </w:rPr>
        <w:t>The Krško NPP</w:t>
      </w:r>
      <w:bookmarkEnd w:id="360"/>
      <w:bookmarkEnd w:id="361"/>
      <w:r w:rsidRPr="00FD03BA">
        <w:rPr>
          <w:rStyle w:val="Krepko"/>
          <w:lang w:val="en-GB"/>
        </w:rPr>
        <w:t xml:space="preserve"> </w:t>
      </w:r>
    </w:p>
    <w:p w14:paraId="6319DAD5" w14:textId="77777777" w:rsidR="00475705" w:rsidRPr="00FD03BA" w:rsidRDefault="00475705" w:rsidP="00475705">
      <w:pPr>
        <w:rPr>
          <w:lang w:val="en-GB"/>
        </w:rPr>
      </w:pPr>
      <w:r w:rsidRPr="00094D04">
        <w:rPr>
          <w:noProof/>
          <w:lang w:eastAsia="sl-SI"/>
        </w:rPr>
        <w:drawing>
          <wp:inline distT="0" distB="0" distL="0" distR="0" wp14:anchorId="7A34C73C" wp14:editId="55CC3943">
            <wp:extent cx="4343400" cy="2888418"/>
            <wp:effectExtent l="0" t="0" r="0" b="762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2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50251" cy="2892974"/>
                    </a:xfrm>
                    <a:prstGeom prst="rect">
                      <a:avLst/>
                    </a:prstGeom>
                  </pic:spPr>
                </pic:pic>
              </a:graphicData>
            </a:graphic>
          </wp:inline>
        </w:drawing>
      </w:r>
    </w:p>
    <w:p w14:paraId="71ED0C7F" w14:textId="2A7E3DDC" w:rsidR="00475705" w:rsidRPr="00FD03BA" w:rsidRDefault="00475705" w:rsidP="00475705">
      <w:pPr>
        <w:rPr>
          <w:lang w:val="en-GB"/>
        </w:rPr>
      </w:pPr>
      <w:r w:rsidRPr="00FD03BA">
        <w:rPr>
          <w:lang w:val="en-GB"/>
        </w:rPr>
        <w:t xml:space="preserve">The Krško NPP was designed and operates in accordance with the Slovenian safety regulations and the operating license. </w:t>
      </w:r>
      <w:r w:rsidR="008A41E2" w:rsidRPr="00FD03BA">
        <w:rPr>
          <w:lang w:val="en-GB"/>
        </w:rPr>
        <w:t>In addition</w:t>
      </w:r>
      <w:r w:rsidR="00015921">
        <w:rPr>
          <w:lang w:val="en-GB"/>
        </w:rPr>
        <w:t>,</w:t>
      </w:r>
      <w:r w:rsidR="008A41E2" w:rsidRPr="00FD03BA">
        <w:rPr>
          <w:lang w:val="en-GB"/>
        </w:rPr>
        <w:t xml:space="preserve"> t</w:t>
      </w:r>
      <w:r w:rsidRPr="00FD03BA">
        <w:rPr>
          <w:lang w:val="en-GB"/>
        </w:rPr>
        <w:t xml:space="preserve">he Krško NPP systematically observes the regulations and industrial standards of the USA, which is the supplying country. </w:t>
      </w:r>
    </w:p>
    <w:p w14:paraId="2E054C4A" w14:textId="4C1A8E38" w:rsidR="00475705" w:rsidRPr="00FD03BA" w:rsidRDefault="00475705" w:rsidP="00646106">
      <w:pPr>
        <w:pStyle w:val="SKRAOodstavekprednaslovom"/>
      </w:pPr>
      <w:r w:rsidRPr="00FD03BA">
        <w:t xml:space="preserve">The regulations followed in the design, construction and operation of the Krško NPP </w:t>
      </w:r>
      <w:r w:rsidR="008A41E2" w:rsidRPr="00FD03BA">
        <w:t xml:space="preserve">are </w:t>
      </w:r>
      <w:r w:rsidRPr="00FD03BA">
        <w:t>divided into the following categories:</w:t>
      </w:r>
    </w:p>
    <w:p w14:paraId="1C4C78F1" w14:textId="3367A1B4" w:rsidR="008A41E2" w:rsidRPr="00FD03BA" w:rsidRDefault="008A41E2" w:rsidP="008A41E2">
      <w:pPr>
        <w:pStyle w:val="SKRAOodstavekspiko"/>
      </w:pPr>
      <w:r w:rsidRPr="00FD03BA">
        <w:t xml:space="preserve">The Acts and standards of the former SFRY (during construction and </w:t>
      </w:r>
      <w:r w:rsidR="00015921">
        <w:t xml:space="preserve">the </w:t>
      </w:r>
      <w:r w:rsidRPr="00FD03BA">
        <w:t>first years of operation) and the Republic of Slovenia.</w:t>
      </w:r>
    </w:p>
    <w:p w14:paraId="3CC88905" w14:textId="77777777" w:rsidR="00475705" w:rsidRPr="00FD03BA" w:rsidRDefault="00475705" w:rsidP="00475705">
      <w:pPr>
        <w:pStyle w:val="SKRAOodstavekspiko"/>
      </w:pPr>
      <w:r w:rsidRPr="00FD03BA">
        <w:t>The US 10 CFR Code of Federal Regulations as applicable to the design of the Krško NPP;</w:t>
      </w:r>
    </w:p>
    <w:p w14:paraId="743D6BFD" w14:textId="77777777" w:rsidR="00475705" w:rsidRPr="00FD03BA" w:rsidRDefault="00475705" w:rsidP="00475705">
      <w:pPr>
        <w:pStyle w:val="SKRAOodstavekspiko"/>
      </w:pPr>
      <w:r w:rsidRPr="00FD03BA">
        <w:t>Regulatory guidelines issued by the US regulatory authority;</w:t>
      </w:r>
    </w:p>
    <w:p w14:paraId="7364CDAE" w14:textId="16317CE1" w:rsidR="00475705" w:rsidRPr="00FD03BA" w:rsidRDefault="00475705" w:rsidP="00475705">
      <w:pPr>
        <w:pStyle w:val="SKRAOodstavekspiko"/>
      </w:pPr>
      <w:r w:rsidRPr="00FD03BA">
        <w:t xml:space="preserve">The US ANS/ANSI, ASME, </w:t>
      </w:r>
      <w:r w:rsidR="00015921">
        <w:t xml:space="preserve">and </w:t>
      </w:r>
      <w:r w:rsidRPr="00FD03BA">
        <w:t>IEEE industrial standards;</w:t>
      </w:r>
    </w:p>
    <w:p w14:paraId="7D338751" w14:textId="77777777" w:rsidR="00475705" w:rsidRPr="00FD03BA" w:rsidRDefault="00475705" w:rsidP="00475705">
      <w:pPr>
        <w:pStyle w:val="SKRAOodstavekspiko"/>
      </w:pPr>
      <w:r w:rsidRPr="00FD03BA">
        <w:t>IAEA standards and guidelines;</w:t>
      </w:r>
    </w:p>
    <w:p w14:paraId="1C958E2C" w14:textId="77777777" w:rsidR="008A41E2" w:rsidRPr="00FD03BA" w:rsidRDefault="008A41E2">
      <w:pPr>
        <w:spacing w:after="160" w:line="259" w:lineRule="auto"/>
        <w:jc w:val="left"/>
        <w:rPr>
          <w:iCs/>
          <w:szCs w:val="18"/>
          <w:lang w:val="en-GB"/>
        </w:rPr>
      </w:pPr>
      <w:bookmarkStart w:id="362" w:name="_Toc488397042"/>
      <w:r w:rsidRPr="00FD03BA">
        <w:rPr>
          <w:lang w:val="en-GB"/>
        </w:rPr>
        <w:br w:type="page"/>
      </w:r>
    </w:p>
    <w:p w14:paraId="307BE894" w14:textId="1D408424" w:rsidR="00475705" w:rsidRPr="00FD03BA" w:rsidRDefault="00475705" w:rsidP="00475705">
      <w:pPr>
        <w:pStyle w:val="Napis"/>
        <w:rPr>
          <w:lang w:val="en-GB"/>
        </w:rPr>
      </w:pPr>
      <w:bookmarkStart w:id="363" w:name="_Toc494097678"/>
      <w:r w:rsidRPr="00FD03BA">
        <w:rPr>
          <w:lang w:val="en-GB"/>
        </w:rPr>
        <w:lastRenderedPageBreak/>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14</w:t>
      </w:r>
      <w:r w:rsidRPr="00FD03BA">
        <w:rPr>
          <w:lang w:val="en-GB"/>
        </w:rPr>
        <w:fldChar w:fldCharType="end"/>
      </w:r>
      <w:r w:rsidRPr="00FD03BA">
        <w:rPr>
          <w:lang w:val="en-GB"/>
        </w:rPr>
        <w:t xml:space="preserve">: </w:t>
      </w:r>
      <w:r w:rsidRPr="00FD03BA">
        <w:rPr>
          <w:rStyle w:val="Krepko"/>
          <w:lang w:val="en-GB"/>
        </w:rPr>
        <w:t>Some technical data on the Krško NPP</w:t>
      </w:r>
      <w:bookmarkEnd w:id="362"/>
      <w:bookmarkEnd w:id="3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134"/>
        <w:gridCol w:w="1984"/>
      </w:tblGrid>
      <w:tr w:rsidR="00475705" w:rsidRPr="00247309" w14:paraId="7C9DC616" w14:textId="77777777" w:rsidTr="001A41DD">
        <w:tc>
          <w:tcPr>
            <w:tcW w:w="3681" w:type="dxa"/>
            <w:shd w:val="clear" w:color="auto" w:fill="auto"/>
          </w:tcPr>
          <w:p w14:paraId="1C965141" w14:textId="77777777" w:rsidR="00475705" w:rsidRPr="00FD03BA" w:rsidRDefault="00475705" w:rsidP="001A41DD">
            <w:pPr>
              <w:pStyle w:val="SKRAOnavadentabela"/>
            </w:pPr>
            <w:r w:rsidRPr="00FD03BA">
              <w:t>Reactor Thermal Power</w:t>
            </w:r>
          </w:p>
        </w:tc>
        <w:tc>
          <w:tcPr>
            <w:tcW w:w="1134" w:type="dxa"/>
            <w:shd w:val="clear" w:color="auto" w:fill="auto"/>
          </w:tcPr>
          <w:p w14:paraId="4DB7FC22" w14:textId="77777777" w:rsidR="00475705" w:rsidRPr="00FD03BA" w:rsidRDefault="00475705" w:rsidP="001A41DD">
            <w:pPr>
              <w:pStyle w:val="SKRAOnavadentabela"/>
            </w:pPr>
            <w:r w:rsidRPr="00FD03BA">
              <w:t>MW</w:t>
            </w:r>
          </w:p>
        </w:tc>
        <w:tc>
          <w:tcPr>
            <w:tcW w:w="1984" w:type="dxa"/>
            <w:shd w:val="clear" w:color="auto" w:fill="auto"/>
          </w:tcPr>
          <w:p w14:paraId="2650962B" w14:textId="77777777" w:rsidR="00475705" w:rsidRPr="00FD03BA" w:rsidRDefault="00475705" w:rsidP="001A41DD">
            <w:pPr>
              <w:pStyle w:val="SKRAOnavadentabela"/>
            </w:pPr>
            <w:r w:rsidRPr="00FD03BA">
              <w:t>1,994</w:t>
            </w:r>
          </w:p>
        </w:tc>
      </w:tr>
      <w:tr w:rsidR="00475705" w:rsidRPr="00247309" w14:paraId="16F4D053" w14:textId="77777777" w:rsidTr="001A41DD">
        <w:tc>
          <w:tcPr>
            <w:tcW w:w="3681" w:type="dxa"/>
            <w:shd w:val="clear" w:color="auto" w:fill="auto"/>
          </w:tcPr>
          <w:p w14:paraId="4BC52B5C" w14:textId="77777777" w:rsidR="00475705" w:rsidRPr="00FD03BA" w:rsidRDefault="00475705" w:rsidP="001A41DD">
            <w:pPr>
              <w:pStyle w:val="SKRAOnavadentabela"/>
            </w:pPr>
            <w:r w:rsidRPr="00FD03BA">
              <w:t>Gross Electrical Output</w:t>
            </w:r>
          </w:p>
        </w:tc>
        <w:tc>
          <w:tcPr>
            <w:tcW w:w="1134" w:type="dxa"/>
            <w:shd w:val="clear" w:color="auto" w:fill="auto"/>
          </w:tcPr>
          <w:p w14:paraId="661D3B84" w14:textId="77777777" w:rsidR="00475705" w:rsidRPr="00FD03BA" w:rsidRDefault="00475705" w:rsidP="001A41DD">
            <w:pPr>
              <w:pStyle w:val="SKRAOnavadentabela"/>
            </w:pPr>
            <w:r w:rsidRPr="00FD03BA">
              <w:t>MW</w:t>
            </w:r>
          </w:p>
        </w:tc>
        <w:tc>
          <w:tcPr>
            <w:tcW w:w="1984" w:type="dxa"/>
            <w:shd w:val="clear" w:color="auto" w:fill="auto"/>
          </w:tcPr>
          <w:p w14:paraId="0A8121A8" w14:textId="77777777" w:rsidR="00475705" w:rsidRPr="00FD03BA" w:rsidRDefault="00475705" w:rsidP="001A41DD">
            <w:pPr>
              <w:pStyle w:val="SKRAOnavadentabela"/>
            </w:pPr>
            <w:r w:rsidRPr="00FD03BA">
              <w:t>727</w:t>
            </w:r>
          </w:p>
        </w:tc>
      </w:tr>
      <w:tr w:rsidR="00475705" w:rsidRPr="00247309" w14:paraId="760862E2" w14:textId="77777777" w:rsidTr="001A41DD">
        <w:tc>
          <w:tcPr>
            <w:tcW w:w="3681" w:type="dxa"/>
            <w:shd w:val="clear" w:color="auto" w:fill="auto"/>
          </w:tcPr>
          <w:p w14:paraId="48E8ACA9" w14:textId="77777777" w:rsidR="00475705" w:rsidRPr="00FD03BA" w:rsidRDefault="00475705" w:rsidP="001A41DD">
            <w:pPr>
              <w:pStyle w:val="SKRAOnavadentabela"/>
            </w:pPr>
            <w:r w:rsidRPr="00FD03BA">
              <w:t>Net Electrical Output</w:t>
            </w:r>
          </w:p>
        </w:tc>
        <w:tc>
          <w:tcPr>
            <w:tcW w:w="1134" w:type="dxa"/>
            <w:shd w:val="clear" w:color="auto" w:fill="auto"/>
          </w:tcPr>
          <w:p w14:paraId="2134A531" w14:textId="77777777" w:rsidR="00475705" w:rsidRPr="00FD03BA" w:rsidRDefault="00475705" w:rsidP="001A41DD">
            <w:pPr>
              <w:pStyle w:val="SKRAOnavadentabela"/>
            </w:pPr>
            <w:r w:rsidRPr="00FD03BA">
              <w:t>MW</w:t>
            </w:r>
          </w:p>
        </w:tc>
        <w:tc>
          <w:tcPr>
            <w:tcW w:w="1984" w:type="dxa"/>
            <w:shd w:val="clear" w:color="auto" w:fill="auto"/>
          </w:tcPr>
          <w:p w14:paraId="7BB1FB73" w14:textId="77777777" w:rsidR="00475705" w:rsidRPr="00FD03BA" w:rsidRDefault="00475705" w:rsidP="001A41DD">
            <w:pPr>
              <w:pStyle w:val="SKRAOnavadentabela"/>
            </w:pPr>
            <w:r w:rsidRPr="00FD03BA">
              <w:t>696</w:t>
            </w:r>
          </w:p>
        </w:tc>
      </w:tr>
      <w:tr w:rsidR="00475705" w:rsidRPr="00247309" w14:paraId="6AD68101" w14:textId="77777777" w:rsidTr="001A41DD">
        <w:tc>
          <w:tcPr>
            <w:tcW w:w="3681" w:type="dxa"/>
            <w:shd w:val="clear" w:color="auto" w:fill="auto"/>
          </w:tcPr>
          <w:p w14:paraId="3AC67EE6" w14:textId="77777777" w:rsidR="00475705" w:rsidRPr="00FD03BA" w:rsidRDefault="00475705" w:rsidP="001A41DD">
            <w:pPr>
              <w:pStyle w:val="SKRAOnavadentabela"/>
            </w:pPr>
            <w:r w:rsidRPr="00FD03BA">
              <w:t>Thermal Efficiency Factor</w:t>
            </w:r>
          </w:p>
        </w:tc>
        <w:tc>
          <w:tcPr>
            <w:tcW w:w="1134" w:type="dxa"/>
            <w:shd w:val="clear" w:color="auto" w:fill="auto"/>
          </w:tcPr>
          <w:p w14:paraId="6BFF0EB3" w14:textId="77777777" w:rsidR="00475705" w:rsidRPr="00FD03BA" w:rsidRDefault="00475705" w:rsidP="001A41DD">
            <w:pPr>
              <w:pStyle w:val="SKRAOnavadentabela"/>
            </w:pPr>
            <w:r w:rsidRPr="00FD03BA">
              <w:t>%</w:t>
            </w:r>
          </w:p>
        </w:tc>
        <w:tc>
          <w:tcPr>
            <w:tcW w:w="1984" w:type="dxa"/>
            <w:shd w:val="clear" w:color="auto" w:fill="auto"/>
          </w:tcPr>
          <w:p w14:paraId="32E3DE5E" w14:textId="77777777" w:rsidR="00475705" w:rsidRPr="00FD03BA" w:rsidRDefault="00475705" w:rsidP="001A41DD">
            <w:pPr>
              <w:pStyle w:val="SKRAOnavadentabela"/>
            </w:pPr>
            <w:r w:rsidRPr="00FD03BA">
              <w:t>36</w:t>
            </w:r>
          </w:p>
        </w:tc>
      </w:tr>
      <w:tr w:rsidR="00475705" w:rsidRPr="00247309" w14:paraId="60CB4848" w14:textId="77777777" w:rsidTr="001A41DD">
        <w:tc>
          <w:tcPr>
            <w:tcW w:w="6799" w:type="dxa"/>
            <w:gridSpan w:val="3"/>
            <w:shd w:val="clear" w:color="auto" w:fill="auto"/>
          </w:tcPr>
          <w:p w14:paraId="422000CB" w14:textId="77777777" w:rsidR="00475705" w:rsidRPr="00FD03BA" w:rsidRDefault="00475705" w:rsidP="001A41DD">
            <w:pPr>
              <w:pStyle w:val="SKRAOTabelakrepko"/>
            </w:pPr>
            <w:r w:rsidRPr="00FD03BA">
              <w:t>CONTAINMENT</w:t>
            </w:r>
          </w:p>
        </w:tc>
      </w:tr>
      <w:tr w:rsidR="00475705" w:rsidRPr="00247309" w14:paraId="6BA8A150" w14:textId="77777777" w:rsidTr="001A41DD">
        <w:tc>
          <w:tcPr>
            <w:tcW w:w="3681" w:type="dxa"/>
            <w:shd w:val="clear" w:color="auto" w:fill="auto"/>
          </w:tcPr>
          <w:p w14:paraId="71A0D881" w14:textId="77777777" w:rsidR="00475705" w:rsidRPr="00FD03BA" w:rsidRDefault="00475705" w:rsidP="001A41DD">
            <w:pPr>
              <w:pStyle w:val="SKRAOnavadentabela"/>
            </w:pPr>
            <w:r w:rsidRPr="00FD03BA">
              <w:t>Height</w:t>
            </w:r>
          </w:p>
        </w:tc>
        <w:tc>
          <w:tcPr>
            <w:tcW w:w="1134" w:type="dxa"/>
            <w:shd w:val="clear" w:color="auto" w:fill="auto"/>
          </w:tcPr>
          <w:p w14:paraId="429ED1B6" w14:textId="77777777" w:rsidR="00475705" w:rsidRPr="00FD03BA" w:rsidRDefault="00475705" w:rsidP="001A41DD">
            <w:pPr>
              <w:pStyle w:val="SKRAOnavadentabela"/>
            </w:pPr>
            <w:r w:rsidRPr="00FD03BA">
              <w:t>m</w:t>
            </w:r>
          </w:p>
        </w:tc>
        <w:tc>
          <w:tcPr>
            <w:tcW w:w="1984" w:type="dxa"/>
            <w:shd w:val="clear" w:color="auto" w:fill="auto"/>
          </w:tcPr>
          <w:p w14:paraId="61E00EE7" w14:textId="77777777" w:rsidR="00475705" w:rsidRPr="00FD03BA" w:rsidRDefault="00475705" w:rsidP="001A41DD">
            <w:pPr>
              <w:pStyle w:val="SKRAOnavadentabela"/>
            </w:pPr>
            <w:r w:rsidRPr="00FD03BA">
              <w:t>71</w:t>
            </w:r>
          </w:p>
        </w:tc>
      </w:tr>
      <w:tr w:rsidR="00475705" w:rsidRPr="00247309" w14:paraId="4F7B1547" w14:textId="77777777" w:rsidTr="001A41DD">
        <w:tc>
          <w:tcPr>
            <w:tcW w:w="3681" w:type="dxa"/>
            <w:shd w:val="clear" w:color="auto" w:fill="auto"/>
          </w:tcPr>
          <w:p w14:paraId="3F415B65" w14:textId="77777777" w:rsidR="00475705" w:rsidRPr="00FD03BA" w:rsidRDefault="00475705" w:rsidP="001A41DD">
            <w:pPr>
              <w:pStyle w:val="SKRAOnavadentabela"/>
            </w:pPr>
            <w:r w:rsidRPr="00FD03BA">
              <w:t>Inside Diameter</w:t>
            </w:r>
          </w:p>
        </w:tc>
        <w:tc>
          <w:tcPr>
            <w:tcW w:w="1134" w:type="dxa"/>
            <w:shd w:val="clear" w:color="auto" w:fill="auto"/>
          </w:tcPr>
          <w:p w14:paraId="495C09BB" w14:textId="77777777" w:rsidR="00475705" w:rsidRPr="00FD03BA" w:rsidRDefault="00475705" w:rsidP="001A41DD">
            <w:pPr>
              <w:pStyle w:val="SKRAOnavadentabela"/>
            </w:pPr>
            <w:r w:rsidRPr="00FD03BA">
              <w:t>m</w:t>
            </w:r>
          </w:p>
        </w:tc>
        <w:tc>
          <w:tcPr>
            <w:tcW w:w="1984" w:type="dxa"/>
            <w:shd w:val="clear" w:color="auto" w:fill="auto"/>
          </w:tcPr>
          <w:p w14:paraId="6AEE352E" w14:textId="77777777" w:rsidR="00475705" w:rsidRPr="00FD03BA" w:rsidRDefault="00475705" w:rsidP="001A41DD">
            <w:pPr>
              <w:pStyle w:val="SKRAOnavadentabela"/>
            </w:pPr>
            <w:r w:rsidRPr="00FD03BA">
              <w:t>32</w:t>
            </w:r>
          </w:p>
        </w:tc>
      </w:tr>
      <w:tr w:rsidR="00475705" w:rsidRPr="00247309" w14:paraId="7630F505" w14:textId="77777777" w:rsidTr="001A41DD">
        <w:tc>
          <w:tcPr>
            <w:tcW w:w="3681" w:type="dxa"/>
            <w:shd w:val="clear" w:color="auto" w:fill="auto"/>
          </w:tcPr>
          <w:p w14:paraId="3FEC3077" w14:textId="77777777" w:rsidR="00475705" w:rsidRPr="00FD03BA" w:rsidRDefault="00475705" w:rsidP="001A41DD">
            <w:pPr>
              <w:pStyle w:val="SKRAOnavadentabela"/>
            </w:pPr>
            <w:r w:rsidRPr="00FD03BA">
              <w:t>Outside Diameter</w:t>
            </w:r>
          </w:p>
        </w:tc>
        <w:tc>
          <w:tcPr>
            <w:tcW w:w="1134" w:type="dxa"/>
            <w:shd w:val="clear" w:color="auto" w:fill="auto"/>
          </w:tcPr>
          <w:p w14:paraId="630C1FBE" w14:textId="77777777" w:rsidR="00475705" w:rsidRPr="00FD03BA" w:rsidRDefault="00475705" w:rsidP="001A41DD">
            <w:pPr>
              <w:pStyle w:val="SKRAOnavadentabela"/>
            </w:pPr>
            <w:r w:rsidRPr="00FD03BA">
              <w:t>m</w:t>
            </w:r>
          </w:p>
        </w:tc>
        <w:tc>
          <w:tcPr>
            <w:tcW w:w="1984" w:type="dxa"/>
            <w:shd w:val="clear" w:color="auto" w:fill="auto"/>
          </w:tcPr>
          <w:p w14:paraId="632AA60C" w14:textId="77777777" w:rsidR="00475705" w:rsidRPr="00FD03BA" w:rsidRDefault="00475705" w:rsidP="001A41DD">
            <w:pPr>
              <w:pStyle w:val="SKRAOnavadentabela"/>
            </w:pPr>
            <w:r w:rsidRPr="00FD03BA">
              <w:t>38</w:t>
            </w:r>
          </w:p>
        </w:tc>
      </w:tr>
      <w:tr w:rsidR="00475705" w:rsidRPr="00247309" w14:paraId="6F9BDC48" w14:textId="77777777" w:rsidTr="001A41DD">
        <w:tc>
          <w:tcPr>
            <w:tcW w:w="3681" w:type="dxa"/>
            <w:shd w:val="clear" w:color="auto" w:fill="auto"/>
          </w:tcPr>
          <w:p w14:paraId="4F34B8C7" w14:textId="77777777" w:rsidR="00475705" w:rsidRPr="00FD03BA" w:rsidRDefault="00475705" w:rsidP="001A41DD">
            <w:pPr>
              <w:pStyle w:val="SKRAOnavadentabela"/>
            </w:pPr>
            <w:r w:rsidRPr="00FD03BA">
              <w:t>Steel Shell Test Pressure</w:t>
            </w:r>
          </w:p>
        </w:tc>
        <w:tc>
          <w:tcPr>
            <w:tcW w:w="1134" w:type="dxa"/>
            <w:shd w:val="clear" w:color="auto" w:fill="auto"/>
          </w:tcPr>
          <w:p w14:paraId="34A17CCA" w14:textId="77777777" w:rsidR="00475705" w:rsidRPr="00FD03BA" w:rsidRDefault="00475705" w:rsidP="001A41DD">
            <w:pPr>
              <w:pStyle w:val="SKRAOnavadentabela"/>
            </w:pPr>
            <w:r w:rsidRPr="00FD03BA">
              <w:t>MPa</w:t>
            </w:r>
          </w:p>
        </w:tc>
        <w:tc>
          <w:tcPr>
            <w:tcW w:w="1984" w:type="dxa"/>
            <w:shd w:val="clear" w:color="auto" w:fill="auto"/>
          </w:tcPr>
          <w:p w14:paraId="323D2AB3" w14:textId="77777777" w:rsidR="00475705" w:rsidRPr="00FD03BA" w:rsidRDefault="00475705" w:rsidP="001A41DD">
            <w:pPr>
              <w:pStyle w:val="SKRAOnavadentabela"/>
            </w:pPr>
            <w:r w:rsidRPr="00FD03BA">
              <w:t>0.357</w:t>
            </w:r>
          </w:p>
        </w:tc>
      </w:tr>
      <w:tr w:rsidR="00475705" w:rsidRPr="00247309" w14:paraId="50086A71" w14:textId="77777777" w:rsidTr="001A41DD">
        <w:tc>
          <w:tcPr>
            <w:tcW w:w="6799" w:type="dxa"/>
            <w:gridSpan w:val="3"/>
            <w:shd w:val="clear" w:color="auto" w:fill="auto"/>
          </w:tcPr>
          <w:p w14:paraId="495EAC65" w14:textId="77777777" w:rsidR="00475705" w:rsidRPr="00FD03BA" w:rsidRDefault="00475705" w:rsidP="001A41DD">
            <w:pPr>
              <w:pStyle w:val="SKRAOTabelakrepko"/>
            </w:pPr>
            <w:r w:rsidRPr="00FD03BA">
              <w:t>REACTOR COOLING SYSTEM</w:t>
            </w:r>
          </w:p>
        </w:tc>
      </w:tr>
      <w:tr w:rsidR="00475705" w:rsidRPr="00247309" w14:paraId="16A2243B" w14:textId="77777777" w:rsidTr="001A41DD">
        <w:tc>
          <w:tcPr>
            <w:tcW w:w="3681" w:type="dxa"/>
            <w:shd w:val="clear" w:color="auto" w:fill="auto"/>
          </w:tcPr>
          <w:p w14:paraId="6DE86364" w14:textId="77777777" w:rsidR="00475705" w:rsidRPr="00FD03BA" w:rsidRDefault="00475705" w:rsidP="001A41DD">
            <w:pPr>
              <w:pStyle w:val="SKRAOnavadentabela"/>
            </w:pPr>
            <w:r w:rsidRPr="00FD03BA">
              <w:t>Chemical Composition</w:t>
            </w:r>
          </w:p>
        </w:tc>
        <w:tc>
          <w:tcPr>
            <w:tcW w:w="1134" w:type="dxa"/>
            <w:shd w:val="clear" w:color="auto" w:fill="auto"/>
          </w:tcPr>
          <w:p w14:paraId="0739D437" w14:textId="77777777" w:rsidR="00475705" w:rsidRPr="00FD03BA" w:rsidRDefault="00475705" w:rsidP="001A41DD">
            <w:pPr>
              <w:pStyle w:val="SKRAOnavadentabela"/>
            </w:pPr>
          </w:p>
        </w:tc>
        <w:tc>
          <w:tcPr>
            <w:tcW w:w="1984" w:type="dxa"/>
            <w:shd w:val="clear" w:color="auto" w:fill="auto"/>
          </w:tcPr>
          <w:p w14:paraId="508EF036" w14:textId="77777777" w:rsidR="00475705" w:rsidRPr="00FD03BA" w:rsidRDefault="00475705" w:rsidP="001A41DD">
            <w:pPr>
              <w:pStyle w:val="SKRAOnavadentabela"/>
            </w:pPr>
            <w:r w:rsidRPr="00FD03BA">
              <w:t>H</w:t>
            </w:r>
            <w:r w:rsidRPr="00FD03BA">
              <w:rPr>
                <w:rStyle w:val="SKRAOpodpisano"/>
              </w:rPr>
              <w:t>2</w:t>
            </w:r>
            <w:r w:rsidRPr="00FD03BA">
              <w:t>O</w:t>
            </w:r>
          </w:p>
        </w:tc>
      </w:tr>
      <w:tr w:rsidR="00475705" w:rsidRPr="00247309" w14:paraId="2C86D2F2" w14:textId="77777777" w:rsidTr="001A41DD">
        <w:tc>
          <w:tcPr>
            <w:tcW w:w="3681" w:type="dxa"/>
            <w:shd w:val="clear" w:color="auto" w:fill="auto"/>
          </w:tcPr>
          <w:p w14:paraId="6554B264" w14:textId="77777777" w:rsidR="00475705" w:rsidRPr="00FD03BA" w:rsidRDefault="00475705" w:rsidP="001A41DD">
            <w:pPr>
              <w:pStyle w:val="SKRAOnavadentabela"/>
            </w:pPr>
            <w:r w:rsidRPr="00FD03BA">
              <w:t>Additives</w:t>
            </w:r>
          </w:p>
        </w:tc>
        <w:tc>
          <w:tcPr>
            <w:tcW w:w="1134" w:type="dxa"/>
            <w:shd w:val="clear" w:color="auto" w:fill="auto"/>
          </w:tcPr>
          <w:p w14:paraId="7D4C80B0" w14:textId="77777777" w:rsidR="00475705" w:rsidRPr="00FD03BA" w:rsidRDefault="00475705" w:rsidP="001A41DD">
            <w:pPr>
              <w:pStyle w:val="SKRAOnavadentabela"/>
            </w:pPr>
          </w:p>
        </w:tc>
        <w:tc>
          <w:tcPr>
            <w:tcW w:w="1984" w:type="dxa"/>
            <w:shd w:val="clear" w:color="auto" w:fill="auto"/>
          </w:tcPr>
          <w:p w14:paraId="7AF1E262" w14:textId="77777777" w:rsidR="00475705" w:rsidRPr="00FD03BA" w:rsidRDefault="00475705" w:rsidP="001A41DD">
            <w:pPr>
              <w:pStyle w:val="SKRAOnavadentabela"/>
            </w:pPr>
            <w:r w:rsidRPr="00FD03BA">
              <w:t>H</w:t>
            </w:r>
            <w:r w:rsidRPr="00FD03BA">
              <w:rPr>
                <w:rStyle w:val="SKRAOpodpisano"/>
              </w:rPr>
              <w:t>3</w:t>
            </w:r>
            <w:r w:rsidRPr="00FD03BA">
              <w:t>BO</w:t>
            </w:r>
            <w:r w:rsidRPr="00FD03BA">
              <w:rPr>
                <w:rStyle w:val="SKRAOpodpisano"/>
              </w:rPr>
              <w:t>3</w:t>
            </w:r>
          </w:p>
        </w:tc>
      </w:tr>
      <w:tr w:rsidR="00475705" w:rsidRPr="00247309" w14:paraId="5243E52C" w14:textId="77777777" w:rsidTr="001A41DD">
        <w:tc>
          <w:tcPr>
            <w:tcW w:w="3681" w:type="dxa"/>
            <w:shd w:val="clear" w:color="auto" w:fill="auto"/>
          </w:tcPr>
          <w:p w14:paraId="4B5765CE" w14:textId="77777777" w:rsidR="00475705" w:rsidRPr="00FD03BA" w:rsidRDefault="00475705" w:rsidP="001A41DD">
            <w:pPr>
              <w:pStyle w:val="SKRAOnavadentabela"/>
            </w:pPr>
            <w:r w:rsidRPr="00FD03BA">
              <w:t>Number of Cooling Loops</w:t>
            </w:r>
          </w:p>
        </w:tc>
        <w:tc>
          <w:tcPr>
            <w:tcW w:w="1134" w:type="dxa"/>
            <w:shd w:val="clear" w:color="auto" w:fill="auto"/>
          </w:tcPr>
          <w:p w14:paraId="72E96C25" w14:textId="77777777" w:rsidR="00475705" w:rsidRPr="00FD03BA" w:rsidRDefault="00475705" w:rsidP="001A41DD">
            <w:pPr>
              <w:pStyle w:val="SKRAOnavadentabela"/>
            </w:pPr>
          </w:p>
        </w:tc>
        <w:tc>
          <w:tcPr>
            <w:tcW w:w="1984" w:type="dxa"/>
            <w:shd w:val="clear" w:color="auto" w:fill="auto"/>
          </w:tcPr>
          <w:p w14:paraId="7FE6BF40" w14:textId="77777777" w:rsidR="00475705" w:rsidRPr="00FD03BA" w:rsidRDefault="00475705" w:rsidP="001A41DD">
            <w:pPr>
              <w:pStyle w:val="SKRAOnavadentabela"/>
            </w:pPr>
            <w:r w:rsidRPr="00FD03BA">
              <w:t>2</w:t>
            </w:r>
          </w:p>
        </w:tc>
      </w:tr>
      <w:tr w:rsidR="00475705" w:rsidRPr="00247309" w14:paraId="34F5D6CF" w14:textId="77777777" w:rsidTr="001A41DD">
        <w:tc>
          <w:tcPr>
            <w:tcW w:w="3681" w:type="dxa"/>
            <w:shd w:val="clear" w:color="auto" w:fill="auto"/>
          </w:tcPr>
          <w:p w14:paraId="11BBAA9E" w14:textId="77777777" w:rsidR="00475705" w:rsidRPr="00FD03BA" w:rsidRDefault="00475705" w:rsidP="001A41DD">
            <w:pPr>
              <w:pStyle w:val="SKRAOnavadentabela"/>
            </w:pPr>
            <w:r w:rsidRPr="00FD03BA">
              <w:t>Total Mass Flow</w:t>
            </w:r>
          </w:p>
        </w:tc>
        <w:tc>
          <w:tcPr>
            <w:tcW w:w="1134" w:type="dxa"/>
            <w:shd w:val="clear" w:color="auto" w:fill="auto"/>
          </w:tcPr>
          <w:p w14:paraId="678D3CDF" w14:textId="77777777" w:rsidR="00475705" w:rsidRPr="00FD03BA" w:rsidRDefault="00475705" w:rsidP="001A41DD">
            <w:pPr>
              <w:pStyle w:val="SKRAOnavadentabela"/>
            </w:pPr>
            <w:r w:rsidRPr="00FD03BA">
              <w:t>kg/s</w:t>
            </w:r>
          </w:p>
        </w:tc>
        <w:tc>
          <w:tcPr>
            <w:tcW w:w="1984" w:type="dxa"/>
            <w:shd w:val="clear" w:color="auto" w:fill="auto"/>
          </w:tcPr>
          <w:p w14:paraId="3065302C" w14:textId="77777777" w:rsidR="00475705" w:rsidRPr="00FD03BA" w:rsidRDefault="00475705" w:rsidP="001A41DD">
            <w:pPr>
              <w:pStyle w:val="SKRAOnavadentabela"/>
            </w:pPr>
            <w:r w:rsidRPr="00FD03BA">
              <w:t>9,220</w:t>
            </w:r>
          </w:p>
        </w:tc>
      </w:tr>
      <w:tr w:rsidR="00475705" w:rsidRPr="00247309" w14:paraId="6871E5B7" w14:textId="77777777" w:rsidTr="001A41DD">
        <w:tc>
          <w:tcPr>
            <w:tcW w:w="3681" w:type="dxa"/>
            <w:shd w:val="clear" w:color="auto" w:fill="auto"/>
          </w:tcPr>
          <w:p w14:paraId="563EA056" w14:textId="77777777" w:rsidR="00475705" w:rsidRPr="00FD03BA" w:rsidRDefault="00475705" w:rsidP="001A41DD">
            <w:pPr>
              <w:pStyle w:val="SKRAOnavadentabela"/>
            </w:pPr>
            <w:r w:rsidRPr="00FD03BA">
              <w:t>Pressure</w:t>
            </w:r>
          </w:p>
        </w:tc>
        <w:tc>
          <w:tcPr>
            <w:tcW w:w="1134" w:type="dxa"/>
            <w:shd w:val="clear" w:color="auto" w:fill="auto"/>
          </w:tcPr>
          <w:p w14:paraId="3B99D49D" w14:textId="77777777" w:rsidR="00475705" w:rsidRPr="00FD03BA" w:rsidRDefault="00475705" w:rsidP="001A41DD">
            <w:pPr>
              <w:pStyle w:val="SKRAOnavadentabela"/>
            </w:pPr>
            <w:r w:rsidRPr="00FD03BA">
              <w:t>MPa</w:t>
            </w:r>
          </w:p>
        </w:tc>
        <w:tc>
          <w:tcPr>
            <w:tcW w:w="1984" w:type="dxa"/>
            <w:shd w:val="clear" w:color="auto" w:fill="auto"/>
          </w:tcPr>
          <w:p w14:paraId="177E6EEB" w14:textId="77777777" w:rsidR="00475705" w:rsidRPr="00FD03BA" w:rsidRDefault="00475705" w:rsidP="001A41DD">
            <w:pPr>
              <w:pStyle w:val="SKRAOnavadentabela"/>
            </w:pPr>
            <w:r w:rsidRPr="00FD03BA">
              <w:t>15.41</w:t>
            </w:r>
          </w:p>
        </w:tc>
      </w:tr>
      <w:tr w:rsidR="00475705" w:rsidRPr="00247309" w14:paraId="45409D96" w14:textId="77777777" w:rsidTr="001A41DD">
        <w:tc>
          <w:tcPr>
            <w:tcW w:w="3681" w:type="dxa"/>
            <w:shd w:val="clear" w:color="auto" w:fill="auto"/>
          </w:tcPr>
          <w:p w14:paraId="74868E18" w14:textId="77777777" w:rsidR="00475705" w:rsidRPr="00FD03BA" w:rsidRDefault="00475705" w:rsidP="001A41DD">
            <w:pPr>
              <w:pStyle w:val="SKRAOnavadentabela"/>
            </w:pPr>
            <w:r w:rsidRPr="00FD03BA">
              <w:t>Total Volume</w:t>
            </w:r>
          </w:p>
        </w:tc>
        <w:tc>
          <w:tcPr>
            <w:tcW w:w="1134" w:type="dxa"/>
            <w:shd w:val="clear" w:color="auto" w:fill="auto"/>
          </w:tcPr>
          <w:p w14:paraId="69062F25" w14:textId="77777777" w:rsidR="00475705" w:rsidRPr="00FD03BA" w:rsidRDefault="00475705" w:rsidP="001A41DD">
            <w:pPr>
              <w:pStyle w:val="SKRAOnavadentabela"/>
            </w:pPr>
            <w:r w:rsidRPr="00FD03BA">
              <w:t>m</w:t>
            </w:r>
            <w:r w:rsidRPr="00FD03BA">
              <w:rPr>
                <w:rStyle w:val="SKRAOnadpisano"/>
              </w:rPr>
              <w:t>3</w:t>
            </w:r>
          </w:p>
        </w:tc>
        <w:tc>
          <w:tcPr>
            <w:tcW w:w="1984" w:type="dxa"/>
            <w:shd w:val="clear" w:color="auto" w:fill="auto"/>
          </w:tcPr>
          <w:p w14:paraId="2D4B852B" w14:textId="77777777" w:rsidR="00475705" w:rsidRPr="00FD03BA" w:rsidRDefault="00475705" w:rsidP="001A41DD">
            <w:pPr>
              <w:pStyle w:val="SKRAOnavadentabela"/>
            </w:pPr>
            <w:r w:rsidRPr="00FD03BA">
              <w:t>197</w:t>
            </w:r>
          </w:p>
        </w:tc>
      </w:tr>
      <w:tr w:rsidR="00475705" w:rsidRPr="00247309" w14:paraId="794561D7" w14:textId="77777777" w:rsidTr="001A41DD">
        <w:tc>
          <w:tcPr>
            <w:tcW w:w="3681" w:type="dxa"/>
            <w:shd w:val="clear" w:color="auto" w:fill="auto"/>
          </w:tcPr>
          <w:p w14:paraId="5AEA4A99" w14:textId="77777777" w:rsidR="00475705" w:rsidRPr="00FD03BA" w:rsidRDefault="00475705" w:rsidP="001A41DD">
            <w:pPr>
              <w:pStyle w:val="SKRAOnavadentabela"/>
            </w:pPr>
            <w:r w:rsidRPr="00FD03BA">
              <w:t>Temperature at Reactor</w:t>
            </w:r>
          </w:p>
          <w:p w14:paraId="693CB7E1" w14:textId="77777777" w:rsidR="00475705" w:rsidRPr="00FD03BA" w:rsidRDefault="00475705" w:rsidP="001A41DD">
            <w:pPr>
              <w:pStyle w:val="SKRAOnavadentabela"/>
            </w:pPr>
            <w:r w:rsidRPr="00FD03BA">
              <w:t>(Vessel) Inlet</w:t>
            </w:r>
          </w:p>
        </w:tc>
        <w:tc>
          <w:tcPr>
            <w:tcW w:w="1134" w:type="dxa"/>
            <w:shd w:val="clear" w:color="auto" w:fill="auto"/>
            <w:vAlign w:val="center"/>
          </w:tcPr>
          <w:p w14:paraId="59672CF2" w14:textId="77777777" w:rsidR="00475705" w:rsidRPr="00FD03BA" w:rsidRDefault="00475705" w:rsidP="001A41DD">
            <w:pPr>
              <w:pStyle w:val="SKRAOnavadentabela"/>
            </w:pPr>
            <w:r w:rsidRPr="00FD03BA">
              <w:t>°C</w:t>
            </w:r>
          </w:p>
        </w:tc>
        <w:tc>
          <w:tcPr>
            <w:tcW w:w="1984" w:type="dxa"/>
            <w:shd w:val="clear" w:color="auto" w:fill="auto"/>
            <w:vAlign w:val="center"/>
          </w:tcPr>
          <w:p w14:paraId="66342391" w14:textId="77777777" w:rsidR="00475705" w:rsidRPr="00FD03BA" w:rsidRDefault="00475705" w:rsidP="001A41DD">
            <w:pPr>
              <w:pStyle w:val="SKRAOnavadentabela"/>
            </w:pPr>
            <w:r w:rsidRPr="00FD03BA">
              <w:t>287</w:t>
            </w:r>
          </w:p>
        </w:tc>
      </w:tr>
      <w:tr w:rsidR="00475705" w:rsidRPr="00247309" w14:paraId="1302FA17" w14:textId="77777777" w:rsidTr="001A41DD">
        <w:tc>
          <w:tcPr>
            <w:tcW w:w="3681" w:type="dxa"/>
            <w:shd w:val="clear" w:color="auto" w:fill="auto"/>
          </w:tcPr>
          <w:p w14:paraId="75C77215" w14:textId="77777777" w:rsidR="00475705" w:rsidRPr="00FD03BA" w:rsidRDefault="00475705" w:rsidP="001A41DD">
            <w:pPr>
              <w:pStyle w:val="SKRAOnavadentabela"/>
            </w:pPr>
            <w:r w:rsidRPr="00FD03BA">
              <w:t>Temperature at reactor</w:t>
            </w:r>
          </w:p>
          <w:p w14:paraId="7F708EEE" w14:textId="77777777" w:rsidR="00475705" w:rsidRPr="00FD03BA" w:rsidRDefault="00475705" w:rsidP="001A41DD">
            <w:pPr>
              <w:pStyle w:val="SKRAOnavadentabela"/>
            </w:pPr>
            <w:r w:rsidRPr="00FD03BA">
              <w:t>(Vessel) Outlet</w:t>
            </w:r>
          </w:p>
        </w:tc>
        <w:tc>
          <w:tcPr>
            <w:tcW w:w="1134" w:type="dxa"/>
            <w:shd w:val="clear" w:color="auto" w:fill="auto"/>
            <w:vAlign w:val="center"/>
          </w:tcPr>
          <w:p w14:paraId="1C2831AE" w14:textId="77777777" w:rsidR="00475705" w:rsidRPr="00FD03BA" w:rsidRDefault="00475705" w:rsidP="001A41DD">
            <w:pPr>
              <w:pStyle w:val="SKRAOnavadentabela"/>
            </w:pPr>
            <w:r w:rsidRPr="00FD03BA">
              <w:t>°C</w:t>
            </w:r>
          </w:p>
        </w:tc>
        <w:tc>
          <w:tcPr>
            <w:tcW w:w="1984" w:type="dxa"/>
            <w:shd w:val="clear" w:color="auto" w:fill="auto"/>
            <w:vAlign w:val="center"/>
          </w:tcPr>
          <w:p w14:paraId="4D06A55F" w14:textId="77777777" w:rsidR="00475705" w:rsidRPr="00FD03BA" w:rsidRDefault="00475705" w:rsidP="001A41DD">
            <w:pPr>
              <w:pStyle w:val="SKRAOnavadentabela"/>
            </w:pPr>
            <w:r w:rsidRPr="00FD03BA">
              <w:t>324</w:t>
            </w:r>
          </w:p>
        </w:tc>
      </w:tr>
      <w:tr w:rsidR="00475705" w:rsidRPr="00247309" w14:paraId="50CD9CF0" w14:textId="77777777" w:rsidTr="001A41DD">
        <w:tc>
          <w:tcPr>
            <w:tcW w:w="3681" w:type="dxa"/>
            <w:shd w:val="clear" w:color="auto" w:fill="auto"/>
          </w:tcPr>
          <w:p w14:paraId="74411041" w14:textId="77777777" w:rsidR="00475705" w:rsidRPr="00FD03BA" w:rsidRDefault="00475705" w:rsidP="001A41DD">
            <w:pPr>
              <w:pStyle w:val="SKRAOnavadentabela"/>
            </w:pPr>
            <w:r w:rsidRPr="00FD03BA">
              <w:t>Number of Pumps</w:t>
            </w:r>
          </w:p>
        </w:tc>
        <w:tc>
          <w:tcPr>
            <w:tcW w:w="1134" w:type="dxa"/>
            <w:shd w:val="clear" w:color="auto" w:fill="auto"/>
          </w:tcPr>
          <w:p w14:paraId="7F198DE3" w14:textId="77777777" w:rsidR="00475705" w:rsidRPr="00FD03BA" w:rsidRDefault="00475705" w:rsidP="001A41DD">
            <w:pPr>
              <w:pStyle w:val="SKRAOnavadentabela"/>
            </w:pPr>
          </w:p>
        </w:tc>
        <w:tc>
          <w:tcPr>
            <w:tcW w:w="1984" w:type="dxa"/>
            <w:shd w:val="clear" w:color="auto" w:fill="auto"/>
          </w:tcPr>
          <w:p w14:paraId="12653C79" w14:textId="77777777" w:rsidR="00475705" w:rsidRPr="00FD03BA" w:rsidRDefault="00475705" w:rsidP="001A41DD">
            <w:pPr>
              <w:pStyle w:val="SKRAOnavadentabela"/>
            </w:pPr>
            <w:r w:rsidRPr="00FD03BA">
              <w:t>2</w:t>
            </w:r>
          </w:p>
        </w:tc>
      </w:tr>
      <w:tr w:rsidR="00475705" w:rsidRPr="00247309" w14:paraId="13D9290E" w14:textId="77777777" w:rsidTr="001A41DD">
        <w:tc>
          <w:tcPr>
            <w:tcW w:w="3681" w:type="dxa"/>
            <w:shd w:val="clear" w:color="auto" w:fill="auto"/>
          </w:tcPr>
          <w:p w14:paraId="7B0A78C1" w14:textId="77777777" w:rsidR="00475705" w:rsidRPr="00FD03BA" w:rsidRDefault="00475705" w:rsidP="001A41DD">
            <w:pPr>
              <w:pStyle w:val="SKRAOnavadentabela"/>
            </w:pPr>
            <w:r w:rsidRPr="00FD03BA">
              <w:t>Pump Capacity</w:t>
            </w:r>
          </w:p>
        </w:tc>
        <w:tc>
          <w:tcPr>
            <w:tcW w:w="1134" w:type="dxa"/>
            <w:shd w:val="clear" w:color="auto" w:fill="auto"/>
          </w:tcPr>
          <w:p w14:paraId="5BC76E96" w14:textId="77777777" w:rsidR="00475705" w:rsidRPr="00FD03BA" w:rsidRDefault="00475705" w:rsidP="001A41DD">
            <w:pPr>
              <w:pStyle w:val="SKRAOnavadentabela"/>
            </w:pPr>
            <w:r w:rsidRPr="00FD03BA">
              <w:t>m</w:t>
            </w:r>
            <w:r w:rsidRPr="00FD03BA">
              <w:rPr>
                <w:rStyle w:val="SKRAOnadpisano"/>
              </w:rPr>
              <w:t>3</w:t>
            </w:r>
            <w:r w:rsidRPr="00FD03BA">
              <w:t>/s</w:t>
            </w:r>
          </w:p>
        </w:tc>
        <w:tc>
          <w:tcPr>
            <w:tcW w:w="1984" w:type="dxa"/>
            <w:shd w:val="clear" w:color="auto" w:fill="auto"/>
          </w:tcPr>
          <w:p w14:paraId="0CEA4EAE" w14:textId="77777777" w:rsidR="00475705" w:rsidRPr="00FD03BA" w:rsidRDefault="00475705" w:rsidP="001A41DD">
            <w:pPr>
              <w:pStyle w:val="SKRAOnavadentabela"/>
            </w:pPr>
            <w:r w:rsidRPr="00FD03BA">
              <w:t>6.3</w:t>
            </w:r>
          </w:p>
        </w:tc>
      </w:tr>
      <w:tr w:rsidR="00475705" w:rsidRPr="00247309" w14:paraId="62CA5A45" w14:textId="77777777" w:rsidTr="001A41DD">
        <w:tc>
          <w:tcPr>
            <w:tcW w:w="3681" w:type="dxa"/>
            <w:shd w:val="clear" w:color="auto" w:fill="auto"/>
          </w:tcPr>
          <w:p w14:paraId="0D08A846" w14:textId="77777777" w:rsidR="00475705" w:rsidRPr="00FD03BA" w:rsidRDefault="00475705" w:rsidP="001A41DD">
            <w:pPr>
              <w:pStyle w:val="SKRAOnavadentabela"/>
            </w:pPr>
            <w:r w:rsidRPr="00FD03BA">
              <w:t>Pump Driving Power</w:t>
            </w:r>
          </w:p>
        </w:tc>
        <w:tc>
          <w:tcPr>
            <w:tcW w:w="1134" w:type="dxa"/>
            <w:shd w:val="clear" w:color="auto" w:fill="auto"/>
          </w:tcPr>
          <w:p w14:paraId="202C4306" w14:textId="77777777" w:rsidR="00475705" w:rsidRPr="00FD03BA" w:rsidRDefault="00475705" w:rsidP="001A41DD">
            <w:pPr>
              <w:pStyle w:val="SKRAOnavadentabela"/>
            </w:pPr>
            <w:r w:rsidRPr="00FD03BA">
              <w:t>MW</w:t>
            </w:r>
          </w:p>
        </w:tc>
        <w:tc>
          <w:tcPr>
            <w:tcW w:w="1984" w:type="dxa"/>
            <w:shd w:val="clear" w:color="auto" w:fill="auto"/>
          </w:tcPr>
          <w:p w14:paraId="5D13FC7E" w14:textId="77777777" w:rsidR="00475705" w:rsidRPr="00FD03BA" w:rsidRDefault="00475705" w:rsidP="001A41DD">
            <w:pPr>
              <w:pStyle w:val="SKRAOnavadentabela"/>
            </w:pPr>
            <w:r w:rsidRPr="00FD03BA">
              <w:t>5.22</w:t>
            </w:r>
          </w:p>
        </w:tc>
      </w:tr>
      <w:tr w:rsidR="00475705" w:rsidRPr="00247309" w14:paraId="16DA6BD5" w14:textId="77777777" w:rsidTr="001A41DD">
        <w:tc>
          <w:tcPr>
            <w:tcW w:w="3681" w:type="dxa"/>
            <w:shd w:val="clear" w:color="auto" w:fill="auto"/>
          </w:tcPr>
          <w:p w14:paraId="07F5E382" w14:textId="77777777" w:rsidR="00475705" w:rsidRPr="00FD03BA" w:rsidRDefault="00475705" w:rsidP="001A41DD">
            <w:pPr>
              <w:pStyle w:val="SKRAOTabelakrepko"/>
            </w:pPr>
            <w:r w:rsidRPr="00FD03BA">
              <w:t>NUCLEAR FUEL</w:t>
            </w:r>
          </w:p>
        </w:tc>
        <w:tc>
          <w:tcPr>
            <w:tcW w:w="1134" w:type="dxa"/>
            <w:shd w:val="clear" w:color="auto" w:fill="auto"/>
          </w:tcPr>
          <w:p w14:paraId="7F25AEEA" w14:textId="77777777" w:rsidR="00475705" w:rsidRPr="00FD03BA" w:rsidRDefault="00475705" w:rsidP="001A41DD">
            <w:pPr>
              <w:pStyle w:val="SKRAOTabelakrepko"/>
            </w:pPr>
          </w:p>
        </w:tc>
        <w:tc>
          <w:tcPr>
            <w:tcW w:w="1984" w:type="dxa"/>
            <w:shd w:val="clear" w:color="auto" w:fill="auto"/>
          </w:tcPr>
          <w:p w14:paraId="63B44C27" w14:textId="77777777" w:rsidR="00475705" w:rsidRPr="00FD03BA" w:rsidRDefault="00475705" w:rsidP="001A41DD">
            <w:pPr>
              <w:pStyle w:val="SKRAOTabelakrepko"/>
            </w:pPr>
          </w:p>
        </w:tc>
      </w:tr>
      <w:tr w:rsidR="00475705" w:rsidRPr="00247309" w14:paraId="5D3FA130" w14:textId="77777777" w:rsidTr="001A41DD">
        <w:tc>
          <w:tcPr>
            <w:tcW w:w="3681" w:type="dxa"/>
            <w:shd w:val="clear" w:color="auto" w:fill="auto"/>
          </w:tcPr>
          <w:p w14:paraId="546780ED" w14:textId="77777777" w:rsidR="00475705" w:rsidRPr="00FD03BA" w:rsidRDefault="00475705" w:rsidP="001A41DD">
            <w:pPr>
              <w:pStyle w:val="SKRAOnavadentabela"/>
            </w:pPr>
            <w:r w:rsidRPr="00FD03BA">
              <w:t>Number of Fuel Assemblies</w:t>
            </w:r>
          </w:p>
        </w:tc>
        <w:tc>
          <w:tcPr>
            <w:tcW w:w="1134" w:type="dxa"/>
            <w:shd w:val="clear" w:color="auto" w:fill="auto"/>
          </w:tcPr>
          <w:p w14:paraId="21C9E6EE" w14:textId="77777777" w:rsidR="00475705" w:rsidRPr="00FD03BA" w:rsidRDefault="00475705" w:rsidP="001A41DD">
            <w:pPr>
              <w:pStyle w:val="SKRAOnavadentabela"/>
            </w:pPr>
          </w:p>
        </w:tc>
        <w:tc>
          <w:tcPr>
            <w:tcW w:w="1984" w:type="dxa"/>
            <w:shd w:val="clear" w:color="auto" w:fill="auto"/>
          </w:tcPr>
          <w:p w14:paraId="59AD0257" w14:textId="77777777" w:rsidR="00475705" w:rsidRPr="00FD03BA" w:rsidRDefault="00475705" w:rsidP="001A41DD">
            <w:pPr>
              <w:pStyle w:val="SKRAOnavadentabela"/>
            </w:pPr>
            <w:r w:rsidRPr="00FD03BA">
              <w:t>121</w:t>
            </w:r>
          </w:p>
        </w:tc>
      </w:tr>
      <w:tr w:rsidR="00475705" w:rsidRPr="00247309" w14:paraId="709BEAC1" w14:textId="77777777" w:rsidTr="001A41DD">
        <w:tc>
          <w:tcPr>
            <w:tcW w:w="3681" w:type="dxa"/>
            <w:shd w:val="clear" w:color="auto" w:fill="auto"/>
          </w:tcPr>
          <w:p w14:paraId="6D17A99E" w14:textId="77777777" w:rsidR="00475705" w:rsidRPr="00FD03BA" w:rsidRDefault="00475705" w:rsidP="001A41DD">
            <w:pPr>
              <w:pStyle w:val="SKRAOnavadentabela"/>
            </w:pPr>
            <w:r w:rsidRPr="00FD03BA">
              <w:t>Number of Fuel Rods</w:t>
            </w:r>
          </w:p>
          <w:p w14:paraId="3FD303EA" w14:textId="321B6B70" w:rsidR="00475705" w:rsidRPr="00FD03BA" w:rsidRDefault="00000E62" w:rsidP="001A41DD">
            <w:pPr>
              <w:pStyle w:val="SKRAOnavadentabela"/>
            </w:pPr>
            <w:r>
              <w:t>p</w:t>
            </w:r>
            <w:r w:rsidR="00475705" w:rsidRPr="00FD03BA">
              <w:t>er Assembly</w:t>
            </w:r>
          </w:p>
        </w:tc>
        <w:tc>
          <w:tcPr>
            <w:tcW w:w="1134" w:type="dxa"/>
            <w:shd w:val="clear" w:color="auto" w:fill="auto"/>
          </w:tcPr>
          <w:p w14:paraId="1D4A090B" w14:textId="77777777" w:rsidR="00475705" w:rsidRPr="00FD03BA" w:rsidRDefault="00475705" w:rsidP="001A41DD">
            <w:pPr>
              <w:pStyle w:val="SKRAOnavadentabela"/>
            </w:pPr>
          </w:p>
        </w:tc>
        <w:tc>
          <w:tcPr>
            <w:tcW w:w="1984" w:type="dxa"/>
            <w:shd w:val="clear" w:color="auto" w:fill="auto"/>
            <w:vAlign w:val="center"/>
          </w:tcPr>
          <w:p w14:paraId="3C49A717" w14:textId="77777777" w:rsidR="00475705" w:rsidRPr="00FD03BA" w:rsidRDefault="00475705" w:rsidP="001A41DD">
            <w:pPr>
              <w:pStyle w:val="SKRAOnavadentabela"/>
            </w:pPr>
            <w:r w:rsidRPr="00FD03BA">
              <w:t>235</w:t>
            </w:r>
          </w:p>
        </w:tc>
      </w:tr>
      <w:tr w:rsidR="00475705" w:rsidRPr="00247309" w14:paraId="33129544" w14:textId="77777777" w:rsidTr="001A41DD">
        <w:tc>
          <w:tcPr>
            <w:tcW w:w="3681" w:type="dxa"/>
            <w:shd w:val="clear" w:color="auto" w:fill="auto"/>
          </w:tcPr>
          <w:p w14:paraId="2889E04E" w14:textId="58FC8F27" w:rsidR="00475705" w:rsidRPr="00FD03BA" w:rsidRDefault="00475705" w:rsidP="001A41DD">
            <w:pPr>
              <w:pStyle w:val="SKRAOnavadentabela"/>
            </w:pPr>
            <w:r w:rsidRPr="00FD03BA">
              <w:t xml:space="preserve">Fuel Rod Array in </w:t>
            </w:r>
            <w:r w:rsidR="00000E62" w:rsidRPr="005C65BC">
              <w:t>a</w:t>
            </w:r>
            <w:r w:rsidR="00000E62">
              <w:t xml:space="preserve"> </w:t>
            </w:r>
            <w:r w:rsidRPr="00FD03BA">
              <w:t>Fuel Assembly</w:t>
            </w:r>
          </w:p>
        </w:tc>
        <w:tc>
          <w:tcPr>
            <w:tcW w:w="1134" w:type="dxa"/>
            <w:shd w:val="clear" w:color="auto" w:fill="auto"/>
          </w:tcPr>
          <w:p w14:paraId="4C6EE348" w14:textId="77777777" w:rsidR="00475705" w:rsidRPr="00FD03BA" w:rsidRDefault="00475705" w:rsidP="001A41DD">
            <w:pPr>
              <w:pStyle w:val="SKRAOnavadentabela"/>
            </w:pPr>
          </w:p>
        </w:tc>
        <w:tc>
          <w:tcPr>
            <w:tcW w:w="1984" w:type="dxa"/>
            <w:shd w:val="clear" w:color="auto" w:fill="auto"/>
          </w:tcPr>
          <w:p w14:paraId="55121DEB" w14:textId="77777777" w:rsidR="00475705" w:rsidRPr="00FD03BA" w:rsidRDefault="00475705" w:rsidP="001A41DD">
            <w:pPr>
              <w:pStyle w:val="SKRAOnavadentabela"/>
            </w:pPr>
            <w:r w:rsidRPr="00FD03BA">
              <w:t>16 x 16</w:t>
            </w:r>
          </w:p>
        </w:tc>
      </w:tr>
      <w:tr w:rsidR="00475705" w:rsidRPr="00247309" w14:paraId="0ADB484E" w14:textId="77777777" w:rsidTr="001A41DD">
        <w:tc>
          <w:tcPr>
            <w:tcW w:w="3681" w:type="dxa"/>
            <w:shd w:val="clear" w:color="auto" w:fill="auto"/>
          </w:tcPr>
          <w:p w14:paraId="6AF523D2" w14:textId="77777777" w:rsidR="00475705" w:rsidRPr="00FD03BA" w:rsidRDefault="00475705" w:rsidP="001A41DD">
            <w:pPr>
              <w:pStyle w:val="SKRAOnavadentabela"/>
            </w:pPr>
            <w:r w:rsidRPr="00FD03BA">
              <w:t>Fuel Rod Length</w:t>
            </w:r>
          </w:p>
        </w:tc>
        <w:tc>
          <w:tcPr>
            <w:tcW w:w="1134" w:type="dxa"/>
            <w:shd w:val="clear" w:color="auto" w:fill="auto"/>
          </w:tcPr>
          <w:p w14:paraId="596C327D" w14:textId="77777777" w:rsidR="00475705" w:rsidRPr="00FD03BA" w:rsidRDefault="00475705" w:rsidP="001A41DD">
            <w:pPr>
              <w:pStyle w:val="SKRAOnavadentabela"/>
            </w:pPr>
            <w:r w:rsidRPr="00FD03BA">
              <w:t>m</w:t>
            </w:r>
          </w:p>
        </w:tc>
        <w:tc>
          <w:tcPr>
            <w:tcW w:w="1984" w:type="dxa"/>
            <w:shd w:val="clear" w:color="auto" w:fill="auto"/>
          </w:tcPr>
          <w:p w14:paraId="26D9C159" w14:textId="77777777" w:rsidR="00475705" w:rsidRPr="00FD03BA" w:rsidRDefault="00475705" w:rsidP="001A41DD">
            <w:pPr>
              <w:pStyle w:val="SKRAOnavadentabela"/>
            </w:pPr>
            <w:r w:rsidRPr="00FD03BA">
              <w:t>3.658</w:t>
            </w:r>
          </w:p>
        </w:tc>
      </w:tr>
      <w:tr w:rsidR="00475705" w:rsidRPr="00247309" w14:paraId="661454A2" w14:textId="77777777" w:rsidTr="001A41DD">
        <w:tc>
          <w:tcPr>
            <w:tcW w:w="3681" w:type="dxa"/>
            <w:shd w:val="clear" w:color="auto" w:fill="auto"/>
          </w:tcPr>
          <w:p w14:paraId="19718B11" w14:textId="77777777" w:rsidR="00475705" w:rsidRPr="00FD03BA" w:rsidRDefault="00475705" w:rsidP="001A41DD">
            <w:pPr>
              <w:pStyle w:val="SKRAOnavadentabela"/>
            </w:pPr>
            <w:r w:rsidRPr="00FD03BA">
              <w:t>Clad Thickness</w:t>
            </w:r>
          </w:p>
        </w:tc>
        <w:tc>
          <w:tcPr>
            <w:tcW w:w="1134" w:type="dxa"/>
            <w:shd w:val="clear" w:color="auto" w:fill="auto"/>
          </w:tcPr>
          <w:p w14:paraId="33F0BD87" w14:textId="77777777" w:rsidR="00475705" w:rsidRPr="00FD03BA" w:rsidRDefault="00475705" w:rsidP="001A41DD">
            <w:pPr>
              <w:pStyle w:val="SKRAOnavadentabela"/>
            </w:pPr>
            <w:r w:rsidRPr="00FD03BA">
              <w:t>cm</w:t>
            </w:r>
          </w:p>
        </w:tc>
        <w:tc>
          <w:tcPr>
            <w:tcW w:w="1984" w:type="dxa"/>
            <w:shd w:val="clear" w:color="auto" w:fill="auto"/>
          </w:tcPr>
          <w:p w14:paraId="35A3C048" w14:textId="77777777" w:rsidR="00475705" w:rsidRPr="00FD03BA" w:rsidRDefault="00475705" w:rsidP="001A41DD">
            <w:pPr>
              <w:pStyle w:val="SKRAOnavadentabela"/>
            </w:pPr>
            <w:r w:rsidRPr="00FD03BA">
              <w:t>0.0572</w:t>
            </w:r>
          </w:p>
        </w:tc>
      </w:tr>
      <w:tr w:rsidR="00475705" w:rsidRPr="00247309" w14:paraId="43C9143D" w14:textId="77777777" w:rsidTr="001A41DD">
        <w:tc>
          <w:tcPr>
            <w:tcW w:w="3681" w:type="dxa"/>
            <w:shd w:val="clear" w:color="auto" w:fill="auto"/>
          </w:tcPr>
          <w:p w14:paraId="34FFB9D2" w14:textId="77777777" w:rsidR="00475705" w:rsidRPr="00FD03BA" w:rsidRDefault="00475705" w:rsidP="001A41DD">
            <w:pPr>
              <w:pStyle w:val="SKRAOnavadentabela"/>
            </w:pPr>
            <w:r w:rsidRPr="00FD03BA">
              <w:t>Clad Material</w:t>
            </w:r>
          </w:p>
        </w:tc>
        <w:tc>
          <w:tcPr>
            <w:tcW w:w="1134" w:type="dxa"/>
            <w:shd w:val="clear" w:color="auto" w:fill="auto"/>
          </w:tcPr>
          <w:p w14:paraId="51888781" w14:textId="77777777" w:rsidR="00475705" w:rsidRPr="00FD03BA" w:rsidRDefault="00475705" w:rsidP="001A41DD">
            <w:pPr>
              <w:pStyle w:val="SKRAOnavadentabela"/>
            </w:pPr>
          </w:p>
        </w:tc>
        <w:tc>
          <w:tcPr>
            <w:tcW w:w="1984" w:type="dxa"/>
            <w:shd w:val="clear" w:color="auto" w:fill="auto"/>
          </w:tcPr>
          <w:p w14:paraId="7DC32E03" w14:textId="77777777" w:rsidR="00475705" w:rsidRPr="00FD03BA" w:rsidRDefault="00475705" w:rsidP="001A41DD">
            <w:pPr>
              <w:pStyle w:val="SKRAOnavadentabela"/>
            </w:pPr>
            <w:r w:rsidRPr="00FD03BA">
              <w:t>Zircaloy-4, ZIRLO</w:t>
            </w:r>
          </w:p>
        </w:tc>
      </w:tr>
      <w:tr w:rsidR="00475705" w:rsidRPr="00247309" w14:paraId="7E186BA4" w14:textId="77777777" w:rsidTr="001A41DD">
        <w:tc>
          <w:tcPr>
            <w:tcW w:w="3681" w:type="dxa"/>
            <w:shd w:val="clear" w:color="auto" w:fill="auto"/>
          </w:tcPr>
          <w:p w14:paraId="141A3869" w14:textId="77777777" w:rsidR="00475705" w:rsidRPr="00FD03BA" w:rsidRDefault="00475705" w:rsidP="001A41DD">
            <w:pPr>
              <w:pStyle w:val="SKRAOnavadentabela"/>
            </w:pPr>
            <w:r w:rsidRPr="00FD03BA">
              <w:t>Fuel Chemical Composition</w:t>
            </w:r>
          </w:p>
        </w:tc>
        <w:tc>
          <w:tcPr>
            <w:tcW w:w="1134" w:type="dxa"/>
            <w:shd w:val="clear" w:color="auto" w:fill="auto"/>
          </w:tcPr>
          <w:p w14:paraId="4CF2DC3A" w14:textId="77777777" w:rsidR="00475705" w:rsidRPr="00FD03BA" w:rsidRDefault="00475705" w:rsidP="001A41DD">
            <w:pPr>
              <w:pStyle w:val="SKRAOnavadentabela"/>
            </w:pPr>
          </w:p>
        </w:tc>
        <w:tc>
          <w:tcPr>
            <w:tcW w:w="1984" w:type="dxa"/>
            <w:shd w:val="clear" w:color="auto" w:fill="auto"/>
          </w:tcPr>
          <w:p w14:paraId="1BF76CDF" w14:textId="77777777" w:rsidR="00475705" w:rsidRPr="00FD03BA" w:rsidRDefault="00475705" w:rsidP="001A41DD">
            <w:pPr>
              <w:pStyle w:val="SKRAOnavadentabela"/>
            </w:pPr>
            <w:r w:rsidRPr="00FD03BA">
              <w:t>UO</w:t>
            </w:r>
            <w:r w:rsidRPr="00377302">
              <w:rPr>
                <w:vertAlign w:val="subscript"/>
              </w:rPr>
              <w:t>2</w:t>
            </w:r>
          </w:p>
        </w:tc>
      </w:tr>
      <w:tr w:rsidR="00475705" w:rsidRPr="00247309" w14:paraId="00E58B4B" w14:textId="77777777" w:rsidTr="001A41DD">
        <w:tc>
          <w:tcPr>
            <w:tcW w:w="3681" w:type="dxa"/>
            <w:shd w:val="clear" w:color="auto" w:fill="auto"/>
          </w:tcPr>
          <w:p w14:paraId="09E68178" w14:textId="77777777" w:rsidR="00475705" w:rsidRPr="00FD03BA" w:rsidRDefault="00475705" w:rsidP="001A41DD">
            <w:pPr>
              <w:pStyle w:val="SKRAOnavadentabela"/>
            </w:pPr>
            <w:r w:rsidRPr="00FD03BA">
              <w:t>Pellet Diameter</w:t>
            </w:r>
          </w:p>
        </w:tc>
        <w:tc>
          <w:tcPr>
            <w:tcW w:w="1134" w:type="dxa"/>
            <w:shd w:val="clear" w:color="auto" w:fill="auto"/>
          </w:tcPr>
          <w:p w14:paraId="6B019B0E" w14:textId="77777777" w:rsidR="00475705" w:rsidRPr="00FD03BA" w:rsidRDefault="00475705" w:rsidP="001A41DD">
            <w:pPr>
              <w:pStyle w:val="SKRAOnavadentabela"/>
            </w:pPr>
            <w:r w:rsidRPr="00FD03BA">
              <w:t>mm</w:t>
            </w:r>
          </w:p>
        </w:tc>
        <w:tc>
          <w:tcPr>
            <w:tcW w:w="1984" w:type="dxa"/>
            <w:shd w:val="clear" w:color="auto" w:fill="auto"/>
          </w:tcPr>
          <w:p w14:paraId="37A64659" w14:textId="77777777" w:rsidR="00475705" w:rsidRPr="00FD03BA" w:rsidRDefault="00475705" w:rsidP="001A41DD">
            <w:pPr>
              <w:pStyle w:val="SKRAOnavadentabela"/>
            </w:pPr>
            <w:r w:rsidRPr="00FD03BA">
              <w:t>8.191</w:t>
            </w:r>
          </w:p>
        </w:tc>
      </w:tr>
      <w:tr w:rsidR="00475705" w:rsidRPr="00247309" w14:paraId="355348D1" w14:textId="77777777" w:rsidTr="001A41DD">
        <w:tc>
          <w:tcPr>
            <w:tcW w:w="3681" w:type="dxa"/>
            <w:shd w:val="clear" w:color="auto" w:fill="auto"/>
          </w:tcPr>
          <w:p w14:paraId="011D7040" w14:textId="77777777" w:rsidR="00475705" w:rsidRPr="00FD03BA" w:rsidRDefault="00475705" w:rsidP="001A41DD">
            <w:pPr>
              <w:pStyle w:val="SKRAOnavadentabela"/>
            </w:pPr>
            <w:r w:rsidRPr="00FD03BA">
              <w:t>Natural Pellet Length</w:t>
            </w:r>
          </w:p>
        </w:tc>
        <w:tc>
          <w:tcPr>
            <w:tcW w:w="1134" w:type="dxa"/>
            <w:shd w:val="clear" w:color="auto" w:fill="auto"/>
          </w:tcPr>
          <w:p w14:paraId="6167FCF9" w14:textId="77777777" w:rsidR="00475705" w:rsidRPr="00FD03BA" w:rsidRDefault="00475705" w:rsidP="001A41DD">
            <w:pPr>
              <w:pStyle w:val="SKRAOnavadentabela"/>
            </w:pPr>
            <w:r w:rsidRPr="00FD03BA">
              <w:t>cm</w:t>
            </w:r>
          </w:p>
        </w:tc>
        <w:tc>
          <w:tcPr>
            <w:tcW w:w="1984" w:type="dxa"/>
            <w:shd w:val="clear" w:color="auto" w:fill="auto"/>
          </w:tcPr>
          <w:p w14:paraId="6D60CADC" w14:textId="77777777" w:rsidR="00475705" w:rsidRPr="00FD03BA" w:rsidRDefault="00475705" w:rsidP="001A41DD">
            <w:pPr>
              <w:pStyle w:val="SKRAOnavadentabela"/>
            </w:pPr>
            <w:r w:rsidRPr="00FD03BA">
              <w:t>1.346</w:t>
            </w:r>
          </w:p>
        </w:tc>
      </w:tr>
      <w:tr w:rsidR="00475705" w:rsidRPr="00247309" w14:paraId="0B816C97" w14:textId="77777777" w:rsidTr="001A41DD">
        <w:tc>
          <w:tcPr>
            <w:tcW w:w="3681" w:type="dxa"/>
            <w:shd w:val="clear" w:color="auto" w:fill="auto"/>
          </w:tcPr>
          <w:p w14:paraId="571D4D2C" w14:textId="77777777" w:rsidR="00475705" w:rsidRPr="00FD03BA" w:rsidRDefault="00475705" w:rsidP="001A41DD">
            <w:pPr>
              <w:pStyle w:val="SKRAOnavadentabela"/>
            </w:pPr>
            <w:r w:rsidRPr="00FD03BA">
              <w:t>Enriched Pellet Length</w:t>
            </w:r>
          </w:p>
        </w:tc>
        <w:tc>
          <w:tcPr>
            <w:tcW w:w="1134" w:type="dxa"/>
            <w:shd w:val="clear" w:color="auto" w:fill="auto"/>
          </w:tcPr>
          <w:p w14:paraId="1A266342" w14:textId="77777777" w:rsidR="00475705" w:rsidRPr="00FD03BA" w:rsidRDefault="00475705" w:rsidP="001A41DD">
            <w:pPr>
              <w:pStyle w:val="SKRAOnavadentabela"/>
            </w:pPr>
            <w:r w:rsidRPr="00FD03BA">
              <w:t>cm</w:t>
            </w:r>
          </w:p>
        </w:tc>
        <w:tc>
          <w:tcPr>
            <w:tcW w:w="1984" w:type="dxa"/>
            <w:shd w:val="clear" w:color="auto" w:fill="auto"/>
          </w:tcPr>
          <w:p w14:paraId="4DBA9F63" w14:textId="77777777" w:rsidR="00475705" w:rsidRPr="00FD03BA" w:rsidRDefault="00475705" w:rsidP="001A41DD">
            <w:pPr>
              <w:pStyle w:val="SKRAOnavadentabela"/>
            </w:pPr>
            <w:r w:rsidRPr="00FD03BA">
              <w:t>0.983</w:t>
            </w:r>
          </w:p>
        </w:tc>
      </w:tr>
      <w:tr w:rsidR="00475705" w:rsidRPr="00247309" w14:paraId="04D3D6FF" w14:textId="77777777" w:rsidTr="001A41DD">
        <w:tc>
          <w:tcPr>
            <w:tcW w:w="3681" w:type="dxa"/>
            <w:shd w:val="clear" w:color="auto" w:fill="auto"/>
          </w:tcPr>
          <w:p w14:paraId="7F2F853D" w14:textId="77777777" w:rsidR="00475705" w:rsidRPr="00FD03BA" w:rsidRDefault="00475705" w:rsidP="001A41DD">
            <w:pPr>
              <w:pStyle w:val="SKRAOnavadentabela"/>
            </w:pPr>
            <w:r w:rsidRPr="00FD03BA">
              <w:t>Annular Pellet Length</w:t>
            </w:r>
          </w:p>
        </w:tc>
        <w:tc>
          <w:tcPr>
            <w:tcW w:w="1134" w:type="dxa"/>
            <w:shd w:val="clear" w:color="auto" w:fill="auto"/>
          </w:tcPr>
          <w:p w14:paraId="5D1771B1" w14:textId="77777777" w:rsidR="00475705" w:rsidRPr="00FD03BA" w:rsidRDefault="00475705" w:rsidP="001A41DD">
            <w:pPr>
              <w:pStyle w:val="SKRAOnavadentabela"/>
            </w:pPr>
            <w:r w:rsidRPr="00FD03BA">
              <w:t>cm</w:t>
            </w:r>
          </w:p>
        </w:tc>
        <w:tc>
          <w:tcPr>
            <w:tcW w:w="1984" w:type="dxa"/>
            <w:shd w:val="clear" w:color="auto" w:fill="auto"/>
          </w:tcPr>
          <w:p w14:paraId="677168F1" w14:textId="77777777" w:rsidR="00475705" w:rsidRPr="00FD03BA" w:rsidRDefault="00475705" w:rsidP="001A41DD">
            <w:pPr>
              <w:pStyle w:val="SKRAOnavadentabela"/>
            </w:pPr>
            <w:r w:rsidRPr="00FD03BA">
              <w:t>1.173</w:t>
            </w:r>
          </w:p>
        </w:tc>
      </w:tr>
      <w:tr w:rsidR="00475705" w:rsidRPr="00247309" w14:paraId="699DCC92" w14:textId="77777777" w:rsidTr="001A41DD">
        <w:tc>
          <w:tcPr>
            <w:tcW w:w="3681" w:type="dxa"/>
            <w:shd w:val="clear" w:color="auto" w:fill="auto"/>
          </w:tcPr>
          <w:p w14:paraId="4DEBA843" w14:textId="77777777" w:rsidR="00475705" w:rsidRPr="00FD03BA" w:rsidRDefault="00475705" w:rsidP="001A41DD">
            <w:pPr>
              <w:pStyle w:val="SKRAOnavadentabela"/>
            </w:pPr>
            <w:r w:rsidRPr="00FD03BA">
              <w:t>Standardised Pellet Length</w:t>
            </w:r>
          </w:p>
        </w:tc>
        <w:tc>
          <w:tcPr>
            <w:tcW w:w="1134" w:type="dxa"/>
            <w:shd w:val="clear" w:color="auto" w:fill="auto"/>
          </w:tcPr>
          <w:p w14:paraId="64A2F1F2" w14:textId="77777777" w:rsidR="00475705" w:rsidRPr="00FD03BA" w:rsidRDefault="00475705" w:rsidP="001A41DD">
            <w:pPr>
              <w:pStyle w:val="SKRAOnavadentabela"/>
            </w:pPr>
            <w:r w:rsidRPr="00FD03BA">
              <w:t>cm</w:t>
            </w:r>
          </w:p>
        </w:tc>
        <w:tc>
          <w:tcPr>
            <w:tcW w:w="1984" w:type="dxa"/>
            <w:shd w:val="clear" w:color="auto" w:fill="auto"/>
          </w:tcPr>
          <w:p w14:paraId="5A28C86C" w14:textId="77777777" w:rsidR="00475705" w:rsidRPr="00FD03BA" w:rsidRDefault="00475705" w:rsidP="001A41DD">
            <w:pPr>
              <w:pStyle w:val="SKRAOnavadentabela"/>
            </w:pPr>
            <w:r w:rsidRPr="00FD03BA">
              <w:t>1.27</w:t>
            </w:r>
          </w:p>
        </w:tc>
      </w:tr>
      <w:tr w:rsidR="00475705" w:rsidRPr="00247309" w14:paraId="40C544A2" w14:textId="77777777" w:rsidTr="001A41DD">
        <w:tc>
          <w:tcPr>
            <w:tcW w:w="3681" w:type="dxa"/>
            <w:shd w:val="clear" w:color="auto" w:fill="auto"/>
          </w:tcPr>
          <w:p w14:paraId="65BDE81C" w14:textId="77777777" w:rsidR="00475705" w:rsidRPr="00FD03BA" w:rsidRDefault="00475705" w:rsidP="001A41DD">
            <w:pPr>
              <w:pStyle w:val="SKRAOnavadentabela"/>
            </w:pPr>
            <w:r w:rsidRPr="00FD03BA">
              <w:t>Total Weight of Nuclear Fuel</w:t>
            </w:r>
          </w:p>
        </w:tc>
        <w:tc>
          <w:tcPr>
            <w:tcW w:w="1134" w:type="dxa"/>
            <w:shd w:val="clear" w:color="auto" w:fill="auto"/>
          </w:tcPr>
          <w:p w14:paraId="417E69AA" w14:textId="77777777" w:rsidR="00475705" w:rsidRPr="00FD03BA" w:rsidRDefault="00475705" w:rsidP="001A41DD">
            <w:pPr>
              <w:pStyle w:val="SKRAOnavadentabela"/>
            </w:pPr>
            <w:r w:rsidRPr="00FD03BA">
              <w:t>t</w:t>
            </w:r>
          </w:p>
        </w:tc>
        <w:tc>
          <w:tcPr>
            <w:tcW w:w="1984" w:type="dxa"/>
            <w:shd w:val="clear" w:color="auto" w:fill="auto"/>
          </w:tcPr>
          <w:p w14:paraId="29A88363" w14:textId="77777777" w:rsidR="00475705" w:rsidRPr="00FD03BA" w:rsidRDefault="00475705" w:rsidP="001A41DD">
            <w:pPr>
              <w:pStyle w:val="SKRAOnavadentabela"/>
            </w:pPr>
            <w:r w:rsidRPr="00FD03BA">
              <w:t>48.7</w:t>
            </w:r>
          </w:p>
        </w:tc>
      </w:tr>
      <w:tr w:rsidR="00475705" w:rsidRPr="00247309" w14:paraId="3167992E" w14:textId="77777777" w:rsidTr="001A41DD">
        <w:tc>
          <w:tcPr>
            <w:tcW w:w="3681" w:type="dxa"/>
            <w:shd w:val="clear" w:color="auto" w:fill="auto"/>
          </w:tcPr>
          <w:p w14:paraId="6AE6C242" w14:textId="77777777" w:rsidR="00475705" w:rsidRPr="00FD03BA" w:rsidRDefault="00475705" w:rsidP="001A41DD">
            <w:pPr>
              <w:pStyle w:val="SKRAOTabelakrepko"/>
            </w:pPr>
            <w:r w:rsidRPr="00FD03BA">
              <w:t>CONTROL RODS</w:t>
            </w:r>
          </w:p>
        </w:tc>
        <w:tc>
          <w:tcPr>
            <w:tcW w:w="1134" w:type="dxa"/>
            <w:shd w:val="clear" w:color="auto" w:fill="auto"/>
          </w:tcPr>
          <w:p w14:paraId="31B73BCA" w14:textId="77777777" w:rsidR="00475705" w:rsidRPr="00FD03BA" w:rsidRDefault="00475705" w:rsidP="001A41DD">
            <w:pPr>
              <w:pStyle w:val="SKRAOTabelakrepko"/>
            </w:pPr>
          </w:p>
        </w:tc>
        <w:tc>
          <w:tcPr>
            <w:tcW w:w="1984" w:type="dxa"/>
            <w:shd w:val="clear" w:color="auto" w:fill="auto"/>
          </w:tcPr>
          <w:p w14:paraId="5D7D77BE" w14:textId="77777777" w:rsidR="00475705" w:rsidRPr="00FD03BA" w:rsidRDefault="00475705" w:rsidP="001A41DD">
            <w:pPr>
              <w:pStyle w:val="SKRAOTabelakrepko"/>
            </w:pPr>
          </w:p>
        </w:tc>
      </w:tr>
      <w:tr w:rsidR="00475705" w:rsidRPr="00247309" w14:paraId="63F00D9F" w14:textId="77777777" w:rsidTr="001A41DD">
        <w:tc>
          <w:tcPr>
            <w:tcW w:w="3681" w:type="dxa"/>
            <w:shd w:val="clear" w:color="auto" w:fill="auto"/>
          </w:tcPr>
          <w:p w14:paraId="6E6C356D" w14:textId="77777777" w:rsidR="00475705" w:rsidRPr="00FD03BA" w:rsidRDefault="00475705" w:rsidP="001A41DD">
            <w:pPr>
              <w:pStyle w:val="SKRAOnavadentabela"/>
            </w:pPr>
            <w:r w:rsidRPr="00FD03BA">
              <w:t>Number of Control</w:t>
            </w:r>
          </w:p>
          <w:p w14:paraId="484A8DE2" w14:textId="77777777" w:rsidR="00475705" w:rsidRPr="00FD03BA" w:rsidRDefault="00475705" w:rsidP="001A41DD">
            <w:pPr>
              <w:pStyle w:val="SKRAOnavadentabela"/>
            </w:pPr>
            <w:r w:rsidRPr="00FD03BA">
              <w:t>Rod Assemblies</w:t>
            </w:r>
          </w:p>
        </w:tc>
        <w:tc>
          <w:tcPr>
            <w:tcW w:w="1134" w:type="dxa"/>
            <w:shd w:val="clear" w:color="auto" w:fill="auto"/>
          </w:tcPr>
          <w:p w14:paraId="6F31F788" w14:textId="77777777" w:rsidR="00475705" w:rsidRPr="00FD03BA" w:rsidRDefault="00475705" w:rsidP="001A41DD">
            <w:pPr>
              <w:pStyle w:val="SKRAOnavadentabela"/>
            </w:pPr>
          </w:p>
        </w:tc>
        <w:tc>
          <w:tcPr>
            <w:tcW w:w="1984" w:type="dxa"/>
            <w:shd w:val="clear" w:color="auto" w:fill="auto"/>
            <w:vAlign w:val="center"/>
          </w:tcPr>
          <w:p w14:paraId="6AF213D7" w14:textId="77777777" w:rsidR="00475705" w:rsidRPr="00FD03BA" w:rsidRDefault="00475705" w:rsidP="001A41DD">
            <w:pPr>
              <w:pStyle w:val="SKRAOnavadentabela"/>
            </w:pPr>
            <w:r w:rsidRPr="00FD03BA">
              <w:t>33</w:t>
            </w:r>
          </w:p>
        </w:tc>
      </w:tr>
      <w:tr w:rsidR="00475705" w:rsidRPr="00247309" w14:paraId="58B41E97" w14:textId="77777777" w:rsidTr="001A41DD">
        <w:tc>
          <w:tcPr>
            <w:tcW w:w="3681" w:type="dxa"/>
            <w:shd w:val="clear" w:color="auto" w:fill="auto"/>
          </w:tcPr>
          <w:p w14:paraId="0B4789F8" w14:textId="77777777" w:rsidR="00475705" w:rsidRPr="00FD03BA" w:rsidRDefault="00475705" w:rsidP="001A41DD">
            <w:pPr>
              <w:pStyle w:val="SKRAOnavadentabela"/>
            </w:pPr>
            <w:r w:rsidRPr="00FD03BA">
              <w:t>Number of Absorber Rods</w:t>
            </w:r>
          </w:p>
          <w:p w14:paraId="5284B693" w14:textId="1C9A540B" w:rsidR="00475705" w:rsidRPr="00FD03BA" w:rsidRDefault="00000E62" w:rsidP="001A41DD">
            <w:pPr>
              <w:pStyle w:val="SKRAOnavadentabela"/>
            </w:pPr>
            <w:r>
              <w:t>p</w:t>
            </w:r>
            <w:r w:rsidR="00475705" w:rsidRPr="00FD03BA">
              <w:t>er Assembly</w:t>
            </w:r>
          </w:p>
        </w:tc>
        <w:tc>
          <w:tcPr>
            <w:tcW w:w="1134" w:type="dxa"/>
            <w:shd w:val="clear" w:color="auto" w:fill="auto"/>
          </w:tcPr>
          <w:p w14:paraId="485D0A2E" w14:textId="77777777" w:rsidR="00475705" w:rsidRPr="00FD03BA" w:rsidRDefault="00475705" w:rsidP="001A41DD">
            <w:pPr>
              <w:pStyle w:val="SKRAOnavadentabela"/>
            </w:pPr>
          </w:p>
        </w:tc>
        <w:tc>
          <w:tcPr>
            <w:tcW w:w="1984" w:type="dxa"/>
            <w:shd w:val="clear" w:color="auto" w:fill="auto"/>
            <w:vAlign w:val="center"/>
          </w:tcPr>
          <w:p w14:paraId="345C6C51" w14:textId="77777777" w:rsidR="00475705" w:rsidRPr="00FD03BA" w:rsidRDefault="00475705" w:rsidP="001A41DD">
            <w:pPr>
              <w:pStyle w:val="SKRAOnavadentabela"/>
            </w:pPr>
            <w:r w:rsidRPr="00FD03BA">
              <w:t>20</w:t>
            </w:r>
          </w:p>
        </w:tc>
      </w:tr>
      <w:tr w:rsidR="00475705" w:rsidRPr="00247309" w14:paraId="5845DE44" w14:textId="77777777" w:rsidTr="001A41DD">
        <w:tc>
          <w:tcPr>
            <w:tcW w:w="3681" w:type="dxa"/>
            <w:shd w:val="clear" w:color="auto" w:fill="auto"/>
          </w:tcPr>
          <w:p w14:paraId="1106656B" w14:textId="01B91058" w:rsidR="00475705" w:rsidRPr="00AF3335" w:rsidRDefault="00475705" w:rsidP="001A41DD">
            <w:pPr>
              <w:pStyle w:val="SKRAOnavadentabela"/>
              <w:keepNext/>
              <w:ind w:left="851" w:hanging="851"/>
              <w:outlineLvl w:val="8"/>
              <w:rPr>
                <w:rFonts w:eastAsia="Times New Roman" w:cs="Times New Roman"/>
                <w:b/>
                <w:bCs/>
                <w:lang w:eastAsia="sl-SI"/>
              </w:rPr>
            </w:pPr>
            <w:r w:rsidRPr="00AF3335">
              <w:t xml:space="preserve">Total Weight of </w:t>
            </w:r>
            <w:r w:rsidR="00000E62" w:rsidRPr="00AF3335">
              <w:t xml:space="preserve">a </w:t>
            </w:r>
            <w:r w:rsidRPr="00AF3335">
              <w:t>Control</w:t>
            </w:r>
          </w:p>
          <w:p w14:paraId="3D6D7630" w14:textId="77777777" w:rsidR="00475705" w:rsidRPr="00FD03BA" w:rsidRDefault="00475705" w:rsidP="001A41DD">
            <w:pPr>
              <w:pStyle w:val="SKRAOnavadentabela"/>
            </w:pPr>
            <w:r w:rsidRPr="00AF3335">
              <w:t>Rod Assembly</w:t>
            </w:r>
          </w:p>
        </w:tc>
        <w:tc>
          <w:tcPr>
            <w:tcW w:w="1134" w:type="dxa"/>
            <w:shd w:val="clear" w:color="auto" w:fill="auto"/>
            <w:vAlign w:val="center"/>
          </w:tcPr>
          <w:p w14:paraId="2B5BF1BF" w14:textId="77777777" w:rsidR="00475705" w:rsidRPr="00FD03BA" w:rsidRDefault="00475705" w:rsidP="001A41DD">
            <w:pPr>
              <w:pStyle w:val="SKRAOnavadentabela"/>
            </w:pPr>
            <w:r w:rsidRPr="00FD03BA">
              <w:t>kg</w:t>
            </w:r>
          </w:p>
        </w:tc>
        <w:tc>
          <w:tcPr>
            <w:tcW w:w="1984" w:type="dxa"/>
            <w:shd w:val="clear" w:color="auto" w:fill="auto"/>
            <w:vAlign w:val="center"/>
          </w:tcPr>
          <w:p w14:paraId="0155EBDB" w14:textId="77777777" w:rsidR="00475705" w:rsidRPr="00FD03BA" w:rsidRDefault="00475705" w:rsidP="001A41DD">
            <w:pPr>
              <w:pStyle w:val="SKRAOnavadentabela"/>
            </w:pPr>
            <w:r w:rsidRPr="00FD03BA">
              <w:t>53.07</w:t>
            </w:r>
          </w:p>
        </w:tc>
      </w:tr>
      <w:tr w:rsidR="00475705" w:rsidRPr="00247309" w14:paraId="17779AE8" w14:textId="77777777" w:rsidTr="001A41DD">
        <w:tc>
          <w:tcPr>
            <w:tcW w:w="3681" w:type="dxa"/>
            <w:shd w:val="clear" w:color="auto" w:fill="auto"/>
          </w:tcPr>
          <w:p w14:paraId="0B6CA8E7" w14:textId="77777777" w:rsidR="00475705" w:rsidRPr="00FD03BA" w:rsidRDefault="00475705" w:rsidP="001A41DD">
            <w:pPr>
              <w:pStyle w:val="SKRAOnavadentabela"/>
            </w:pPr>
            <w:r w:rsidRPr="00FD03BA">
              <w:t>Neutron Absorber</w:t>
            </w:r>
          </w:p>
        </w:tc>
        <w:tc>
          <w:tcPr>
            <w:tcW w:w="1134" w:type="dxa"/>
            <w:shd w:val="clear" w:color="auto" w:fill="auto"/>
          </w:tcPr>
          <w:p w14:paraId="62986ED2" w14:textId="77777777" w:rsidR="00475705" w:rsidRPr="00FD03BA" w:rsidRDefault="00475705" w:rsidP="001A41DD">
            <w:pPr>
              <w:pStyle w:val="SKRAOnavadentabela"/>
            </w:pPr>
          </w:p>
        </w:tc>
        <w:tc>
          <w:tcPr>
            <w:tcW w:w="1984" w:type="dxa"/>
            <w:shd w:val="clear" w:color="auto" w:fill="auto"/>
          </w:tcPr>
          <w:p w14:paraId="0CE06461" w14:textId="77777777" w:rsidR="00475705" w:rsidRPr="00FD03BA" w:rsidRDefault="00475705" w:rsidP="001A41DD">
            <w:pPr>
              <w:pStyle w:val="SKRAOnavadentabela"/>
            </w:pPr>
            <w:r w:rsidRPr="00FD03BA">
              <w:t>Ag-In-Cd</w:t>
            </w:r>
          </w:p>
        </w:tc>
      </w:tr>
      <w:tr w:rsidR="00475705" w:rsidRPr="00247309" w14:paraId="03FD7F4A" w14:textId="77777777" w:rsidTr="001A41DD">
        <w:tc>
          <w:tcPr>
            <w:tcW w:w="3681" w:type="dxa"/>
            <w:shd w:val="clear" w:color="auto" w:fill="auto"/>
          </w:tcPr>
          <w:p w14:paraId="627E7C90" w14:textId="77777777" w:rsidR="00475705" w:rsidRPr="00FD03BA" w:rsidRDefault="00475705" w:rsidP="001A41DD">
            <w:pPr>
              <w:pStyle w:val="SKRAOnavadentabela"/>
            </w:pPr>
            <w:r w:rsidRPr="00FD03BA">
              <w:t>Percentage Composition</w:t>
            </w:r>
          </w:p>
        </w:tc>
        <w:tc>
          <w:tcPr>
            <w:tcW w:w="1134" w:type="dxa"/>
            <w:shd w:val="clear" w:color="auto" w:fill="auto"/>
          </w:tcPr>
          <w:p w14:paraId="297D88B0" w14:textId="77777777" w:rsidR="00475705" w:rsidRPr="00FD03BA" w:rsidRDefault="00475705" w:rsidP="001A41DD">
            <w:pPr>
              <w:pStyle w:val="SKRAOnavadentabela"/>
            </w:pPr>
            <w:r w:rsidRPr="00FD03BA">
              <w:t>%</w:t>
            </w:r>
          </w:p>
        </w:tc>
        <w:tc>
          <w:tcPr>
            <w:tcW w:w="1984" w:type="dxa"/>
            <w:shd w:val="clear" w:color="auto" w:fill="auto"/>
          </w:tcPr>
          <w:p w14:paraId="4FF1A2C0" w14:textId="77777777" w:rsidR="00475705" w:rsidRPr="00FD03BA" w:rsidRDefault="00475705" w:rsidP="001A41DD">
            <w:pPr>
              <w:pStyle w:val="SKRAOnavadentabela"/>
            </w:pPr>
            <w:r w:rsidRPr="00FD03BA">
              <w:t>80-15-5</w:t>
            </w:r>
          </w:p>
        </w:tc>
      </w:tr>
      <w:tr w:rsidR="00475705" w:rsidRPr="00247309" w14:paraId="7C504405" w14:textId="77777777" w:rsidTr="001A41DD">
        <w:tc>
          <w:tcPr>
            <w:tcW w:w="3681" w:type="dxa"/>
            <w:shd w:val="clear" w:color="auto" w:fill="auto"/>
          </w:tcPr>
          <w:p w14:paraId="2F08DDB3" w14:textId="77777777" w:rsidR="00475705" w:rsidRPr="00FD03BA" w:rsidRDefault="00475705" w:rsidP="001A41DD">
            <w:pPr>
              <w:pStyle w:val="SKRAOnavadentabela"/>
            </w:pPr>
            <w:r w:rsidRPr="00FD03BA">
              <w:t>Diameter</w:t>
            </w:r>
          </w:p>
        </w:tc>
        <w:tc>
          <w:tcPr>
            <w:tcW w:w="1134" w:type="dxa"/>
            <w:shd w:val="clear" w:color="auto" w:fill="auto"/>
          </w:tcPr>
          <w:p w14:paraId="022DEF20" w14:textId="77777777" w:rsidR="00475705" w:rsidRPr="00FD03BA" w:rsidRDefault="00475705" w:rsidP="001A41DD">
            <w:pPr>
              <w:pStyle w:val="SKRAOnavadentabela"/>
            </w:pPr>
            <w:r w:rsidRPr="00FD03BA">
              <w:t>mm</w:t>
            </w:r>
          </w:p>
        </w:tc>
        <w:tc>
          <w:tcPr>
            <w:tcW w:w="1984" w:type="dxa"/>
            <w:shd w:val="clear" w:color="auto" w:fill="auto"/>
          </w:tcPr>
          <w:p w14:paraId="373B62F6" w14:textId="77777777" w:rsidR="00475705" w:rsidRPr="00FD03BA" w:rsidRDefault="00475705" w:rsidP="001A41DD">
            <w:pPr>
              <w:pStyle w:val="SKRAOnavadentabela"/>
            </w:pPr>
            <w:r w:rsidRPr="00FD03BA">
              <w:t>8.36</w:t>
            </w:r>
          </w:p>
        </w:tc>
      </w:tr>
      <w:tr w:rsidR="00475705" w:rsidRPr="00247309" w14:paraId="7BE97529" w14:textId="77777777" w:rsidTr="001A41DD">
        <w:tc>
          <w:tcPr>
            <w:tcW w:w="3681" w:type="dxa"/>
            <w:shd w:val="clear" w:color="auto" w:fill="auto"/>
          </w:tcPr>
          <w:p w14:paraId="2E4E5DB1" w14:textId="77777777" w:rsidR="00475705" w:rsidRPr="00FD03BA" w:rsidRDefault="00475705" w:rsidP="001A41DD">
            <w:pPr>
              <w:pStyle w:val="SKRAOnavadentabela"/>
            </w:pPr>
            <w:r w:rsidRPr="00FD03BA">
              <w:t>Density</w:t>
            </w:r>
          </w:p>
        </w:tc>
        <w:tc>
          <w:tcPr>
            <w:tcW w:w="1134" w:type="dxa"/>
            <w:shd w:val="clear" w:color="auto" w:fill="auto"/>
          </w:tcPr>
          <w:p w14:paraId="0F6D1C1B" w14:textId="77777777" w:rsidR="00475705" w:rsidRPr="00FD03BA" w:rsidRDefault="00475705" w:rsidP="001A41DD">
            <w:pPr>
              <w:pStyle w:val="SKRAOnavadentabela"/>
            </w:pPr>
            <w:r w:rsidRPr="00FD03BA">
              <w:t>g/cm</w:t>
            </w:r>
            <w:r w:rsidRPr="00FD03BA">
              <w:rPr>
                <w:rStyle w:val="SKRAOnadpisano"/>
              </w:rPr>
              <w:t>3</w:t>
            </w:r>
          </w:p>
        </w:tc>
        <w:tc>
          <w:tcPr>
            <w:tcW w:w="1984" w:type="dxa"/>
            <w:shd w:val="clear" w:color="auto" w:fill="auto"/>
          </w:tcPr>
          <w:p w14:paraId="67DBF240" w14:textId="77777777" w:rsidR="00475705" w:rsidRPr="00FD03BA" w:rsidRDefault="00475705" w:rsidP="001A41DD">
            <w:pPr>
              <w:pStyle w:val="SKRAOnavadentabela"/>
            </w:pPr>
            <w:r w:rsidRPr="00FD03BA">
              <w:t>10.16</w:t>
            </w:r>
          </w:p>
        </w:tc>
      </w:tr>
      <w:tr w:rsidR="00475705" w:rsidRPr="00247309" w14:paraId="230F85AB" w14:textId="77777777" w:rsidTr="001A41DD">
        <w:tc>
          <w:tcPr>
            <w:tcW w:w="3681" w:type="dxa"/>
            <w:shd w:val="clear" w:color="auto" w:fill="auto"/>
          </w:tcPr>
          <w:p w14:paraId="4640A606" w14:textId="77777777" w:rsidR="00475705" w:rsidRPr="00FD03BA" w:rsidRDefault="00475705" w:rsidP="001A41DD">
            <w:pPr>
              <w:pStyle w:val="SKRAOnavadentabela"/>
            </w:pPr>
            <w:r w:rsidRPr="00FD03BA">
              <w:t>Clad Thickness</w:t>
            </w:r>
          </w:p>
        </w:tc>
        <w:tc>
          <w:tcPr>
            <w:tcW w:w="1134" w:type="dxa"/>
            <w:shd w:val="clear" w:color="auto" w:fill="auto"/>
          </w:tcPr>
          <w:p w14:paraId="392DFF09" w14:textId="77777777" w:rsidR="00475705" w:rsidRPr="00FD03BA" w:rsidRDefault="00475705" w:rsidP="001A41DD">
            <w:pPr>
              <w:pStyle w:val="SKRAOnavadentabela"/>
            </w:pPr>
            <w:r w:rsidRPr="00FD03BA">
              <w:t>mm</w:t>
            </w:r>
          </w:p>
        </w:tc>
        <w:tc>
          <w:tcPr>
            <w:tcW w:w="1984" w:type="dxa"/>
            <w:shd w:val="clear" w:color="auto" w:fill="auto"/>
          </w:tcPr>
          <w:p w14:paraId="349DC15B" w14:textId="77777777" w:rsidR="00475705" w:rsidRPr="00FD03BA" w:rsidRDefault="00475705" w:rsidP="001A41DD">
            <w:pPr>
              <w:pStyle w:val="SKRAOnavadentabela"/>
            </w:pPr>
            <w:r w:rsidRPr="00FD03BA">
              <w:t>0.445</w:t>
            </w:r>
          </w:p>
        </w:tc>
      </w:tr>
      <w:tr w:rsidR="00475705" w:rsidRPr="00247309" w14:paraId="491957D8" w14:textId="77777777" w:rsidTr="001A41DD">
        <w:tc>
          <w:tcPr>
            <w:tcW w:w="3681" w:type="dxa"/>
            <w:shd w:val="clear" w:color="auto" w:fill="auto"/>
          </w:tcPr>
          <w:p w14:paraId="2587C125" w14:textId="77777777" w:rsidR="00475705" w:rsidRPr="00FD03BA" w:rsidRDefault="00475705" w:rsidP="001A41DD">
            <w:pPr>
              <w:pStyle w:val="SKRAOnavadentabela"/>
            </w:pPr>
            <w:r w:rsidRPr="00FD03BA">
              <w:t>Clad Material</w:t>
            </w:r>
          </w:p>
        </w:tc>
        <w:tc>
          <w:tcPr>
            <w:tcW w:w="1134" w:type="dxa"/>
            <w:shd w:val="clear" w:color="auto" w:fill="auto"/>
          </w:tcPr>
          <w:p w14:paraId="640981FB" w14:textId="77777777" w:rsidR="00475705" w:rsidRPr="00FD03BA" w:rsidRDefault="00475705" w:rsidP="001A41DD">
            <w:pPr>
              <w:pStyle w:val="SKRAOnavadentabela"/>
            </w:pPr>
          </w:p>
        </w:tc>
        <w:tc>
          <w:tcPr>
            <w:tcW w:w="1984" w:type="dxa"/>
            <w:shd w:val="clear" w:color="auto" w:fill="auto"/>
          </w:tcPr>
          <w:p w14:paraId="5BCC5658" w14:textId="77777777" w:rsidR="00475705" w:rsidRPr="00FD03BA" w:rsidRDefault="00475705" w:rsidP="001A41DD">
            <w:pPr>
              <w:pStyle w:val="SKRAOnavadentabela"/>
            </w:pPr>
            <w:r w:rsidRPr="00FD03BA">
              <w:t>SS 304</w:t>
            </w:r>
          </w:p>
        </w:tc>
      </w:tr>
    </w:tbl>
    <w:p w14:paraId="6C4BC631" w14:textId="77777777" w:rsidR="001A41DD" w:rsidRPr="00FD03BA" w:rsidRDefault="001A41DD" w:rsidP="00475705">
      <w:pPr>
        <w:rPr>
          <w:rStyle w:val="Krepko"/>
          <w:lang w:val="en-GB"/>
        </w:rPr>
      </w:pPr>
    </w:p>
    <w:p w14:paraId="31FF4601" w14:textId="77777777" w:rsidR="00475705" w:rsidRPr="00FD03BA" w:rsidRDefault="00475705" w:rsidP="00475705">
      <w:pPr>
        <w:rPr>
          <w:rStyle w:val="Krepko"/>
          <w:lang w:val="en-GB"/>
        </w:rPr>
      </w:pPr>
      <w:r w:rsidRPr="00FD03BA">
        <w:rPr>
          <w:rStyle w:val="Krepko"/>
          <w:lang w:val="en-GB"/>
        </w:rPr>
        <w:lastRenderedPageBreak/>
        <w:t>Krško NPP Structures</w:t>
      </w:r>
    </w:p>
    <w:p w14:paraId="292D661D" w14:textId="775FE3AD" w:rsidR="00475705" w:rsidRPr="00FD03BA" w:rsidRDefault="00475705" w:rsidP="00475705">
      <w:pPr>
        <w:rPr>
          <w:lang w:val="en-GB"/>
        </w:rPr>
      </w:pPr>
      <w:r w:rsidRPr="00FD03BA">
        <w:rPr>
          <w:lang w:val="en-GB"/>
        </w:rPr>
        <w:t>All principal structures of the Krško NPP are located on a solid reinforced concrete platform situated on the Pliocene sandy-clay sediments of the Krško basin. The structures are designed and constructed to resist the hazard of earthquakes.</w:t>
      </w:r>
    </w:p>
    <w:p w14:paraId="4DB32087" w14:textId="502E10AD" w:rsidR="00475705" w:rsidRPr="00FD03BA" w:rsidRDefault="00475705" w:rsidP="00475705">
      <w:pPr>
        <w:rPr>
          <w:lang w:val="en-GB"/>
        </w:rPr>
      </w:pPr>
      <w:r w:rsidRPr="00FD03BA">
        <w:rPr>
          <w:lang w:val="en-GB"/>
        </w:rPr>
        <w:t xml:space="preserve">The </w:t>
      </w:r>
      <w:r w:rsidRPr="005C65BC">
        <w:rPr>
          <w:lang w:val="en-GB"/>
        </w:rPr>
        <w:t>Reactor Building,</w:t>
      </w:r>
      <w:r w:rsidRPr="00FD03BA">
        <w:rPr>
          <w:lang w:val="en-GB"/>
        </w:rPr>
        <w:t xml:space="preserve"> where the </w:t>
      </w:r>
      <w:r w:rsidR="00377302" w:rsidRPr="00FD03BA">
        <w:rPr>
          <w:lang w:val="en-GB"/>
        </w:rPr>
        <w:t>reactor</w:t>
      </w:r>
      <w:r w:rsidRPr="00FD03BA">
        <w:rPr>
          <w:lang w:val="en-GB"/>
        </w:rPr>
        <w:t xml:space="preserve">, the Reactor Coolant System and the </w:t>
      </w:r>
      <w:r w:rsidR="00377302" w:rsidRPr="00FD03BA">
        <w:rPr>
          <w:lang w:val="en-GB"/>
        </w:rPr>
        <w:t>safety systems</w:t>
      </w:r>
      <w:r w:rsidRPr="00FD03BA">
        <w:rPr>
          <w:lang w:val="en-GB"/>
        </w:rPr>
        <w:t xml:space="preserve"> are installed, consists of </w:t>
      </w:r>
      <w:r w:rsidR="00536338">
        <w:rPr>
          <w:lang w:val="en-GB"/>
        </w:rPr>
        <w:t>an</w:t>
      </w:r>
      <w:r w:rsidR="00536338" w:rsidRPr="00FD03BA">
        <w:rPr>
          <w:lang w:val="en-GB"/>
        </w:rPr>
        <w:t xml:space="preserve"> </w:t>
      </w:r>
      <w:r w:rsidRPr="00FD03BA">
        <w:rPr>
          <w:lang w:val="en-GB"/>
        </w:rPr>
        <w:t xml:space="preserve">inner cylindrical steel shell and </w:t>
      </w:r>
      <w:r w:rsidR="00536338">
        <w:rPr>
          <w:lang w:val="en-GB"/>
        </w:rPr>
        <w:t>an</w:t>
      </w:r>
      <w:r w:rsidR="00536338" w:rsidRPr="00FD03BA">
        <w:rPr>
          <w:lang w:val="en-GB"/>
        </w:rPr>
        <w:t xml:space="preserve"> </w:t>
      </w:r>
      <w:r w:rsidRPr="00FD03BA">
        <w:rPr>
          <w:lang w:val="en-GB"/>
        </w:rPr>
        <w:t xml:space="preserve">outer reinforced concrete shield building. The Containment Airlock is equipped with a sealed passage chamber with double doors. Numerous piping and cable penetrations are double sealed. The Auxiliary Building, the Component Cooling Building, the Fuel Handling Building, the Diesel Generator Building and the Turbine Building are located adjacent to the Reactor </w:t>
      </w:r>
      <w:r w:rsidRPr="003245B4">
        <w:rPr>
          <w:lang w:val="en-GB"/>
        </w:rPr>
        <w:t>Building</w:t>
      </w:r>
      <w:r w:rsidRPr="00FD03BA">
        <w:rPr>
          <w:lang w:val="en-GB"/>
        </w:rPr>
        <w:t>.</w:t>
      </w:r>
    </w:p>
    <w:p w14:paraId="6BF3CB82" w14:textId="3DB1F988" w:rsidR="00475705" w:rsidRPr="00FD03BA" w:rsidRDefault="00475705" w:rsidP="00475705">
      <w:pPr>
        <w:rPr>
          <w:lang w:val="en-GB"/>
        </w:rPr>
      </w:pPr>
      <w:r w:rsidRPr="00FD03BA">
        <w:rPr>
          <w:lang w:val="en-GB"/>
        </w:rPr>
        <w:t xml:space="preserve">Cooling water and essential service water intake structures are located on the bank of the Sava River above the Sava River dam, which maintains </w:t>
      </w:r>
      <w:r w:rsidR="00536338">
        <w:rPr>
          <w:lang w:val="en-GB"/>
        </w:rPr>
        <w:t>an</w:t>
      </w:r>
      <w:r w:rsidR="00536338" w:rsidRPr="00FD03BA">
        <w:rPr>
          <w:lang w:val="en-GB"/>
        </w:rPr>
        <w:t xml:space="preserve"> </w:t>
      </w:r>
      <w:r w:rsidRPr="00FD03BA">
        <w:rPr>
          <w:lang w:val="en-GB"/>
        </w:rPr>
        <w:t>adequate water level. The cooling water discharge structure is below the Sava River dam. In addition, cooling towers are provided for cooling circulating waters in case of low water flow of the Sava River.</w:t>
      </w:r>
    </w:p>
    <w:p w14:paraId="02D32CB9" w14:textId="77777777" w:rsidR="00475705" w:rsidRPr="00FD03BA" w:rsidRDefault="00475705" w:rsidP="00475705">
      <w:pPr>
        <w:rPr>
          <w:rStyle w:val="Krepko"/>
          <w:lang w:val="en-GB"/>
        </w:rPr>
      </w:pPr>
      <w:r w:rsidRPr="00FD03BA">
        <w:rPr>
          <w:rStyle w:val="Krepko"/>
          <w:lang w:val="en-GB"/>
        </w:rPr>
        <w:t>Reactor Coolant System</w:t>
      </w:r>
    </w:p>
    <w:p w14:paraId="7A67574C" w14:textId="42853E93" w:rsidR="00475705" w:rsidRPr="00FD03BA" w:rsidRDefault="00475705" w:rsidP="00475705">
      <w:pPr>
        <w:rPr>
          <w:lang w:val="en-GB"/>
        </w:rPr>
      </w:pPr>
      <w:r w:rsidRPr="00FD03BA">
        <w:rPr>
          <w:lang w:val="en-GB"/>
        </w:rPr>
        <w:t xml:space="preserve">The Westinghouse pressurised light water reactor with two cooling loops consists of </w:t>
      </w:r>
      <w:r w:rsidR="00C00E22">
        <w:rPr>
          <w:lang w:val="en-GB"/>
        </w:rPr>
        <w:t>a</w:t>
      </w:r>
      <w:r w:rsidR="00C00E22" w:rsidRPr="00FD03BA">
        <w:rPr>
          <w:lang w:val="en-GB"/>
        </w:rPr>
        <w:t xml:space="preserve"> </w:t>
      </w:r>
      <w:r w:rsidRPr="00FD03BA">
        <w:rPr>
          <w:lang w:val="en-GB"/>
        </w:rPr>
        <w:t xml:space="preserve">reactor vessel with its internals and head, two steam generators, two reactor coolant pumps, </w:t>
      </w:r>
      <w:r w:rsidR="006E016A">
        <w:rPr>
          <w:lang w:val="en-GB"/>
        </w:rPr>
        <w:t xml:space="preserve">the </w:t>
      </w:r>
      <w:r w:rsidRPr="00FD03BA">
        <w:rPr>
          <w:lang w:val="en-GB"/>
        </w:rPr>
        <w:t>pressur</w:t>
      </w:r>
      <w:r w:rsidR="006D06BC">
        <w:rPr>
          <w:lang w:val="en-GB"/>
        </w:rPr>
        <w:t>is</w:t>
      </w:r>
      <w:r w:rsidRPr="00FD03BA">
        <w:rPr>
          <w:lang w:val="en-GB"/>
        </w:rPr>
        <w:t xml:space="preserve">er, piping, valves, and reactor auxiliary systems. Demineralised water serves as </w:t>
      </w:r>
      <w:r w:rsidR="006E016A">
        <w:rPr>
          <w:lang w:val="en-GB"/>
        </w:rPr>
        <w:t xml:space="preserve">the </w:t>
      </w:r>
      <w:r w:rsidRPr="00FD03BA">
        <w:rPr>
          <w:lang w:val="en-GB"/>
        </w:rPr>
        <w:t xml:space="preserve">reactor coolant, </w:t>
      </w:r>
      <w:r w:rsidR="006E016A">
        <w:rPr>
          <w:lang w:val="en-GB"/>
        </w:rPr>
        <w:t xml:space="preserve">the </w:t>
      </w:r>
      <w:r w:rsidRPr="00FD03BA">
        <w:rPr>
          <w:lang w:val="en-GB"/>
        </w:rPr>
        <w:t>neutron moderator and for</w:t>
      </w:r>
      <w:r w:rsidR="006E016A">
        <w:rPr>
          <w:lang w:val="en-GB"/>
        </w:rPr>
        <w:t xml:space="preserve"> the</w:t>
      </w:r>
      <w:r w:rsidRPr="00FD03BA">
        <w:rPr>
          <w:lang w:val="en-GB"/>
        </w:rPr>
        <w:t xml:space="preserve"> dilution of the boric acid solution. In the steam generator the reactor coolant gives up its heat to the feedwater on the secondary side of the steam generator to generate steam. Reactor coolant pressure is maintained by the pressur</w:t>
      </w:r>
      <w:r w:rsidR="006D06BC">
        <w:rPr>
          <w:lang w:val="en-GB"/>
        </w:rPr>
        <w:t>is</w:t>
      </w:r>
      <w:r w:rsidRPr="00FD03BA">
        <w:rPr>
          <w:lang w:val="en-GB"/>
        </w:rPr>
        <w:t xml:space="preserve">er, which is supported by electrical heaters and water sprays </w:t>
      </w:r>
      <w:r w:rsidR="00754A36">
        <w:rPr>
          <w:lang w:val="en-GB"/>
        </w:rPr>
        <w:t>that</w:t>
      </w:r>
      <w:r w:rsidR="00754A36" w:rsidRPr="00FD03BA">
        <w:rPr>
          <w:lang w:val="en-GB"/>
        </w:rPr>
        <w:t xml:space="preserve"> </w:t>
      </w:r>
      <w:r w:rsidRPr="00FD03BA">
        <w:rPr>
          <w:lang w:val="en-GB"/>
        </w:rPr>
        <w:t>are supplied with water from the cold leg of the reactor coolant. The data necessary for reactor control and reactor protection are provided by the neutron flux, reactor coolant temperature, flow rate, pressur</w:t>
      </w:r>
      <w:r w:rsidR="006D06BC">
        <w:rPr>
          <w:lang w:val="en-GB"/>
        </w:rPr>
        <w:t>is</w:t>
      </w:r>
      <w:r w:rsidRPr="00FD03BA">
        <w:rPr>
          <w:lang w:val="en-GB"/>
        </w:rPr>
        <w:t>er water level and pressure detectors.</w:t>
      </w:r>
    </w:p>
    <w:p w14:paraId="698CF140" w14:textId="0C6CF3D6" w:rsidR="00475705" w:rsidRPr="00FD03BA" w:rsidRDefault="00475705" w:rsidP="00475705">
      <w:pPr>
        <w:rPr>
          <w:lang w:val="en-GB"/>
        </w:rPr>
      </w:pPr>
      <w:r w:rsidRPr="00FD03BA">
        <w:rPr>
          <w:lang w:val="en-GB"/>
        </w:rPr>
        <w:t>Reactor power is regulated by control rods. The control rods</w:t>
      </w:r>
      <w:r w:rsidR="00754A36">
        <w:rPr>
          <w:lang w:val="en-GB"/>
        </w:rPr>
        <w:t>’</w:t>
      </w:r>
      <w:r w:rsidRPr="00FD03BA">
        <w:rPr>
          <w:lang w:val="en-GB"/>
        </w:rPr>
        <w:t xml:space="preserve"> drive mechanism is attached to the reactor head, while the absorber rods extend into the reactor core.</w:t>
      </w:r>
    </w:p>
    <w:p w14:paraId="5F1011B8" w14:textId="7A7D0538" w:rsidR="00475705" w:rsidRPr="00FD03BA" w:rsidRDefault="00475705" w:rsidP="00475705">
      <w:pPr>
        <w:rPr>
          <w:lang w:val="en-GB"/>
        </w:rPr>
      </w:pPr>
      <w:r w:rsidRPr="00FD03BA">
        <w:rPr>
          <w:lang w:val="en-GB"/>
        </w:rPr>
        <w:t xml:space="preserve">Long-term core reactivity changes and core poisoning with fission products are </w:t>
      </w:r>
      <w:r w:rsidRPr="005C65BC">
        <w:rPr>
          <w:lang w:val="en-GB"/>
        </w:rPr>
        <w:t>compensated by means of boric acid concentration</w:t>
      </w:r>
      <w:r w:rsidRPr="00FD03BA">
        <w:rPr>
          <w:lang w:val="en-GB"/>
        </w:rPr>
        <w:t xml:space="preserve"> change in the reactor coolant.</w:t>
      </w:r>
    </w:p>
    <w:p w14:paraId="0684A826" w14:textId="77777777" w:rsidR="00475705" w:rsidRPr="00FD03BA" w:rsidRDefault="00475705" w:rsidP="00475705">
      <w:pPr>
        <w:rPr>
          <w:rStyle w:val="Krepko"/>
          <w:lang w:val="en-GB"/>
        </w:rPr>
      </w:pPr>
      <w:r w:rsidRPr="00FD03BA">
        <w:rPr>
          <w:rStyle w:val="Krepko"/>
          <w:lang w:val="en-GB"/>
        </w:rPr>
        <w:t>Nuclear Fuel</w:t>
      </w:r>
    </w:p>
    <w:p w14:paraId="2A33674A" w14:textId="77777777" w:rsidR="00475705" w:rsidRPr="00FD03BA" w:rsidRDefault="00475705" w:rsidP="00475705">
      <w:pPr>
        <w:rPr>
          <w:lang w:val="en-GB"/>
        </w:rPr>
      </w:pPr>
      <w:r w:rsidRPr="00FD03BA">
        <w:rPr>
          <w:lang w:val="en-GB"/>
        </w:rPr>
        <w:t xml:space="preserve">The reactor core is composed of </w:t>
      </w:r>
      <w:r w:rsidRPr="005C65BC">
        <w:rPr>
          <w:lang w:val="en-GB"/>
        </w:rPr>
        <w:t>121 fuel assemblies</w:t>
      </w:r>
      <w:r w:rsidRPr="00FD03BA">
        <w:rPr>
          <w:lang w:val="en-GB"/>
        </w:rPr>
        <w:t xml:space="preserve">. Each fuel </w:t>
      </w:r>
      <w:r w:rsidRPr="005C65BC">
        <w:rPr>
          <w:lang w:val="en-GB"/>
        </w:rPr>
        <w:t>element</w:t>
      </w:r>
      <w:r w:rsidRPr="00FD03BA">
        <w:rPr>
          <w:lang w:val="en-GB"/>
        </w:rPr>
        <w:t xml:space="preserve"> consists of fuel rods, top and bottom nozzles, grid assemblies, control rod guide thimbles and instrumentation guide thimbles. The fuel rods contain ceramic uranium dioxide pellets welded into zircaloy-4 or ZIRLO tubes. Uranium oxide fuel is shaped into sintered pellets and is enriched with </w:t>
      </w:r>
      <w:r w:rsidRPr="00FD03BA">
        <w:rPr>
          <w:rStyle w:val="SKRAOnadpisano"/>
          <w:lang w:val="en-GB"/>
        </w:rPr>
        <w:t>235</w:t>
      </w:r>
      <w:r w:rsidRPr="00FD03BA">
        <w:rPr>
          <w:lang w:val="en-GB"/>
        </w:rPr>
        <w:t>U.</w:t>
      </w:r>
    </w:p>
    <w:p w14:paraId="110E3F2D" w14:textId="3CA9A474" w:rsidR="00475705" w:rsidRPr="00FD03BA" w:rsidRDefault="00475705" w:rsidP="00475705">
      <w:pPr>
        <w:rPr>
          <w:lang w:val="en-GB"/>
        </w:rPr>
      </w:pPr>
      <w:r w:rsidRPr="00FD03BA">
        <w:rPr>
          <w:lang w:val="en-GB"/>
        </w:rPr>
        <w:t xml:space="preserve">Every 18 months approximately half of the fuel assemblies are removed and fresh fuel is loaded. Fresh fuel assemblies are kept in the Fresh Fuel Storage. During refuelling, fuel assemblies are removed from the reactor through the flooded transfer canal penetrating the containment vessel into the spent fuel pool. During refuelling, the reactor is open and the reactor cavity is flooded. The refuelling machine removes the spent fuel assemblies from the reactor </w:t>
      </w:r>
      <w:r w:rsidRPr="001E7698">
        <w:rPr>
          <w:lang w:val="en-GB"/>
        </w:rPr>
        <w:t>core and replaces them with the fresh ones. Fuel assemblies remain in the reactor core for three years. Spe</w:t>
      </w:r>
      <w:r w:rsidRPr="00FD03BA">
        <w:rPr>
          <w:lang w:val="en-GB"/>
        </w:rPr>
        <w:t>nt fuel assemblies are kept under water in the spent fuel pool, where they are cooled.</w:t>
      </w:r>
    </w:p>
    <w:p w14:paraId="6A9A6B26" w14:textId="77777777" w:rsidR="00335D73" w:rsidRPr="00FD03BA" w:rsidRDefault="00335D73" w:rsidP="00475705">
      <w:pPr>
        <w:rPr>
          <w:lang w:val="en-GB"/>
        </w:rPr>
      </w:pPr>
    </w:p>
    <w:p w14:paraId="410D8DC9" w14:textId="77777777" w:rsidR="00335D73" w:rsidRPr="00FD03BA" w:rsidRDefault="00335D73" w:rsidP="00475705">
      <w:pPr>
        <w:rPr>
          <w:lang w:val="en-GB"/>
        </w:rPr>
      </w:pPr>
    </w:p>
    <w:p w14:paraId="400530F6" w14:textId="77777777" w:rsidR="00335D73" w:rsidRPr="00FD03BA" w:rsidRDefault="00335D73" w:rsidP="00475705">
      <w:pPr>
        <w:rPr>
          <w:lang w:val="en-GB"/>
        </w:rPr>
      </w:pPr>
    </w:p>
    <w:p w14:paraId="22341826" w14:textId="77777777" w:rsidR="00335D73" w:rsidRPr="00FD03BA" w:rsidRDefault="00335D73" w:rsidP="00475705">
      <w:pPr>
        <w:rPr>
          <w:lang w:val="en-GB"/>
        </w:rPr>
      </w:pPr>
    </w:p>
    <w:p w14:paraId="438F27EC" w14:textId="77777777" w:rsidR="00335D73" w:rsidRPr="00FD03BA" w:rsidRDefault="00335D73" w:rsidP="00475705">
      <w:pPr>
        <w:rPr>
          <w:lang w:val="en-GB"/>
        </w:rPr>
      </w:pPr>
    </w:p>
    <w:p w14:paraId="65FB5276" w14:textId="77777777" w:rsidR="00335D73" w:rsidRPr="00FD03BA" w:rsidRDefault="00335D73" w:rsidP="00475705">
      <w:pPr>
        <w:rPr>
          <w:lang w:val="en-GB"/>
        </w:rPr>
      </w:pPr>
    </w:p>
    <w:p w14:paraId="75976EE0" w14:textId="77777777" w:rsidR="00335D73" w:rsidRPr="00FD03BA" w:rsidRDefault="00335D73" w:rsidP="00475705">
      <w:pPr>
        <w:rPr>
          <w:lang w:val="en-GB"/>
        </w:rPr>
      </w:pPr>
    </w:p>
    <w:p w14:paraId="4D858ACC" w14:textId="62DE578F" w:rsidR="00ED3437" w:rsidRPr="00FD03BA" w:rsidRDefault="00475705" w:rsidP="00475705">
      <w:pPr>
        <w:rPr>
          <w:rStyle w:val="Krepko"/>
          <w:lang w:val="en-GB"/>
        </w:rPr>
      </w:pPr>
      <w:bookmarkStart w:id="364" w:name="_Toc390871559"/>
      <w:bookmarkStart w:id="365" w:name="_Toc390871025"/>
      <w:bookmarkStart w:id="366" w:name="_Toc488396435"/>
      <w:bookmarkStart w:id="367" w:name="_Toc494097847"/>
      <w:bookmarkEnd w:id="364"/>
      <w:bookmarkEnd w:id="365"/>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21</w:t>
      </w:r>
      <w:r w:rsidRPr="00FD03BA">
        <w:rPr>
          <w:lang w:val="en-GB"/>
        </w:rPr>
        <w:fldChar w:fldCharType="end"/>
      </w:r>
      <w:r w:rsidRPr="00FD03BA">
        <w:rPr>
          <w:lang w:val="en-GB"/>
        </w:rPr>
        <w:t xml:space="preserve">: </w:t>
      </w:r>
      <w:r w:rsidRPr="00FD03BA">
        <w:rPr>
          <w:rStyle w:val="Krepko"/>
          <w:lang w:val="en-GB"/>
        </w:rPr>
        <w:t>Krško NPP reactor core</w:t>
      </w:r>
      <w:bookmarkEnd w:id="366"/>
      <w:bookmarkEnd w:id="367"/>
    </w:p>
    <w:p w14:paraId="172AA507" w14:textId="77777777" w:rsidR="00475705" w:rsidRPr="00FD03BA" w:rsidRDefault="00475705" w:rsidP="00475705">
      <w:pPr>
        <w:rPr>
          <w:lang w:val="en-GB"/>
        </w:rPr>
      </w:pPr>
      <w:r w:rsidRPr="00094D04">
        <w:rPr>
          <w:noProof/>
          <w:lang w:eastAsia="sl-SI"/>
        </w:rPr>
        <w:drawing>
          <wp:inline distT="0" distB="0" distL="0" distR="0" wp14:anchorId="16BDB1E8" wp14:editId="065EE0B6">
            <wp:extent cx="4035472" cy="2676525"/>
            <wp:effectExtent l="0" t="0" r="317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43263" cy="2681692"/>
                    </a:xfrm>
                    <a:prstGeom prst="rect">
                      <a:avLst/>
                    </a:prstGeom>
                  </pic:spPr>
                </pic:pic>
              </a:graphicData>
            </a:graphic>
          </wp:inline>
        </w:drawing>
      </w:r>
    </w:p>
    <w:p w14:paraId="5A09CD1E" w14:textId="77777777" w:rsidR="00475705" w:rsidRPr="00FD03BA" w:rsidRDefault="00475705" w:rsidP="00475705">
      <w:pPr>
        <w:rPr>
          <w:rStyle w:val="Krepko"/>
          <w:lang w:val="en-GB"/>
        </w:rPr>
      </w:pPr>
      <w:r w:rsidRPr="00FD03BA">
        <w:rPr>
          <w:rStyle w:val="Krepko"/>
          <w:lang w:val="en-GB"/>
        </w:rPr>
        <w:t>Performance Indicators of the Krško NPP</w:t>
      </w:r>
    </w:p>
    <w:p w14:paraId="450ECDFE" w14:textId="42CE7973" w:rsidR="00475705" w:rsidRPr="00FD03BA" w:rsidRDefault="00475705" w:rsidP="00475705">
      <w:pPr>
        <w:rPr>
          <w:lang w:val="en-GB"/>
        </w:rPr>
      </w:pPr>
      <w:r w:rsidRPr="00FD03BA">
        <w:rPr>
          <w:lang w:val="en-GB"/>
        </w:rPr>
        <w:t xml:space="preserve">The volume </w:t>
      </w:r>
      <w:r w:rsidRPr="005C65BC">
        <w:rPr>
          <w:lang w:val="en-GB"/>
        </w:rPr>
        <w:t xml:space="preserve">of </w:t>
      </w:r>
      <w:r w:rsidR="00AF4FC0" w:rsidRPr="005C65BC">
        <w:rPr>
          <w:lang w:val="en-GB"/>
        </w:rPr>
        <w:t>l</w:t>
      </w:r>
      <w:r w:rsidRPr="005C65BC">
        <w:rPr>
          <w:lang w:val="en-GB"/>
        </w:rPr>
        <w:t xml:space="preserve">ow and </w:t>
      </w:r>
      <w:r w:rsidR="00AF4FC0" w:rsidRPr="005C65BC">
        <w:rPr>
          <w:lang w:val="en-GB"/>
        </w:rPr>
        <w:t>i</w:t>
      </w:r>
      <w:r w:rsidRPr="005C65BC">
        <w:rPr>
          <w:lang w:val="en-GB"/>
        </w:rPr>
        <w:t>ntermediate-</w:t>
      </w:r>
      <w:r w:rsidR="00AF4FC0" w:rsidRPr="005C65BC">
        <w:rPr>
          <w:lang w:val="en-GB"/>
        </w:rPr>
        <w:t>l</w:t>
      </w:r>
      <w:r w:rsidRPr="005C65BC">
        <w:rPr>
          <w:lang w:val="en-GB"/>
        </w:rPr>
        <w:t xml:space="preserve">evel </w:t>
      </w:r>
      <w:r w:rsidR="00AF4FC0" w:rsidRPr="005C65BC">
        <w:rPr>
          <w:lang w:val="en-GB"/>
        </w:rPr>
        <w:t>s</w:t>
      </w:r>
      <w:r w:rsidRPr="005C65BC">
        <w:rPr>
          <w:lang w:val="en-GB"/>
        </w:rPr>
        <w:t xml:space="preserve">olid </w:t>
      </w:r>
      <w:r w:rsidR="00AF4FC0" w:rsidRPr="005C65BC">
        <w:rPr>
          <w:lang w:val="en-GB"/>
        </w:rPr>
        <w:t>r</w:t>
      </w:r>
      <w:r w:rsidRPr="005C65BC">
        <w:rPr>
          <w:lang w:val="en-GB"/>
        </w:rPr>
        <w:t xml:space="preserve">adioactive </w:t>
      </w:r>
      <w:r w:rsidR="00AF4FC0" w:rsidRPr="005C65BC">
        <w:rPr>
          <w:lang w:val="en-GB"/>
        </w:rPr>
        <w:t>w</w:t>
      </w:r>
      <w:r w:rsidRPr="005C65BC">
        <w:rPr>
          <w:lang w:val="en-GB"/>
        </w:rPr>
        <w:t xml:space="preserve">aste is one of the performance indicators of the Krško NPP. The purpose of the </w:t>
      </w:r>
      <w:r w:rsidR="00F705B8" w:rsidRPr="005C65BC">
        <w:rPr>
          <w:lang w:val="en-GB"/>
        </w:rPr>
        <w:t>l</w:t>
      </w:r>
      <w:r w:rsidRPr="005C65BC">
        <w:rPr>
          <w:lang w:val="en-GB"/>
        </w:rPr>
        <w:t>ow-</w:t>
      </w:r>
      <w:r w:rsidR="00F705B8" w:rsidRPr="005C65BC">
        <w:rPr>
          <w:lang w:val="en-GB"/>
        </w:rPr>
        <w:t>l</w:t>
      </w:r>
      <w:r w:rsidRPr="005C65BC">
        <w:rPr>
          <w:lang w:val="en-GB"/>
        </w:rPr>
        <w:t xml:space="preserve">evel </w:t>
      </w:r>
      <w:r w:rsidR="00F705B8" w:rsidRPr="005C65BC">
        <w:rPr>
          <w:lang w:val="en-GB"/>
        </w:rPr>
        <w:t>s</w:t>
      </w:r>
      <w:r w:rsidRPr="005C65BC">
        <w:rPr>
          <w:lang w:val="en-GB"/>
        </w:rPr>
        <w:t xml:space="preserve">olid </w:t>
      </w:r>
      <w:r w:rsidR="00F705B8" w:rsidRPr="005C65BC">
        <w:rPr>
          <w:lang w:val="en-GB"/>
        </w:rPr>
        <w:t>r</w:t>
      </w:r>
      <w:r w:rsidRPr="005C65BC">
        <w:rPr>
          <w:lang w:val="en-GB"/>
        </w:rPr>
        <w:t xml:space="preserve">adioactive </w:t>
      </w:r>
      <w:r w:rsidR="00F705B8" w:rsidRPr="005C65BC">
        <w:rPr>
          <w:lang w:val="en-GB"/>
        </w:rPr>
        <w:t>w</w:t>
      </w:r>
      <w:r w:rsidRPr="005C65BC">
        <w:rPr>
          <w:lang w:val="en-GB"/>
        </w:rPr>
        <w:t>aste indicator</w:t>
      </w:r>
      <w:r w:rsidRPr="00FD03BA">
        <w:rPr>
          <w:lang w:val="en-GB"/>
        </w:rPr>
        <w:t xml:space="preserve"> is to monitor progress toward reducing the volume of low-level waste production</w:t>
      </w:r>
      <w:r w:rsidR="00AF4FC0">
        <w:rPr>
          <w:lang w:val="en-GB"/>
        </w:rPr>
        <w:t>,</w:t>
      </w:r>
      <w:r w:rsidRPr="00FD03BA">
        <w:rPr>
          <w:lang w:val="en-GB"/>
        </w:rPr>
        <w:t xml:space="preserve"> which will decrease storage, transportation</w:t>
      </w:r>
      <w:r w:rsidR="00AF4FC0">
        <w:rPr>
          <w:lang w:val="en-GB"/>
        </w:rPr>
        <w:t>,</w:t>
      </w:r>
      <w:r w:rsidRPr="00FD03BA">
        <w:rPr>
          <w:lang w:val="en-GB"/>
        </w:rPr>
        <w:t xml:space="preserve"> and </w:t>
      </w:r>
      <w:r w:rsidR="00AF4FC0">
        <w:rPr>
          <w:lang w:val="en-GB"/>
        </w:rPr>
        <w:t xml:space="preserve">the </w:t>
      </w:r>
      <w:r w:rsidRPr="00FD03BA">
        <w:rPr>
          <w:lang w:val="en-GB"/>
        </w:rPr>
        <w:t>final disposal needs and improve public perception of the environmental impact of nuclear power. This indicator is defined as the volume of low-level solid radioactive waste that has been processed and is in final form ready for disposal during a given period. The volume of radioactive waste that has not completed processing and is not yet in final form is not included. Low-level solid radioactive waste consists of dry active waste, sludge, resins and evaporator bottoms generated as a result of nuclear power plant operation and maintenance. Low-level refers to all radioactive waste that is not spent fuel or a by-product of spent fuel processing.</w:t>
      </w:r>
    </w:p>
    <w:p w14:paraId="640157CC" w14:textId="39BD6ECB" w:rsidR="00475705" w:rsidRPr="00FD03BA" w:rsidRDefault="00475705" w:rsidP="00475705">
      <w:pPr>
        <w:rPr>
          <w:lang w:val="en-GB"/>
        </w:rPr>
      </w:pPr>
      <w:r w:rsidRPr="00FD03BA">
        <w:rPr>
          <w:lang w:val="en-GB"/>
        </w:rPr>
        <w:t xml:space="preserve">It can be noticed that the trend of produced volume of low-level radioactive waste is positive, i.e. the amount of produced waste is lower from year to year. Contributors to </w:t>
      </w:r>
      <w:r w:rsidR="00652AD4">
        <w:rPr>
          <w:lang w:val="en-GB"/>
        </w:rPr>
        <w:t>this</w:t>
      </w:r>
      <w:r w:rsidR="00652AD4" w:rsidRPr="00FD03BA">
        <w:rPr>
          <w:lang w:val="en-GB"/>
        </w:rPr>
        <w:t xml:space="preserve"> </w:t>
      </w:r>
      <w:r w:rsidRPr="00FD03BA">
        <w:rPr>
          <w:lang w:val="en-GB"/>
        </w:rPr>
        <w:t xml:space="preserve">trend are the improvement of the systems for radioactive waste treatment and the introduction of a highly restrictive programme for radioactive waste management control. The systems for radioactive waste treatment were improved by introducing </w:t>
      </w:r>
      <w:r w:rsidRPr="00E21417">
        <w:rPr>
          <w:lang w:val="en-GB"/>
        </w:rPr>
        <w:t xml:space="preserve">the </w:t>
      </w:r>
      <w:r w:rsidR="00652AD4" w:rsidRPr="00E21417">
        <w:rPr>
          <w:lang w:val="en-GB"/>
        </w:rPr>
        <w:t>i</w:t>
      </w:r>
      <w:r w:rsidRPr="00E21417">
        <w:rPr>
          <w:lang w:val="en-GB"/>
        </w:rPr>
        <w:t xml:space="preserve">n-drum </w:t>
      </w:r>
      <w:r w:rsidR="00652AD4" w:rsidRPr="00E21417">
        <w:rPr>
          <w:lang w:val="en-GB"/>
        </w:rPr>
        <w:t>d</w:t>
      </w:r>
      <w:r w:rsidRPr="00E21417">
        <w:rPr>
          <w:lang w:val="en-GB"/>
        </w:rPr>
        <w:t xml:space="preserve">rying </w:t>
      </w:r>
      <w:r w:rsidR="00652AD4" w:rsidRPr="00E21417">
        <w:rPr>
          <w:lang w:val="en-GB"/>
        </w:rPr>
        <w:t>s</w:t>
      </w:r>
      <w:r w:rsidRPr="00E21417">
        <w:rPr>
          <w:lang w:val="en-GB"/>
        </w:rPr>
        <w:t xml:space="preserve">ystem into operation, </w:t>
      </w:r>
      <w:r w:rsidR="00652AD4" w:rsidRPr="00E21417">
        <w:rPr>
          <w:lang w:val="en-GB"/>
        </w:rPr>
        <w:t xml:space="preserve">the </w:t>
      </w:r>
      <w:r w:rsidRPr="00E21417">
        <w:rPr>
          <w:lang w:val="en-GB"/>
        </w:rPr>
        <w:t xml:space="preserve">reconstruction of the </w:t>
      </w:r>
      <w:r w:rsidR="00E21417" w:rsidRPr="00E21417">
        <w:rPr>
          <w:lang w:val="en-GB"/>
        </w:rPr>
        <w:t xml:space="preserve">waste and boron evaporator packages </w:t>
      </w:r>
      <w:r w:rsidRPr="00E21417">
        <w:rPr>
          <w:lang w:val="en-GB"/>
        </w:rPr>
        <w:t>an</w:t>
      </w:r>
      <w:r w:rsidRPr="00FD03BA">
        <w:rPr>
          <w:lang w:val="en-GB"/>
        </w:rPr>
        <w:t>d installation of the supercompactor.</w:t>
      </w:r>
    </w:p>
    <w:p w14:paraId="229214BD" w14:textId="34123793" w:rsidR="00475705" w:rsidRPr="00FD03BA" w:rsidRDefault="00475705" w:rsidP="00475705">
      <w:pPr>
        <w:rPr>
          <w:lang w:val="en-GB"/>
        </w:rPr>
      </w:pPr>
      <w:r w:rsidRPr="00FD03BA">
        <w:rPr>
          <w:lang w:val="en-GB"/>
        </w:rPr>
        <w:t>One of the highest priorities in the Krško NPP in the last years has been to reduce the volume of low-level solid radioactive waste</w:t>
      </w:r>
      <w:r w:rsidR="001714EA" w:rsidRPr="001714EA">
        <w:rPr>
          <w:lang w:val="en-GB"/>
        </w:rPr>
        <w:t xml:space="preserve"> </w:t>
      </w:r>
      <w:r w:rsidR="001714EA" w:rsidRPr="00FD03BA">
        <w:rPr>
          <w:lang w:val="en-GB"/>
        </w:rPr>
        <w:t>produced</w:t>
      </w:r>
      <w:r w:rsidRPr="00FD03BA">
        <w:rPr>
          <w:lang w:val="en-GB"/>
        </w:rPr>
        <w:t>. The Krško NPP goal for the period 2005-2007 was ≤ 45 m</w:t>
      </w:r>
      <w:r w:rsidRPr="00FD03BA">
        <w:rPr>
          <w:rStyle w:val="SKRAOnadpisano"/>
          <w:lang w:val="en-GB"/>
        </w:rPr>
        <w:t>3</w:t>
      </w:r>
      <w:r w:rsidRPr="00FD03BA">
        <w:rPr>
          <w:lang w:val="en-GB"/>
        </w:rPr>
        <w:t xml:space="preserve"> and for the period 2008-2016 ≤ 35 m</w:t>
      </w:r>
      <w:r w:rsidRPr="00FD03BA">
        <w:rPr>
          <w:rStyle w:val="SKRAOnadpisano"/>
          <w:lang w:val="en-GB"/>
        </w:rPr>
        <w:t>3</w:t>
      </w:r>
      <w:r w:rsidRPr="00FD03BA">
        <w:rPr>
          <w:lang w:val="en-GB"/>
        </w:rPr>
        <w:t>. This task was more or less fulfilled</w:t>
      </w:r>
      <w:r w:rsidR="001714EA">
        <w:rPr>
          <w:lang w:val="en-GB"/>
        </w:rPr>
        <w:t>,</w:t>
      </w:r>
      <w:r w:rsidRPr="00FD03BA">
        <w:rPr>
          <w:lang w:val="en-GB"/>
        </w:rPr>
        <w:t xml:space="preserve"> as it can be seen </w:t>
      </w:r>
      <w:r w:rsidR="001714EA">
        <w:rPr>
          <w:lang w:val="en-GB"/>
        </w:rPr>
        <w:t>in</w:t>
      </w:r>
      <w:r w:rsidR="001714EA" w:rsidRPr="00FD03BA">
        <w:rPr>
          <w:lang w:val="en-GB"/>
        </w:rPr>
        <w:t xml:space="preserve"> </w:t>
      </w:r>
      <w:r w:rsidRPr="00FD03BA">
        <w:rPr>
          <w:lang w:val="en-GB"/>
        </w:rPr>
        <w:t>the following chart</w:t>
      </w:r>
      <w:r w:rsidR="001714EA">
        <w:rPr>
          <w:lang w:val="en-GB"/>
        </w:rPr>
        <w:t xml:space="preserve"> that</w:t>
      </w:r>
      <w:r w:rsidRPr="00FD03BA">
        <w:rPr>
          <w:lang w:val="en-GB"/>
        </w:rPr>
        <w:t xml:space="preserve"> only in 2013 and 2015 </w:t>
      </w:r>
      <w:r w:rsidR="001714EA">
        <w:rPr>
          <w:lang w:val="en-GB"/>
        </w:rPr>
        <w:t xml:space="preserve">did </w:t>
      </w:r>
      <w:r w:rsidRPr="00FD03BA">
        <w:rPr>
          <w:lang w:val="en-GB"/>
        </w:rPr>
        <w:t>the amount of LILW exceed the goal (</w:t>
      </w:r>
      <w:hyperlink w:anchor="f22" w:history="1">
        <w:r w:rsidRPr="00377302">
          <w:rPr>
            <w:rStyle w:val="Hiperpovezava"/>
            <w:lang w:val="en-GB"/>
          </w:rPr>
          <w:t xml:space="preserve">Figure </w:t>
        </w:r>
        <w:r w:rsidR="00377302" w:rsidRPr="00377302">
          <w:rPr>
            <w:rStyle w:val="Hiperpovezava"/>
            <w:lang w:val="en-GB"/>
          </w:rPr>
          <w:t>22</w:t>
        </w:r>
      </w:hyperlink>
      <w:r w:rsidRPr="00FD03BA">
        <w:rPr>
          <w:lang w:val="en-GB"/>
        </w:rPr>
        <w:t>).</w:t>
      </w:r>
    </w:p>
    <w:p w14:paraId="59325227" w14:textId="77777777" w:rsidR="00335D73" w:rsidRPr="00FD03BA" w:rsidRDefault="00335D73" w:rsidP="00475705">
      <w:pPr>
        <w:rPr>
          <w:lang w:val="en-GB"/>
        </w:rPr>
      </w:pPr>
      <w:bookmarkStart w:id="368" w:name="_Toc390871560"/>
      <w:bookmarkStart w:id="369" w:name="_Toc390871026"/>
      <w:bookmarkStart w:id="370" w:name="_Toc488396436"/>
      <w:bookmarkEnd w:id="368"/>
      <w:bookmarkEnd w:id="369"/>
    </w:p>
    <w:p w14:paraId="7A86848C" w14:textId="77777777" w:rsidR="00335D73" w:rsidRPr="00FD03BA" w:rsidRDefault="00335D73" w:rsidP="00475705">
      <w:pPr>
        <w:rPr>
          <w:lang w:val="en-GB"/>
        </w:rPr>
      </w:pPr>
    </w:p>
    <w:p w14:paraId="1597DBA8" w14:textId="77777777" w:rsidR="00335D73" w:rsidRPr="00FD03BA" w:rsidRDefault="00335D73" w:rsidP="00475705">
      <w:pPr>
        <w:rPr>
          <w:lang w:val="en-GB"/>
        </w:rPr>
      </w:pPr>
    </w:p>
    <w:p w14:paraId="7DD28BFA" w14:textId="77777777" w:rsidR="00335D73" w:rsidRPr="00FD03BA" w:rsidRDefault="00335D73" w:rsidP="00475705">
      <w:pPr>
        <w:rPr>
          <w:lang w:val="en-GB"/>
        </w:rPr>
      </w:pPr>
    </w:p>
    <w:p w14:paraId="1150EEC2" w14:textId="77777777" w:rsidR="00335D73" w:rsidRPr="00FD03BA" w:rsidRDefault="00335D73" w:rsidP="00475705">
      <w:pPr>
        <w:rPr>
          <w:lang w:val="en-GB"/>
        </w:rPr>
      </w:pPr>
    </w:p>
    <w:p w14:paraId="68E4428B" w14:textId="77777777" w:rsidR="00335D73" w:rsidRPr="00FD03BA" w:rsidRDefault="00335D73" w:rsidP="00475705">
      <w:pPr>
        <w:rPr>
          <w:lang w:val="en-GB"/>
        </w:rPr>
      </w:pPr>
    </w:p>
    <w:p w14:paraId="17D9C5EF" w14:textId="77777777" w:rsidR="00335D73" w:rsidRPr="00FD03BA" w:rsidRDefault="00335D73" w:rsidP="00475705">
      <w:pPr>
        <w:rPr>
          <w:lang w:val="en-GB"/>
        </w:rPr>
      </w:pPr>
    </w:p>
    <w:p w14:paraId="188B29D5" w14:textId="77777777" w:rsidR="00335D73" w:rsidRPr="00FD03BA" w:rsidRDefault="00335D73" w:rsidP="00475705">
      <w:pPr>
        <w:rPr>
          <w:lang w:val="en-GB"/>
        </w:rPr>
      </w:pPr>
    </w:p>
    <w:p w14:paraId="2DD09936" w14:textId="77777777" w:rsidR="00335D73" w:rsidRPr="00FD03BA" w:rsidRDefault="00335D73" w:rsidP="00475705">
      <w:pPr>
        <w:rPr>
          <w:lang w:val="en-GB"/>
        </w:rPr>
      </w:pPr>
    </w:p>
    <w:p w14:paraId="36927560" w14:textId="77777777" w:rsidR="00335D73" w:rsidRPr="00FD03BA" w:rsidRDefault="00335D73" w:rsidP="00475705">
      <w:pPr>
        <w:rPr>
          <w:lang w:val="en-GB"/>
        </w:rPr>
      </w:pPr>
    </w:p>
    <w:p w14:paraId="0752FD32" w14:textId="1E6B4E54" w:rsidR="000B1FBB" w:rsidRDefault="00475705" w:rsidP="00475705">
      <w:pPr>
        <w:rPr>
          <w:rStyle w:val="Krepko"/>
          <w:lang w:val="en-GB"/>
        </w:rPr>
      </w:pPr>
      <w:bookmarkStart w:id="371" w:name="f22"/>
      <w:bookmarkStart w:id="372" w:name="_Toc494097848"/>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22</w:t>
      </w:r>
      <w:r w:rsidRPr="00FD03BA">
        <w:rPr>
          <w:lang w:val="en-GB"/>
        </w:rPr>
        <w:fldChar w:fldCharType="end"/>
      </w:r>
      <w:bookmarkEnd w:id="371"/>
      <w:r w:rsidRPr="00FD03BA">
        <w:rPr>
          <w:lang w:val="en-GB"/>
        </w:rPr>
        <w:t xml:space="preserve">: </w:t>
      </w:r>
      <w:r w:rsidRPr="00FD03BA">
        <w:rPr>
          <w:rStyle w:val="Krepko"/>
          <w:lang w:val="en-GB"/>
        </w:rPr>
        <w:t>Annual production of LILW at the Krško NPP</w:t>
      </w:r>
      <w:bookmarkEnd w:id="370"/>
      <w:bookmarkEnd w:id="372"/>
      <w:r w:rsidR="00540D5E">
        <w:rPr>
          <w:rStyle w:val="Krepko"/>
          <w:lang w:val="en-GB"/>
        </w:rPr>
        <w:t xml:space="preserve"> </w:t>
      </w:r>
    </w:p>
    <w:p w14:paraId="52367C06" w14:textId="61DE9D60" w:rsidR="00E30C7D" w:rsidRPr="00FD03BA" w:rsidRDefault="00E30C7D" w:rsidP="00475705">
      <w:pPr>
        <w:rPr>
          <w:lang w:val="en-GB"/>
        </w:rPr>
      </w:pPr>
      <w:r>
        <w:rPr>
          <w:noProof/>
          <w:lang w:eastAsia="sl-SI"/>
        </w:rPr>
        <w:drawing>
          <wp:inline distT="0" distB="0" distL="0" distR="0" wp14:anchorId="34485334" wp14:editId="2811F39E">
            <wp:extent cx="5760720" cy="3546475"/>
            <wp:effectExtent l="0" t="0" r="11430" b="1587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8CD5A8" w14:textId="77777777" w:rsidR="00475705" w:rsidRPr="00FD03BA" w:rsidRDefault="00475705" w:rsidP="00475705">
      <w:pPr>
        <w:pStyle w:val="Naslov4"/>
      </w:pPr>
      <w:bookmarkStart w:id="373" w:name="_Toc400696352"/>
      <w:r w:rsidRPr="00FD03BA">
        <w:t>General Description of the TRIGA Mark II Research Reactor</w:t>
      </w:r>
      <w:bookmarkEnd w:id="373"/>
    </w:p>
    <w:p w14:paraId="3BED5716" w14:textId="0BFB5DD4" w:rsidR="00475705" w:rsidRPr="00FD03BA" w:rsidRDefault="00475705" w:rsidP="00475705">
      <w:pPr>
        <w:rPr>
          <w:lang w:val="en-GB"/>
        </w:rPr>
      </w:pPr>
      <w:r w:rsidRPr="00FD03BA">
        <w:rPr>
          <w:lang w:val="en-GB"/>
        </w:rPr>
        <w:t xml:space="preserve">The TRIGA Mark II research reactor is a part of the IJS Reactor Infrastructure Centre. A view of the IJS Reactor Infrastructure Centre is shown in </w:t>
      </w:r>
      <w:hyperlink w:anchor="f23" w:history="1">
        <w:r w:rsidRPr="00377302">
          <w:rPr>
            <w:rStyle w:val="Hiperpovezava"/>
            <w:lang w:val="en-GB"/>
          </w:rPr>
          <w:t xml:space="preserve">Figure </w:t>
        </w:r>
        <w:r w:rsidR="00377302" w:rsidRPr="00377302">
          <w:rPr>
            <w:rStyle w:val="Hiperpovezava"/>
            <w:lang w:val="en-GB"/>
          </w:rPr>
          <w:t>23</w:t>
        </w:r>
      </w:hyperlink>
      <w:r w:rsidRPr="00FD03BA">
        <w:rPr>
          <w:lang w:val="en-GB"/>
        </w:rPr>
        <w:t>.</w:t>
      </w:r>
    </w:p>
    <w:p w14:paraId="1B32C4A8" w14:textId="18679E73" w:rsidR="00475705" w:rsidRPr="00FD03BA" w:rsidRDefault="00475705" w:rsidP="00475705">
      <w:pPr>
        <w:rPr>
          <w:rStyle w:val="Krepko"/>
          <w:lang w:val="en-GB"/>
        </w:rPr>
      </w:pPr>
      <w:bookmarkStart w:id="374" w:name="_Toc390871561"/>
      <w:bookmarkStart w:id="375" w:name="_Toc390871027"/>
      <w:bookmarkStart w:id="376" w:name="f23"/>
      <w:bookmarkStart w:id="377" w:name="_Toc488396437"/>
      <w:bookmarkStart w:id="378" w:name="_Toc494097849"/>
      <w:bookmarkEnd w:id="374"/>
      <w:bookmarkEnd w:id="375"/>
      <w:r w:rsidRPr="00FD03BA">
        <w:rPr>
          <w:lang w:val="en-GB"/>
        </w:rPr>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23</w:t>
      </w:r>
      <w:r w:rsidRPr="00FD03BA">
        <w:rPr>
          <w:lang w:val="en-GB"/>
        </w:rPr>
        <w:fldChar w:fldCharType="end"/>
      </w:r>
      <w:bookmarkEnd w:id="376"/>
      <w:r w:rsidRPr="00FD03BA">
        <w:rPr>
          <w:lang w:val="en-GB"/>
        </w:rPr>
        <w:t xml:space="preserve">: </w:t>
      </w:r>
      <w:r w:rsidRPr="00FD03BA">
        <w:rPr>
          <w:rStyle w:val="Krepko"/>
          <w:lang w:val="en-GB"/>
        </w:rPr>
        <w:t>View of the IJS Reactor Infrastructure Centre</w:t>
      </w:r>
      <w:bookmarkEnd w:id="377"/>
      <w:bookmarkEnd w:id="378"/>
    </w:p>
    <w:p w14:paraId="05AF1676" w14:textId="77777777" w:rsidR="00475705" w:rsidRPr="00FD03BA" w:rsidRDefault="006B4BF0" w:rsidP="00475705">
      <w:pPr>
        <w:rPr>
          <w:rStyle w:val="Krepko"/>
          <w:lang w:val="en-GB"/>
        </w:rPr>
      </w:pPr>
      <w:r w:rsidRPr="00094D04">
        <w:rPr>
          <w:b/>
          <w:bCs/>
          <w:noProof/>
          <w:lang w:eastAsia="sl-SI"/>
        </w:rPr>
        <w:drawing>
          <wp:inline distT="0" distB="0" distL="0" distR="0" wp14:anchorId="11D57F06" wp14:editId="4676D738">
            <wp:extent cx="4667250" cy="3100697"/>
            <wp:effectExtent l="0" t="0" r="0" b="508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JS Slika 2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93228" cy="3117955"/>
                    </a:xfrm>
                    <a:prstGeom prst="rect">
                      <a:avLst/>
                    </a:prstGeom>
                  </pic:spPr>
                </pic:pic>
              </a:graphicData>
            </a:graphic>
          </wp:inline>
        </w:drawing>
      </w:r>
    </w:p>
    <w:p w14:paraId="28FD4D8A" w14:textId="4CF2ECF5" w:rsidR="00475705" w:rsidRDefault="00475705" w:rsidP="00475705">
      <w:pPr>
        <w:rPr>
          <w:lang w:val="en-GB"/>
        </w:rPr>
      </w:pPr>
      <w:r w:rsidRPr="00FD03BA">
        <w:rPr>
          <w:lang w:val="en-GB"/>
        </w:rPr>
        <w:t xml:space="preserve">The reactor is a typical 250 kW TRIGA Mark II light-water reactor with an annular graphite reflector cooled by natural convection. </w:t>
      </w:r>
    </w:p>
    <w:p w14:paraId="1E795E74" w14:textId="034D1D9E" w:rsidR="00377302" w:rsidRDefault="00377302" w:rsidP="00475705">
      <w:pPr>
        <w:rPr>
          <w:lang w:val="en-GB"/>
        </w:rPr>
      </w:pPr>
    </w:p>
    <w:p w14:paraId="4075D9D7" w14:textId="77777777" w:rsidR="00377302" w:rsidRPr="00FD03BA" w:rsidRDefault="00377302" w:rsidP="00475705">
      <w:pPr>
        <w:rPr>
          <w:lang w:val="en-GB"/>
        </w:rPr>
      </w:pPr>
    </w:p>
    <w:p w14:paraId="0F84576A" w14:textId="60408B4F" w:rsidR="00475705" w:rsidRPr="00FD03BA" w:rsidRDefault="00475705" w:rsidP="00475705">
      <w:pPr>
        <w:rPr>
          <w:rStyle w:val="Krepko"/>
          <w:lang w:val="en-GB"/>
        </w:rPr>
      </w:pPr>
      <w:bookmarkStart w:id="379" w:name="_Toc390871562"/>
      <w:bookmarkStart w:id="380" w:name="_Toc390871028"/>
      <w:bookmarkStart w:id="381" w:name="_Toc488396438"/>
      <w:bookmarkStart w:id="382" w:name="_Toc494097850"/>
      <w:bookmarkEnd w:id="379"/>
      <w:bookmarkEnd w:id="380"/>
      <w:r w:rsidRPr="00FD03BA">
        <w:rPr>
          <w:lang w:val="en-GB"/>
        </w:rPr>
        <w:lastRenderedPageBreak/>
        <w:t xml:space="preserve">Figure </w:t>
      </w:r>
      <w:r w:rsidRPr="00FD03BA">
        <w:rPr>
          <w:lang w:val="en-GB"/>
        </w:rPr>
        <w:fldChar w:fldCharType="begin"/>
      </w:r>
      <w:r w:rsidRPr="00FD03BA">
        <w:rPr>
          <w:lang w:val="en-GB"/>
        </w:rPr>
        <w:instrText xml:space="preserve"> SEQ Figure \* ARABIC </w:instrText>
      </w:r>
      <w:r w:rsidRPr="00FD03BA">
        <w:rPr>
          <w:lang w:val="en-GB"/>
        </w:rPr>
        <w:fldChar w:fldCharType="separate"/>
      </w:r>
      <w:r w:rsidR="00F14AB6">
        <w:rPr>
          <w:noProof/>
          <w:lang w:val="en-GB"/>
        </w:rPr>
        <w:t>24</w:t>
      </w:r>
      <w:r w:rsidRPr="00FD03BA">
        <w:rPr>
          <w:lang w:val="en-GB"/>
        </w:rPr>
        <w:fldChar w:fldCharType="end"/>
      </w:r>
      <w:r w:rsidRPr="00FD03BA">
        <w:rPr>
          <w:lang w:val="en-GB"/>
        </w:rPr>
        <w:t xml:space="preserve">: </w:t>
      </w:r>
      <w:r w:rsidRPr="00FD03BA">
        <w:rPr>
          <w:rStyle w:val="Krepko"/>
          <w:lang w:val="en-GB"/>
        </w:rPr>
        <w:t xml:space="preserve">The reactor </w:t>
      </w:r>
      <w:bookmarkEnd w:id="381"/>
      <w:r w:rsidRPr="00FD03BA">
        <w:rPr>
          <w:rStyle w:val="Krepko"/>
          <w:lang w:val="en-GB"/>
        </w:rPr>
        <w:t>platform</w:t>
      </w:r>
      <w:bookmarkEnd w:id="382"/>
    </w:p>
    <w:p w14:paraId="631A3A6C" w14:textId="77777777" w:rsidR="00475705" w:rsidRPr="00FD03BA" w:rsidRDefault="006B4BF0" w:rsidP="00475705">
      <w:pPr>
        <w:rPr>
          <w:rStyle w:val="Krepko"/>
          <w:lang w:val="en-GB"/>
        </w:rPr>
      </w:pPr>
      <w:r w:rsidRPr="00094D04">
        <w:rPr>
          <w:b/>
          <w:bCs/>
          <w:noProof/>
          <w:lang w:eastAsia="sl-SI"/>
        </w:rPr>
        <w:drawing>
          <wp:inline distT="0" distB="0" distL="0" distR="0" wp14:anchorId="582B4CDB" wp14:editId="10305710">
            <wp:extent cx="4522123" cy="3400067"/>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JS Slika 2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68218" cy="3434725"/>
                    </a:xfrm>
                    <a:prstGeom prst="rect">
                      <a:avLst/>
                    </a:prstGeom>
                  </pic:spPr>
                </pic:pic>
              </a:graphicData>
            </a:graphic>
          </wp:inline>
        </w:drawing>
      </w:r>
    </w:p>
    <w:p w14:paraId="004034EE" w14:textId="60C298CB" w:rsidR="00475705" w:rsidRPr="00FD03BA" w:rsidRDefault="00475705" w:rsidP="00475705">
      <w:pPr>
        <w:rPr>
          <w:lang w:val="en-GB"/>
        </w:rPr>
      </w:pPr>
      <w:r w:rsidRPr="00FD03BA">
        <w:rPr>
          <w:lang w:val="en-GB"/>
        </w:rPr>
        <w:t>The core is placed at the bottom of a 6.25 m</w:t>
      </w:r>
      <w:r w:rsidR="00BE0B09">
        <w:rPr>
          <w:lang w:val="en-GB"/>
        </w:rPr>
        <w:t>-</w:t>
      </w:r>
      <w:r w:rsidRPr="00FD03BA">
        <w:rPr>
          <w:lang w:val="en-GB"/>
        </w:rPr>
        <w:t xml:space="preserve">high open tank with </w:t>
      </w:r>
      <w:r w:rsidR="0009101B">
        <w:rPr>
          <w:lang w:val="en-GB"/>
        </w:rPr>
        <w:t xml:space="preserve">a </w:t>
      </w:r>
      <w:r w:rsidRPr="00FD03BA">
        <w:rPr>
          <w:lang w:val="en-GB"/>
        </w:rPr>
        <w:t>2 m diameter filled with demineralised water. The core has a cylindrical configuration. In total</w:t>
      </w:r>
      <w:r w:rsidR="0041595E">
        <w:rPr>
          <w:lang w:val="en-GB"/>
        </w:rPr>
        <w:t>,</w:t>
      </w:r>
      <w:r w:rsidRPr="00FD03BA">
        <w:rPr>
          <w:lang w:val="en-GB"/>
        </w:rPr>
        <w:t xml:space="preserve"> there are 91 locations in the core, which can be filled </w:t>
      </w:r>
      <w:r w:rsidR="0041595E">
        <w:rPr>
          <w:lang w:val="en-GB"/>
        </w:rPr>
        <w:t xml:space="preserve">with </w:t>
      </w:r>
      <w:r w:rsidRPr="00FD03BA">
        <w:rPr>
          <w:lang w:val="en-GB"/>
        </w:rPr>
        <w:t>either fuel elements or other components</w:t>
      </w:r>
      <w:r w:rsidR="0041595E">
        <w:rPr>
          <w:lang w:val="en-GB"/>
        </w:rPr>
        <w:t>,</w:t>
      </w:r>
      <w:r w:rsidRPr="00FD03BA">
        <w:rPr>
          <w:lang w:val="en-GB"/>
        </w:rPr>
        <w:t xml:space="preserve"> such as control rods, a neutron source, irradiation channels, etc. The core lattice has an annular but not </w:t>
      </w:r>
      <w:r w:rsidR="0041595E">
        <w:rPr>
          <w:lang w:val="en-GB"/>
        </w:rPr>
        <w:t xml:space="preserve">a </w:t>
      </w:r>
      <w:r w:rsidRPr="00FD03BA">
        <w:rPr>
          <w:lang w:val="en-GB"/>
        </w:rPr>
        <w:t xml:space="preserve">periodic structure. The elements are arranged in six concentric rings. Each location corresponds to a hole in the aluminium upper grid plate of the reactor. The core is supported by a bottom grid plate that in addition provides accurate spacing between the fuel elements. The top grid plate also provides accurate lateral positioning of the core components. </w:t>
      </w:r>
    </w:p>
    <w:p w14:paraId="3A3B2CF5" w14:textId="77777777" w:rsidR="00475705" w:rsidRPr="00FD03BA" w:rsidRDefault="00475705" w:rsidP="00475705">
      <w:pPr>
        <w:rPr>
          <w:lang w:val="en-GB"/>
        </w:rPr>
      </w:pPr>
      <w:r w:rsidRPr="00FD03BA">
        <w:rPr>
          <w:lang w:val="en-GB"/>
        </w:rPr>
        <w:t>A graphite reflector enclosed in an aluminium casing surrounds the core. There are two horizontal irradiation channels running through the graphite reflector and the tangential irradiation channel. Other horizontal channels extend only to the outer edge of the reflector.</w:t>
      </w:r>
    </w:p>
    <w:p w14:paraId="0B388A13" w14:textId="77777777" w:rsidR="00475705" w:rsidRPr="00FD03BA" w:rsidRDefault="00475705" w:rsidP="00475705">
      <w:pPr>
        <w:rPr>
          <w:rStyle w:val="Krepko"/>
          <w:lang w:val="en-GB"/>
        </w:rPr>
      </w:pPr>
      <w:r w:rsidRPr="00FD03BA">
        <w:rPr>
          <w:rStyle w:val="Krepko"/>
          <w:lang w:val="en-GB"/>
        </w:rPr>
        <w:t>Fuel Elements</w:t>
      </w:r>
    </w:p>
    <w:p w14:paraId="1315BF51" w14:textId="6C3CFFB7" w:rsidR="00475705" w:rsidRPr="00FD03BA" w:rsidRDefault="00475705" w:rsidP="00475705">
      <w:pPr>
        <w:rPr>
          <w:lang w:val="en-GB"/>
        </w:rPr>
      </w:pPr>
      <w:r w:rsidRPr="00FD03BA">
        <w:rPr>
          <w:lang w:val="en-GB"/>
        </w:rPr>
        <w:t xml:space="preserve">The TRIGA fuel element is a cylindrical rod with stainless steel cladding. There are cylindrical graphite slugs at the top and bottom ends which act as axial reflectors. In the centre of the fuel material </w:t>
      </w:r>
      <w:r w:rsidR="0041595E">
        <w:rPr>
          <w:lang w:val="en-GB"/>
        </w:rPr>
        <w:t xml:space="preserve">there </w:t>
      </w:r>
      <w:r w:rsidRPr="00FD03BA">
        <w:rPr>
          <w:lang w:val="en-GB"/>
        </w:rPr>
        <w:t xml:space="preserve">is a hole </w:t>
      </w:r>
      <w:r w:rsidR="0041595E">
        <w:rPr>
          <w:lang w:val="en-GB"/>
        </w:rPr>
        <w:t>that</w:t>
      </w:r>
      <w:r w:rsidR="0041595E" w:rsidRPr="00FD03BA">
        <w:rPr>
          <w:lang w:val="en-GB"/>
        </w:rPr>
        <w:t xml:space="preserve"> </w:t>
      </w:r>
      <w:r w:rsidRPr="00FD03BA">
        <w:rPr>
          <w:lang w:val="en-GB"/>
        </w:rPr>
        <w:t xml:space="preserve">is filled by a zirconium rod. Between the fuel </w:t>
      </w:r>
      <w:r w:rsidRPr="00456109">
        <w:rPr>
          <w:lang w:val="en-GB"/>
        </w:rPr>
        <w:t>meat</w:t>
      </w:r>
      <w:r w:rsidRPr="00FD03BA">
        <w:rPr>
          <w:lang w:val="en-GB"/>
        </w:rPr>
        <w:t xml:space="preserve"> and the bottom graphite end reflector </w:t>
      </w:r>
      <w:r w:rsidR="0041595E">
        <w:rPr>
          <w:lang w:val="en-GB"/>
        </w:rPr>
        <w:t xml:space="preserve">there </w:t>
      </w:r>
      <w:r w:rsidRPr="00FD03BA">
        <w:rPr>
          <w:lang w:val="en-GB"/>
        </w:rPr>
        <w:t>is a molybdenum disc. The fuel is a homogeneous mixture of uranium and zirconium hydride. The basic data on the TRIGA fuel element is given in Table</w:t>
      </w:r>
      <w:r w:rsidR="00CC793E">
        <w:rPr>
          <w:lang w:val="en-GB"/>
        </w:rPr>
        <w:t>s</w:t>
      </w:r>
      <w:r w:rsidRPr="00FD03BA">
        <w:rPr>
          <w:lang w:val="en-GB"/>
        </w:rPr>
        <w:t xml:space="preserve"> </w:t>
      </w:r>
      <w:hyperlink w:anchor="t15" w:history="1">
        <w:r w:rsidRPr="00377302">
          <w:rPr>
            <w:rStyle w:val="Hiperpovezava"/>
            <w:lang w:val="en-GB"/>
          </w:rPr>
          <w:t>15</w:t>
        </w:r>
      </w:hyperlink>
      <w:r w:rsidRPr="00FD03BA">
        <w:rPr>
          <w:lang w:val="en-GB"/>
        </w:rPr>
        <w:t xml:space="preserve"> and </w:t>
      </w:r>
      <w:hyperlink w:anchor="t16" w:history="1">
        <w:r w:rsidRPr="00377302">
          <w:rPr>
            <w:rStyle w:val="Hiperpovezava"/>
            <w:lang w:val="en-GB"/>
          </w:rPr>
          <w:t>16</w:t>
        </w:r>
      </w:hyperlink>
      <w:r w:rsidRPr="00FD03BA">
        <w:rPr>
          <w:lang w:val="en-GB"/>
        </w:rPr>
        <w:t>.</w:t>
      </w:r>
    </w:p>
    <w:p w14:paraId="445933AF" w14:textId="2334509E" w:rsidR="00475705" w:rsidRPr="00FD03BA" w:rsidRDefault="00475705" w:rsidP="00475705">
      <w:pPr>
        <w:pStyle w:val="Napis"/>
        <w:rPr>
          <w:lang w:val="en-GB"/>
        </w:rPr>
      </w:pPr>
      <w:bookmarkStart w:id="383" w:name="_Toc390871966"/>
      <w:bookmarkStart w:id="384" w:name="_Toc390871081"/>
      <w:bookmarkStart w:id="385" w:name="t15"/>
      <w:bookmarkStart w:id="386" w:name="_Toc488397043"/>
      <w:bookmarkStart w:id="387" w:name="_Toc494097679"/>
      <w:bookmarkEnd w:id="383"/>
      <w:bookmarkEnd w:id="384"/>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15</w:t>
      </w:r>
      <w:r w:rsidRPr="00FD03BA">
        <w:rPr>
          <w:lang w:val="en-GB"/>
        </w:rPr>
        <w:fldChar w:fldCharType="end"/>
      </w:r>
      <w:bookmarkEnd w:id="385"/>
      <w:r w:rsidRPr="00FD03BA">
        <w:rPr>
          <w:lang w:val="en-GB"/>
        </w:rPr>
        <w:t xml:space="preserve">: </w:t>
      </w:r>
      <w:r w:rsidRPr="00FD03BA">
        <w:rPr>
          <w:rStyle w:val="Krepko"/>
          <w:lang w:val="en-GB"/>
        </w:rPr>
        <w:t>Data on the standard TRIGA fuel element</w:t>
      </w:r>
      <w:bookmarkEnd w:id="386"/>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13"/>
        <w:gridCol w:w="1407"/>
        <w:gridCol w:w="1037"/>
      </w:tblGrid>
      <w:tr w:rsidR="00475705" w:rsidRPr="00247309" w14:paraId="335682A0" w14:textId="77777777" w:rsidTr="00A3398E">
        <w:trPr>
          <w:tblHeader/>
        </w:trPr>
        <w:tc>
          <w:tcPr>
            <w:tcW w:w="2977" w:type="dxa"/>
            <w:shd w:val="clear" w:color="auto" w:fill="auto"/>
            <w:vAlign w:val="center"/>
          </w:tcPr>
          <w:p w14:paraId="2D208F53" w14:textId="77777777" w:rsidR="00475705" w:rsidRPr="00FD03BA" w:rsidRDefault="00475705" w:rsidP="00A3398E">
            <w:pPr>
              <w:pStyle w:val="SKRAOTabelaglavasredina"/>
            </w:pPr>
            <w:r w:rsidRPr="00FD03BA">
              <w:t>Component</w:t>
            </w:r>
          </w:p>
        </w:tc>
        <w:tc>
          <w:tcPr>
            <w:tcW w:w="1413" w:type="dxa"/>
            <w:shd w:val="clear" w:color="auto" w:fill="auto"/>
            <w:vAlign w:val="center"/>
          </w:tcPr>
          <w:p w14:paraId="55273952" w14:textId="77777777" w:rsidR="00475705" w:rsidRPr="00FD03BA" w:rsidRDefault="00475705" w:rsidP="00A3398E">
            <w:pPr>
              <w:pStyle w:val="SKRAOTabelaglavasredina"/>
            </w:pPr>
            <w:r w:rsidRPr="00FD03BA">
              <w:t>Dimension [cm]</w:t>
            </w:r>
          </w:p>
        </w:tc>
        <w:tc>
          <w:tcPr>
            <w:tcW w:w="1407" w:type="dxa"/>
            <w:shd w:val="clear" w:color="auto" w:fill="auto"/>
            <w:vAlign w:val="center"/>
          </w:tcPr>
          <w:p w14:paraId="5CCED448" w14:textId="77777777" w:rsidR="00475705" w:rsidRPr="00FD03BA" w:rsidRDefault="00475705" w:rsidP="00A3398E">
            <w:pPr>
              <w:pStyle w:val="SKRAOTabelaglavasredina"/>
            </w:pPr>
            <w:r w:rsidRPr="00FD03BA">
              <w:t>Material</w:t>
            </w:r>
          </w:p>
        </w:tc>
        <w:tc>
          <w:tcPr>
            <w:tcW w:w="1037" w:type="dxa"/>
            <w:shd w:val="clear" w:color="auto" w:fill="auto"/>
            <w:vAlign w:val="center"/>
          </w:tcPr>
          <w:p w14:paraId="05B2B1AA" w14:textId="77777777" w:rsidR="00475705" w:rsidRPr="00FD03BA" w:rsidRDefault="00475705" w:rsidP="00A3398E">
            <w:pPr>
              <w:pStyle w:val="SKRAOTabelaglavasredina"/>
            </w:pPr>
            <w:r w:rsidRPr="00FD03BA">
              <w:t>Density [g/cm</w:t>
            </w:r>
            <w:r w:rsidRPr="00FD03BA">
              <w:rPr>
                <w:rStyle w:val="SKRAOnadpisano"/>
              </w:rPr>
              <w:t>3</w:t>
            </w:r>
            <w:r w:rsidRPr="00FD03BA">
              <w:t>]</w:t>
            </w:r>
          </w:p>
        </w:tc>
      </w:tr>
      <w:tr w:rsidR="00475705" w:rsidRPr="00247309" w14:paraId="63B47412" w14:textId="77777777" w:rsidTr="00A3398E">
        <w:trPr>
          <w:trHeight w:val="228"/>
        </w:trPr>
        <w:tc>
          <w:tcPr>
            <w:tcW w:w="2977" w:type="dxa"/>
            <w:shd w:val="clear" w:color="auto" w:fill="auto"/>
            <w:vAlign w:val="center"/>
          </w:tcPr>
          <w:p w14:paraId="18DE12FD" w14:textId="77777777" w:rsidR="00475705" w:rsidRPr="00FD03BA" w:rsidRDefault="00475705" w:rsidP="00A3398E">
            <w:pPr>
              <w:pStyle w:val="SKRAOTabelakrepko"/>
            </w:pPr>
            <w:r w:rsidRPr="00FD03BA">
              <w:t>Fuel element</w:t>
            </w:r>
          </w:p>
        </w:tc>
        <w:tc>
          <w:tcPr>
            <w:tcW w:w="1413" w:type="dxa"/>
            <w:shd w:val="clear" w:color="auto" w:fill="auto"/>
            <w:vAlign w:val="center"/>
          </w:tcPr>
          <w:p w14:paraId="1A8B25BD" w14:textId="77777777" w:rsidR="00475705" w:rsidRPr="00FD03BA" w:rsidRDefault="00475705" w:rsidP="00A3398E">
            <w:pPr>
              <w:pStyle w:val="SKRAOnavadentabelasredina"/>
            </w:pPr>
          </w:p>
        </w:tc>
        <w:tc>
          <w:tcPr>
            <w:tcW w:w="1407" w:type="dxa"/>
            <w:shd w:val="clear" w:color="auto" w:fill="auto"/>
            <w:vAlign w:val="center"/>
          </w:tcPr>
          <w:p w14:paraId="6733957B" w14:textId="77777777" w:rsidR="00475705" w:rsidRPr="00FD03BA" w:rsidRDefault="00475705" w:rsidP="00A3398E">
            <w:pPr>
              <w:pStyle w:val="SKRAOnavadentabelasredina"/>
            </w:pPr>
          </w:p>
        </w:tc>
        <w:tc>
          <w:tcPr>
            <w:tcW w:w="1037" w:type="dxa"/>
            <w:shd w:val="clear" w:color="auto" w:fill="auto"/>
            <w:vAlign w:val="center"/>
          </w:tcPr>
          <w:p w14:paraId="40FA7703" w14:textId="77777777" w:rsidR="00475705" w:rsidRPr="00FD03BA" w:rsidRDefault="00475705" w:rsidP="00A3398E">
            <w:pPr>
              <w:pStyle w:val="SKRAOnavadentabelasredina"/>
            </w:pPr>
            <w:r w:rsidRPr="00FD03BA">
              <w:t> </w:t>
            </w:r>
          </w:p>
        </w:tc>
      </w:tr>
      <w:tr w:rsidR="00475705" w:rsidRPr="00247309" w14:paraId="1F395223" w14:textId="77777777" w:rsidTr="00A3398E">
        <w:trPr>
          <w:trHeight w:val="229"/>
        </w:trPr>
        <w:tc>
          <w:tcPr>
            <w:tcW w:w="2977" w:type="dxa"/>
            <w:shd w:val="clear" w:color="auto" w:fill="auto"/>
            <w:vAlign w:val="center"/>
          </w:tcPr>
          <w:p w14:paraId="1CD5C968" w14:textId="77777777" w:rsidR="00475705" w:rsidRPr="00FD03BA" w:rsidRDefault="00475705" w:rsidP="00A3398E">
            <w:pPr>
              <w:pStyle w:val="SKRAOnavadentabela"/>
            </w:pPr>
            <w:r w:rsidRPr="00FD03BA">
              <w:t>Outer diameter</w:t>
            </w:r>
          </w:p>
        </w:tc>
        <w:tc>
          <w:tcPr>
            <w:tcW w:w="1413" w:type="dxa"/>
            <w:shd w:val="clear" w:color="auto" w:fill="auto"/>
            <w:vAlign w:val="center"/>
          </w:tcPr>
          <w:p w14:paraId="509C5FB7" w14:textId="77777777" w:rsidR="00475705" w:rsidRPr="00FD03BA" w:rsidRDefault="00475705" w:rsidP="00A3398E">
            <w:pPr>
              <w:pStyle w:val="SKRAOnavadentabelasredina"/>
            </w:pPr>
            <w:r w:rsidRPr="00FD03BA">
              <w:t>3.8</w:t>
            </w:r>
          </w:p>
        </w:tc>
        <w:tc>
          <w:tcPr>
            <w:tcW w:w="1407" w:type="dxa"/>
            <w:shd w:val="clear" w:color="auto" w:fill="auto"/>
            <w:vAlign w:val="center"/>
          </w:tcPr>
          <w:p w14:paraId="1A10CD85" w14:textId="77777777" w:rsidR="00475705" w:rsidRPr="00FD03BA" w:rsidRDefault="00475705" w:rsidP="00A3398E">
            <w:pPr>
              <w:pStyle w:val="SKRAOnavadentabelasredina"/>
            </w:pPr>
          </w:p>
        </w:tc>
        <w:tc>
          <w:tcPr>
            <w:tcW w:w="1037" w:type="dxa"/>
            <w:shd w:val="clear" w:color="auto" w:fill="auto"/>
            <w:vAlign w:val="center"/>
          </w:tcPr>
          <w:p w14:paraId="11A91939" w14:textId="77777777" w:rsidR="00475705" w:rsidRPr="00FD03BA" w:rsidRDefault="00475705" w:rsidP="00A3398E">
            <w:pPr>
              <w:pStyle w:val="SKRAOnavadentabelasredina"/>
            </w:pPr>
            <w:r w:rsidRPr="00FD03BA">
              <w:t> </w:t>
            </w:r>
          </w:p>
        </w:tc>
      </w:tr>
      <w:tr w:rsidR="00475705" w:rsidRPr="00247309" w14:paraId="50253CB7" w14:textId="77777777" w:rsidTr="00A3398E">
        <w:trPr>
          <w:trHeight w:val="229"/>
        </w:trPr>
        <w:tc>
          <w:tcPr>
            <w:tcW w:w="2977" w:type="dxa"/>
            <w:shd w:val="clear" w:color="auto" w:fill="auto"/>
            <w:vAlign w:val="center"/>
          </w:tcPr>
          <w:p w14:paraId="7510C58E" w14:textId="77777777" w:rsidR="00475705" w:rsidRPr="00FD03BA" w:rsidRDefault="00475705" w:rsidP="00A3398E">
            <w:pPr>
              <w:pStyle w:val="SKRAOnavadentabela"/>
            </w:pPr>
            <w:r w:rsidRPr="00FD03BA">
              <w:t>Element length</w:t>
            </w:r>
          </w:p>
        </w:tc>
        <w:tc>
          <w:tcPr>
            <w:tcW w:w="1413" w:type="dxa"/>
            <w:shd w:val="clear" w:color="auto" w:fill="auto"/>
            <w:vAlign w:val="center"/>
          </w:tcPr>
          <w:p w14:paraId="1F77C54F" w14:textId="77777777" w:rsidR="00475705" w:rsidRPr="00FD03BA" w:rsidRDefault="00475705" w:rsidP="00A3398E">
            <w:pPr>
              <w:pStyle w:val="SKRAOnavadentabelasredina"/>
            </w:pPr>
            <w:r w:rsidRPr="00FD03BA">
              <w:t>72.1</w:t>
            </w:r>
          </w:p>
        </w:tc>
        <w:tc>
          <w:tcPr>
            <w:tcW w:w="1407" w:type="dxa"/>
            <w:shd w:val="clear" w:color="auto" w:fill="auto"/>
            <w:vAlign w:val="center"/>
          </w:tcPr>
          <w:p w14:paraId="50D930C1" w14:textId="77777777" w:rsidR="00475705" w:rsidRPr="00FD03BA" w:rsidRDefault="00475705" w:rsidP="00A3398E">
            <w:pPr>
              <w:pStyle w:val="SKRAOnavadentabelasredina"/>
            </w:pPr>
          </w:p>
        </w:tc>
        <w:tc>
          <w:tcPr>
            <w:tcW w:w="1037" w:type="dxa"/>
            <w:shd w:val="clear" w:color="auto" w:fill="auto"/>
            <w:vAlign w:val="center"/>
          </w:tcPr>
          <w:p w14:paraId="373039C6" w14:textId="77777777" w:rsidR="00475705" w:rsidRPr="00FD03BA" w:rsidRDefault="00475705" w:rsidP="00A3398E">
            <w:pPr>
              <w:pStyle w:val="SKRAOnavadentabelasredina"/>
            </w:pPr>
            <w:r w:rsidRPr="00FD03BA">
              <w:t> </w:t>
            </w:r>
          </w:p>
        </w:tc>
      </w:tr>
      <w:tr w:rsidR="00475705" w:rsidRPr="00247309" w14:paraId="3844D507" w14:textId="77777777" w:rsidTr="00A3398E">
        <w:trPr>
          <w:trHeight w:val="229"/>
        </w:trPr>
        <w:tc>
          <w:tcPr>
            <w:tcW w:w="2977" w:type="dxa"/>
            <w:shd w:val="clear" w:color="auto" w:fill="auto"/>
            <w:vAlign w:val="center"/>
          </w:tcPr>
          <w:p w14:paraId="3F9725E0" w14:textId="77777777" w:rsidR="00475705" w:rsidRPr="00FD03BA" w:rsidRDefault="00475705" w:rsidP="00A3398E">
            <w:pPr>
              <w:pStyle w:val="SKRAOTabelakrepko"/>
            </w:pPr>
            <w:r w:rsidRPr="00FD03BA">
              <w:t>Fuel material</w:t>
            </w:r>
          </w:p>
        </w:tc>
        <w:tc>
          <w:tcPr>
            <w:tcW w:w="1413" w:type="dxa"/>
            <w:shd w:val="clear" w:color="auto" w:fill="auto"/>
            <w:vAlign w:val="center"/>
          </w:tcPr>
          <w:p w14:paraId="2494E3B5" w14:textId="77777777" w:rsidR="00475705" w:rsidRPr="00FD03BA" w:rsidRDefault="00475705" w:rsidP="00A3398E">
            <w:pPr>
              <w:pStyle w:val="SKRAOnavadentabelasredina"/>
            </w:pPr>
          </w:p>
        </w:tc>
        <w:tc>
          <w:tcPr>
            <w:tcW w:w="1407" w:type="dxa"/>
            <w:shd w:val="clear" w:color="auto" w:fill="auto"/>
            <w:vAlign w:val="center"/>
          </w:tcPr>
          <w:p w14:paraId="7EF06EB7" w14:textId="77777777" w:rsidR="00475705" w:rsidRPr="00FD03BA" w:rsidRDefault="00475705" w:rsidP="00A3398E">
            <w:pPr>
              <w:pStyle w:val="SKRAOnavadentabelasredina"/>
            </w:pPr>
            <w:r w:rsidRPr="00FD03BA">
              <w:t>U-ZrH</w:t>
            </w:r>
          </w:p>
        </w:tc>
        <w:tc>
          <w:tcPr>
            <w:tcW w:w="1037" w:type="dxa"/>
            <w:shd w:val="clear" w:color="auto" w:fill="auto"/>
            <w:vAlign w:val="center"/>
          </w:tcPr>
          <w:p w14:paraId="68D46C1F" w14:textId="77777777" w:rsidR="00475705" w:rsidRPr="00FD03BA" w:rsidRDefault="00475705" w:rsidP="00A3398E">
            <w:pPr>
              <w:pStyle w:val="SKRAOnavadentabelasredina"/>
            </w:pPr>
            <w:r w:rsidRPr="00FD03BA">
              <w:t>6.0</w:t>
            </w:r>
          </w:p>
        </w:tc>
      </w:tr>
      <w:tr w:rsidR="00475705" w:rsidRPr="00247309" w14:paraId="0E46B1B5" w14:textId="77777777" w:rsidTr="00A3398E">
        <w:trPr>
          <w:trHeight w:val="228"/>
        </w:trPr>
        <w:tc>
          <w:tcPr>
            <w:tcW w:w="2977" w:type="dxa"/>
            <w:shd w:val="clear" w:color="auto" w:fill="auto"/>
            <w:vAlign w:val="center"/>
          </w:tcPr>
          <w:p w14:paraId="43AD395F" w14:textId="77777777" w:rsidR="00475705" w:rsidRPr="00FD03BA" w:rsidRDefault="00475705" w:rsidP="00A3398E">
            <w:pPr>
              <w:pStyle w:val="SKRAOnavadentabela"/>
            </w:pPr>
            <w:r w:rsidRPr="00FD03BA">
              <w:t>Outer diameter</w:t>
            </w:r>
          </w:p>
        </w:tc>
        <w:tc>
          <w:tcPr>
            <w:tcW w:w="1413" w:type="dxa"/>
            <w:shd w:val="clear" w:color="auto" w:fill="auto"/>
            <w:vAlign w:val="center"/>
          </w:tcPr>
          <w:p w14:paraId="677EC475" w14:textId="77777777" w:rsidR="00475705" w:rsidRPr="00FD03BA" w:rsidRDefault="00475705" w:rsidP="00A3398E">
            <w:pPr>
              <w:pStyle w:val="SKRAOnavadentabelasredina"/>
            </w:pPr>
            <w:r w:rsidRPr="00FD03BA">
              <w:t>3.6</w:t>
            </w:r>
          </w:p>
        </w:tc>
        <w:tc>
          <w:tcPr>
            <w:tcW w:w="1407" w:type="dxa"/>
            <w:shd w:val="clear" w:color="auto" w:fill="auto"/>
            <w:vAlign w:val="center"/>
          </w:tcPr>
          <w:p w14:paraId="05439945" w14:textId="77777777" w:rsidR="00475705" w:rsidRPr="00FD03BA" w:rsidRDefault="00475705" w:rsidP="00A3398E">
            <w:pPr>
              <w:pStyle w:val="SKRAOnavadentabelasredina"/>
            </w:pPr>
          </w:p>
        </w:tc>
        <w:tc>
          <w:tcPr>
            <w:tcW w:w="1037" w:type="dxa"/>
            <w:shd w:val="clear" w:color="auto" w:fill="auto"/>
            <w:vAlign w:val="center"/>
          </w:tcPr>
          <w:p w14:paraId="0D5B9A9A" w14:textId="77777777" w:rsidR="00475705" w:rsidRPr="00FD03BA" w:rsidRDefault="00475705" w:rsidP="00A3398E">
            <w:pPr>
              <w:pStyle w:val="SKRAOnavadentabelasredina"/>
            </w:pPr>
          </w:p>
        </w:tc>
      </w:tr>
      <w:tr w:rsidR="00475705" w:rsidRPr="00247309" w14:paraId="574402A0" w14:textId="77777777" w:rsidTr="00A3398E">
        <w:trPr>
          <w:trHeight w:val="229"/>
        </w:trPr>
        <w:tc>
          <w:tcPr>
            <w:tcW w:w="2977" w:type="dxa"/>
            <w:shd w:val="clear" w:color="auto" w:fill="auto"/>
            <w:vAlign w:val="center"/>
          </w:tcPr>
          <w:p w14:paraId="491C233A" w14:textId="77777777" w:rsidR="00475705" w:rsidRPr="00FD03BA" w:rsidRDefault="00475705" w:rsidP="00A3398E">
            <w:pPr>
              <w:pStyle w:val="SKRAOnavadentabela"/>
            </w:pPr>
            <w:r w:rsidRPr="00FD03BA">
              <w:t>Inner diameter</w:t>
            </w:r>
          </w:p>
        </w:tc>
        <w:tc>
          <w:tcPr>
            <w:tcW w:w="1413" w:type="dxa"/>
            <w:shd w:val="clear" w:color="auto" w:fill="auto"/>
            <w:vAlign w:val="center"/>
          </w:tcPr>
          <w:p w14:paraId="578043EE" w14:textId="77777777" w:rsidR="00475705" w:rsidRPr="00FD03BA" w:rsidRDefault="00475705" w:rsidP="00A3398E">
            <w:pPr>
              <w:pStyle w:val="SKRAOnavadentabelasredina"/>
            </w:pPr>
            <w:r w:rsidRPr="00FD03BA">
              <w:t>0.64</w:t>
            </w:r>
          </w:p>
        </w:tc>
        <w:tc>
          <w:tcPr>
            <w:tcW w:w="1407" w:type="dxa"/>
            <w:shd w:val="clear" w:color="auto" w:fill="auto"/>
            <w:vAlign w:val="center"/>
          </w:tcPr>
          <w:p w14:paraId="6EBAF5D2" w14:textId="77777777" w:rsidR="00475705" w:rsidRPr="00FD03BA" w:rsidRDefault="00475705" w:rsidP="00A3398E">
            <w:pPr>
              <w:pStyle w:val="SKRAOnavadentabelasredina"/>
            </w:pPr>
          </w:p>
        </w:tc>
        <w:tc>
          <w:tcPr>
            <w:tcW w:w="1037" w:type="dxa"/>
            <w:shd w:val="clear" w:color="auto" w:fill="auto"/>
            <w:vAlign w:val="center"/>
          </w:tcPr>
          <w:p w14:paraId="15757CDE" w14:textId="77777777" w:rsidR="00475705" w:rsidRPr="00FD03BA" w:rsidRDefault="00475705" w:rsidP="00A3398E">
            <w:pPr>
              <w:pStyle w:val="SKRAOnavadentabelasredina"/>
            </w:pPr>
          </w:p>
        </w:tc>
      </w:tr>
      <w:tr w:rsidR="00475705" w:rsidRPr="00247309" w14:paraId="601E0C80" w14:textId="77777777" w:rsidTr="00A3398E">
        <w:trPr>
          <w:trHeight w:val="229"/>
        </w:trPr>
        <w:tc>
          <w:tcPr>
            <w:tcW w:w="2977" w:type="dxa"/>
            <w:shd w:val="clear" w:color="auto" w:fill="auto"/>
            <w:vAlign w:val="center"/>
          </w:tcPr>
          <w:p w14:paraId="672593E2" w14:textId="77777777" w:rsidR="00475705" w:rsidRPr="00FD03BA" w:rsidRDefault="00475705" w:rsidP="00A3398E">
            <w:pPr>
              <w:pStyle w:val="SKRAOnavadentabela"/>
            </w:pPr>
            <w:r w:rsidRPr="00FD03BA">
              <w:t>Height</w:t>
            </w:r>
          </w:p>
        </w:tc>
        <w:tc>
          <w:tcPr>
            <w:tcW w:w="1413" w:type="dxa"/>
            <w:shd w:val="clear" w:color="auto" w:fill="auto"/>
            <w:vAlign w:val="center"/>
          </w:tcPr>
          <w:p w14:paraId="27A72430" w14:textId="77777777" w:rsidR="00475705" w:rsidRPr="00FD03BA" w:rsidRDefault="00475705" w:rsidP="00A3398E">
            <w:pPr>
              <w:pStyle w:val="SKRAOnavadentabelasredina"/>
            </w:pPr>
            <w:r w:rsidRPr="00FD03BA">
              <w:t>38.1</w:t>
            </w:r>
          </w:p>
        </w:tc>
        <w:tc>
          <w:tcPr>
            <w:tcW w:w="1407" w:type="dxa"/>
            <w:shd w:val="clear" w:color="auto" w:fill="auto"/>
            <w:vAlign w:val="center"/>
          </w:tcPr>
          <w:p w14:paraId="52240C2B" w14:textId="77777777" w:rsidR="00475705" w:rsidRPr="00FD03BA" w:rsidRDefault="00475705" w:rsidP="00A3398E">
            <w:pPr>
              <w:pStyle w:val="SKRAOnavadentabelasredina"/>
            </w:pPr>
          </w:p>
        </w:tc>
        <w:tc>
          <w:tcPr>
            <w:tcW w:w="1037" w:type="dxa"/>
            <w:shd w:val="clear" w:color="auto" w:fill="auto"/>
            <w:vAlign w:val="center"/>
          </w:tcPr>
          <w:p w14:paraId="4BF3B971" w14:textId="77777777" w:rsidR="00475705" w:rsidRPr="00FD03BA" w:rsidRDefault="00475705" w:rsidP="00A3398E">
            <w:pPr>
              <w:pStyle w:val="SKRAOnavadentabelasredina"/>
            </w:pPr>
          </w:p>
        </w:tc>
      </w:tr>
      <w:tr w:rsidR="00475705" w:rsidRPr="00247309" w14:paraId="7A7067D6" w14:textId="77777777" w:rsidTr="00A3398E">
        <w:trPr>
          <w:trHeight w:val="229"/>
        </w:trPr>
        <w:tc>
          <w:tcPr>
            <w:tcW w:w="2977" w:type="dxa"/>
            <w:shd w:val="clear" w:color="auto" w:fill="auto"/>
            <w:vAlign w:val="center"/>
          </w:tcPr>
          <w:p w14:paraId="7BD26C47" w14:textId="77777777" w:rsidR="00475705" w:rsidRPr="00FD03BA" w:rsidRDefault="00475705" w:rsidP="00A3398E">
            <w:pPr>
              <w:pStyle w:val="SKRAOTabelakrepko"/>
            </w:pPr>
            <w:r w:rsidRPr="00FD03BA">
              <w:t>Zr rod</w:t>
            </w:r>
          </w:p>
        </w:tc>
        <w:tc>
          <w:tcPr>
            <w:tcW w:w="1413" w:type="dxa"/>
            <w:shd w:val="clear" w:color="auto" w:fill="auto"/>
            <w:vAlign w:val="center"/>
          </w:tcPr>
          <w:p w14:paraId="5290E191" w14:textId="77777777" w:rsidR="00475705" w:rsidRPr="00FD03BA" w:rsidRDefault="00475705" w:rsidP="00A3398E">
            <w:pPr>
              <w:pStyle w:val="SKRAOnavadentabelasredina"/>
            </w:pPr>
          </w:p>
        </w:tc>
        <w:tc>
          <w:tcPr>
            <w:tcW w:w="1407" w:type="dxa"/>
            <w:shd w:val="clear" w:color="auto" w:fill="auto"/>
            <w:vAlign w:val="center"/>
          </w:tcPr>
          <w:p w14:paraId="1B2A6898" w14:textId="77777777" w:rsidR="00475705" w:rsidRPr="00FD03BA" w:rsidRDefault="00475705" w:rsidP="00A3398E">
            <w:pPr>
              <w:pStyle w:val="SKRAOnavadentabelasredina"/>
            </w:pPr>
            <w:r w:rsidRPr="00FD03BA">
              <w:t>Zr</w:t>
            </w:r>
          </w:p>
        </w:tc>
        <w:tc>
          <w:tcPr>
            <w:tcW w:w="1037" w:type="dxa"/>
            <w:shd w:val="clear" w:color="auto" w:fill="auto"/>
            <w:vAlign w:val="center"/>
          </w:tcPr>
          <w:p w14:paraId="44FB5ECB" w14:textId="77777777" w:rsidR="00475705" w:rsidRPr="00FD03BA" w:rsidRDefault="00475705" w:rsidP="00A3398E">
            <w:pPr>
              <w:pStyle w:val="SKRAOnavadentabelasredina"/>
            </w:pPr>
            <w:r w:rsidRPr="00FD03BA">
              <w:t>6.5</w:t>
            </w:r>
          </w:p>
        </w:tc>
      </w:tr>
      <w:tr w:rsidR="00475705" w:rsidRPr="00247309" w14:paraId="586CA58C" w14:textId="77777777" w:rsidTr="00A3398E">
        <w:trPr>
          <w:trHeight w:val="228"/>
        </w:trPr>
        <w:tc>
          <w:tcPr>
            <w:tcW w:w="2977" w:type="dxa"/>
            <w:shd w:val="clear" w:color="auto" w:fill="auto"/>
            <w:vAlign w:val="center"/>
          </w:tcPr>
          <w:p w14:paraId="454C71A1" w14:textId="77777777" w:rsidR="00475705" w:rsidRPr="00FD03BA" w:rsidRDefault="00475705" w:rsidP="00A3398E">
            <w:pPr>
              <w:pStyle w:val="SKRAOnavadentabela"/>
            </w:pPr>
            <w:r w:rsidRPr="00FD03BA">
              <w:t>Diameter</w:t>
            </w:r>
          </w:p>
        </w:tc>
        <w:tc>
          <w:tcPr>
            <w:tcW w:w="1413" w:type="dxa"/>
            <w:shd w:val="clear" w:color="auto" w:fill="auto"/>
            <w:vAlign w:val="center"/>
          </w:tcPr>
          <w:p w14:paraId="20B0151E" w14:textId="77777777" w:rsidR="00475705" w:rsidRPr="00FD03BA" w:rsidRDefault="00475705" w:rsidP="00A3398E">
            <w:pPr>
              <w:pStyle w:val="SKRAOnavadentabelasredina"/>
            </w:pPr>
            <w:r w:rsidRPr="00FD03BA">
              <w:t>0.64</w:t>
            </w:r>
          </w:p>
        </w:tc>
        <w:tc>
          <w:tcPr>
            <w:tcW w:w="1407" w:type="dxa"/>
            <w:shd w:val="clear" w:color="auto" w:fill="auto"/>
            <w:vAlign w:val="center"/>
          </w:tcPr>
          <w:p w14:paraId="1E26DB65" w14:textId="77777777" w:rsidR="00475705" w:rsidRPr="00FD03BA" w:rsidRDefault="00475705" w:rsidP="00A3398E">
            <w:pPr>
              <w:pStyle w:val="SKRAOnavadentabelasredina"/>
            </w:pPr>
          </w:p>
        </w:tc>
        <w:tc>
          <w:tcPr>
            <w:tcW w:w="1037" w:type="dxa"/>
            <w:shd w:val="clear" w:color="auto" w:fill="auto"/>
            <w:vAlign w:val="center"/>
          </w:tcPr>
          <w:p w14:paraId="53BB6DB5" w14:textId="77777777" w:rsidR="00475705" w:rsidRPr="00FD03BA" w:rsidRDefault="00475705" w:rsidP="00A3398E">
            <w:pPr>
              <w:pStyle w:val="SKRAOnavadentabelasredina"/>
            </w:pPr>
          </w:p>
        </w:tc>
      </w:tr>
      <w:tr w:rsidR="00475705" w:rsidRPr="00247309" w14:paraId="3DE76B0E" w14:textId="77777777" w:rsidTr="00A3398E">
        <w:trPr>
          <w:trHeight w:val="229"/>
        </w:trPr>
        <w:tc>
          <w:tcPr>
            <w:tcW w:w="2977" w:type="dxa"/>
            <w:shd w:val="clear" w:color="auto" w:fill="auto"/>
            <w:vAlign w:val="center"/>
          </w:tcPr>
          <w:p w14:paraId="5B17E22B" w14:textId="77777777" w:rsidR="00475705" w:rsidRPr="00FD03BA" w:rsidRDefault="00475705" w:rsidP="00A3398E">
            <w:pPr>
              <w:pStyle w:val="SKRAOnavadentabela"/>
            </w:pPr>
            <w:r w:rsidRPr="00FD03BA">
              <w:t>Height</w:t>
            </w:r>
          </w:p>
        </w:tc>
        <w:tc>
          <w:tcPr>
            <w:tcW w:w="1413" w:type="dxa"/>
            <w:shd w:val="clear" w:color="auto" w:fill="auto"/>
            <w:vAlign w:val="center"/>
          </w:tcPr>
          <w:p w14:paraId="3E4C848E" w14:textId="77777777" w:rsidR="00475705" w:rsidRPr="00FD03BA" w:rsidRDefault="00475705" w:rsidP="00A3398E">
            <w:pPr>
              <w:pStyle w:val="SKRAOnavadentabelasredina"/>
            </w:pPr>
            <w:r w:rsidRPr="00FD03BA">
              <w:t>38.1</w:t>
            </w:r>
          </w:p>
        </w:tc>
        <w:tc>
          <w:tcPr>
            <w:tcW w:w="1407" w:type="dxa"/>
            <w:shd w:val="clear" w:color="auto" w:fill="auto"/>
            <w:vAlign w:val="center"/>
          </w:tcPr>
          <w:p w14:paraId="18861BDF" w14:textId="77777777" w:rsidR="00475705" w:rsidRPr="00FD03BA" w:rsidRDefault="00475705" w:rsidP="00A3398E">
            <w:pPr>
              <w:pStyle w:val="SKRAOnavadentabelasredina"/>
            </w:pPr>
          </w:p>
        </w:tc>
        <w:tc>
          <w:tcPr>
            <w:tcW w:w="1037" w:type="dxa"/>
            <w:shd w:val="clear" w:color="auto" w:fill="auto"/>
            <w:vAlign w:val="center"/>
          </w:tcPr>
          <w:p w14:paraId="6BE7FD25" w14:textId="77777777" w:rsidR="00475705" w:rsidRPr="00FD03BA" w:rsidRDefault="00475705" w:rsidP="00A3398E">
            <w:pPr>
              <w:pStyle w:val="SKRAOnavadentabelasredina"/>
            </w:pPr>
          </w:p>
        </w:tc>
      </w:tr>
      <w:tr w:rsidR="00475705" w:rsidRPr="00247309" w14:paraId="038134C2" w14:textId="77777777" w:rsidTr="00A3398E">
        <w:trPr>
          <w:trHeight w:val="229"/>
        </w:trPr>
        <w:tc>
          <w:tcPr>
            <w:tcW w:w="2977" w:type="dxa"/>
            <w:shd w:val="clear" w:color="auto" w:fill="auto"/>
            <w:vAlign w:val="center"/>
          </w:tcPr>
          <w:p w14:paraId="7202C03D" w14:textId="77777777" w:rsidR="00475705" w:rsidRPr="00FD03BA" w:rsidRDefault="00475705" w:rsidP="00A3398E">
            <w:pPr>
              <w:pStyle w:val="SKRAOTabelakrepko"/>
            </w:pPr>
            <w:r w:rsidRPr="00FD03BA">
              <w:lastRenderedPageBreak/>
              <w:t>Axial reflector</w:t>
            </w:r>
          </w:p>
        </w:tc>
        <w:tc>
          <w:tcPr>
            <w:tcW w:w="1413" w:type="dxa"/>
            <w:shd w:val="clear" w:color="auto" w:fill="auto"/>
            <w:vAlign w:val="center"/>
          </w:tcPr>
          <w:p w14:paraId="6E95E14A" w14:textId="77777777" w:rsidR="00475705" w:rsidRPr="00FD03BA" w:rsidRDefault="00475705" w:rsidP="00A3398E">
            <w:pPr>
              <w:pStyle w:val="SKRAOnavadentabelasredina"/>
            </w:pPr>
          </w:p>
        </w:tc>
        <w:tc>
          <w:tcPr>
            <w:tcW w:w="1407" w:type="dxa"/>
            <w:shd w:val="clear" w:color="auto" w:fill="auto"/>
            <w:vAlign w:val="center"/>
          </w:tcPr>
          <w:p w14:paraId="06F0BAEA" w14:textId="77777777" w:rsidR="00475705" w:rsidRPr="00FD03BA" w:rsidRDefault="00475705" w:rsidP="00A3398E">
            <w:pPr>
              <w:pStyle w:val="SKRAOnavadentabelasredina"/>
            </w:pPr>
            <w:r w:rsidRPr="00FD03BA">
              <w:t>Graphite</w:t>
            </w:r>
          </w:p>
        </w:tc>
        <w:tc>
          <w:tcPr>
            <w:tcW w:w="1037" w:type="dxa"/>
            <w:shd w:val="clear" w:color="auto" w:fill="auto"/>
            <w:vAlign w:val="center"/>
          </w:tcPr>
          <w:p w14:paraId="5C3F4D31" w14:textId="77777777" w:rsidR="00475705" w:rsidRPr="00FD03BA" w:rsidRDefault="00475705" w:rsidP="00A3398E">
            <w:pPr>
              <w:pStyle w:val="SKRAOnavadentabelasredina"/>
            </w:pPr>
            <w:r w:rsidRPr="00FD03BA">
              <w:t>1.6</w:t>
            </w:r>
          </w:p>
        </w:tc>
      </w:tr>
      <w:tr w:rsidR="00475705" w:rsidRPr="00247309" w14:paraId="44A62734" w14:textId="77777777" w:rsidTr="00A3398E">
        <w:trPr>
          <w:trHeight w:val="229"/>
        </w:trPr>
        <w:tc>
          <w:tcPr>
            <w:tcW w:w="2977" w:type="dxa"/>
            <w:shd w:val="clear" w:color="auto" w:fill="auto"/>
            <w:vAlign w:val="center"/>
          </w:tcPr>
          <w:p w14:paraId="0ED1B5CB" w14:textId="77777777" w:rsidR="00475705" w:rsidRPr="00FD03BA" w:rsidRDefault="00475705" w:rsidP="00A3398E">
            <w:pPr>
              <w:pStyle w:val="SKRAOnavadentabela"/>
            </w:pPr>
            <w:r w:rsidRPr="00FD03BA">
              <w:t>Diameter</w:t>
            </w:r>
          </w:p>
        </w:tc>
        <w:tc>
          <w:tcPr>
            <w:tcW w:w="1413" w:type="dxa"/>
            <w:shd w:val="clear" w:color="auto" w:fill="auto"/>
            <w:vAlign w:val="center"/>
          </w:tcPr>
          <w:p w14:paraId="1E37F2E2" w14:textId="77777777" w:rsidR="00475705" w:rsidRPr="00FD03BA" w:rsidRDefault="00475705" w:rsidP="00A3398E">
            <w:pPr>
              <w:pStyle w:val="SKRAOnavadentabelasredina"/>
            </w:pPr>
            <w:r w:rsidRPr="00FD03BA">
              <w:t>3.6</w:t>
            </w:r>
          </w:p>
        </w:tc>
        <w:tc>
          <w:tcPr>
            <w:tcW w:w="1407" w:type="dxa"/>
            <w:shd w:val="clear" w:color="auto" w:fill="auto"/>
            <w:vAlign w:val="center"/>
          </w:tcPr>
          <w:p w14:paraId="636D7C2D" w14:textId="77777777" w:rsidR="00475705" w:rsidRPr="00FD03BA" w:rsidRDefault="00475705" w:rsidP="00A3398E">
            <w:pPr>
              <w:pStyle w:val="SKRAOnavadentabelasredina"/>
            </w:pPr>
          </w:p>
        </w:tc>
        <w:tc>
          <w:tcPr>
            <w:tcW w:w="1037" w:type="dxa"/>
            <w:shd w:val="clear" w:color="auto" w:fill="auto"/>
            <w:vAlign w:val="center"/>
          </w:tcPr>
          <w:p w14:paraId="7A41AD66" w14:textId="77777777" w:rsidR="00475705" w:rsidRPr="00FD03BA" w:rsidRDefault="00475705" w:rsidP="00A3398E">
            <w:pPr>
              <w:pStyle w:val="SKRAOnavadentabelasredina"/>
            </w:pPr>
          </w:p>
        </w:tc>
      </w:tr>
      <w:tr w:rsidR="00475705" w:rsidRPr="00247309" w14:paraId="282C3B4D" w14:textId="77777777" w:rsidTr="00A3398E">
        <w:trPr>
          <w:trHeight w:val="228"/>
        </w:trPr>
        <w:tc>
          <w:tcPr>
            <w:tcW w:w="2977" w:type="dxa"/>
            <w:shd w:val="clear" w:color="auto" w:fill="auto"/>
            <w:vAlign w:val="center"/>
          </w:tcPr>
          <w:p w14:paraId="353AC730" w14:textId="77777777" w:rsidR="00475705" w:rsidRPr="00FD03BA" w:rsidRDefault="00475705" w:rsidP="00A3398E">
            <w:pPr>
              <w:pStyle w:val="SKRAOnavadentabela"/>
            </w:pPr>
            <w:r w:rsidRPr="00FD03BA">
              <w:t>Height upper</w:t>
            </w:r>
          </w:p>
        </w:tc>
        <w:tc>
          <w:tcPr>
            <w:tcW w:w="1413" w:type="dxa"/>
            <w:shd w:val="clear" w:color="auto" w:fill="auto"/>
            <w:vAlign w:val="center"/>
          </w:tcPr>
          <w:p w14:paraId="2AF8595A" w14:textId="77777777" w:rsidR="00475705" w:rsidRPr="00FD03BA" w:rsidRDefault="00475705" w:rsidP="00A3398E">
            <w:pPr>
              <w:pStyle w:val="SKRAOnavadentabelasredina"/>
            </w:pPr>
            <w:r w:rsidRPr="00FD03BA">
              <w:t>6.6</w:t>
            </w:r>
          </w:p>
        </w:tc>
        <w:tc>
          <w:tcPr>
            <w:tcW w:w="1407" w:type="dxa"/>
            <w:shd w:val="clear" w:color="auto" w:fill="auto"/>
            <w:vAlign w:val="center"/>
          </w:tcPr>
          <w:p w14:paraId="14888E2A" w14:textId="77777777" w:rsidR="00475705" w:rsidRPr="00FD03BA" w:rsidRDefault="00475705" w:rsidP="00A3398E">
            <w:pPr>
              <w:pStyle w:val="SKRAOnavadentabelasredina"/>
            </w:pPr>
          </w:p>
        </w:tc>
        <w:tc>
          <w:tcPr>
            <w:tcW w:w="1037" w:type="dxa"/>
            <w:shd w:val="clear" w:color="auto" w:fill="auto"/>
            <w:vAlign w:val="center"/>
          </w:tcPr>
          <w:p w14:paraId="55C2AB23" w14:textId="77777777" w:rsidR="00475705" w:rsidRPr="00FD03BA" w:rsidRDefault="00475705" w:rsidP="00A3398E">
            <w:pPr>
              <w:pStyle w:val="SKRAOnavadentabelasredina"/>
            </w:pPr>
          </w:p>
        </w:tc>
      </w:tr>
      <w:tr w:rsidR="00475705" w:rsidRPr="00247309" w14:paraId="7B94BCC9" w14:textId="77777777" w:rsidTr="00A3398E">
        <w:trPr>
          <w:trHeight w:val="229"/>
        </w:trPr>
        <w:tc>
          <w:tcPr>
            <w:tcW w:w="2977" w:type="dxa"/>
            <w:shd w:val="clear" w:color="auto" w:fill="auto"/>
            <w:vAlign w:val="center"/>
          </w:tcPr>
          <w:p w14:paraId="43EBCDCB" w14:textId="77777777" w:rsidR="00475705" w:rsidRPr="00FD03BA" w:rsidRDefault="00475705" w:rsidP="00A3398E">
            <w:pPr>
              <w:pStyle w:val="SKRAOnavadentabela"/>
            </w:pPr>
            <w:r w:rsidRPr="00FD03BA">
              <w:t>Height lower</w:t>
            </w:r>
          </w:p>
        </w:tc>
        <w:tc>
          <w:tcPr>
            <w:tcW w:w="1413" w:type="dxa"/>
            <w:shd w:val="clear" w:color="auto" w:fill="auto"/>
            <w:vAlign w:val="center"/>
          </w:tcPr>
          <w:p w14:paraId="4842AFE6" w14:textId="77777777" w:rsidR="00475705" w:rsidRPr="00FD03BA" w:rsidRDefault="00475705" w:rsidP="00A3398E">
            <w:pPr>
              <w:pStyle w:val="SKRAOnavadentabelasredina"/>
            </w:pPr>
            <w:r w:rsidRPr="00FD03BA">
              <w:t>9.4</w:t>
            </w:r>
          </w:p>
        </w:tc>
        <w:tc>
          <w:tcPr>
            <w:tcW w:w="1407" w:type="dxa"/>
            <w:shd w:val="clear" w:color="auto" w:fill="auto"/>
            <w:vAlign w:val="center"/>
          </w:tcPr>
          <w:p w14:paraId="4162EB83" w14:textId="77777777" w:rsidR="00475705" w:rsidRPr="00FD03BA" w:rsidRDefault="00475705" w:rsidP="00A3398E">
            <w:pPr>
              <w:pStyle w:val="SKRAOnavadentabelasredina"/>
            </w:pPr>
          </w:p>
        </w:tc>
        <w:tc>
          <w:tcPr>
            <w:tcW w:w="1037" w:type="dxa"/>
            <w:shd w:val="clear" w:color="auto" w:fill="auto"/>
            <w:vAlign w:val="center"/>
          </w:tcPr>
          <w:p w14:paraId="0AF1DC15" w14:textId="77777777" w:rsidR="00475705" w:rsidRPr="00FD03BA" w:rsidRDefault="00475705" w:rsidP="00A3398E">
            <w:pPr>
              <w:pStyle w:val="SKRAOnavadentabelasredina"/>
            </w:pPr>
          </w:p>
        </w:tc>
      </w:tr>
      <w:tr w:rsidR="00475705" w:rsidRPr="00247309" w14:paraId="792B5054" w14:textId="77777777" w:rsidTr="00A3398E">
        <w:trPr>
          <w:trHeight w:val="229"/>
        </w:trPr>
        <w:tc>
          <w:tcPr>
            <w:tcW w:w="2977" w:type="dxa"/>
            <w:shd w:val="clear" w:color="auto" w:fill="auto"/>
            <w:vAlign w:val="center"/>
          </w:tcPr>
          <w:p w14:paraId="141B5CD7" w14:textId="77777777" w:rsidR="00475705" w:rsidRPr="00FD03BA" w:rsidRDefault="00475705" w:rsidP="00A3398E">
            <w:pPr>
              <w:pStyle w:val="SKRAOTabelakrepko"/>
            </w:pPr>
            <w:r w:rsidRPr="00FD03BA">
              <w:t>Supporting disc</w:t>
            </w:r>
          </w:p>
        </w:tc>
        <w:tc>
          <w:tcPr>
            <w:tcW w:w="1413" w:type="dxa"/>
            <w:shd w:val="clear" w:color="auto" w:fill="auto"/>
            <w:vAlign w:val="center"/>
          </w:tcPr>
          <w:p w14:paraId="78C55448" w14:textId="77777777" w:rsidR="00475705" w:rsidRPr="00FD03BA" w:rsidRDefault="00475705" w:rsidP="00A3398E">
            <w:pPr>
              <w:pStyle w:val="SKRAOnavadentabelasredina"/>
            </w:pPr>
          </w:p>
        </w:tc>
        <w:tc>
          <w:tcPr>
            <w:tcW w:w="1407" w:type="dxa"/>
            <w:shd w:val="clear" w:color="auto" w:fill="auto"/>
            <w:vAlign w:val="center"/>
          </w:tcPr>
          <w:p w14:paraId="453F467E" w14:textId="77777777" w:rsidR="00475705" w:rsidRPr="00FD03BA" w:rsidRDefault="00475705" w:rsidP="00A3398E">
            <w:pPr>
              <w:pStyle w:val="SKRAOnavadentabelasredina"/>
            </w:pPr>
            <w:r w:rsidRPr="00FD03BA">
              <w:t>Mo</w:t>
            </w:r>
          </w:p>
        </w:tc>
        <w:tc>
          <w:tcPr>
            <w:tcW w:w="1037" w:type="dxa"/>
            <w:shd w:val="clear" w:color="auto" w:fill="auto"/>
            <w:vAlign w:val="center"/>
          </w:tcPr>
          <w:p w14:paraId="27801ED3" w14:textId="77777777" w:rsidR="00475705" w:rsidRPr="00FD03BA" w:rsidRDefault="00475705" w:rsidP="00A3398E">
            <w:pPr>
              <w:pStyle w:val="SKRAOnavadentabelasredina"/>
            </w:pPr>
            <w:r w:rsidRPr="00FD03BA">
              <w:t>10.2</w:t>
            </w:r>
          </w:p>
        </w:tc>
      </w:tr>
      <w:tr w:rsidR="00475705" w:rsidRPr="00247309" w14:paraId="2B57E29D" w14:textId="77777777" w:rsidTr="00A3398E">
        <w:trPr>
          <w:trHeight w:val="229"/>
        </w:trPr>
        <w:tc>
          <w:tcPr>
            <w:tcW w:w="2977" w:type="dxa"/>
            <w:shd w:val="clear" w:color="auto" w:fill="auto"/>
            <w:vAlign w:val="center"/>
          </w:tcPr>
          <w:p w14:paraId="0DB591E4" w14:textId="77777777" w:rsidR="00475705" w:rsidRPr="00FD03BA" w:rsidRDefault="00475705" w:rsidP="00A3398E">
            <w:pPr>
              <w:pStyle w:val="SKRAOnavadentabela"/>
            </w:pPr>
            <w:r w:rsidRPr="00FD03BA">
              <w:t>Thickness</w:t>
            </w:r>
          </w:p>
        </w:tc>
        <w:tc>
          <w:tcPr>
            <w:tcW w:w="1413" w:type="dxa"/>
            <w:shd w:val="clear" w:color="auto" w:fill="auto"/>
            <w:vAlign w:val="center"/>
          </w:tcPr>
          <w:p w14:paraId="09AA968C" w14:textId="77777777" w:rsidR="00475705" w:rsidRPr="00FD03BA" w:rsidRDefault="00475705" w:rsidP="00A3398E">
            <w:pPr>
              <w:pStyle w:val="SKRAOnavadentabelasredina"/>
            </w:pPr>
            <w:r w:rsidRPr="00FD03BA">
              <w:t>0.079</w:t>
            </w:r>
          </w:p>
        </w:tc>
        <w:tc>
          <w:tcPr>
            <w:tcW w:w="1407" w:type="dxa"/>
            <w:shd w:val="clear" w:color="auto" w:fill="auto"/>
            <w:vAlign w:val="center"/>
          </w:tcPr>
          <w:p w14:paraId="705E2D9B" w14:textId="77777777" w:rsidR="00475705" w:rsidRPr="00FD03BA" w:rsidRDefault="00475705" w:rsidP="00A3398E">
            <w:pPr>
              <w:pStyle w:val="SKRAOnavadentabelasredina"/>
            </w:pPr>
          </w:p>
        </w:tc>
        <w:tc>
          <w:tcPr>
            <w:tcW w:w="1037" w:type="dxa"/>
            <w:shd w:val="clear" w:color="auto" w:fill="auto"/>
            <w:vAlign w:val="center"/>
          </w:tcPr>
          <w:p w14:paraId="68088EB7" w14:textId="77777777" w:rsidR="00475705" w:rsidRPr="00FD03BA" w:rsidRDefault="00475705" w:rsidP="00A3398E">
            <w:pPr>
              <w:pStyle w:val="SKRAOnavadentabelasredina"/>
            </w:pPr>
          </w:p>
        </w:tc>
      </w:tr>
      <w:tr w:rsidR="00475705" w:rsidRPr="00247309" w14:paraId="56C9190F" w14:textId="77777777" w:rsidTr="00A3398E">
        <w:trPr>
          <w:trHeight w:val="228"/>
        </w:trPr>
        <w:tc>
          <w:tcPr>
            <w:tcW w:w="2977" w:type="dxa"/>
            <w:shd w:val="clear" w:color="auto" w:fill="auto"/>
            <w:vAlign w:val="center"/>
          </w:tcPr>
          <w:p w14:paraId="659D7C98" w14:textId="77777777" w:rsidR="00475705" w:rsidRPr="00FD03BA" w:rsidRDefault="00475705" w:rsidP="00A3398E">
            <w:pPr>
              <w:pStyle w:val="SKRAOnavadentabela"/>
            </w:pPr>
            <w:r w:rsidRPr="00FD03BA">
              <w:t>Cladding</w:t>
            </w:r>
          </w:p>
        </w:tc>
        <w:tc>
          <w:tcPr>
            <w:tcW w:w="1413" w:type="dxa"/>
            <w:shd w:val="clear" w:color="auto" w:fill="auto"/>
            <w:vAlign w:val="center"/>
          </w:tcPr>
          <w:p w14:paraId="65C1D212" w14:textId="77777777" w:rsidR="00475705" w:rsidRPr="00FD03BA" w:rsidRDefault="00475705" w:rsidP="00A3398E">
            <w:pPr>
              <w:pStyle w:val="SKRAOnavadentabelasredina"/>
            </w:pPr>
          </w:p>
        </w:tc>
        <w:tc>
          <w:tcPr>
            <w:tcW w:w="1407" w:type="dxa"/>
            <w:shd w:val="clear" w:color="auto" w:fill="auto"/>
            <w:vAlign w:val="center"/>
          </w:tcPr>
          <w:p w14:paraId="57A4EA3C" w14:textId="77777777" w:rsidR="00475705" w:rsidRPr="00FD03BA" w:rsidRDefault="00475705" w:rsidP="00A3398E">
            <w:pPr>
              <w:pStyle w:val="SKRAOnavadentabelasredina"/>
            </w:pPr>
            <w:r w:rsidRPr="00FD03BA">
              <w:t>SS-304</w:t>
            </w:r>
          </w:p>
        </w:tc>
        <w:tc>
          <w:tcPr>
            <w:tcW w:w="1037" w:type="dxa"/>
            <w:shd w:val="clear" w:color="auto" w:fill="auto"/>
            <w:vAlign w:val="center"/>
          </w:tcPr>
          <w:p w14:paraId="6CBAD6A3" w14:textId="77777777" w:rsidR="00475705" w:rsidRPr="00FD03BA" w:rsidRDefault="00475705" w:rsidP="00A3398E">
            <w:pPr>
              <w:pStyle w:val="SKRAOnavadentabelasredina"/>
            </w:pPr>
            <w:r w:rsidRPr="00FD03BA">
              <w:t>7.9</w:t>
            </w:r>
          </w:p>
        </w:tc>
      </w:tr>
      <w:tr w:rsidR="00475705" w:rsidRPr="00247309" w14:paraId="3F291560" w14:textId="77777777" w:rsidTr="00A3398E">
        <w:trPr>
          <w:trHeight w:val="229"/>
        </w:trPr>
        <w:tc>
          <w:tcPr>
            <w:tcW w:w="2977" w:type="dxa"/>
            <w:shd w:val="clear" w:color="auto" w:fill="auto"/>
            <w:vAlign w:val="center"/>
          </w:tcPr>
          <w:p w14:paraId="7BD33960" w14:textId="77777777" w:rsidR="00475705" w:rsidRPr="00FD03BA" w:rsidRDefault="00475705" w:rsidP="00A3398E">
            <w:pPr>
              <w:pStyle w:val="SKRAOnavadentabela"/>
            </w:pPr>
            <w:r w:rsidRPr="00FD03BA">
              <w:t>Thickness</w:t>
            </w:r>
          </w:p>
        </w:tc>
        <w:tc>
          <w:tcPr>
            <w:tcW w:w="1413" w:type="dxa"/>
            <w:shd w:val="clear" w:color="auto" w:fill="auto"/>
            <w:vAlign w:val="center"/>
          </w:tcPr>
          <w:p w14:paraId="714D0B69" w14:textId="77777777" w:rsidR="00475705" w:rsidRPr="00FD03BA" w:rsidRDefault="00475705" w:rsidP="00A3398E">
            <w:pPr>
              <w:pStyle w:val="SKRAOnavadentabelasredina"/>
            </w:pPr>
            <w:r w:rsidRPr="00FD03BA">
              <w:t>0.025</w:t>
            </w:r>
          </w:p>
        </w:tc>
        <w:tc>
          <w:tcPr>
            <w:tcW w:w="1407" w:type="dxa"/>
            <w:shd w:val="clear" w:color="auto" w:fill="auto"/>
            <w:vAlign w:val="center"/>
          </w:tcPr>
          <w:p w14:paraId="33BBBEF2" w14:textId="77777777" w:rsidR="00475705" w:rsidRPr="00FD03BA" w:rsidRDefault="00475705" w:rsidP="00A3398E">
            <w:pPr>
              <w:pStyle w:val="SKRAOnavadentabelasredina"/>
            </w:pPr>
          </w:p>
        </w:tc>
        <w:tc>
          <w:tcPr>
            <w:tcW w:w="1037" w:type="dxa"/>
            <w:shd w:val="clear" w:color="auto" w:fill="auto"/>
            <w:vAlign w:val="center"/>
          </w:tcPr>
          <w:p w14:paraId="449910DF" w14:textId="77777777" w:rsidR="00475705" w:rsidRPr="00FD03BA" w:rsidRDefault="00475705" w:rsidP="00A3398E">
            <w:pPr>
              <w:pStyle w:val="SKRAOnavadentabelasredina"/>
            </w:pPr>
          </w:p>
        </w:tc>
      </w:tr>
      <w:tr w:rsidR="00475705" w:rsidRPr="00247309" w14:paraId="02AC2F2D" w14:textId="77777777" w:rsidTr="00A3398E">
        <w:trPr>
          <w:trHeight w:val="229"/>
        </w:trPr>
        <w:tc>
          <w:tcPr>
            <w:tcW w:w="2977" w:type="dxa"/>
            <w:shd w:val="clear" w:color="auto" w:fill="auto"/>
            <w:vAlign w:val="center"/>
          </w:tcPr>
          <w:p w14:paraId="2625DFF7" w14:textId="77777777" w:rsidR="00475705" w:rsidRPr="00FD03BA" w:rsidRDefault="00475705" w:rsidP="00A3398E">
            <w:pPr>
              <w:pStyle w:val="SKRAOTabelakrepko"/>
            </w:pPr>
            <w:r w:rsidRPr="00FD03BA">
              <w:t>Top and bottom ends</w:t>
            </w:r>
          </w:p>
        </w:tc>
        <w:tc>
          <w:tcPr>
            <w:tcW w:w="1413" w:type="dxa"/>
            <w:shd w:val="clear" w:color="auto" w:fill="auto"/>
            <w:vAlign w:val="center"/>
          </w:tcPr>
          <w:p w14:paraId="160DC347" w14:textId="77777777" w:rsidR="00475705" w:rsidRPr="00FD03BA" w:rsidRDefault="00475705" w:rsidP="00A3398E">
            <w:pPr>
              <w:pStyle w:val="SKRAOnavadentabelasredina"/>
            </w:pPr>
          </w:p>
        </w:tc>
        <w:tc>
          <w:tcPr>
            <w:tcW w:w="1407" w:type="dxa"/>
            <w:shd w:val="clear" w:color="auto" w:fill="auto"/>
            <w:vAlign w:val="center"/>
          </w:tcPr>
          <w:p w14:paraId="29092547" w14:textId="77777777" w:rsidR="00475705" w:rsidRPr="00FD03BA" w:rsidRDefault="00475705" w:rsidP="00A3398E">
            <w:pPr>
              <w:pStyle w:val="SKRAOnavadentabelasredina"/>
            </w:pPr>
            <w:r w:rsidRPr="00FD03BA">
              <w:t>SS-304</w:t>
            </w:r>
          </w:p>
        </w:tc>
        <w:tc>
          <w:tcPr>
            <w:tcW w:w="1037" w:type="dxa"/>
            <w:shd w:val="clear" w:color="auto" w:fill="auto"/>
            <w:vAlign w:val="center"/>
          </w:tcPr>
          <w:p w14:paraId="5EE7EE41" w14:textId="77777777" w:rsidR="00475705" w:rsidRPr="00FD03BA" w:rsidRDefault="00475705" w:rsidP="00A3398E">
            <w:pPr>
              <w:pStyle w:val="SKRAOnavadentabelasredina"/>
            </w:pPr>
            <w:r w:rsidRPr="00FD03BA">
              <w:t>7.9</w:t>
            </w:r>
          </w:p>
        </w:tc>
      </w:tr>
      <w:tr w:rsidR="00475705" w:rsidRPr="00247309" w14:paraId="4B9031BA" w14:textId="77777777" w:rsidTr="00A3398E">
        <w:trPr>
          <w:trHeight w:val="229"/>
        </w:trPr>
        <w:tc>
          <w:tcPr>
            <w:tcW w:w="2977" w:type="dxa"/>
            <w:shd w:val="clear" w:color="auto" w:fill="auto"/>
            <w:vAlign w:val="center"/>
          </w:tcPr>
          <w:p w14:paraId="229A729E" w14:textId="77777777" w:rsidR="00475705" w:rsidRPr="00FD03BA" w:rsidRDefault="00475705" w:rsidP="00377302">
            <w:pPr>
              <w:pStyle w:val="SKRAOnavadentabela"/>
            </w:pPr>
            <w:r w:rsidRPr="00FD03BA">
              <w:t>Height top</w:t>
            </w:r>
          </w:p>
        </w:tc>
        <w:tc>
          <w:tcPr>
            <w:tcW w:w="1413" w:type="dxa"/>
            <w:shd w:val="clear" w:color="auto" w:fill="auto"/>
            <w:vAlign w:val="center"/>
          </w:tcPr>
          <w:p w14:paraId="1A2BE3C1" w14:textId="77777777" w:rsidR="00475705" w:rsidRPr="00FD03BA" w:rsidRDefault="00475705" w:rsidP="00A3398E">
            <w:pPr>
              <w:pStyle w:val="SKRAOnavadentabelasredina"/>
            </w:pPr>
            <w:r w:rsidRPr="00FD03BA">
              <w:t>10.4</w:t>
            </w:r>
          </w:p>
        </w:tc>
        <w:tc>
          <w:tcPr>
            <w:tcW w:w="1407" w:type="dxa"/>
            <w:shd w:val="clear" w:color="auto" w:fill="auto"/>
            <w:vAlign w:val="center"/>
          </w:tcPr>
          <w:p w14:paraId="20CD311E" w14:textId="77777777" w:rsidR="00475705" w:rsidRPr="00FD03BA" w:rsidRDefault="00475705" w:rsidP="00A3398E">
            <w:pPr>
              <w:pStyle w:val="SKRAOnavadentabelasredina"/>
            </w:pPr>
          </w:p>
        </w:tc>
        <w:tc>
          <w:tcPr>
            <w:tcW w:w="1037" w:type="dxa"/>
            <w:shd w:val="clear" w:color="auto" w:fill="auto"/>
            <w:vAlign w:val="center"/>
          </w:tcPr>
          <w:p w14:paraId="7AE202BE" w14:textId="77777777" w:rsidR="00475705" w:rsidRPr="00FD03BA" w:rsidRDefault="00475705" w:rsidP="00A3398E">
            <w:pPr>
              <w:pStyle w:val="SKRAOnavadentabelasredina"/>
            </w:pPr>
            <w:r w:rsidRPr="00FD03BA">
              <w:t> </w:t>
            </w:r>
          </w:p>
        </w:tc>
      </w:tr>
      <w:tr w:rsidR="00475705" w:rsidRPr="00247309" w14:paraId="7E166AB8" w14:textId="77777777" w:rsidTr="00A3398E">
        <w:trPr>
          <w:trHeight w:val="229"/>
        </w:trPr>
        <w:tc>
          <w:tcPr>
            <w:tcW w:w="2977" w:type="dxa"/>
            <w:shd w:val="clear" w:color="auto" w:fill="auto"/>
            <w:vAlign w:val="center"/>
          </w:tcPr>
          <w:p w14:paraId="75D08C67" w14:textId="77777777" w:rsidR="00475705" w:rsidRPr="00FD03BA" w:rsidRDefault="00475705" w:rsidP="00377302">
            <w:pPr>
              <w:pStyle w:val="SKRAOnavadentabela"/>
            </w:pPr>
            <w:r w:rsidRPr="00FD03BA">
              <w:t>Height bottom</w:t>
            </w:r>
          </w:p>
        </w:tc>
        <w:tc>
          <w:tcPr>
            <w:tcW w:w="1413" w:type="dxa"/>
            <w:shd w:val="clear" w:color="auto" w:fill="auto"/>
            <w:vAlign w:val="center"/>
          </w:tcPr>
          <w:p w14:paraId="5CA73178" w14:textId="77777777" w:rsidR="00475705" w:rsidRPr="00FD03BA" w:rsidRDefault="00475705" w:rsidP="00A3398E">
            <w:pPr>
              <w:pStyle w:val="SKRAOnavadentabelasredina"/>
            </w:pPr>
            <w:r w:rsidRPr="00FD03BA">
              <w:t>7.6</w:t>
            </w:r>
          </w:p>
        </w:tc>
        <w:tc>
          <w:tcPr>
            <w:tcW w:w="1407" w:type="dxa"/>
            <w:shd w:val="clear" w:color="auto" w:fill="auto"/>
            <w:vAlign w:val="center"/>
          </w:tcPr>
          <w:p w14:paraId="1521B1B9" w14:textId="77777777" w:rsidR="00475705" w:rsidRPr="00FD03BA" w:rsidRDefault="00475705" w:rsidP="00A3398E">
            <w:pPr>
              <w:pStyle w:val="SKRAOnavadentabelasredina"/>
            </w:pPr>
          </w:p>
        </w:tc>
        <w:tc>
          <w:tcPr>
            <w:tcW w:w="1037" w:type="dxa"/>
            <w:shd w:val="clear" w:color="auto" w:fill="auto"/>
            <w:vAlign w:val="center"/>
          </w:tcPr>
          <w:p w14:paraId="48ABB39D" w14:textId="77777777" w:rsidR="00475705" w:rsidRPr="00FD03BA" w:rsidRDefault="00475705" w:rsidP="00A3398E">
            <w:pPr>
              <w:pStyle w:val="SKRAOnavadentabelasredina"/>
            </w:pPr>
            <w:r w:rsidRPr="00FD03BA">
              <w:t> </w:t>
            </w:r>
          </w:p>
        </w:tc>
      </w:tr>
    </w:tbl>
    <w:p w14:paraId="3D090922" w14:textId="676C23B2" w:rsidR="00475705" w:rsidRPr="00FD03BA" w:rsidRDefault="00475705" w:rsidP="00475705">
      <w:pPr>
        <w:pStyle w:val="Napis"/>
        <w:rPr>
          <w:lang w:val="en-GB"/>
        </w:rPr>
      </w:pPr>
      <w:bookmarkStart w:id="388" w:name="_Toc390871967"/>
      <w:bookmarkStart w:id="389" w:name="_Toc390871082"/>
      <w:bookmarkStart w:id="390" w:name="t16"/>
      <w:bookmarkStart w:id="391" w:name="_Toc488397044"/>
      <w:bookmarkStart w:id="392" w:name="_Toc494097680"/>
      <w:bookmarkEnd w:id="388"/>
      <w:bookmarkEnd w:id="389"/>
      <w:r w:rsidRPr="00FD03BA">
        <w:rPr>
          <w:lang w:val="en-GB"/>
        </w:rPr>
        <w:t xml:space="preserve">Table </w:t>
      </w:r>
      <w:r w:rsidRPr="00FD03BA">
        <w:rPr>
          <w:lang w:val="en-GB"/>
        </w:rPr>
        <w:fldChar w:fldCharType="begin"/>
      </w:r>
      <w:r w:rsidRPr="00FD03BA">
        <w:rPr>
          <w:lang w:val="en-GB"/>
        </w:rPr>
        <w:instrText xml:space="preserve"> SEQ Table \* ARABIC </w:instrText>
      </w:r>
      <w:r w:rsidRPr="00FD03BA">
        <w:rPr>
          <w:lang w:val="en-GB"/>
        </w:rPr>
        <w:fldChar w:fldCharType="separate"/>
      </w:r>
      <w:r w:rsidR="00F14AB6">
        <w:rPr>
          <w:noProof/>
          <w:lang w:val="en-GB"/>
        </w:rPr>
        <w:t>16</w:t>
      </w:r>
      <w:r w:rsidRPr="00FD03BA">
        <w:rPr>
          <w:lang w:val="en-GB"/>
        </w:rPr>
        <w:fldChar w:fldCharType="end"/>
      </w:r>
      <w:bookmarkEnd w:id="390"/>
      <w:r w:rsidRPr="00FD03BA">
        <w:rPr>
          <w:lang w:val="en-GB"/>
        </w:rPr>
        <w:t xml:space="preserve">: </w:t>
      </w:r>
      <w:r w:rsidRPr="00FD03BA">
        <w:rPr>
          <w:rStyle w:val="Krepko"/>
          <w:lang w:val="en-GB"/>
        </w:rPr>
        <w:t>Standard TRIGA fuel elemen</w:t>
      </w:r>
      <w:r w:rsidRPr="00FD03BA">
        <w:rPr>
          <w:lang w:val="en-GB"/>
        </w:rPr>
        <w:t>t</w:t>
      </w:r>
      <w:bookmarkEnd w:id="391"/>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235"/>
      </w:tblGrid>
      <w:tr w:rsidR="00475705" w:rsidRPr="00247309" w14:paraId="7C4A3497" w14:textId="77777777" w:rsidTr="00131CB6">
        <w:tc>
          <w:tcPr>
            <w:tcW w:w="2977" w:type="dxa"/>
            <w:shd w:val="clear" w:color="auto" w:fill="auto"/>
            <w:vAlign w:val="center"/>
          </w:tcPr>
          <w:p w14:paraId="1EB03399" w14:textId="6D7697A1" w:rsidR="00475705" w:rsidRPr="00FD03BA" w:rsidRDefault="00475705" w:rsidP="00A3398E">
            <w:pPr>
              <w:pStyle w:val="SKRAOnavadentabela"/>
            </w:pPr>
            <w:r w:rsidRPr="00FD03BA">
              <w:t xml:space="preserve">Total mass of </w:t>
            </w:r>
            <w:r w:rsidR="001D5A8B">
              <w:t xml:space="preserve">the </w:t>
            </w:r>
            <w:r w:rsidRPr="00FD03BA">
              <w:t>uranium [g]</w:t>
            </w:r>
          </w:p>
        </w:tc>
        <w:tc>
          <w:tcPr>
            <w:tcW w:w="1235" w:type="dxa"/>
            <w:shd w:val="clear" w:color="auto" w:fill="auto"/>
          </w:tcPr>
          <w:p w14:paraId="68B82AAE" w14:textId="77777777" w:rsidR="00475705" w:rsidRPr="00FD03BA" w:rsidRDefault="00475705" w:rsidP="00A3398E">
            <w:pPr>
              <w:pStyle w:val="SKRAOnabadentabeladesno"/>
            </w:pPr>
            <w:r w:rsidRPr="00FD03BA">
              <w:t>278.0</w:t>
            </w:r>
          </w:p>
        </w:tc>
      </w:tr>
      <w:tr w:rsidR="00475705" w:rsidRPr="00247309" w14:paraId="10287DDD" w14:textId="77777777" w:rsidTr="00131CB6">
        <w:tc>
          <w:tcPr>
            <w:tcW w:w="2977" w:type="dxa"/>
            <w:shd w:val="clear" w:color="auto" w:fill="auto"/>
            <w:vAlign w:val="center"/>
          </w:tcPr>
          <w:p w14:paraId="45D08DD3" w14:textId="77777777" w:rsidR="00475705" w:rsidRPr="00FD03BA" w:rsidRDefault="00475705" w:rsidP="00A3398E">
            <w:pPr>
              <w:pStyle w:val="SKRAOnavadentabela"/>
            </w:pPr>
            <w:r w:rsidRPr="00FD03BA">
              <w:t xml:space="preserve">Mass of </w:t>
            </w:r>
            <w:r w:rsidRPr="00FD03BA">
              <w:rPr>
                <w:rStyle w:val="SKRAOnadpisano"/>
              </w:rPr>
              <w:t>235</w:t>
            </w:r>
            <w:r w:rsidRPr="00FD03BA">
              <w:t>U [g]</w:t>
            </w:r>
          </w:p>
        </w:tc>
        <w:tc>
          <w:tcPr>
            <w:tcW w:w="1235" w:type="dxa"/>
            <w:shd w:val="clear" w:color="auto" w:fill="auto"/>
          </w:tcPr>
          <w:p w14:paraId="6CDDB2FD" w14:textId="77777777" w:rsidR="00475705" w:rsidRPr="00FD03BA" w:rsidRDefault="00475705" w:rsidP="00A3398E">
            <w:pPr>
              <w:pStyle w:val="SKRAOnabadentabeladesno"/>
            </w:pPr>
            <w:r w:rsidRPr="00FD03BA">
              <w:t>55.4</w:t>
            </w:r>
          </w:p>
        </w:tc>
      </w:tr>
      <w:tr w:rsidR="00475705" w:rsidRPr="00247309" w14:paraId="53998FE0" w14:textId="77777777" w:rsidTr="00131CB6">
        <w:tc>
          <w:tcPr>
            <w:tcW w:w="2977" w:type="dxa"/>
            <w:shd w:val="clear" w:color="auto" w:fill="auto"/>
            <w:vAlign w:val="center"/>
          </w:tcPr>
          <w:p w14:paraId="7C7134C3" w14:textId="77777777" w:rsidR="00475705" w:rsidRPr="00FD03BA" w:rsidRDefault="00475705" w:rsidP="00A3398E">
            <w:pPr>
              <w:pStyle w:val="SKRAOnavadentabela"/>
            </w:pPr>
            <w:r w:rsidRPr="00FD03BA">
              <w:t>U in U-ZrH [wt.%]</w:t>
            </w:r>
          </w:p>
        </w:tc>
        <w:tc>
          <w:tcPr>
            <w:tcW w:w="1235" w:type="dxa"/>
            <w:shd w:val="clear" w:color="auto" w:fill="auto"/>
          </w:tcPr>
          <w:p w14:paraId="1E0226DC" w14:textId="77777777" w:rsidR="00475705" w:rsidRPr="00FD03BA" w:rsidRDefault="00475705" w:rsidP="00A3398E">
            <w:pPr>
              <w:pStyle w:val="SKRAOnabadentabeladesno"/>
            </w:pPr>
            <w:r w:rsidRPr="00FD03BA">
              <w:t>11.9</w:t>
            </w:r>
          </w:p>
        </w:tc>
      </w:tr>
      <w:tr w:rsidR="00475705" w:rsidRPr="00247309" w14:paraId="1384476D" w14:textId="77777777" w:rsidTr="00131CB6">
        <w:tc>
          <w:tcPr>
            <w:tcW w:w="2977" w:type="dxa"/>
            <w:shd w:val="clear" w:color="auto" w:fill="auto"/>
            <w:vAlign w:val="center"/>
          </w:tcPr>
          <w:p w14:paraId="453168EE" w14:textId="77777777" w:rsidR="00475705" w:rsidRPr="00FD03BA" w:rsidRDefault="00475705" w:rsidP="00A3398E">
            <w:pPr>
              <w:pStyle w:val="SKRAOnavadentabela"/>
            </w:pPr>
            <w:r w:rsidRPr="00FD03BA">
              <w:t>Enrichment [wt.%]</w:t>
            </w:r>
          </w:p>
        </w:tc>
        <w:tc>
          <w:tcPr>
            <w:tcW w:w="1235" w:type="dxa"/>
            <w:shd w:val="clear" w:color="auto" w:fill="auto"/>
          </w:tcPr>
          <w:p w14:paraId="13934329" w14:textId="77777777" w:rsidR="00475705" w:rsidRPr="00FD03BA" w:rsidRDefault="00475705" w:rsidP="00A3398E">
            <w:pPr>
              <w:pStyle w:val="SKRAOnabadentabeladesno"/>
            </w:pPr>
            <w:r w:rsidRPr="00FD03BA">
              <w:t>19.9</w:t>
            </w:r>
          </w:p>
        </w:tc>
      </w:tr>
      <w:tr w:rsidR="00475705" w:rsidRPr="00247309" w14:paraId="1EC1F18C" w14:textId="77777777" w:rsidTr="00131CB6">
        <w:tc>
          <w:tcPr>
            <w:tcW w:w="2977" w:type="dxa"/>
            <w:shd w:val="clear" w:color="auto" w:fill="auto"/>
            <w:vAlign w:val="center"/>
          </w:tcPr>
          <w:p w14:paraId="54B4D7AB" w14:textId="77777777" w:rsidR="00475705" w:rsidRPr="00FD03BA" w:rsidRDefault="00475705" w:rsidP="00A3398E">
            <w:pPr>
              <w:pStyle w:val="SKRAOnavadentabela"/>
            </w:pPr>
            <w:r w:rsidRPr="00FD03BA">
              <w:t>H/Zr atom ratio</w:t>
            </w:r>
          </w:p>
        </w:tc>
        <w:tc>
          <w:tcPr>
            <w:tcW w:w="1235" w:type="dxa"/>
            <w:shd w:val="clear" w:color="auto" w:fill="auto"/>
          </w:tcPr>
          <w:p w14:paraId="38C2A85E" w14:textId="77777777" w:rsidR="00475705" w:rsidRPr="00FD03BA" w:rsidRDefault="00475705" w:rsidP="00A3398E">
            <w:pPr>
              <w:pStyle w:val="SKRAOnabadentabeladesno"/>
            </w:pPr>
            <w:r w:rsidRPr="00FD03BA">
              <w:t>1.6</w:t>
            </w:r>
          </w:p>
        </w:tc>
      </w:tr>
    </w:tbl>
    <w:p w14:paraId="115C41B5" w14:textId="77777777" w:rsidR="00475705" w:rsidRPr="00FD03BA" w:rsidRDefault="00475705" w:rsidP="00475705">
      <w:pPr>
        <w:rPr>
          <w:lang w:val="en-GB"/>
        </w:rPr>
      </w:pPr>
    </w:p>
    <w:sectPr w:rsidR="00475705" w:rsidRPr="00FD03BA" w:rsidSect="002529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117DA" w14:textId="77777777" w:rsidR="00F14AB6" w:rsidRDefault="00F14AB6" w:rsidP="00BE0CA3">
      <w:pPr>
        <w:spacing w:after="0"/>
      </w:pPr>
      <w:r>
        <w:separator/>
      </w:r>
    </w:p>
  </w:endnote>
  <w:endnote w:type="continuationSeparator" w:id="0">
    <w:p w14:paraId="4C6A5C45" w14:textId="77777777" w:rsidR="00F14AB6" w:rsidRDefault="00F14AB6" w:rsidP="00BE0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10006FF" w:usb1="4000205B" w:usb2="00000010" w:usb3="00000000" w:csb0="0000019F" w:csb1="00000000"/>
  </w:font>
  <w:font w:name="Yu Mincho">
    <w:panose1 w:val="02020400000000000000"/>
    <w:charset w:val="80"/>
    <w:family w:val="roman"/>
    <w:pitch w:val="variable"/>
    <w:sig w:usb0="800002E7" w:usb1="2AC7FCF0" w:usb2="00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012666"/>
      <w:docPartObj>
        <w:docPartGallery w:val="Page Numbers (Bottom of Page)"/>
        <w:docPartUnique/>
      </w:docPartObj>
    </w:sdtPr>
    <w:sdtEndPr/>
    <w:sdtContent>
      <w:p w14:paraId="53927A78" w14:textId="4854E006" w:rsidR="00F14AB6" w:rsidRDefault="00F14AB6" w:rsidP="00A92F71">
        <w:pPr>
          <w:pStyle w:val="Noga"/>
          <w:jc w:val="left"/>
        </w:pPr>
        <w:r w:rsidRPr="00A92F71">
          <w:rPr>
            <w:noProof/>
            <w:lang w:val="sl-SI"/>
          </w:rPr>
          <mc:AlternateContent>
            <mc:Choice Requires="wps">
              <w:drawing>
                <wp:anchor distT="0" distB="0" distL="114300" distR="114300" simplePos="0" relativeHeight="251659264" behindDoc="0" locked="0" layoutInCell="1" allowOverlap="1" wp14:anchorId="56BC374F" wp14:editId="0DA2AC71">
                  <wp:simplePos x="0" y="0"/>
                  <wp:positionH relativeFrom="column">
                    <wp:posOffset>-2020</wp:posOffset>
                  </wp:positionH>
                  <wp:positionV relativeFrom="paragraph">
                    <wp:posOffset>-51666</wp:posOffset>
                  </wp:positionV>
                  <wp:extent cx="5780116" cy="5542"/>
                  <wp:effectExtent l="0" t="0" r="30480" b="33020"/>
                  <wp:wrapNone/>
                  <wp:docPr id="20" name="Raven povezovalnik 20"/>
                  <wp:cNvGraphicFramePr/>
                  <a:graphic xmlns:a="http://schemas.openxmlformats.org/drawingml/2006/main">
                    <a:graphicData uri="http://schemas.microsoft.com/office/word/2010/wordprocessingShape">
                      <wps:wsp>
                        <wps:cNvCnPr/>
                        <wps:spPr>
                          <a:xfrm>
                            <a:off x="0" y="0"/>
                            <a:ext cx="5780116" cy="55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8DEF1" id="Raven povezovalnik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4.05pt" to="4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" strokecolor="black [3213]" strokeweight=".5pt">
                  <v:stroke joinstyle="miter"/>
                </v:line>
              </w:pict>
            </mc:Fallback>
          </mc:AlternateContent>
        </w:r>
        <w:r>
          <w:fldChar w:fldCharType="begin"/>
        </w:r>
        <w:r>
          <w:instrText>PAGE   \* MERGEFORMAT</w:instrText>
        </w:r>
        <w:r>
          <w:fldChar w:fldCharType="separate"/>
        </w:r>
        <w:r w:rsidR="00093539" w:rsidRPr="00093539">
          <w:rPr>
            <w:noProof/>
            <w:lang w:val="sl-SI"/>
          </w:rPr>
          <w:t>20</w:t>
        </w:r>
        <w:r>
          <w:fldChar w:fldCharType="end"/>
        </w:r>
        <w:r>
          <w:tab/>
        </w:r>
        <w:r>
          <w:tab/>
          <w:t>Sixth Slovenian Report under the Joint Convention</w:t>
        </w:r>
      </w:p>
    </w:sdtContent>
  </w:sdt>
  <w:p w14:paraId="357137C5" w14:textId="77777777" w:rsidR="00F14AB6" w:rsidRDefault="00F14AB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0A231" w14:textId="77777777" w:rsidR="00F14AB6" w:rsidRDefault="00F14AB6">
    <w:pPr>
      <w:pStyle w:val="Noga"/>
      <w:jc w:val="right"/>
    </w:pPr>
  </w:p>
  <w:p w14:paraId="4BAB04F9" w14:textId="77777777" w:rsidR="00F14AB6" w:rsidRDefault="00F14AB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F460" w14:textId="77777777" w:rsidR="00F14AB6" w:rsidRDefault="00F14AB6">
    <w:pPr>
      <w:pStyle w:val="Noga"/>
      <w:jc w:val="right"/>
    </w:pPr>
  </w:p>
  <w:p w14:paraId="1440B3C3" w14:textId="77777777" w:rsidR="00F14AB6" w:rsidRDefault="00F14AB6">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CE928" w14:textId="4E89E325" w:rsidR="00F14AB6" w:rsidRDefault="00F14AB6">
    <w:pPr>
      <w:pStyle w:val="Noga"/>
      <w:jc w:val="right"/>
    </w:pPr>
    <w:r>
      <w:rPr>
        <w:noProof/>
        <w:lang w:val="sl-SI"/>
      </w:rPr>
      <mc:AlternateContent>
        <mc:Choice Requires="wps">
          <w:drawing>
            <wp:anchor distT="0" distB="0" distL="114300" distR="114300" simplePos="0" relativeHeight="251660288" behindDoc="0" locked="0" layoutInCell="1" allowOverlap="1" wp14:anchorId="34BE1D41" wp14:editId="7C7514E9">
              <wp:simplePos x="0" y="0"/>
              <wp:positionH relativeFrom="column">
                <wp:posOffset>-2020</wp:posOffset>
              </wp:positionH>
              <wp:positionV relativeFrom="paragraph">
                <wp:posOffset>-46124</wp:posOffset>
              </wp:positionV>
              <wp:extent cx="5769032" cy="0"/>
              <wp:effectExtent l="0" t="0" r="22225" b="19050"/>
              <wp:wrapNone/>
              <wp:docPr id="23" name="Raven povezovalnik 23"/>
              <wp:cNvGraphicFramePr/>
              <a:graphic xmlns:a="http://schemas.openxmlformats.org/drawingml/2006/main">
                <a:graphicData uri="http://schemas.microsoft.com/office/word/2010/wordprocessingShape">
                  <wps:wsp>
                    <wps:cNvCnPr/>
                    <wps:spPr>
                      <a:xfrm>
                        <a:off x="0" y="0"/>
                        <a:ext cx="57690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BFDB9" id="Raven povezovalnik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3.65pt" to="454.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" strokecolor="black [3213]" strokeweight=".5pt">
              <v:stroke joinstyle="miter"/>
            </v:line>
          </w:pict>
        </mc:Fallback>
      </mc:AlternateContent>
    </w:r>
    <w:r>
      <w:t>Sixth Slovenian Report under the Joint Convention</w:t>
    </w:r>
    <w:r>
      <w:tab/>
    </w:r>
    <w:r>
      <w:tab/>
    </w:r>
    <w:sdt>
      <w:sdtPr>
        <w:id w:val="-1434969621"/>
        <w:docPartObj>
          <w:docPartGallery w:val="Page Numbers (Bottom of Page)"/>
          <w:docPartUnique/>
        </w:docPartObj>
      </w:sdtPr>
      <w:sdtEndPr/>
      <w:sdtContent>
        <w:r>
          <w:fldChar w:fldCharType="begin"/>
        </w:r>
        <w:r>
          <w:instrText>PAGE   \* MERGEFORMAT</w:instrText>
        </w:r>
        <w:r>
          <w:fldChar w:fldCharType="separate"/>
        </w:r>
        <w:r w:rsidR="00093539" w:rsidRPr="00093539">
          <w:rPr>
            <w:noProof/>
            <w:lang w:val="sl-SI"/>
          </w:rPr>
          <w:t>11</w:t>
        </w:r>
        <w:r>
          <w:fldChar w:fldCharType="end"/>
        </w:r>
      </w:sdtContent>
    </w:sdt>
  </w:p>
  <w:p w14:paraId="7AF99D83" w14:textId="77777777" w:rsidR="00F14AB6" w:rsidRDefault="00F14AB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792A2" w14:textId="5B34011A" w:rsidR="00F14AB6" w:rsidRDefault="00F14AB6">
    <w:pPr>
      <w:pStyle w:val="Noga"/>
      <w:jc w:val="right"/>
    </w:pPr>
    <w:r>
      <w:rPr>
        <w:noProof/>
        <w:lang w:val="sl-SI"/>
      </w:rPr>
      <mc:AlternateContent>
        <mc:Choice Requires="wps">
          <w:drawing>
            <wp:anchor distT="0" distB="0" distL="114300" distR="114300" simplePos="0" relativeHeight="251661312" behindDoc="0" locked="0" layoutInCell="1" allowOverlap="1" wp14:anchorId="32B027BB" wp14:editId="2AF0F8CB">
              <wp:simplePos x="0" y="0"/>
              <wp:positionH relativeFrom="column">
                <wp:posOffset>-30365</wp:posOffset>
              </wp:positionH>
              <wp:positionV relativeFrom="paragraph">
                <wp:posOffset>-44796</wp:posOffset>
              </wp:positionV>
              <wp:extent cx="8922328" cy="0"/>
              <wp:effectExtent l="0" t="0" r="31750" b="19050"/>
              <wp:wrapNone/>
              <wp:docPr id="24" name="Raven povezovalnik 24"/>
              <wp:cNvGraphicFramePr/>
              <a:graphic xmlns:a="http://schemas.openxmlformats.org/drawingml/2006/main">
                <a:graphicData uri="http://schemas.microsoft.com/office/word/2010/wordprocessingShape">
                  <wps:wsp>
                    <wps:cNvCnPr/>
                    <wps:spPr>
                      <a:xfrm>
                        <a:off x="0" y="0"/>
                        <a:ext cx="89223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468AD" id="Raven povezovalnik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3.55pt" to="700.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" strokecolor="black [3213]" strokeweight=".5pt">
              <v:stroke joinstyle="miter"/>
            </v:line>
          </w:pict>
        </mc:Fallback>
      </mc:AlternateContent>
    </w:r>
    <w:r>
      <w:t>Sixth Slovenian Report under the Joint Convention</w:t>
    </w:r>
    <w:r>
      <w:tab/>
    </w:r>
    <w:r>
      <w:tab/>
    </w:r>
    <w:r>
      <w:tab/>
    </w:r>
    <w:r>
      <w:tab/>
    </w:r>
    <w:r>
      <w:tab/>
    </w:r>
    <w:r>
      <w:tab/>
    </w:r>
    <w:r>
      <w:tab/>
    </w:r>
    <w:r>
      <w:tab/>
    </w:r>
    <w:r>
      <w:tab/>
    </w:r>
    <w:sdt>
      <w:sdtPr>
        <w:id w:val="-1698456744"/>
        <w:docPartObj>
          <w:docPartGallery w:val="Page Numbers (Bottom of Page)"/>
          <w:docPartUnique/>
        </w:docPartObj>
      </w:sdtPr>
      <w:sdtEndPr/>
      <w:sdtContent>
        <w:r>
          <w:fldChar w:fldCharType="begin"/>
        </w:r>
        <w:r>
          <w:instrText>PAGE   \* MERGEFORMAT</w:instrText>
        </w:r>
        <w:r>
          <w:fldChar w:fldCharType="separate"/>
        </w:r>
        <w:r w:rsidR="00093539" w:rsidRPr="00093539">
          <w:rPr>
            <w:noProof/>
            <w:lang w:val="sl-SI"/>
          </w:rPr>
          <w:t>13</w:t>
        </w:r>
        <w:r>
          <w:fldChar w:fldCharType="end"/>
        </w:r>
      </w:sdtContent>
    </w:sdt>
  </w:p>
  <w:p w14:paraId="77312D4F" w14:textId="77777777" w:rsidR="00F14AB6" w:rsidRDefault="00F14AB6">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33919" w14:textId="250D8976" w:rsidR="00F14AB6" w:rsidRDefault="00F14AB6" w:rsidP="00AB4C5B">
    <w:pPr>
      <w:pStyle w:val="Noga"/>
    </w:pPr>
    <w:r>
      <w:rPr>
        <w:noProof/>
        <w:lang w:val="sl-SI"/>
      </w:rPr>
      <mc:AlternateContent>
        <mc:Choice Requires="wps">
          <w:drawing>
            <wp:anchor distT="0" distB="0" distL="114300" distR="114300" simplePos="0" relativeHeight="251662336" behindDoc="0" locked="0" layoutInCell="1" allowOverlap="1" wp14:anchorId="79853EA3" wp14:editId="07C0EA94">
              <wp:simplePos x="0" y="0"/>
              <wp:positionH relativeFrom="column">
                <wp:posOffset>-8197</wp:posOffset>
              </wp:positionH>
              <wp:positionV relativeFrom="paragraph">
                <wp:posOffset>-45489</wp:posOffset>
              </wp:positionV>
              <wp:extent cx="5769032" cy="5542"/>
              <wp:effectExtent l="0" t="0" r="22225" b="33020"/>
              <wp:wrapNone/>
              <wp:docPr id="28" name="Raven povezovalnik 28"/>
              <wp:cNvGraphicFramePr/>
              <a:graphic xmlns:a="http://schemas.openxmlformats.org/drawingml/2006/main">
                <a:graphicData uri="http://schemas.microsoft.com/office/word/2010/wordprocessingShape">
                  <wps:wsp>
                    <wps:cNvCnPr/>
                    <wps:spPr>
                      <a:xfrm flipV="1">
                        <a:off x="0" y="0"/>
                        <a:ext cx="5769032" cy="55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816CA" id="Raven povezovalnik 2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5pt,-3.6pt" to="453.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" strokecolor="black [3213]" strokeweight=".5pt">
              <v:stroke joinstyle="miter"/>
            </v:line>
          </w:pict>
        </mc:Fallback>
      </mc:AlternateContent>
    </w:r>
    <w:r>
      <w:t>Sixth Slovenian Report under the Joint Convention</w:t>
    </w:r>
    <w:r>
      <w:tab/>
    </w:r>
    <w:r>
      <w:tab/>
    </w:r>
    <w:sdt>
      <w:sdtPr>
        <w:id w:val="-933199844"/>
        <w:docPartObj>
          <w:docPartGallery w:val="Page Numbers (Bottom of Page)"/>
          <w:docPartUnique/>
        </w:docPartObj>
      </w:sdtPr>
      <w:sdtEndPr/>
      <w:sdtContent>
        <w:r>
          <w:fldChar w:fldCharType="begin"/>
        </w:r>
        <w:r>
          <w:instrText>PAGE   \* MERGEFORMAT</w:instrText>
        </w:r>
        <w:r>
          <w:fldChar w:fldCharType="separate"/>
        </w:r>
        <w:r w:rsidR="00093539" w:rsidRPr="00093539">
          <w:rPr>
            <w:noProof/>
            <w:lang w:val="sl-SI"/>
          </w:rPr>
          <w:t>19</w:t>
        </w:r>
        <w:r>
          <w:fldChar w:fldCharType="end"/>
        </w:r>
      </w:sdtContent>
    </w:sdt>
  </w:p>
  <w:p w14:paraId="02D23007" w14:textId="77777777" w:rsidR="00F14AB6" w:rsidRDefault="00F14AB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62A64" w14:textId="77777777" w:rsidR="00F14AB6" w:rsidRDefault="00F14AB6" w:rsidP="00BE0CA3">
      <w:pPr>
        <w:spacing w:after="0"/>
      </w:pPr>
      <w:r>
        <w:separator/>
      </w:r>
    </w:p>
  </w:footnote>
  <w:footnote w:type="continuationSeparator" w:id="0">
    <w:p w14:paraId="08173567" w14:textId="77777777" w:rsidR="00F14AB6" w:rsidRDefault="00F14AB6" w:rsidP="00BE0CA3">
      <w:pPr>
        <w:spacing w:after="0"/>
      </w:pPr>
      <w:r>
        <w:continuationSeparator/>
      </w:r>
    </w:p>
  </w:footnote>
  <w:footnote w:id="1">
    <w:p w14:paraId="0EF3F0E2" w14:textId="77777777" w:rsidR="00F14AB6" w:rsidRPr="00B91244" w:rsidRDefault="00F14AB6" w:rsidP="00BE0CA3">
      <w:pPr>
        <w:pStyle w:val="Sprotnaopomba-besedilo"/>
        <w:rPr>
          <w:rFonts w:ascii="Garamond" w:hAnsi="Garamond"/>
          <w:sz w:val="18"/>
          <w:szCs w:val="18"/>
          <w:lang w:val="sl-SI"/>
        </w:rPr>
      </w:pPr>
      <w:r w:rsidRPr="00B91244">
        <w:rPr>
          <w:rStyle w:val="Sprotnaopomba-sklic"/>
          <w:rFonts w:ascii="Garamond" w:hAnsi="Garamond"/>
          <w:sz w:val="18"/>
          <w:szCs w:val="18"/>
        </w:rPr>
        <w:footnoteRef/>
      </w:r>
      <w:r w:rsidRPr="00B91244">
        <w:rPr>
          <w:rFonts w:ascii="Garamond" w:hAnsi="Garamond"/>
          <w:sz w:val="18"/>
          <w:szCs w:val="18"/>
        </w:rPr>
        <w:t xml:space="preserve"> Council Directive 2014/87/Euratom of 8 July 2014 amending Directive 2009/71/Euratom establishing a Community framework for the nuclear safety of nuclear installations, OJ L 219 (25 July 2014).</w:t>
      </w:r>
    </w:p>
  </w:footnote>
  <w:footnote w:id="2">
    <w:p w14:paraId="3F6CBBA9" w14:textId="77777777" w:rsidR="00F14AB6" w:rsidRPr="00BE02EF" w:rsidRDefault="00F14AB6" w:rsidP="00BE0CA3">
      <w:pPr>
        <w:pStyle w:val="Sprotnaopomba-besedilo"/>
        <w:rPr>
          <w:lang w:val="sl-SI"/>
        </w:rPr>
      </w:pPr>
      <w:r w:rsidRPr="00B91244">
        <w:rPr>
          <w:rStyle w:val="Sprotnaopomba-sklic"/>
          <w:rFonts w:ascii="Garamond" w:hAnsi="Garamond"/>
          <w:sz w:val="18"/>
          <w:szCs w:val="18"/>
        </w:rPr>
        <w:footnoteRef/>
      </w:r>
      <w:r w:rsidRPr="00B91244">
        <w:rPr>
          <w:rFonts w:ascii="Garamond" w:hAnsi="Garamond"/>
          <w:sz w:val="18"/>
          <w:szCs w:val="18"/>
        </w:rPr>
        <w:t xml:space="preserve"> Council Directive 2013/59/Euratom of 5 December 2013 laying down basic safety standards for protection against the dangers arising from exposure to ionising radiation, and repealing Directives 89/618/Euratom, 90/641/Euratom, 96/29/Euratom, 97/43/Euratom and 2003/122/Euratom, OJ L 13 (17 January 2014).</w:t>
      </w:r>
    </w:p>
  </w:footnote>
  <w:footnote w:id="3">
    <w:p w14:paraId="496806A7" w14:textId="77777777" w:rsidR="00F14AB6" w:rsidRPr="00B91244" w:rsidRDefault="00F14AB6" w:rsidP="00BE0CA3">
      <w:pPr>
        <w:pStyle w:val="Sprotnaopomba-besedilo"/>
        <w:rPr>
          <w:rFonts w:ascii="Garamond" w:hAnsi="Garamond"/>
          <w:sz w:val="18"/>
          <w:szCs w:val="18"/>
          <w:lang w:val="sl-SI"/>
        </w:rPr>
      </w:pPr>
      <w:r w:rsidRPr="00B91244">
        <w:rPr>
          <w:rStyle w:val="Sprotnaopomba-sklic"/>
          <w:rFonts w:ascii="Garamond" w:hAnsi="Garamond"/>
          <w:sz w:val="18"/>
          <w:szCs w:val="18"/>
        </w:rPr>
        <w:footnoteRef/>
      </w:r>
      <w:r w:rsidRPr="00B91244">
        <w:rPr>
          <w:rFonts w:ascii="Garamond" w:hAnsi="Garamond"/>
          <w:sz w:val="18"/>
          <w:szCs w:val="18"/>
        </w:rPr>
        <w:t xml:space="preserve"> Council Directive 2011/70/Euratom of 19 July 2011 establishing a Community framework for the responsible and safe management of spent fuel and radioactive waste, OJ L 199 (2 August 2011).</w:t>
      </w:r>
    </w:p>
  </w:footnote>
  <w:footnote w:id="4">
    <w:p w14:paraId="36D420B7" w14:textId="77777777" w:rsidR="00F14AB6" w:rsidRPr="005347A7" w:rsidRDefault="00F14AB6" w:rsidP="00B9293F">
      <w:pPr>
        <w:pStyle w:val="Sprotnaopomba-besedilo"/>
        <w:rPr>
          <w:rFonts w:ascii="Garamond" w:hAnsi="Garamond"/>
          <w:sz w:val="18"/>
          <w:szCs w:val="18"/>
          <w:lang w:val="sl-SI"/>
        </w:rPr>
      </w:pPr>
      <w:r w:rsidRPr="00D27E83">
        <w:rPr>
          <w:rStyle w:val="Sprotnaopomba-sklic"/>
          <w:sz w:val="18"/>
          <w:szCs w:val="18"/>
        </w:rPr>
        <w:footnoteRef/>
      </w:r>
      <w:r w:rsidRPr="00A91190">
        <w:rPr>
          <w:sz w:val="18"/>
          <w:szCs w:val="18"/>
        </w:rPr>
        <w:t xml:space="preserve"> </w:t>
      </w:r>
      <w:r w:rsidRPr="005347A7">
        <w:rPr>
          <w:rFonts w:ascii="Garamond" w:hAnsi="Garamond"/>
          <w:sz w:val="18"/>
          <w:szCs w:val="18"/>
        </w:rPr>
        <w:t>Council Directive 2013/59/Euratom of 5 December 2013 laying down basic safety standards for protection against the dangers arising from exposure to ionising radiation, and repealing Directives 89/618/Euratom, 90/641/Euratom, 96/29/Euratom, 97/43/Euratom and 2003/122/Euratom, OJ L 13 (17 January 2014).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4A44"/>
    <w:multiLevelType w:val="hybridMultilevel"/>
    <w:tmpl w:val="A614B8A2"/>
    <w:lvl w:ilvl="0" w:tplc="D8223288">
      <w:start w:val="1"/>
      <w:numFmt w:val="decimal"/>
      <w:pStyle w:val="Otevilenje"/>
      <w:lvlText w:val="%1."/>
      <w:lvlJc w:val="left"/>
      <w:pPr>
        <w:ind w:left="720" w:hanging="360"/>
      </w:pPr>
      <w:rPr>
        <w:rFonts w:ascii="Garamond" w:hAnsi="Garamond" w:hint="default"/>
        <w:b w:val="0"/>
        <w:i w:val="0"/>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D604426"/>
    <w:multiLevelType w:val="multilevel"/>
    <w:tmpl w:val="516ACE8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1B618C3"/>
    <w:multiLevelType w:val="hybridMultilevel"/>
    <w:tmpl w:val="32A07F68"/>
    <w:lvl w:ilvl="0" w:tplc="96608AEC">
      <w:start w:val="1"/>
      <w:numFmt w:val="lowerLetter"/>
      <w:pStyle w:val="SKRAOKrepkozabecedo"/>
      <w:lvlText w:val="(%1)"/>
      <w:lvlJc w:val="left"/>
      <w:pPr>
        <w:ind w:left="360" w:hanging="360"/>
      </w:pPr>
      <w:rPr>
        <w:rFonts w:ascii="Garamond" w:hAnsi="Garamond" w:hint="default"/>
        <w:b/>
        <w:i w:val="0"/>
        <w:color w:val="auto"/>
        <w:sz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A6F3BA7"/>
    <w:multiLevelType w:val="multilevel"/>
    <w:tmpl w:val="8E480AFE"/>
    <w:lvl w:ilvl="0">
      <w:start w:val="2"/>
      <w:numFmt w:val="decimal"/>
      <w:lvlText w:val="%1."/>
      <w:lvlJc w:val="left"/>
      <w:pPr>
        <w:ind w:left="720" w:hanging="360"/>
      </w:pPr>
      <w:rPr>
        <w:rFonts w:hint="default"/>
      </w:rPr>
    </w:lvl>
    <w:lvl w:ilvl="1">
      <w:start w:val="2"/>
      <w:numFmt w:val="decimal"/>
      <w:lvlText w:val="%2.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E056D7F"/>
    <w:multiLevelType w:val="hybridMultilevel"/>
    <w:tmpl w:val="86EC919A"/>
    <w:lvl w:ilvl="0" w:tplc="60D09D70">
      <w:start w:val="1"/>
      <w:numFmt w:val="bullet"/>
      <w:pStyle w:val="SKRAOodstavekspiko"/>
      <w:lvlText w:val="•"/>
      <w:lvlJc w:val="left"/>
      <w:pPr>
        <w:ind w:left="360" w:hanging="360"/>
      </w:pPr>
      <w:rPr>
        <w:rFonts w:ascii="Garamond" w:hAnsi="Garamond" w:hint="default"/>
        <w:b w:val="0"/>
        <w:i w:val="0"/>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646152"/>
    <w:multiLevelType w:val="hybridMultilevel"/>
    <w:tmpl w:val="6A0250D0"/>
    <w:lvl w:ilvl="0" w:tplc="03D8CD08">
      <w:start w:val="1"/>
      <w:numFmt w:val="decimal"/>
      <w:pStyle w:val="SKRAOKrepkostevilko"/>
      <w:lvlText w:val="%1."/>
      <w:lvlJc w:val="left"/>
      <w:pPr>
        <w:ind w:left="720" w:hanging="360"/>
      </w:pPr>
      <w:rPr>
        <w:rFonts w:ascii="Garamond" w:hAnsi="Garamond" w:hint="default"/>
        <w:b/>
        <w:i w:val="0"/>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D9C7C88"/>
    <w:multiLevelType w:val="hybridMultilevel"/>
    <w:tmpl w:val="A45E4DC2"/>
    <w:lvl w:ilvl="0" w:tplc="B268C77C">
      <w:start w:val="1"/>
      <w:numFmt w:val="lowerLetter"/>
      <w:pStyle w:val="SKRAONaslovmodersrko"/>
      <w:lvlText w:val="(%1)"/>
      <w:lvlJc w:val="left"/>
      <w:pPr>
        <w:ind w:left="720" w:hanging="360"/>
      </w:pPr>
      <w:rPr>
        <w:rFonts w:ascii="Garamond" w:hAnsi="Garamond" w:hint="default"/>
        <w:b/>
        <w:i w:val="0"/>
        <w:color w:val="0099FF"/>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04A408B"/>
    <w:multiLevelType w:val="multilevel"/>
    <w:tmpl w:val="F0C0C082"/>
    <w:numStyleLink w:val="Slog1"/>
  </w:abstractNum>
  <w:abstractNum w:abstractNumId="8" w15:restartNumberingAfterBreak="0">
    <w:nsid w:val="30E032C2"/>
    <w:multiLevelType w:val="multilevel"/>
    <w:tmpl w:val="EE783B1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6F63DB3"/>
    <w:multiLevelType w:val="multilevel"/>
    <w:tmpl w:val="F0C0C082"/>
    <w:styleLink w:val="Slog1"/>
    <w:lvl w:ilvl="0">
      <w:start w:val="1"/>
      <w:numFmt w:val="decimal"/>
      <w:lvlText w:val="%1."/>
      <w:lvlJc w:val="left"/>
      <w:pPr>
        <w:ind w:left="720" w:hanging="360"/>
      </w:pPr>
      <w:rPr>
        <w:rFonts w:hint="default"/>
      </w:rPr>
    </w:lvl>
    <w:lvl w:ilvl="1">
      <w:start w:val="1"/>
      <w:numFmt w:val="decimal"/>
      <w:lvlText w:val="%2.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9C9046D"/>
    <w:multiLevelType w:val="multilevel"/>
    <w:tmpl w:val="756060A8"/>
    <w:lvl w:ilvl="0">
      <w:start w:val="1"/>
      <w:numFmt w:val="lowerRoman"/>
      <w:pStyle w:val="SKRAObesedilokonvencijeiaseznam"/>
      <w:lvlText w:val="(%1)"/>
      <w:lvlJc w:val="left"/>
      <w:pPr>
        <w:tabs>
          <w:tab w:val="num" w:pos="360"/>
        </w:tabs>
        <w:ind w:left="360" w:hanging="360"/>
      </w:pPr>
      <w:rPr>
        <w:rFonts w:ascii="Garamond" w:hAnsi="Garamond" w:hint="default"/>
        <w:b w:val="0"/>
        <w:i/>
        <w:color w:val="3366FF"/>
        <w:sz w:val="22"/>
        <w:szCs w:val="22"/>
      </w:rPr>
    </w:lvl>
    <w:lvl w:ilvl="1">
      <w:start w:val="1"/>
      <w:numFmt w:val="lowerLetter"/>
      <w:lvlText w:val="(%2)"/>
      <w:lvlJc w:val="left"/>
      <w:pPr>
        <w:tabs>
          <w:tab w:val="num" w:pos="720"/>
        </w:tabs>
        <w:ind w:left="720" w:hanging="360"/>
      </w:pPr>
      <w:rPr>
        <w:rFonts w:hint="default"/>
        <w:b w:val="0"/>
        <w:i/>
        <w:color w:val="3366FF"/>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69915AC"/>
    <w:multiLevelType w:val="hybridMultilevel"/>
    <w:tmpl w:val="348084FA"/>
    <w:lvl w:ilvl="0" w:tplc="CF6E6E5E">
      <w:start w:val="1"/>
      <w:numFmt w:val="decimal"/>
      <w:pStyle w:val="SKRAOIntenzivenpoudarekstevilko"/>
      <w:lvlText w:val="%1."/>
      <w:lvlJc w:val="left"/>
      <w:pPr>
        <w:ind w:left="360" w:hanging="360"/>
      </w:pPr>
      <w:rPr>
        <w:rFonts w:ascii="Garamond" w:hAnsi="Garamond" w:hint="default"/>
        <w:b w:val="0"/>
        <w:i/>
        <w:color w:val="0099FF"/>
        <w:sz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48681311"/>
    <w:multiLevelType w:val="hybridMultilevel"/>
    <w:tmpl w:val="62C0ED8E"/>
    <w:lvl w:ilvl="0" w:tplc="5C7A3AA8">
      <w:start w:val="1"/>
      <w:numFmt w:val="decimal"/>
      <w:pStyle w:val="SKRAONaslovstevilko"/>
      <w:lvlText w:val="%1."/>
      <w:lvlJc w:val="left"/>
      <w:pPr>
        <w:ind w:left="360" w:hanging="360"/>
      </w:pPr>
      <w:rPr>
        <w:rFonts w:ascii="Garamond" w:hAnsi="Garamond" w:hint="default"/>
        <w:b/>
        <w:i w:val="0"/>
        <w:color w:val="0099FF"/>
        <w:sz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4B3F73FA"/>
    <w:multiLevelType w:val="hybridMultilevel"/>
    <w:tmpl w:val="B0BA787A"/>
    <w:lvl w:ilvl="0" w:tplc="30FED3EC">
      <w:start w:val="1"/>
      <w:numFmt w:val="lowerRoman"/>
      <w:pStyle w:val="SKRAOKrepkosrko"/>
      <w:lvlText w:val="(%1)"/>
      <w:lvlJc w:val="left"/>
      <w:pPr>
        <w:ind w:left="360" w:hanging="360"/>
      </w:pPr>
      <w:rPr>
        <w:rFonts w:ascii="Garamond" w:hAnsi="Garamond" w:hint="default"/>
        <w:b/>
        <w:i w:val="0"/>
        <w:color w:val="auto"/>
        <w:sz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555B4F09"/>
    <w:multiLevelType w:val="multilevel"/>
    <w:tmpl w:val="83748348"/>
    <w:lvl w:ilvl="0">
      <w:start w:val="2"/>
      <w:numFmt w:val="decimal"/>
      <w:lvlText w:val="%1."/>
      <w:lvlJc w:val="left"/>
      <w:pPr>
        <w:ind w:left="720" w:hanging="360"/>
      </w:pPr>
      <w:rPr>
        <w:rFonts w:hint="default"/>
      </w:rPr>
    </w:lvl>
    <w:lvl w:ilvl="1">
      <w:start w:val="2"/>
      <w:numFmt w:val="decimal"/>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56152E43"/>
    <w:multiLevelType w:val="hybridMultilevel"/>
    <w:tmpl w:val="C2EC6204"/>
    <w:lvl w:ilvl="0" w:tplc="8604C32A">
      <w:start w:val="1"/>
      <w:numFmt w:val="lowerLetter"/>
      <w:pStyle w:val="Naslov3"/>
      <w:lvlText w:val="(%1)"/>
      <w:lvlJc w:val="left"/>
      <w:pPr>
        <w:ind w:left="360" w:hanging="360"/>
      </w:pPr>
      <w:rPr>
        <w:rFonts w:ascii="Garamond" w:hAnsi="Garamond" w:hint="default"/>
        <w:b/>
        <w:i w:val="0"/>
        <w:color w:val="0099FF"/>
        <w:sz w:val="26"/>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56FD7CDA"/>
    <w:multiLevelType w:val="hybridMultilevel"/>
    <w:tmpl w:val="21FC13EE"/>
    <w:lvl w:ilvl="0" w:tplc="ED00B200">
      <w:start w:val="1"/>
      <w:numFmt w:val="lowerLetter"/>
      <w:pStyle w:val="SKRAOintenzivenpoudareksrko"/>
      <w:lvlText w:val="(%1)"/>
      <w:lvlJc w:val="left"/>
      <w:pPr>
        <w:ind w:left="644" w:hanging="360"/>
      </w:pPr>
      <w:rPr>
        <w:rFonts w:ascii="Garamond" w:hAnsi="Garamond" w:hint="default"/>
        <w:b w:val="0"/>
        <w:i/>
        <w:color w:val="0099FF"/>
        <w:sz w:val="22"/>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7" w15:restartNumberingAfterBreak="0">
    <w:nsid w:val="5A357137"/>
    <w:multiLevelType w:val="hybridMultilevel"/>
    <w:tmpl w:val="871CCA20"/>
    <w:lvl w:ilvl="0" w:tplc="D7FEACBC">
      <w:start w:val="1"/>
      <w:numFmt w:val="lowerRoman"/>
      <w:pStyle w:val="SKRAONaslovsrko"/>
      <w:lvlText w:val="(%1)"/>
      <w:lvlJc w:val="left"/>
      <w:pPr>
        <w:ind w:left="360" w:hanging="360"/>
      </w:pPr>
      <w:rPr>
        <w:rFonts w:ascii="Garamond" w:hAnsi="Garamond" w:hint="default"/>
        <w:b/>
        <w:i w:val="0"/>
        <w:color w:val="0099FF"/>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E702C20"/>
    <w:multiLevelType w:val="multilevel"/>
    <w:tmpl w:val="26760ACC"/>
    <w:styleLink w:val="Slog2"/>
    <w:lvl w:ilvl="0">
      <w:start w:val="2"/>
      <w:numFmt w:val="decimal"/>
      <w:lvlText w:val="%1."/>
      <w:lvlJc w:val="left"/>
      <w:pPr>
        <w:ind w:left="720" w:hanging="360"/>
      </w:pPr>
      <w:rPr>
        <w:rFonts w:hint="default"/>
      </w:rPr>
    </w:lvl>
    <w:lvl w:ilvl="1">
      <w:start w:val="2"/>
      <w:numFmt w:val="decimal"/>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648105FA"/>
    <w:multiLevelType w:val="hybridMultilevel"/>
    <w:tmpl w:val="F0441C9E"/>
    <w:lvl w:ilvl="0" w:tplc="CAAA8578">
      <w:start w:val="1"/>
      <w:numFmt w:val="lowerRoman"/>
      <w:pStyle w:val="SKRAONaslovstevilkoinrko"/>
      <w:lvlText w:val="(2%1)"/>
      <w:lvlJc w:val="right"/>
      <w:pPr>
        <w:ind w:left="720" w:hanging="360"/>
      </w:pPr>
      <w:rPr>
        <w:rFonts w:hint="default"/>
        <w:b/>
        <w:i w:val="0"/>
        <w:color w:val="0099FF"/>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54E2630"/>
    <w:multiLevelType w:val="hybridMultilevel"/>
    <w:tmpl w:val="8178364C"/>
    <w:lvl w:ilvl="0" w:tplc="99DE6840">
      <w:start w:val="1"/>
      <w:numFmt w:val="bullet"/>
      <w:pStyle w:val="alinejesrtico"/>
      <w:lvlText w:val="–"/>
      <w:lvlJc w:val="left"/>
      <w:pPr>
        <w:ind w:left="720" w:hanging="360"/>
      </w:pPr>
      <w:rPr>
        <w:rFonts w:ascii="Garamond" w:hAnsi="Garamond" w:hint="default"/>
        <w:b w:val="0"/>
        <w:i w:val="0"/>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C5001A7"/>
    <w:multiLevelType w:val="hybridMultilevel"/>
    <w:tmpl w:val="21A2851C"/>
    <w:lvl w:ilvl="0" w:tplc="AAEEEE42">
      <w:start w:val="1"/>
      <w:numFmt w:val="bullet"/>
      <w:pStyle w:val="SKRAOodstavekspikobrezpresledka"/>
      <w:lvlText w:val="•"/>
      <w:lvlJc w:val="left"/>
      <w:pPr>
        <w:ind w:left="720" w:hanging="360"/>
      </w:pPr>
      <w:rPr>
        <w:rFonts w:ascii="Garamond" w:hAnsi="Garamond" w:hint="default"/>
        <w:b w:val="0"/>
        <w:i w:val="0"/>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6091A8A"/>
    <w:multiLevelType w:val="hybridMultilevel"/>
    <w:tmpl w:val="52AC1E28"/>
    <w:lvl w:ilvl="0" w:tplc="FCDE8CF0">
      <w:start w:val="1"/>
      <w:numFmt w:val="lowerRoman"/>
      <w:pStyle w:val="SKRAOIntenzivenpoudarekotevilen"/>
      <w:lvlText w:val="(%1)"/>
      <w:lvlJc w:val="left"/>
      <w:pPr>
        <w:ind w:left="360" w:hanging="360"/>
      </w:pPr>
      <w:rPr>
        <w:rFonts w:ascii="Garamond" w:hAnsi="Garamond" w:hint="default"/>
        <w:b w:val="0"/>
        <w:i/>
        <w:color w:val="0099FF"/>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7"/>
  </w:num>
  <w:num w:numId="4">
    <w:abstractNumId w:val="15"/>
  </w:num>
  <w:num w:numId="5">
    <w:abstractNumId w:val="0"/>
  </w:num>
  <w:num w:numId="6">
    <w:abstractNumId w:val="9"/>
  </w:num>
  <w:num w:numId="7">
    <w:abstractNumId w:val="7"/>
  </w:num>
  <w:num w:numId="8">
    <w:abstractNumId w:val="14"/>
  </w:num>
  <w:num w:numId="9">
    <w:abstractNumId w:val="18"/>
  </w:num>
  <w:num w:numId="10">
    <w:abstractNumId w:val="3"/>
  </w:num>
  <w:num w:numId="11">
    <w:abstractNumId w:val="22"/>
    <w:lvlOverride w:ilvl="0">
      <w:startOverride w:val="1"/>
    </w:lvlOverride>
  </w:num>
  <w:num w:numId="12">
    <w:abstractNumId w:val="16"/>
  </w:num>
  <w:num w:numId="13">
    <w:abstractNumId w:val="17"/>
    <w:lvlOverride w:ilvl="0">
      <w:startOverride w:val="1"/>
    </w:lvlOverride>
  </w:num>
  <w:num w:numId="14">
    <w:abstractNumId w:val="20"/>
  </w:num>
  <w:num w:numId="15">
    <w:abstractNumId w:val="15"/>
    <w:lvlOverride w:ilvl="0">
      <w:startOverride w:val="1"/>
    </w:lvlOverride>
  </w:num>
  <w:num w:numId="16">
    <w:abstractNumId w:val="22"/>
    <w:lvlOverride w:ilvl="0">
      <w:startOverride w:val="1"/>
    </w:lvlOverride>
  </w:num>
  <w:num w:numId="17">
    <w:abstractNumId w:val="12"/>
  </w:num>
  <w:num w:numId="18">
    <w:abstractNumId w:val="19"/>
  </w:num>
  <w:num w:numId="19">
    <w:abstractNumId w:val="11"/>
  </w:num>
  <w:num w:numId="20">
    <w:abstractNumId w:val="11"/>
    <w:lvlOverride w:ilvl="0">
      <w:startOverride w:val="1"/>
    </w:lvlOverride>
  </w:num>
  <w:num w:numId="21">
    <w:abstractNumId w:val="12"/>
    <w:lvlOverride w:ilvl="0">
      <w:startOverride w:val="1"/>
    </w:lvlOverride>
  </w:num>
  <w:num w:numId="22">
    <w:abstractNumId w:val="11"/>
    <w:lvlOverride w:ilvl="0">
      <w:startOverride w:val="1"/>
    </w:lvlOverride>
  </w:num>
  <w:num w:numId="23">
    <w:abstractNumId w:val="22"/>
    <w:lvlOverride w:ilvl="0">
      <w:startOverride w:val="1"/>
    </w:lvlOverride>
  </w:num>
  <w:num w:numId="24">
    <w:abstractNumId w:val="13"/>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1"/>
    <w:lvlOverride w:ilvl="0">
      <w:startOverride w:val="1"/>
    </w:lvlOverride>
  </w:num>
  <w:num w:numId="31">
    <w:abstractNumId w:val="22"/>
    <w:lvlOverride w:ilvl="0">
      <w:startOverride w:val="1"/>
    </w:lvlOverride>
  </w:num>
  <w:num w:numId="32">
    <w:abstractNumId w:val="22"/>
    <w:lvlOverride w:ilvl="0">
      <w:startOverride w:val="1"/>
    </w:lvlOverride>
  </w:num>
  <w:num w:numId="33">
    <w:abstractNumId w:val="5"/>
  </w:num>
  <w:num w:numId="34">
    <w:abstractNumId w:val="2"/>
  </w:num>
  <w:num w:numId="35">
    <w:abstractNumId w:val="2"/>
    <w:lvlOverride w:ilvl="0">
      <w:startOverride w:val="1"/>
    </w:lvlOverride>
  </w:num>
  <w:num w:numId="36">
    <w:abstractNumId w:val="22"/>
    <w:lvlOverride w:ilvl="0">
      <w:startOverride w:val="1"/>
    </w:lvlOverride>
  </w:num>
  <w:num w:numId="37">
    <w:abstractNumId w:val="13"/>
    <w:lvlOverride w:ilvl="0">
      <w:startOverride w:val="1"/>
    </w:lvlOverride>
  </w:num>
  <w:num w:numId="38">
    <w:abstractNumId w:val="11"/>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11"/>
    <w:lvlOverride w:ilvl="0">
      <w:startOverride w:val="1"/>
    </w:lvlOverride>
  </w:num>
  <w:num w:numId="54">
    <w:abstractNumId w:val="22"/>
    <w:lvlOverride w:ilvl="0">
      <w:startOverride w:val="1"/>
    </w:lvlOverride>
  </w:num>
  <w:num w:numId="55">
    <w:abstractNumId w:val="22"/>
    <w:lvlOverride w:ilvl="0">
      <w:startOverride w:val="1"/>
    </w:lvlOverride>
  </w:num>
  <w:num w:numId="56">
    <w:abstractNumId w:val="11"/>
    <w:lvlOverride w:ilvl="0">
      <w:startOverride w:val="1"/>
    </w:lvlOverride>
  </w:num>
  <w:num w:numId="57">
    <w:abstractNumId w:val="6"/>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 w:numId="60">
    <w:abstractNumId w:val="15"/>
    <w:lvlOverride w:ilvl="0">
      <w:startOverride w:val="1"/>
    </w:lvlOverride>
  </w:num>
  <w:num w:numId="61">
    <w:abstractNumId w:val="11"/>
    <w:lvlOverride w:ilvl="0">
      <w:startOverride w:val="1"/>
    </w:lvlOverride>
  </w:num>
  <w:num w:numId="62">
    <w:abstractNumId w:val="11"/>
    <w:lvlOverride w:ilvl="0">
      <w:startOverride w:val="1"/>
    </w:lvlOverride>
  </w:num>
  <w:num w:numId="63">
    <w:abstractNumId w:val="22"/>
    <w:lvlOverride w:ilvl="0">
      <w:startOverride w:val="1"/>
    </w:lvlOverride>
  </w:num>
  <w:num w:numId="64">
    <w:abstractNumId w:val="11"/>
    <w:lvlOverride w:ilvl="0">
      <w:startOverride w:val="1"/>
    </w:lvlOverride>
  </w:num>
  <w:num w:numId="65">
    <w:abstractNumId w:val="22"/>
    <w:lvlOverride w:ilvl="0">
      <w:startOverride w:val="1"/>
    </w:lvlOverride>
  </w:num>
  <w:num w:numId="66">
    <w:abstractNumId w:val="21"/>
  </w:num>
  <w:num w:numId="67">
    <w:abstractNumId w:val="8"/>
  </w:num>
  <w:num w:numId="68">
    <w:abstractNumId w:val="1"/>
  </w:num>
  <w:num w:numId="69">
    <w:abstractNumId w:val="1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AE8"/>
    <w:rsid w:val="00000452"/>
    <w:rsid w:val="00000491"/>
    <w:rsid w:val="00000E62"/>
    <w:rsid w:val="00001D72"/>
    <w:rsid w:val="000027AC"/>
    <w:rsid w:val="00003567"/>
    <w:rsid w:val="00004567"/>
    <w:rsid w:val="00004ACE"/>
    <w:rsid w:val="00005B9F"/>
    <w:rsid w:val="00006991"/>
    <w:rsid w:val="00006FF1"/>
    <w:rsid w:val="00007400"/>
    <w:rsid w:val="00007BB1"/>
    <w:rsid w:val="000100C0"/>
    <w:rsid w:val="00010258"/>
    <w:rsid w:val="000106C8"/>
    <w:rsid w:val="0001132E"/>
    <w:rsid w:val="00011FD8"/>
    <w:rsid w:val="00012335"/>
    <w:rsid w:val="0001425D"/>
    <w:rsid w:val="00015921"/>
    <w:rsid w:val="00016261"/>
    <w:rsid w:val="00016D9A"/>
    <w:rsid w:val="00021794"/>
    <w:rsid w:val="00021AF3"/>
    <w:rsid w:val="00021DA9"/>
    <w:rsid w:val="00022539"/>
    <w:rsid w:val="00022F94"/>
    <w:rsid w:val="0002378C"/>
    <w:rsid w:val="00023A8B"/>
    <w:rsid w:val="000256A1"/>
    <w:rsid w:val="00026E18"/>
    <w:rsid w:val="000273E6"/>
    <w:rsid w:val="00030C32"/>
    <w:rsid w:val="00032497"/>
    <w:rsid w:val="00032656"/>
    <w:rsid w:val="00033212"/>
    <w:rsid w:val="000401E0"/>
    <w:rsid w:val="00040E34"/>
    <w:rsid w:val="00041E15"/>
    <w:rsid w:val="00041EFF"/>
    <w:rsid w:val="000430CD"/>
    <w:rsid w:val="0004366D"/>
    <w:rsid w:val="00043B5A"/>
    <w:rsid w:val="000463C4"/>
    <w:rsid w:val="00050837"/>
    <w:rsid w:val="00052E46"/>
    <w:rsid w:val="00053FDD"/>
    <w:rsid w:val="00054AFA"/>
    <w:rsid w:val="000563DE"/>
    <w:rsid w:val="000571A9"/>
    <w:rsid w:val="0006118A"/>
    <w:rsid w:val="000611BE"/>
    <w:rsid w:val="00061F08"/>
    <w:rsid w:val="00062AD0"/>
    <w:rsid w:val="000633DE"/>
    <w:rsid w:val="0006347F"/>
    <w:rsid w:val="00063C1A"/>
    <w:rsid w:val="00063E2B"/>
    <w:rsid w:val="0006573A"/>
    <w:rsid w:val="000657C1"/>
    <w:rsid w:val="00065FD9"/>
    <w:rsid w:val="000666D1"/>
    <w:rsid w:val="0007031F"/>
    <w:rsid w:val="00070623"/>
    <w:rsid w:val="0007290B"/>
    <w:rsid w:val="00074526"/>
    <w:rsid w:val="00075C79"/>
    <w:rsid w:val="00076431"/>
    <w:rsid w:val="00076CCF"/>
    <w:rsid w:val="00077344"/>
    <w:rsid w:val="00077A41"/>
    <w:rsid w:val="00080FFA"/>
    <w:rsid w:val="00082350"/>
    <w:rsid w:val="00082E0A"/>
    <w:rsid w:val="000869BE"/>
    <w:rsid w:val="00086AEE"/>
    <w:rsid w:val="00086BE2"/>
    <w:rsid w:val="00087701"/>
    <w:rsid w:val="00090413"/>
    <w:rsid w:val="0009101B"/>
    <w:rsid w:val="0009141E"/>
    <w:rsid w:val="0009204C"/>
    <w:rsid w:val="00092A76"/>
    <w:rsid w:val="00092D3B"/>
    <w:rsid w:val="00093539"/>
    <w:rsid w:val="00094219"/>
    <w:rsid w:val="00094D04"/>
    <w:rsid w:val="00094D4A"/>
    <w:rsid w:val="00095128"/>
    <w:rsid w:val="000A01D3"/>
    <w:rsid w:val="000A02DF"/>
    <w:rsid w:val="000A0722"/>
    <w:rsid w:val="000A1255"/>
    <w:rsid w:val="000A189B"/>
    <w:rsid w:val="000A2509"/>
    <w:rsid w:val="000A2787"/>
    <w:rsid w:val="000A3421"/>
    <w:rsid w:val="000A398A"/>
    <w:rsid w:val="000A4382"/>
    <w:rsid w:val="000A5022"/>
    <w:rsid w:val="000A528A"/>
    <w:rsid w:val="000A5D8F"/>
    <w:rsid w:val="000B06D2"/>
    <w:rsid w:val="000B1452"/>
    <w:rsid w:val="000B14B3"/>
    <w:rsid w:val="000B1FBB"/>
    <w:rsid w:val="000B2B95"/>
    <w:rsid w:val="000B3736"/>
    <w:rsid w:val="000B5F8E"/>
    <w:rsid w:val="000B6E35"/>
    <w:rsid w:val="000B74B5"/>
    <w:rsid w:val="000C052B"/>
    <w:rsid w:val="000C1776"/>
    <w:rsid w:val="000C182F"/>
    <w:rsid w:val="000C18EE"/>
    <w:rsid w:val="000C2174"/>
    <w:rsid w:val="000C6378"/>
    <w:rsid w:val="000C6F3C"/>
    <w:rsid w:val="000D03FC"/>
    <w:rsid w:val="000D0E61"/>
    <w:rsid w:val="000D1161"/>
    <w:rsid w:val="000D144B"/>
    <w:rsid w:val="000D3224"/>
    <w:rsid w:val="000D3BC1"/>
    <w:rsid w:val="000D4338"/>
    <w:rsid w:val="000D7B37"/>
    <w:rsid w:val="000D7FB5"/>
    <w:rsid w:val="000D7FE6"/>
    <w:rsid w:val="000E09ED"/>
    <w:rsid w:val="000E0EB3"/>
    <w:rsid w:val="000E2A8A"/>
    <w:rsid w:val="000E3C89"/>
    <w:rsid w:val="000E5596"/>
    <w:rsid w:val="000E62AD"/>
    <w:rsid w:val="000F052F"/>
    <w:rsid w:val="000F0FF6"/>
    <w:rsid w:val="000F1006"/>
    <w:rsid w:val="000F1589"/>
    <w:rsid w:val="000F1776"/>
    <w:rsid w:val="000F29C2"/>
    <w:rsid w:val="000F3143"/>
    <w:rsid w:val="000F4C4F"/>
    <w:rsid w:val="000F5080"/>
    <w:rsid w:val="000F5D89"/>
    <w:rsid w:val="000F6882"/>
    <w:rsid w:val="000F6EAA"/>
    <w:rsid w:val="00100644"/>
    <w:rsid w:val="00100E23"/>
    <w:rsid w:val="00101B9D"/>
    <w:rsid w:val="00101C7A"/>
    <w:rsid w:val="00101D74"/>
    <w:rsid w:val="0010279F"/>
    <w:rsid w:val="00104F6E"/>
    <w:rsid w:val="00110212"/>
    <w:rsid w:val="001103D0"/>
    <w:rsid w:val="001108A0"/>
    <w:rsid w:val="00111C19"/>
    <w:rsid w:val="0011267A"/>
    <w:rsid w:val="00112696"/>
    <w:rsid w:val="001131B6"/>
    <w:rsid w:val="0011643E"/>
    <w:rsid w:val="001174D1"/>
    <w:rsid w:val="00120B87"/>
    <w:rsid w:val="001231C9"/>
    <w:rsid w:val="00123D9A"/>
    <w:rsid w:val="00123E41"/>
    <w:rsid w:val="0012524D"/>
    <w:rsid w:val="00125D23"/>
    <w:rsid w:val="00125FE9"/>
    <w:rsid w:val="001263DF"/>
    <w:rsid w:val="00126B6C"/>
    <w:rsid w:val="001270FF"/>
    <w:rsid w:val="00127306"/>
    <w:rsid w:val="0012756F"/>
    <w:rsid w:val="001275CF"/>
    <w:rsid w:val="001300C4"/>
    <w:rsid w:val="00131248"/>
    <w:rsid w:val="001313C7"/>
    <w:rsid w:val="00131CB6"/>
    <w:rsid w:val="0013237E"/>
    <w:rsid w:val="00132675"/>
    <w:rsid w:val="00132F6F"/>
    <w:rsid w:val="001338EC"/>
    <w:rsid w:val="00133C0B"/>
    <w:rsid w:val="001356E0"/>
    <w:rsid w:val="00135EF9"/>
    <w:rsid w:val="001368AC"/>
    <w:rsid w:val="0013757A"/>
    <w:rsid w:val="0014158D"/>
    <w:rsid w:val="001425AF"/>
    <w:rsid w:val="001425B7"/>
    <w:rsid w:val="001425D9"/>
    <w:rsid w:val="00142626"/>
    <w:rsid w:val="001447AA"/>
    <w:rsid w:val="00144D57"/>
    <w:rsid w:val="0014552C"/>
    <w:rsid w:val="00145A13"/>
    <w:rsid w:val="001469E1"/>
    <w:rsid w:val="001476BE"/>
    <w:rsid w:val="0015104D"/>
    <w:rsid w:val="00151659"/>
    <w:rsid w:val="0015272C"/>
    <w:rsid w:val="001530AD"/>
    <w:rsid w:val="0015322D"/>
    <w:rsid w:val="001535C8"/>
    <w:rsid w:val="00153B47"/>
    <w:rsid w:val="001546BA"/>
    <w:rsid w:val="0015543C"/>
    <w:rsid w:val="001567FA"/>
    <w:rsid w:val="00156AFF"/>
    <w:rsid w:val="00157E0F"/>
    <w:rsid w:val="001601B5"/>
    <w:rsid w:val="001606BB"/>
    <w:rsid w:val="001616A2"/>
    <w:rsid w:val="00161E18"/>
    <w:rsid w:val="00162F34"/>
    <w:rsid w:val="001634C1"/>
    <w:rsid w:val="0016433B"/>
    <w:rsid w:val="00164473"/>
    <w:rsid w:val="001647F8"/>
    <w:rsid w:val="001654A3"/>
    <w:rsid w:val="00165E24"/>
    <w:rsid w:val="001662BA"/>
    <w:rsid w:val="00167AA0"/>
    <w:rsid w:val="00167AB5"/>
    <w:rsid w:val="00167C86"/>
    <w:rsid w:val="00167D07"/>
    <w:rsid w:val="00170680"/>
    <w:rsid w:val="00170CBC"/>
    <w:rsid w:val="00170D7D"/>
    <w:rsid w:val="001713CA"/>
    <w:rsid w:val="001714C1"/>
    <w:rsid w:val="001714D1"/>
    <w:rsid w:val="001714EA"/>
    <w:rsid w:val="001718B2"/>
    <w:rsid w:val="00171900"/>
    <w:rsid w:val="00174155"/>
    <w:rsid w:val="00174E8E"/>
    <w:rsid w:val="001779C6"/>
    <w:rsid w:val="00181C7F"/>
    <w:rsid w:val="0018389F"/>
    <w:rsid w:val="00183B5F"/>
    <w:rsid w:val="00183F7C"/>
    <w:rsid w:val="001840B1"/>
    <w:rsid w:val="00184EFC"/>
    <w:rsid w:val="00185BD4"/>
    <w:rsid w:val="00185F21"/>
    <w:rsid w:val="00186E34"/>
    <w:rsid w:val="00187075"/>
    <w:rsid w:val="0018741C"/>
    <w:rsid w:val="001904A3"/>
    <w:rsid w:val="001912A4"/>
    <w:rsid w:val="00191C3F"/>
    <w:rsid w:val="00192C12"/>
    <w:rsid w:val="00193CAD"/>
    <w:rsid w:val="001950B0"/>
    <w:rsid w:val="00195FEB"/>
    <w:rsid w:val="001963CD"/>
    <w:rsid w:val="00196A93"/>
    <w:rsid w:val="0019763A"/>
    <w:rsid w:val="001979E1"/>
    <w:rsid w:val="00197F99"/>
    <w:rsid w:val="001A1AC9"/>
    <w:rsid w:val="001A1F45"/>
    <w:rsid w:val="001A326C"/>
    <w:rsid w:val="001A41DD"/>
    <w:rsid w:val="001A44FD"/>
    <w:rsid w:val="001A4F4D"/>
    <w:rsid w:val="001A4FB7"/>
    <w:rsid w:val="001A51F1"/>
    <w:rsid w:val="001A5F96"/>
    <w:rsid w:val="001A6174"/>
    <w:rsid w:val="001A6C39"/>
    <w:rsid w:val="001A7735"/>
    <w:rsid w:val="001A780E"/>
    <w:rsid w:val="001A7A25"/>
    <w:rsid w:val="001B0A00"/>
    <w:rsid w:val="001B3847"/>
    <w:rsid w:val="001B4830"/>
    <w:rsid w:val="001B4E31"/>
    <w:rsid w:val="001B5012"/>
    <w:rsid w:val="001B5D72"/>
    <w:rsid w:val="001B5F57"/>
    <w:rsid w:val="001C0B1E"/>
    <w:rsid w:val="001C1811"/>
    <w:rsid w:val="001C3061"/>
    <w:rsid w:val="001C37CD"/>
    <w:rsid w:val="001C3890"/>
    <w:rsid w:val="001C4BED"/>
    <w:rsid w:val="001C4CFA"/>
    <w:rsid w:val="001C7192"/>
    <w:rsid w:val="001C77D2"/>
    <w:rsid w:val="001C7888"/>
    <w:rsid w:val="001D0D71"/>
    <w:rsid w:val="001D4715"/>
    <w:rsid w:val="001D505A"/>
    <w:rsid w:val="001D5594"/>
    <w:rsid w:val="001D5A8B"/>
    <w:rsid w:val="001D6712"/>
    <w:rsid w:val="001D6B24"/>
    <w:rsid w:val="001D7791"/>
    <w:rsid w:val="001D783A"/>
    <w:rsid w:val="001D7C02"/>
    <w:rsid w:val="001E0AF4"/>
    <w:rsid w:val="001E0D58"/>
    <w:rsid w:val="001E446E"/>
    <w:rsid w:val="001E5E7B"/>
    <w:rsid w:val="001E62D1"/>
    <w:rsid w:val="001E63EA"/>
    <w:rsid w:val="001E6836"/>
    <w:rsid w:val="001E766A"/>
    <w:rsid w:val="001E7698"/>
    <w:rsid w:val="001F0F3B"/>
    <w:rsid w:val="001F37E7"/>
    <w:rsid w:val="001F39E3"/>
    <w:rsid w:val="001F45BE"/>
    <w:rsid w:val="001F47DE"/>
    <w:rsid w:val="001F594C"/>
    <w:rsid w:val="001F624D"/>
    <w:rsid w:val="001F7EF4"/>
    <w:rsid w:val="00201320"/>
    <w:rsid w:val="002029A1"/>
    <w:rsid w:val="00204603"/>
    <w:rsid w:val="00205825"/>
    <w:rsid w:val="00205E4E"/>
    <w:rsid w:val="00205E72"/>
    <w:rsid w:val="0020633A"/>
    <w:rsid w:val="00206B30"/>
    <w:rsid w:val="00206CB7"/>
    <w:rsid w:val="00206E32"/>
    <w:rsid w:val="00207780"/>
    <w:rsid w:val="002109CC"/>
    <w:rsid w:val="00210C63"/>
    <w:rsid w:val="00210F02"/>
    <w:rsid w:val="0021119D"/>
    <w:rsid w:val="00211C3A"/>
    <w:rsid w:val="002140BD"/>
    <w:rsid w:val="00220340"/>
    <w:rsid w:val="00220590"/>
    <w:rsid w:val="002209D7"/>
    <w:rsid w:val="00220E10"/>
    <w:rsid w:val="00220E49"/>
    <w:rsid w:val="002218EF"/>
    <w:rsid w:val="00222B49"/>
    <w:rsid w:val="002242EB"/>
    <w:rsid w:val="00227BF8"/>
    <w:rsid w:val="00227EFF"/>
    <w:rsid w:val="002307C8"/>
    <w:rsid w:val="002310C3"/>
    <w:rsid w:val="002333D1"/>
    <w:rsid w:val="00233D11"/>
    <w:rsid w:val="00233FBE"/>
    <w:rsid w:val="002347E9"/>
    <w:rsid w:val="0023576F"/>
    <w:rsid w:val="00236614"/>
    <w:rsid w:val="0023794C"/>
    <w:rsid w:val="002403D6"/>
    <w:rsid w:val="0024071B"/>
    <w:rsid w:val="00241F00"/>
    <w:rsid w:val="00242BC4"/>
    <w:rsid w:val="00243DF0"/>
    <w:rsid w:val="00244BD6"/>
    <w:rsid w:val="00245900"/>
    <w:rsid w:val="00246989"/>
    <w:rsid w:val="00247309"/>
    <w:rsid w:val="00247643"/>
    <w:rsid w:val="00247D3E"/>
    <w:rsid w:val="00251592"/>
    <w:rsid w:val="00251E6B"/>
    <w:rsid w:val="002520FD"/>
    <w:rsid w:val="0025296E"/>
    <w:rsid w:val="00253A52"/>
    <w:rsid w:val="00253C58"/>
    <w:rsid w:val="00253E0F"/>
    <w:rsid w:val="0025678C"/>
    <w:rsid w:val="002570A2"/>
    <w:rsid w:val="00260BF0"/>
    <w:rsid w:val="002615FA"/>
    <w:rsid w:val="0026193D"/>
    <w:rsid w:val="002634BD"/>
    <w:rsid w:val="00264571"/>
    <w:rsid w:val="00265015"/>
    <w:rsid w:val="00265C6C"/>
    <w:rsid w:val="00265D90"/>
    <w:rsid w:val="00266007"/>
    <w:rsid w:val="0026620E"/>
    <w:rsid w:val="002662FE"/>
    <w:rsid w:val="002667B6"/>
    <w:rsid w:val="00266D73"/>
    <w:rsid w:val="002670D0"/>
    <w:rsid w:val="00267372"/>
    <w:rsid w:val="00267795"/>
    <w:rsid w:val="00272227"/>
    <w:rsid w:val="002732EF"/>
    <w:rsid w:val="00274658"/>
    <w:rsid w:val="00274BB2"/>
    <w:rsid w:val="00275AC9"/>
    <w:rsid w:val="00275B83"/>
    <w:rsid w:val="00276B9C"/>
    <w:rsid w:val="002771D3"/>
    <w:rsid w:val="00277D5D"/>
    <w:rsid w:val="0028036F"/>
    <w:rsid w:val="00280845"/>
    <w:rsid w:val="00280CCD"/>
    <w:rsid w:val="002813D5"/>
    <w:rsid w:val="00281C96"/>
    <w:rsid w:val="0028331B"/>
    <w:rsid w:val="002834F6"/>
    <w:rsid w:val="00284211"/>
    <w:rsid w:val="0028454E"/>
    <w:rsid w:val="00286149"/>
    <w:rsid w:val="00286D2D"/>
    <w:rsid w:val="00287C3B"/>
    <w:rsid w:val="00291061"/>
    <w:rsid w:val="002914AC"/>
    <w:rsid w:val="00292423"/>
    <w:rsid w:val="002929C5"/>
    <w:rsid w:val="00292C06"/>
    <w:rsid w:val="002951D9"/>
    <w:rsid w:val="002965C9"/>
    <w:rsid w:val="002971F5"/>
    <w:rsid w:val="0029743F"/>
    <w:rsid w:val="002976BB"/>
    <w:rsid w:val="002A0B8E"/>
    <w:rsid w:val="002A0F15"/>
    <w:rsid w:val="002A0FF3"/>
    <w:rsid w:val="002A439D"/>
    <w:rsid w:val="002A4A5E"/>
    <w:rsid w:val="002A4B14"/>
    <w:rsid w:val="002A4EAC"/>
    <w:rsid w:val="002A561C"/>
    <w:rsid w:val="002A7675"/>
    <w:rsid w:val="002A7A22"/>
    <w:rsid w:val="002A7CB7"/>
    <w:rsid w:val="002B05DA"/>
    <w:rsid w:val="002B0CCE"/>
    <w:rsid w:val="002B1784"/>
    <w:rsid w:val="002B3547"/>
    <w:rsid w:val="002B36E5"/>
    <w:rsid w:val="002B3FCE"/>
    <w:rsid w:val="002B53CD"/>
    <w:rsid w:val="002B70E0"/>
    <w:rsid w:val="002C1C9F"/>
    <w:rsid w:val="002C1D3E"/>
    <w:rsid w:val="002C2105"/>
    <w:rsid w:val="002C2EBA"/>
    <w:rsid w:val="002C48D5"/>
    <w:rsid w:val="002C530D"/>
    <w:rsid w:val="002C56B3"/>
    <w:rsid w:val="002C5F69"/>
    <w:rsid w:val="002C60BD"/>
    <w:rsid w:val="002C68B4"/>
    <w:rsid w:val="002C711D"/>
    <w:rsid w:val="002C72DD"/>
    <w:rsid w:val="002C73E6"/>
    <w:rsid w:val="002D096E"/>
    <w:rsid w:val="002D27B9"/>
    <w:rsid w:val="002D29D5"/>
    <w:rsid w:val="002D3172"/>
    <w:rsid w:val="002D45CB"/>
    <w:rsid w:val="002D5C3D"/>
    <w:rsid w:val="002D5EF9"/>
    <w:rsid w:val="002D6141"/>
    <w:rsid w:val="002E0C72"/>
    <w:rsid w:val="002E25B1"/>
    <w:rsid w:val="002E28E9"/>
    <w:rsid w:val="002E2D01"/>
    <w:rsid w:val="002E50EA"/>
    <w:rsid w:val="002E69CE"/>
    <w:rsid w:val="002F0163"/>
    <w:rsid w:val="002F0780"/>
    <w:rsid w:val="002F17B0"/>
    <w:rsid w:val="002F5265"/>
    <w:rsid w:val="002F7477"/>
    <w:rsid w:val="002F7E46"/>
    <w:rsid w:val="00301C46"/>
    <w:rsid w:val="00301EB1"/>
    <w:rsid w:val="00303E87"/>
    <w:rsid w:val="00304236"/>
    <w:rsid w:val="00304AD4"/>
    <w:rsid w:val="003053A6"/>
    <w:rsid w:val="0030560C"/>
    <w:rsid w:val="00305922"/>
    <w:rsid w:val="003065CD"/>
    <w:rsid w:val="003067D9"/>
    <w:rsid w:val="003069DF"/>
    <w:rsid w:val="00307642"/>
    <w:rsid w:val="003102B2"/>
    <w:rsid w:val="00310AD1"/>
    <w:rsid w:val="00311F9E"/>
    <w:rsid w:val="003127A4"/>
    <w:rsid w:val="00312B25"/>
    <w:rsid w:val="00312F1A"/>
    <w:rsid w:val="00313DD9"/>
    <w:rsid w:val="00315AA7"/>
    <w:rsid w:val="00315ADD"/>
    <w:rsid w:val="003169F2"/>
    <w:rsid w:val="003201D0"/>
    <w:rsid w:val="00320222"/>
    <w:rsid w:val="0032106B"/>
    <w:rsid w:val="003228D1"/>
    <w:rsid w:val="003235C3"/>
    <w:rsid w:val="003242BD"/>
    <w:rsid w:val="003245B4"/>
    <w:rsid w:val="00325ECC"/>
    <w:rsid w:val="0032715C"/>
    <w:rsid w:val="0033022E"/>
    <w:rsid w:val="00330C34"/>
    <w:rsid w:val="00330CA6"/>
    <w:rsid w:val="003315BB"/>
    <w:rsid w:val="00332D44"/>
    <w:rsid w:val="00334282"/>
    <w:rsid w:val="00334D1D"/>
    <w:rsid w:val="0033542E"/>
    <w:rsid w:val="00335D73"/>
    <w:rsid w:val="003376C2"/>
    <w:rsid w:val="00337A4F"/>
    <w:rsid w:val="003404AC"/>
    <w:rsid w:val="00340CDC"/>
    <w:rsid w:val="00341E5A"/>
    <w:rsid w:val="0034287C"/>
    <w:rsid w:val="00342DC3"/>
    <w:rsid w:val="0034321D"/>
    <w:rsid w:val="003446B1"/>
    <w:rsid w:val="003449D3"/>
    <w:rsid w:val="00345411"/>
    <w:rsid w:val="00345698"/>
    <w:rsid w:val="00346324"/>
    <w:rsid w:val="00346992"/>
    <w:rsid w:val="0034795C"/>
    <w:rsid w:val="00347BC9"/>
    <w:rsid w:val="00347E51"/>
    <w:rsid w:val="00347F5E"/>
    <w:rsid w:val="00350096"/>
    <w:rsid w:val="00352B7C"/>
    <w:rsid w:val="00352B96"/>
    <w:rsid w:val="003542AE"/>
    <w:rsid w:val="00354F2D"/>
    <w:rsid w:val="00356C13"/>
    <w:rsid w:val="003602DB"/>
    <w:rsid w:val="00360893"/>
    <w:rsid w:val="003613F7"/>
    <w:rsid w:val="00361DED"/>
    <w:rsid w:val="00363D23"/>
    <w:rsid w:val="00364C18"/>
    <w:rsid w:val="00364F6B"/>
    <w:rsid w:val="00370CE4"/>
    <w:rsid w:val="003713DA"/>
    <w:rsid w:val="0037275A"/>
    <w:rsid w:val="00374691"/>
    <w:rsid w:val="00374E34"/>
    <w:rsid w:val="00375290"/>
    <w:rsid w:val="003765F8"/>
    <w:rsid w:val="003771FF"/>
    <w:rsid w:val="00377302"/>
    <w:rsid w:val="003779B8"/>
    <w:rsid w:val="00377D1C"/>
    <w:rsid w:val="00377DA2"/>
    <w:rsid w:val="00380374"/>
    <w:rsid w:val="003803E6"/>
    <w:rsid w:val="00380738"/>
    <w:rsid w:val="0038097D"/>
    <w:rsid w:val="00380DB8"/>
    <w:rsid w:val="00381CBA"/>
    <w:rsid w:val="00382B03"/>
    <w:rsid w:val="00382F67"/>
    <w:rsid w:val="00384470"/>
    <w:rsid w:val="00384CB6"/>
    <w:rsid w:val="00385609"/>
    <w:rsid w:val="003865B9"/>
    <w:rsid w:val="00386AAF"/>
    <w:rsid w:val="00386FCE"/>
    <w:rsid w:val="0038768C"/>
    <w:rsid w:val="00387BC7"/>
    <w:rsid w:val="003906A2"/>
    <w:rsid w:val="0039136E"/>
    <w:rsid w:val="00391A34"/>
    <w:rsid w:val="00391B20"/>
    <w:rsid w:val="00392D56"/>
    <w:rsid w:val="00393DC4"/>
    <w:rsid w:val="0039438C"/>
    <w:rsid w:val="003947A1"/>
    <w:rsid w:val="00394CDA"/>
    <w:rsid w:val="00394D95"/>
    <w:rsid w:val="00395495"/>
    <w:rsid w:val="00396809"/>
    <w:rsid w:val="00397368"/>
    <w:rsid w:val="00397508"/>
    <w:rsid w:val="003A132A"/>
    <w:rsid w:val="003A1CB3"/>
    <w:rsid w:val="003A2A6F"/>
    <w:rsid w:val="003A2C6B"/>
    <w:rsid w:val="003A6DC0"/>
    <w:rsid w:val="003B06C2"/>
    <w:rsid w:val="003B096A"/>
    <w:rsid w:val="003B0A71"/>
    <w:rsid w:val="003B12C5"/>
    <w:rsid w:val="003B141E"/>
    <w:rsid w:val="003B4E96"/>
    <w:rsid w:val="003B56EA"/>
    <w:rsid w:val="003B57F4"/>
    <w:rsid w:val="003B5FC0"/>
    <w:rsid w:val="003B7A74"/>
    <w:rsid w:val="003B7CDD"/>
    <w:rsid w:val="003C03DB"/>
    <w:rsid w:val="003C16DA"/>
    <w:rsid w:val="003C27F8"/>
    <w:rsid w:val="003C3A84"/>
    <w:rsid w:val="003C4C7A"/>
    <w:rsid w:val="003C4D62"/>
    <w:rsid w:val="003C5216"/>
    <w:rsid w:val="003C71B9"/>
    <w:rsid w:val="003D1D3E"/>
    <w:rsid w:val="003D2654"/>
    <w:rsid w:val="003D464B"/>
    <w:rsid w:val="003D6750"/>
    <w:rsid w:val="003E0D9E"/>
    <w:rsid w:val="003E1B54"/>
    <w:rsid w:val="003E1C76"/>
    <w:rsid w:val="003E28E2"/>
    <w:rsid w:val="003E2EB5"/>
    <w:rsid w:val="003E38D8"/>
    <w:rsid w:val="003E3CB9"/>
    <w:rsid w:val="003E40FC"/>
    <w:rsid w:val="003E53FB"/>
    <w:rsid w:val="003E747D"/>
    <w:rsid w:val="003F0001"/>
    <w:rsid w:val="003F0524"/>
    <w:rsid w:val="003F072F"/>
    <w:rsid w:val="003F0B8B"/>
    <w:rsid w:val="003F12E6"/>
    <w:rsid w:val="003F1402"/>
    <w:rsid w:val="003F277C"/>
    <w:rsid w:val="003F2B2E"/>
    <w:rsid w:val="003F40A5"/>
    <w:rsid w:val="003F55E5"/>
    <w:rsid w:val="003F58E2"/>
    <w:rsid w:val="003F63CF"/>
    <w:rsid w:val="003F6E4C"/>
    <w:rsid w:val="00400149"/>
    <w:rsid w:val="0040100E"/>
    <w:rsid w:val="004015BC"/>
    <w:rsid w:val="00403761"/>
    <w:rsid w:val="00404BB8"/>
    <w:rsid w:val="00404C88"/>
    <w:rsid w:val="004065AF"/>
    <w:rsid w:val="00406A7A"/>
    <w:rsid w:val="00407360"/>
    <w:rsid w:val="00407C4B"/>
    <w:rsid w:val="004128B7"/>
    <w:rsid w:val="00412EEB"/>
    <w:rsid w:val="00414F15"/>
    <w:rsid w:val="0041595E"/>
    <w:rsid w:val="004160D1"/>
    <w:rsid w:val="00417015"/>
    <w:rsid w:val="00417DE4"/>
    <w:rsid w:val="004206D3"/>
    <w:rsid w:val="00420A4C"/>
    <w:rsid w:val="00420F6D"/>
    <w:rsid w:val="0042191F"/>
    <w:rsid w:val="00421E3B"/>
    <w:rsid w:val="004236F6"/>
    <w:rsid w:val="004244BB"/>
    <w:rsid w:val="00424826"/>
    <w:rsid w:val="00426B53"/>
    <w:rsid w:val="00426C68"/>
    <w:rsid w:val="004275CC"/>
    <w:rsid w:val="00427EB4"/>
    <w:rsid w:val="004308D6"/>
    <w:rsid w:val="00430F9E"/>
    <w:rsid w:val="004315B8"/>
    <w:rsid w:val="00431D0C"/>
    <w:rsid w:val="004326E8"/>
    <w:rsid w:val="004328F0"/>
    <w:rsid w:val="00432EAE"/>
    <w:rsid w:val="00435C17"/>
    <w:rsid w:val="00437A5A"/>
    <w:rsid w:val="00437B53"/>
    <w:rsid w:val="00437DE8"/>
    <w:rsid w:val="00437F7F"/>
    <w:rsid w:val="004400D8"/>
    <w:rsid w:val="0044021D"/>
    <w:rsid w:val="00440979"/>
    <w:rsid w:val="00446080"/>
    <w:rsid w:val="004503F7"/>
    <w:rsid w:val="0045106F"/>
    <w:rsid w:val="00451595"/>
    <w:rsid w:val="00451DF4"/>
    <w:rsid w:val="00451E19"/>
    <w:rsid w:val="00452D25"/>
    <w:rsid w:val="00453713"/>
    <w:rsid w:val="00453B65"/>
    <w:rsid w:val="00453FA7"/>
    <w:rsid w:val="00454FAE"/>
    <w:rsid w:val="00456109"/>
    <w:rsid w:val="00457D37"/>
    <w:rsid w:val="00457FF9"/>
    <w:rsid w:val="004607D2"/>
    <w:rsid w:val="00462477"/>
    <w:rsid w:val="004635AB"/>
    <w:rsid w:val="00463615"/>
    <w:rsid w:val="004645DC"/>
    <w:rsid w:val="00464868"/>
    <w:rsid w:val="0046505B"/>
    <w:rsid w:val="004656D0"/>
    <w:rsid w:val="00465744"/>
    <w:rsid w:val="00465F1E"/>
    <w:rsid w:val="004668C4"/>
    <w:rsid w:val="00467494"/>
    <w:rsid w:val="004675D9"/>
    <w:rsid w:val="004678AA"/>
    <w:rsid w:val="0047063E"/>
    <w:rsid w:val="00471F82"/>
    <w:rsid w:val="00471F95"/>
    <w:rsid w:val="004732BE"/>
    <w:rsid w:val="004740BF"/>
    <w:rsid w:val="00475705"/>
    <w:rsid w:val="00475948"/>
    <w:rsid w:val="00475AB0"/>
    <w:rsid w:val="0047765B"/>
    <w:rsid w:val="004804EB"/>
    <w:rsid w:val="004815E0"/>
    <w:rsid w:val="00481CEE"/>
    <w:rsid w:val="00481DAF"/>
    <w:rsid w:val="004832EC"/>
    <w:rsid w:val="00485DE5"/>
    <w:rsid w:val="00486698"/>
    <w:rsid w:val="00490438"/>
    <w:rsid w:val="00491D6A"/>
    <w:rsid w:val="004926E7"/>
    <w:rsid w:val="004931CF"/>
    <w:rsid w:val="00493C78"/>
    <w:rsid w:val="00493F8E"/>
    <w:rsid w:val="0049456F"/>
    <w:rsid w:val="00495074"/>
    <w:rsid w:val="004951CA"/>
    <w:rsid w:val="004957E0"/>
    <w:rsid w:val="00496811"/>
    <w:rsid w:val="00497299"/>
    <w:rsid w:val="0049742D"/>
    <w:rsid w:val="004A0312"/>
    <w:rsid w:val="004A09F6"/>
    <w:rsid w:val="004A0E3B"/>
    <w:rsid w:val="004A300B"/>
    <w:rsid w:val="004A41B8"/>
    <w:rsid w:val="004A4394"/>
    <w:rsid w:val="004A45F1"/>
    <w:rsid w:val="004A62CB"/>
    <w:rsid w:val="004A6E2E"/>
    <w:rsid w:val="004A7B13"/>
    <w:rsid w:val="004B09B7"/>
    <w:rsid w:val="004B0DC9"/>
    <w:rsid w:val="004B1B8A"/>
    <w:rsid w:val="004B272E"/>
    <w:rsid w:val="004B4211"/>
    <w:rsid w:val="004B43D4"/>
    <w:rsid w:val="004B7579"/>
    <w:rsid w:val="004B75CC"/>
    <w:rsid w:val="004B7736"/>
    <w:rsid w:val="004B79FC"/>
    <w:rsid w:val="004B7FF9"/>
    <w:rsid w:val="004C01FE"/>
    <w:rsid w:val="004C0AA2"/>
    <w:rsid w:val="004C1505"/>
    <w:rsid w:val="004C1698"/>
    <w:rsid w:val="004C1781"/>
    <w:rsid w:val="004C1E95"/>
    <w:rsid w:val="004C21A2"/>
    <w:rsid w:val="004C21B2"/>
    <w:rsid w:val="004C5DE5"/>
    <w:rsid w:val="004C686F"/>
    <w:rsid w:val="004C7954"/>
    <w:rsid w:val="004C7F8B"/>
    <w:rsid w:val="004D0A1B"/>
    <w:rsid w:val="004D19BD"/>
    <w:rsid w:val="004D34AB"/>
    <w:rsid w:val="004D3E0F"/>
    <w:rsid w:val="004D53EA"/>
    <w:rsid w:val="004D640C"/>
    <w:rsid w:val="004D6528"/>
    <w:rsid w:val="004D6935"/>
    <w:rsid w:val="004D6EAA"/>
    <w:rsid w:val="004D7C13"/>
    <w:rsid w:val="004E04AA"/>
    <w:rsid w:val="004E1D8A"/>
    <w:rsid w:val="004E2417"/>
    <w:rsid w:val="004E4795"/>
    <w:rsid w:val="004E5266"/>
    <w:rsid w:val="004E5AB1"/>
    <w:rsid w:val="004E62F5"/>
    <w:rsid w:val="004E6756"/>
    <w:rsid w:val="004F0301"/>
    <w:rsid w:val="004F15AE"/>
    <w:rsid w:val="004F1826"/>
    <w:rsid w:val="004F4EB7"/>
    <w:rsid w:val="004F502C"/>
    <w:rsid w:val="004F5DEB"/>
    <w:rsid w:val="004F6665"/>
    <w:rsid w:val="004F691B"/>
    <w:rsid w:val="00500461"/>
    <w:rsid w:val="00500A6A"/>
    <w:rsid w:val="005020B7"/>
    <w:rsid w:val="00505E0D"/>
    <w:rsid w:val="00506C09"/>
    <w:rsid w:val="00506E66"/>
    <w:rsid w:val="0051161A"/>
    <w:rsid w:val="00512442"/>
    <w:rsid w:val="00512820"/>
    <w:rsid w:val="00515289"/>
    <w:rsid w:val="0051587D"/>
    <w:rsid w:val="00515AD9"/>
    <w:rsid w:val="0051643D"/>
    <w:rsid w:val="00516D32"/>
    <w:rsid w:val="00516D9C"/>
    <w:rsid w:val="005171AE"/>
    <w:rsid w:val="00517F15"/>
    <w:rsid w:val="005225CE"/>
    <w:rsid w:val="00522A40"/>
    <w:rsid w:val="00523460"/>
    <w:rsid w:val="00524641"/>
    <w:rsid w:val="00524FA5"/>
    <w:rsid w:val="00525056"/>
    <w:rsid w:val="0052505F"/>
    <w:rsid w:val="00525870"/>
    <w:rsid w:val="00527AE1"/>
    <w:rsid w:val="0053190B"/>
    <w:rsid w:val="00532BF1"/>
    <w:rsid w:val="00533247"/>
    <w:rsid w:val="00533C0E"/>
    <w:rsid w:val="00533EEE"/>
    <w:rsid w:val="00534420"/>
    <w:rsid w:val="00535300"/>
    <w:rsid w:val="00535CC5"/>
    <w:rsid w:val="00536338"/>
    <w:rsid w:val="00536B1C"/>
    <w:rsid w:val="00536BB2"/>
    <w:rsid w:val="005377D6"/>
    <w:rsid w:val="005404D9"/>
    <w:rsid w:val="00540D5E"/>
    <w:rsid w:val="00540E46"/>
    <w:rsid w:val="00541B8D"/>
    <w:rsid w:val="00542069"/>
    <w:rsid w:val="00542D81"/>
    <w:rsid w:val="00544D84"/>
    <w:rsid w:val="00545D60"/>
    <w:rsid w:val="005461BB"/>
    <w:rsid w:val="005508FC"/>
    <w:rsid w:val="005528A3"/>
    <w:rsid w:val="00554292"/>
    <w:rsid w:val="0055432C"/>
    <w:rsid w:val="005543FD"/>
    <w:rsid w:val="005547EF"/>
    <w:rsid w:val="00557D94"/>
    <w:rsid w:val="00562F04"/>
    <w:rsid w:val="00562F89"/>
    <w:rsid w:val="005632B2"/>
    <w:rsid w:val="00564C39"/>
    <w:rsid w:val="00564C4E"/>
    <w:rsid w:val="00565D51"/>
    <w:rsid w:val="0056692A"/>
    <w:rsid w:val="00572ADE"/>
    <w:rsid w:val="00572AF8"/>
    <w:rsid w:val="005735B6"/>
    <w:rsid w:val="00573E9A"/>
    <w:rsid w:val="005743FE"/>
    <w:rsid w:val="00574A53"/>
    <w:rsid w:val="00575B42"/>
    <w:rsid w:val="00575F83"/>
    <w:rsid w:val="005774C4"/>
    <w:rsid w:val="00580ABD"/>
    <w:rsid w:val="005848A3"/>
    <w:rsid w:val="005856E2"/>
    <w:rsid w:val="00586C46"/>
    <w:rsid w:val="0059023B"/>
    <w:rsid w:val="005916F8"/>
    <w:rsid w:val="0059190A"/>
    <w:rsid w:val="00591A0D"/>
    <w:rsid w:val="00594ECA"/>
    <w:rsid w:val="005959BD"/>
    <w:rsid w:val="00596112"/>
    <w:rsid w:val="00596237"/>
    <w:rsid w:val="00596EAA"/>
    <w:rsid w:val="00597193"/>
    <w:rsid w:val="00597BE9"/>
    <w:rsid w:val="00597E1E"/>
    <w:rsid w:val="005A2328"/>
    <w:rsid w:val="005A2B19"/>
    <w:rsid w:val="005A3CED"/>
    <w:rsid w:val="005A5031"/>
    <w:rsid w:val="005A59DE"/>
    <w:rsid w:val="005A5FA6"/>
    <w:rsid w:val="005A6638"/>
    <w:rsid w:val="005A6AB2"/>
    <w:rsid w:val="005A6E03"/>
    <w:rsid w:val="005B1AC8"/>
    <w:rsid w:val="005B29A5"/>
    <w:rsid w:val="005B2CC5"/>
    <w:rsid w:val="005B3319"/>
    <w:rsid w:val="005B359F"/>
    <w:rsid w:val="005B369B"/>
    <w:rsid w:val="005B4256"/>
    <w:rsid w:val="005B5C31"/>
    <w:rsid w:val="005B6240"/>
    <w:rsid w:val="005B68CC"/>
    <w:rsid w:val="005C1158"/>
    <w:rsid w:val="005C1203"/>
    <w:rsid w:val="005C1457"/>
    <w:rsid w:val="005C26F1"/>
    <w:rsid w:val="005C2838"/>
    <w:rsid w:val="005C4471"/>
    <w:rsid w:val="005C65BC"/>
    <w:rsid w:val="005C68FB"/>
    <w:rsid w:val="005C6954"/>
    <w:rsid w:val="005C70EE"/>
    <w:rsid w:val="005C7566"/>
    <w:rsid w:val="005D1E5C"/>
    <w:rsid w:val="005D295A"/>
    <w:rsid w:val="005D2DE5"/>
    <w:rsid w:val="005D321E"/>
    <w:rsid w:val="005D34F0"/>
    <w:rsid w:val="005D43D3"/>
    <w:rsid w:val="005D4DB8"/>
    <w:rsid w:val="005D54A1"/>
    <w:rsid w:val="005D59A6"/>
    <w:rsid w:val="005D5DC3"/>
    <w:rsid w:val="005D6387"/>
    <w:rsid w:val="005D780B"/>
    <w:rsid w:val="005D7C68"/>
    <w:rsid w:val="005E0600"/>
    <w:rsid w:val="005E1177"/>
    <w:rsid w:val="005E14D1"/>
    <w:rsid w:val="005E250D"/>
    <w:rsid w:val="005E252B"/>
    <w:rsid w:val="005E5C42"/>
    <w:rsid w:val="005F1172"/>
    <w:rsid w:val="005F15FA"/>
    <w:rsid w:val="005F1DE9"/>
    <w:rsid w:val="005F202A"/>
    <w:rsid w:val="005F2885"/>
    <w:rsid w:val="005F29C7"/>
    <w:rsid w:val="005F3B1B"/>
    <w:rsid w:val="005F4DE3"/>
    <w:rsid w:val="005F5DF4"/>
    <w:rsid w:val="005F6C55"/>
    <w:rsid w:val="005F7FD7"/>
    <w:rsid w:val="0060284E"/>
    <w:rsid w:val="006030E4"/>
    <w:rsid w:val="006034C1"/>
    <w:rsid w:val="00603A9E"/>
    <w:rsid w:val="00603D00"/>
    <w:rsid w:val="00603D9B"/>
    <w:rsid w:val="006042BA"/>
    <w:rsid w:val="00604BE6"/>
    <w:rsid w:val="0060643B"/>
    <w:rsid w:val="0060784C"/>
    <w:rsid w:val="00607E54"/>
    <w:rsid w:val="00610542"/>
    <w:rsid w:val="0061283D"/>
    <w:rsid w:val="00612D86"/>
    <w:rsid w:val="0061354F"/>
    <w:rsid w:val="00613685"/>
    <w:rsid w:val="00614BAA"/>
    <w:rsid w:val="00616699"/>
    <w:rsid w:val="0062011E"/>
    <w:rsid w:val="00621736"/>
    <w:rsid w:val="00621825"/>
    <w:rsid w:val="00621956"/>
    <w:rsid w:val="006228E2"/>
    <w:rsid w:val="00622C94"/>
    <w:rsid w:val="00623FF2"/>
    <w:rsid w:val="006244DC"/>
    <w:rsid w:val="00626472"/>
    <w:rsid w:val="006270A0"/>
    <w:rsid w:val="006276AA"/>
    <w:rsid w:val="006276CD"/>
    <w:rsid w:val="00630503"/>
    <w:rsid w:val="006312EB"/>
    <w:rsid w:val="00631B7A"/>
    <w:rsid w:val="00632215"/>
    <w:rsid w:val="006323CB"/>
    <w:rsid w:val="006325E8"/>
    <w:rsid w:val="00633F2D"/>
    <w:rsid w:val="006365FC"/>
    <w:rsid w:val="0063673E"/>
    <w:rsid w:val="00636E54"/>
    <w:rsid w:val="00640241"/>
    <w:rsid w:val="00640788"/>
    <w:rsid w:val="00641BDB"/>
    <w:rsid w:val="0064251E"/>
    <w:rsid w:val="0064331A"/>
    <w:rsid w:val="00646106"/>
    <w:rsid w:val="006461D1"/>
    <w:rsid w:val="006472DF"/>
    <w:rsid w:val="006473B2"/>
    <w:rsid w:val="00647716"/>
    <w:rsid w:val="00647C4F"/>
    <w:rsid w:val="006503D5"/>
    <w:rsid w:val="006524F4"/>
    <w:rsid w:val="00652AD4"/>
    <w:rsid w:val="006532CC"/>
    <w:rsid w:val="006556DD"/>
    <w:rsid w:val="006560C0"/>
    <w:rsid w:val="00657552"/>
    <w:rsid w:val="006578A3"/>
    <w:rsid w:val="00657D14"/>
    <w:rsid w:val="00660DDD"/>
    <w:rsid w:val="006627C4"/>
    <w:rsid w:val="006635D8"/>
    <w:rsid w:val="006638BF"/>
    <w:rsid w:val="00664FD1"/>
    <w:rsid w:val="006659EA"/>
    <w:rsid w:val="00672419"/>
    <w:rsid w:val="00672778"/>
    <w:rsid w:val="0067360E"/>
    <w:rsid w:val="00674016"/>
    <w:rsid w:val="00674E63"/>
    <w:rsid w:val="0067715E"/>
    <w:rsid w:val="00677638"/>
    <w:rsid w:val="00680835"/>
    <w:rsid w:val="0068114D"/>
    <w:rsid w:val="006811C8"/>
    <w:rsid w:val="00682358"/>
    <w:rsid w:val="00682AFA"/>
    <w:rsid w:val="00683874"/>
    <w:rsid w:val="00684536"/>
    <w:rsid w:val="006867F9"/>
    <w:rsid w:val="006872D4"/>
    <w:rsid w:val="00687F0D"/>
    <w:rsid w:val="00690096"/>
    <w:rsid w:val="006904C8"/>
    <w:rsid w:val="00690BBE"/>
    <w:rsid w:val="00690E0B"/>
    <w:rsid w:val="00692B8F"/>
    <w:rsid w:val="006947CA"/>
    <w:rsid w:val="00695425"/>
    <w:rsid w:val="0069570F"/>
    <w:rsid w:val="006A0F0E"/>
    <w:rsid w:val="006A1040"/>
    <w:rsid w:val="006A1DC6"/>
    <w:rsid w:val="006A31E5"/>
    <w:rsid w:val="006A4506"/>
    <w:rsid w:val="006A4E37"/>
    <w:rsid w:val="006A558D"/>
    <w:rsid w:val="006A5D95"/>
    <w:rsid w:val="006A78A5"/>
    <w:rsid w:val="006A7CCE"/>
    <w:rsid w:val="006A7D73"/>
    <w:rsid w:val="006B0521"/>
    <w:rsid w:val="006B07C2"/>
    <w:rsid w:val="006B1049"/>
    <w:rsid w:val="006B1131"/>
    <w:rsid w:val="006B1677"/>
    <w:rsid w:val="006B26AF"/>
    <w:rsid w:val="006B46A4"/>
    <w:rsid w:val="006B4BF0"/>
    <w:rsid w:val="006B513A"/>
    <w:rsid w:val="006B56F7"/>
    <w:rsid w:val="006B57AB"/>
    <w:rsid w:val="006B5A7E"/>
    <w:rsid w:val="006B6420"/>
    <w:rsid w:val="006B66B1"/>
    <w:rsid w:val="006B679F"/>
    <w:rsid w:val="006B7EB0"/>
    <w:rsid w:val="006C1140"/>
    <w:rsid w:val="006C2330"/>
    <w:rsid w:val="006C2622"/>
    <w:rsid w:val="006C2A87"/>
    <w:rsid w:val="006C4416"/>
    <w:rsid w:val="006C44B1"/>
    <w:rsid w:val="006C535C"/>
    <w:rsid w:val="006C56E3"/>
    <w:rsid w:val="006C5C29"/>
    <w:rsid w:val="006C6438"/>
    <w:rsid w:val="006C6752"/>
    <w:rsid w:val="006C6827"/>
    <w:rsid w:val="006D06BC"/>
    <w:rsid w:val="006D10B5"/>
    <w:rsid w:val="006D298D"/>
    <w:rsid w:val="006D390D"/>
    <w:rsid w:val="006D4572"/>
    <w:rsid w:val="006D4B21"/>
    <w:rsid w:val="006D5D3C"/>
    <w:rsid w:val="006E016A"/>
    <w:rsid w:val="006E1C67"/>
    <w:rsid w:val="006E340A"/>
    <w:rsid w:val="006E4A2F"/>
    <w:rsid w:val="006E6713"/>
    <w:rsid w:val="006E75ED"/>
    <w:rsid w:val="006F02C6"/>
    <w:rsid w:val="006F0875"/>
    <w:rsid w:val="006F095B"/>
    <w:rsid w:val="006F1B4B"/>
    <w:rsid w:val="006F3633"/>
    <w:rsid w:val="006F474B"/>
    <w:rsid w:val="006F4DB0"/>
    <w:rsid w:val="006F5835"/>
    <w:rsid w:val="006F697A"/>
    <w:rsid w:val="006F6C36"/>
    <w:rsid w:val="006F6F94"/>
    <w:rsid w:val="006F7C40"/>
    <w:rsid w:val="006F7D4F"/>
    <w:rsid w:val="007018AC"/>
    <w:rsid w:val="0070426A"/>
    <w:rsid w:val="007045AD"/>
    <w:rsid w:val="00707961"/>
    <w:rsid w:val="00710E3B"/>
    <w:rsid w:val="00711229"/>
    <w:rsid w:val="00711361"/>
    <w:rsid w:val="0071156C"/>
    <w:rsid w:val="00711CE6"/>
    <w:rsid w:val="007132DF"/>
    <w:rsid w:val="0071384F"/>
    <w:rsid w:val="0071438E"/>
    <w:rsid w:val="00715FA9"/>
    <w:rsid w:val="00716593"/>
    <w:rsid w:val="00720A01"/>
    <w:rsid w:val="0072344E"/>
    <w:rsid w:val="00725AC5"/>
    <w:rsid w:val="0072720B"/>
    <w:rsid w:val="0073108B"/>
    <w:rsid w:val="00732241"/>
    <w:rsid w:val="007331DD"/>
    <w:rsid w:val="0073330C"/>
    <w:rsid w:val="00733A62"/>
    <w:rsid w:val="00733D9C"/>
    <w:rsid w:val="00736089"/>
    <w:rsid w:val="00737A3E"/>
    <w:rsid w:val="00737BFC"/>
    <w:rsid w:val="007410ED"/>
    <w:rsid w:val="007422CA"/>
    <w:rsid w:val="00743166"/>
    <w:rsid w:val="00747B90"/>
    <w:rsid w:val="00747CF2"/>
    <w:rsid w:val="00750D95"/>
    <w:rsid w:val="0075119F"/>
    <w:rsid w:val="007511B0"/>
    <w:rsid w:val="00752470"/>
    <w:rsid w:val="0075258F"/>
    <w:rsid w:val="007527D6"/>
    <w:rsid w:val="007528F5"/>
    <w:rsid w:val="00754A36"/>
    <w:rsid w:val="007553E8"/>
    <w:rsid w:val="00755670"/>
    <w:rsid w:val="007569DF"/>
    <w:rsid w:val="0076071A"/>
    <w:rsid w:val="0076104C"/>
    <w:rsid w:val="0076143B"/>
    <w:rsid w:val="00763686"/>
    <w:rsid w:val="00763ACC"/>
    <w:rsid w:val="00763B6A"/>
    <w:rsid w:val="00764566"/>
    <w:rsid w:val="00764968"/>
    <w:rsid w:val="00764A6F"/>
    <w:rsid w:val="007654EE"/>
    <w:rsid w:val="007656F2"/>
    <w:rsid w:val="00766C8C"/>
    <w:rsid w:val="00767FFA"/>
    <w:rsid w:val="00773058"/>
    <w:rsid w:val="00774B0F"/>
    <w:rsid w:val="0077528E"/>
    <w:rsid w:val="0077536C"/>
    <w:rsid w:val="00776AEA"/>
    <w:rsid w:val="0077705B"/>
    <w:rsid w:val="00777291"/>
    <w:rsid w:val="0077790E"/>
    <w:rsid w:val="00780887"/>
    <w:rsid w:val="0078090D"/>
    <w:rsid w:val="007816C3"/>
    <w:rsid w:val="00783438"/>
    <w:rsid w:val="007868E1"/>
    <w:rsid w:val="00786B08"/>
    <w:rsid w:val="00787AAE"/>
    <w:rsid w:val="00790531"/>
    <w:rsid w:val="007909A9"/>
    <w:rsid w:val="00790B8E"/>
    <w:rsid w:val="00791B4A"/>
    <w:rsid w:val="00792D84"/>
    <w:rsid w:val="007968F0"/>
    <w:rsid w:val="00796F83"/>
    <w:rsid w:val="007974D9"/>
    <w:rsid w:val="0079764F"/>
    <w:rsid w:val="00797D7C"/>
    <w:rsid w:val="007A0910"/>
    <w:rsid w:val="007A095D"/>
    <w:rsid w:val="007A1B31"/>
    <w:rsid w:val="007A22F2"/>
    <w:rsid w:val="007A3075"/>
    <w:rsid w:val="007A4C06"/>
    <w:rsid w:val="007A504E"/>
    <w:rsid w:val="007A5715"/>
    <w:rsid w:val="007A7D69"/>
    <w:rsid w:val="007B3E0B"/>
    <w:rsid w:val="007B4033"/>
    <w:rsid w:val="007B412E"/>
    <w:rsid w:val="007B5FD8"/>
    <w:rsid w:val="007C029F"/>
    <w:rsid w:val="007C0526"/>
    <w:rsid w:val="007C0931"/>
    <w:rsid w:val="007C150D"/>
    <w:rsid w:val="007C190A"/>
    <w:rsid w:val="007C49C6"/>
    <w:rsid w:val="007C4C16"/>
    <w:rsid w:val="007C4F5F"/>
    <w:rsid w:val="007C57F7"/>
    <w:rsid w:val="007C623C"/>
    <w:rsid w:val="007D156A"/>
    <w:rsid w:val="007D18C0"/>
    <w:rsid w:val="007D1C01"/>
    <w:rsid w:val="007D1EB5"/>
    <w:rsid w:val="007D2333"/>
    <w:rsid w:val="007D30C1"/>
    <w:rsid w:val="007D4AEF"/>
    <w:rsid w:val="007D4B90"/>
    <w:rsid w:val="007D51B4"/>
    <w:rsid w:val="007D5817"/>
    <w:rsid w:val="007D60CD"/>
    <w:rsid w:val="007D6C7F"/>
    <w:rsid w:val="007D7384"/>
    <w:rsid w:val="007E0BC9"/>
    <w:rsid w:val="007E1023"/>
    <w:rsid w:val="007E3844"/>
    <w:rsid w:val="007E3989"/>
    <w:rsid w:val="007E5BC3"/>
    <w:rsid w:val="007E6F50"/>
    <w:rsid w:val="007E75B2"/>
    <w:rsid w:val="007E7925"/>
    <w:rsid w:val="007F00B0"/>
    <w:rsid w:val="007F01B0"/>
    <w:rsid w:val="007F14F0"/>
    <w:rsid w:val="007F265E"/>
    <w:rsid w:val="007F322B"/>
    <w:rsid w:val="007F35E5"/>
    <w:rsid w:val="007F39F5"/>
    <w:rsid w:val="007F45BB"/>
    <w:rsid w:val="007F64D5"/>
    <w:rsid w:val="007F667F"/>
    <w:rsid w:val="007F6999"/>
    <w:rsid w:val="007F7A2B"/>
    <w:rsid w:val="007F7BBD"/>
    <w:rsid w:val="00800A29"/>
    <w:rsid w:val="008013B9"/>
    <w:rsid w:val="00802B3A"/>
    <w:rsid w:val="00802DFB"/>
    <w:rsid w:val="00804D85"/>
    <w:rsid w:val="00805890"/>
    <w:rsid w:val="008061AB"/>
    <w:rsid w:val="008064D3"/>
    <w:rsid w:val="00806A1E"/>
    <w:rsid w:val="00806EFC"/>
    <w:rsid w:val="00807180"/>
    <w:rsid w:val="008079B6"/>
    <w:rsid w:val="00807D4F"/>
    <w:rsid w:val="0081425A"/>
    <w:rsid w:val="00814462"/>
    <w:rsid w:val="00814D4C"/>
    <w:rsid w:val="00815803"/>
    <w:rsid w:val="00815C97"/>
    <w:rsid w:val="008169BB"/>
    <w:rsid w:val="00816F4A"/>
    <w:rsid w:val="008171C3"/>
    <w:rsid w:val="00817C95"/>
    <w:rsid w:val="00817F44"/>
    <w:rsid w:val="0082003A"/>
    <w:rsid w:val="008200FC"/>
    <w:rsid w:val="00822565"/>
    <w:rsid w:val="008228D1"/>
    <w:rsid w:val="008230E5"/>
    <w:rsid w:val="008256A7"/>
    <w:rsid w:val="00826BF8"/>
    <w:rsid w:val="00827074"/>
    <w:rsid w:val="00831C99"/>
    <w:rsid w:val="00833A52"/>
    <w:rsid w:val="00833C17"/>
    <w:rsid w:val="008342EC"/>
    <w:rsid w:val="008348E0"/>
    <w:rsid w:val="0083654E"/>
    <w:rsid w:val="00836EB1"/>
    <w:rsid w:val="008417E0"/>
    <w:rsid w:val="008425B8"/>
    <w:rsid w:val="00843433"/>
    <w:rsid w:val="0084386E"/>
    <w:rsid w:val="0084423C"/>
    <w:rsid w:val="00844BB4"/>
    <w:rsid w:val="00845718"/>
    <w:rsid w:val="008460AE"/>
    <w:rsid w:val="008461C4"/>
    <w:rsid w:val="00847F79"/>
    <w:rsid w:val="00850762"/>
    <w:rsid w:val="00850929"/>
    <w:rsid w:val="00851609"/>
    <w:rsid w:val="0085212E"/>
    <w:rsid w:val="0085355A"/>
    <w:rsid w:val="008536D4"/>
    <w:rsid w:val="00853E00"/>
    <w:rsid w:val="00854DA0"/>
    <w:rsid w:val="00855E89"/>
    <w:rsid w:val="008569B6"/>
    <w:rsid w:val="00856C55"/>
    <w:rsid w:val="008571F0"/>
    <w:rsid w:val="008577EE"/>
    <w:rsid w:val="00860DE1"/>
    <w:rsid w:val="00862292"/>
    <w:rsid w:val="00862F99"/>
    <w:rsid w:val="008635AD"/>
    <w:rsid w:val="0086387C"/>
    <w:rsid w:val="00863EFE"/>
    <w:rsid w:val="00864E67"/>
    <w:rsid w:val="00866591"/>
    <w:rsid w:val="00867F8A"/>
    <w:rsid w:val="00870025"/>
    <w:rsid w:val="008703E5"/>
    <w:rsid w:val="00870C8B"/>
    <w:rsid w:val="00871574"/>
    <w:rsid w:val="0087258C"/>
    <w:rsid w:val="008729D6"/>
    <w:rsid w:val="00874343"/>
    <w:rsid w:val="00874519"/>
    <w:rsid w:val="008745A0"/>
    <w:rsid w:val="008768FE"/>
    <w:rsid w:val="00876C32"/>
    <w:rsid w:val="00877B56"/>
    <w:rsid w:val="00877F32"/>
    <w:rsid w:val="008800CA"/>
    <w:rsid w:val="0088032D"/>
    <w:rsid w:val="00881A2F"/>
    <w:rsid w:val="00881B16"/>
    <w:rsid w:val="00882336"/>
    <w:rsid w:val="008824D6"/>
    <w:rsid w:val="00883957"/>
    <w:rsid w:val="008847B7"/>
    <w:rsid w:val="00884953"/>
    <w:rsid w:val="00885C49"/>
    <w:rsid w:val="008864D4"/>
    <w:rsid w:val="00886747"/>
    <w:rsid w:val="008872F2"/>
    <w:rsid w:val="00887D13"/>
    <w:rsid w:val="00890346"/>
    <w:rsid w:val="00890EC9"/>
    <w:rsid w:val="0089119F"/>
    <w:rsid w:val="00891993"/>
    <w:rsid w:val="00891B1A"/>
    <w:rsid w:val="0089298E"/>
    <w:rsid w:val="00893400"/>
    <w:rsid w:val="00893A98"/>
    <w:rsid w:val="00894806"/>
    <w:rsid w:val="008A0110"/>
    <w:rsid w:val="008A0505"/>
    <w:rsid w:val="008A1E6A"/>
    <w:rsid w:val="008A23FF"/>
    <w:rsid w:val="008A2638"/>
    <w:rsid w:val="008A2828"/>
    <w:rsid w:val="008A3F46"/>
    <w:rsid w:val="008A41E2"/>
    <w:rsid w:val="008A469B"/>
    <w:rsid w:val="008A6BC2"/>
    <w:rsid w:val="008A7ABB"/>
    <w:rsid w:val="008B0296"/>
    <w:rsid w:val="008B0DFE"/>
    <w:rsid w:val="008B147C"/>
    <w:rsid w:val="008B3024"/>
    <w:rsid w:val="008B350F"/>
    <w:rsid w:val="008B3F6B"/>
    <w:rsid w:val="008B4C71"/>
    <w:rsid w:val="008B57C0"/>
    <w:rsid w:val="008B5975"/>
    <w:rsid w:val="008B597A"/>
    <w:rsid w:val="008C13AF"/>
    <w:rsid w:val="008C1DE6"/>
    <w:rsid w:val="008C23D0"/>
    <w:rsid w:val="008C365B"/>
    <w:rsid w:val="008C4A53"/>
    <w:rsid w:val="008C6718"/>
    <w:rsid w:val="008C77EB"/>
    <w:rsid w:val="008D1F24"/>
    <w:rsid w:val="008D22CC"/>
    <w:rsid w:val="008D46DE"/>
    <w:rsid w:val="008D5025"/>
    <w:rsid w:val="008D521D"/>
    <w:rsid w:val="008E11BF"/>
    <w:rsid w:val="008E11D2"/>
    <w:rsid w:val="008E12C8"/>
    <w:rsid w:val="008E2B24"/>
    <w:rsid w:val="008E3C90"/>
    <w:rsid w:val="008E541B"/>
    <w:rsid w:val="008F28A6"/>
    <w:rsid w:val="008F2986"/>
    <w:rsid w:val="008F3CD7"/>
    <w:rsid w:val="008F4F69"/>
    <w:rsid w:val="008F501F"/>
    <w:rsid w:val="008F6B32"/>
    <w:rsid w:val="008F6D27"/>
    <w:rsid w:val="008F7435"/>
    <w:rsid w:val="008F7CB9"/>
    <w:rsid w:val="00902D14"/>
    <w:rsid w:val="00903644"/>
    <w:rsid w:val="0090496A"/>
    <w:rsid w:val="00904F4C"/>
    <w:rsid w:val="00905D15"/>
    <w:rsid w:val="0090703D"/>
    <w:rsid w:val="00907D26"/>
    <w:rsid w:val="009107DA"/>
    <w:rsid w:val="0091293B"/>
    <w:rsid w:val="00912AB3"/>
    <w:rsid w:val="00912F15"/>
    <w:rsid w:val="00915E0F"/>
    <w:rsid w:val="00916663"/>
    <w:rsid w:val="00916764"/>
    <w:rsid w:val="00917136"/>
    <w:rsid w:val="00917D99"/>
    <w:rsid w:val="0092014C"/>
    <w:rsid w:val="009214E4"/>
    <w:rsid w:val="0092170E"/>
    <w:rsid w:val="009224C2"/>
    <w:rsid w:val="00922FB0"/>
    <w:rsid w:val="0092423B"/>
    <w:rsid w:val="009243AC"/>
    <w:rsid w:val="009248B0"/>
    <w:rsid w:val="009256D5"/>
    <w:rsid w:val="00926219"/>
    <w:rsid w:val="00927903"/>
    <w:rsid w:val="0093074D"/>
    <w:rsid w:val="00930963"/>
    <w:rsid w:val="00932AE0"/>
    <w:rsid w:val="00935FDB"/>
    <w:rsid w:val="00936363"/>
    <w:rsid w:val="0093657F"/>
    <w:rsid w:val="009369FD"/>
    <w:rsid w:val="00940525"/>
    <w:rsid w:val="0094211F"/>
    <w:rsid w:val="00943636"/>
    <w:rsid w:val="00943716"/>
    <w:rsid w:val="00944ED1"/>
    <w:rsid w:val="00945CC3"/>
    <w:rsid w:val="009477CB"/>
    <w:rsid w:val="00947EA6"/>
    <w:rsid w:val="00950E8D"/>
    <w:rsid w:val="0095130D"/>
    <w:rsid w:val="009522A3"/>
    <w:rsid w:val="00952621"/>
    <w:rsid w:val="009538FF"/>
    <w:rsid w:val="00957A27"/>
    <w:rsid w:val="00962256"/>
    <w:rsid w:val="0096285C"/>
    <w:rsid w:val="00962A6E"/>
    <w:rsid w:val="009631B5"/>
    <w:rsid w:val="00963F2F"/>
    <w:rsid w:val="00965E83"/>
    <w:rsid w:val="00966217"/>
    <w:rsid w:val="009666F0"/>
    <w:rsid w:val="00967B79"/>
    <w:rsid w:val="0097001C"/>
    <w:rsid w:val="0097110B"/>
    <w:rsid w:val="00971503"/>
    <w:rsid w:val="00971A02"/>
    <w:rsid w:val="009720A4"/>
    <w:rsid w:val="009729C8"/>
    <w:rsid w:val="00972F8C"/>
    <w:rsid w:val="00973984"/>
    <w:rsid w:val="0097505D"/>
    <w:rsid w:val="009754B5"/>
    <w:rsid w:val="0097569A"/>
    <w:rsid w:val="0097609D"/>
    <w:rsid w:val="009763A4"/>
    <w:rsid w:val="009778CC"/>
    <w:rsid w:val="009814A6"/>
    <w:rsid w:val="00982986"/>
    <w:rsid w:val="00982995"/>
    <w:rsid w:val="00983222"/>
    <w:rsid w:val="009835CF"/>
    <w:rsid w:val="0098378A"/>
    <w:rsid w:val="00984BCA"/>
    <w:rsid w:val="00985D95"/>
    <w:rsid w:val="009867A2"/>
    <w:rsid w:val="009871FD"/>
    <w:rsid w:val="00990005"/>
    <w:rsid w:val="00990166"/>
    <w:rsid w:val="009902F5"/>
    <w:rsid w:val="009904A7"/>
    <w:rsid w:val="00992309"/>
    <w:rsid w:val="00992980"/>
    <w:rsid w:val="00992B0F"/>
    <w:rsid w:val="00993846"/>
    <w:rsid w:val="00993A6D"/>
    <w:rsid w:val="00994319"/>
    <w:rsid w:val="009951A2"/>
    <w:rsid w:val="00996C72"/>
    <w:rsid w:val="00997A88"/>
    <w:rsid w:val="00997E96"/>
    <w:rsid w:val="009A149D"/>
    <w:rsid w:val="009A1664"/>
    <w:rsid w:val="009A3507"/>
    <w:rsid w:val="009A41BD"/>
    <w:rsid w:val="009A566C"/>
    <w:rsid w:val="009A57A7"/>
    <w:rsid w:val="009B0CAE"/>
    <w:rsid w:val="009B103A"/>
    <w:rsid w:val="009B11C3"/>
    <w:rsid w:val="009B1278"/>
    <w:rsid w:val="009B1EF0"/>
    <w:rsid w:val="009B2F99"/>
    <w:rsid w:val="009B34FA"/>
    <w:rsid w:val="009B380E"/>
    <w:rsid w:val="009B435C"/>
    <w:rsid w:val="009B5CFF"/>
    <w:rsid w:val="009B6A65"/>
    <w:rsid w:val="009B77DE"/>
    <w:rsid w:val="009B79E4"/>
    <w:rsid w:val="009C06AF"/>
    <w:rsid w:val="009C0CC1"/>
    <w:rsid w:val="009C2E0D"/>
    <w:rsid w:val="009C3E7F"/>
    <w:rsid w:val="009C428C"/>
    <w:rsid w:val="009C4A8F"/>
    <w:rsid w:val="009C50F1"/>
    <w:rsid w:val="009C5F32"/>
    <w:rsid w:val="009C7685"/>
    <w:rsid w:val="009C7ADA"/>
    <w:rsid w:val="009D01C1"/>
    <w:rsid w:val="009D12DA"/>
    <w:rsid w:val="009D2B0E"/>
    <w:rsid w:val="009D4BCD"/>
    <w:rsid w:val="009D5118"/>
    <w:rsid w:val="009D51F5"/>
    <w:rsid w:val="009D555B"/>
    <w:rsid w:val="009E0E37"/>
    <w:rsid w:val="009E2967"/>
    <w:rsid w:val="009E29E9"/>
    <w:rsid w:val="009E35CF"/>
    <w:rsid w:val="009E3FA5"/>
    <w:rsid w:val="009E4BB7"/>
    <w:rsid w:val="009E51CF"/>
    <w:rsid w:val="009E5395"/>
    <w:rsid w:val="009E56A2"/>
    <w:rsid w:val="009E5C37"/>
    <w:rsid w:val="009E5EF8"/>
    <w:rsid w:val="009E7047"/>
    <w:rsid w:val="009F0221"/>
    <w:rsid w:val="009F04A4"/>
    <w:rsid w:val="009F218F"/>
    <w:rsid w:val="009F35ED"/>
    <w:rsid w:val="009F3A8B"/>
    <w:rsid w:val="009F3DC1"/>
    <w:rsid w:val="009F467A"/>
    <w:rsid w:val="009F4E8C"/>
    <w:rsid w:val="009F511E"/>
    <w:rsid w:val="009F656C"/>
    <w:rsid w:val="009F679F"/>
    <w:rsid w:val="009F67A0"/>
    <w:rsid w:val="009F73CF"/>
    <w:rsid w:val="009F7CAF"/>
    <w:rsid w:val="009F7F5C"/>
    <w:rsid w:val="00A00706"/>
    <w:rsid w:val="00A01544"/>
    <w:rsid w:val="00A01C1C"/>
    <w:rsid w:val="00A01C4E"/>
    <w:rsid w:val="00A03AA4"/>
    <w:rsid w:val="00A051FE"/>
    <w:rsid w:val="00A05A45"/>
    <w:rsid w:val="00A0665B"/>
    <w:rsid w:val="00A12527"/>
    <w:rsid w:val="00A13E0E"/>
    <w:rsid w:val="00A152A9"/>
    <w:rsid w:val="00A2133E"/>
    <w:rsid w:val="00A21FA1"/>
    <w:rsid w:val="00A24B0A"/>
    <w:rsid w:val="00A24FFB"/>
    <w:rsid w:val="00A27111"/>
    <w:rsid w:val="00A27390"/>
    <w:rsid w:val="00A31420"/>
    <w:rsid w:val="00A32015"/>
    <w:rsid w:val="00A3398E"/>
    <w:rsid w:val="00A33B4D"/>
    <w:rsid w:val="00A3503C"/>
    <w:rsid w:val="00A354ED"/>
    <w:rsid w:val="00A36439"/>
    <w:rsid w:val="00A36B01"/>
    <w:rsid w:val="00A37ADE"/>
    <w:rsid w:val="00A41BE8"/>
    <w:rsid w:val="00A43989"/>
    <w:rsid w:val="00A444E9"/>
    <w:rsid w:val="00A45D67"/>
    <w:rsid w:val="00A4631D"/>
    <w:rsid w:val="00A467DF"/>
    <w:rsid w:val="00A510B0"/>
    <w:rsid w:val="00A5148E"/>
    <w:rsid w:val="00A5214D"/>
    <w:rsid w:val="00A52D79"/>
    <w:rsid w:val="00A52E83"/>
    <w:rsid w:val="00A531F1"/>
    <w:rsid w:val="00A538AF"/>
    <w:rsid w:val="00A55B45"/>
    <w:rsid w:val="00A57B30"/>
    <w:rsid w:val="00A61E13"/>
    <w:rsid w:val="00A63C9C"/>
    <w:rsid w:val="00A64779"/>
    <w:rsid w:val="00A64DB7"/>
    <w:rsid w:val="00A66361"/>
    <w:rsid w:val="00A66A85"/>
    <w:rsid w:val="00A678FD"/>
    <w:rsid w:val="00A707F3"/>
    <w:rsid w:val="00A72756"/>
    <w:rsid w:val="00A74E9D"/>
    <w:rsid w:val="00A752F2"/>
    <w:rsid w:val="00A75469"/>
    <w:rsid w:val="00A7590A"/>
    <w:rsid w:val="00A75971"/>
    <w:rsid w:val="00A75F90"/>
    <w:rsid w:val="00A76019"/>
    <w:rsid w:val="00A767E1"/>
    <w:rsid w:val="00A778CE"/>
    <w:rsid w:val="00A81C05"/>
    <w:rsid w:val="00A81CBD"/>
    <w:rsid w:val="00A820FA"/>
    <w:rsid w:val="00A83738"/>
    <w:rsid w:val="00A837A6"/>
    <w:rsid w:val="00A84007"/>
    <w:rsid w:val="00A849FD"/>
    <w:rsid w:val="00A85C00"/>
    <w:rsid w:val="00A86C18"/>
    <w:rsid w:val="00A901CA"/>
    <w:rsid w:val="00A916D6"/>
    <w:rsid w:val="00A92A43"/>
    <w:rsid w:val="00A92F71"/>
    <w:rsid w:val="00A9407C"/>
    <w:rsid w:val="00A9576D"/>
    <w:rsid w:val="00A95C6E"/>
    <w:rsid w:val="00A9662D"/>
    <w:rsid w:val="00A96C4B"/>
    <w:rsid w:val="00A975A8"/>
    <w:rsid w:val="00AA1C99"/>
    <w:rsid w:val="00AA2F14"/>
    <w:rsid w:val="00AA3102"/>
    <w:rsid w:val="00AA5AE0"/>
    <w:rsid w:val="00AA5BEE"/>
    <w:rsid w:val="00AA654E"/>
    <w:rsid w:val="00AB04FB"/>
    <w:rsid w:val="00AB0F24"/>
    <w:rsid w:val="00AB1B14"/>
    <w:rsid w:val="00AB21CF"/>
    <w:rsid w:val="00AB2610"/>
    <w:rsid w:val="00AB2D58"/>
    <w:rsid w:val="00AB3E4E"/>
    <w:rsid w:val="00AB4C5B"/>
    <w:rsid w:val="00AB5250"/>
    <w:rsid w:val="00AB553D"/>
    <w:rsid w:val="00AB5D19"/>
    <w:rsid w:val="00AB5FD4"/>
    <w:rsid w:val="00AB7445"/>
    <w:rsid w:val="00AB7696"/>
    <w:rsid w:val="00AB78B5"/>
    <w:rsid w:val="00AC04A0"/>
    <w:rsid w:val="00AC0E71"/>
    <w:rsid w:val="00AC1E46"/>
    <w:rsid w:val="00AC2629"/>
    <w:rsid w:val="00AC46F8"/>
    <w:rsid w:val="00AC7330"/>
    <w:rsid w:val="00AC7A7B"/>
    <w:rsid w:val="00AC7D99"/>
    <w:rsid w:val="00AD01CB"/>
    <w:rsid w:val="00AD0725"/>
    <w:rsid w:val="00AD086C"/>
    <w:rsid w:val="00AD2425"/>
    <w:rsid w:val="00AD40CB"/>
    <w:rsid w:val="00AD44F2"/>
    <w:rsid w:val="00AD5DF8"/>
    <w:rsid w:val="00AD61CE"/>
    <w:rsid w:val="00AD62B5"/>
    <w:rsid w:val="00AD62BB"/>
    <w:rsid w:val="00AE0808"/>
    <w:rsid w:val="00AE2572"/>
    <w:rsid w:val="00AE2FFB"/>
    <w:rsid w:val="00AE34B5"/>
    <w:rsid w:val="00AE3EE8"/>
    <w:rsid w:val="00AE5E73"/>
    <w:rsid w:val="00AF1456"/>
    <w:rsid w:val="00AF32ED"/>
    <w:rsid w:val="00AF3335"/>
    <w:rsid w:val="00AF3F9F"/>
    <w:rsid w:val="00AF3FAA"/>
    <w:rsid w:val="00AF4921"/>
    <w:rsid w:val="00AF4FC0"/>
    <w:rsid w:val="00AF5697"/>
    <w:rsid w:val="00B00A94"/>
    <w:rsid w:val="00B0168B"/>
    <w:rsid w:val="00B0229F"/>
    <w:rsid w:val="00B0274A"/>
    <w:rsid w:val="00B0274D"/>
    <w:rsid w:val="00B04947"/>
    <w:rsid w:val="00B055E2"/>
    <w:rsid w:val="00B05F12"/>
    <w:rsid w:val="00B073A0"/>
    <w:rsid w:val="00B0781D"/>
    <w:rsid w:val="00B07B9D"/>
    <w:rsid w:val="00B100D4"/>
    <w:rsid w:val="00B10B8E"/>
    <w:rsid w:val="00B112EE"/>
    <w:rsid w:val="00B11E26"/>
    <w:rsid w:val="00B11EBB"/>
    <w:rsid w:val="00B13E92"/>
    <w:rsid w:val="00B16C54"/>
    <w:rsid w:val="00B1768B"/>
    <w:rsid w:val="00B20E98"/>
    <w:rsid w:val="00B21671"/>
    <w:rsid w:val="00B2199F"/>
    <w:rsid w:val="00B221FE"/>
    <w:rsid w:val="00B230FC"/>
    <w:rsid w:val="00B23F3A"/>
    <w:rsid w:val="00B25ED9"/>
    <w:rsid w:val="00B25FF1"/>
    <w:rsid w:val="00B27368"/>
    <w:rsid w:val="00B27922"/>
    <w:rsid w:val="00B30169"/>
    <w:rsid w:val="00B31342"/>
    <w:rsid w:val="00B313B0"/>
    <w:rsid w:val="00B32843"/>
    <w:rsid w:val="00B33928"/>
    <w:rsid w:val="00B3426E"/>
    <w:rsid w:val="00B36492"/>
    <w:rsid w:val="00B36493"/>
    <w:rsid w:val="00B36F7B"/>
    <w:rsid w:val="00B37539"/>
    <w:rsid w:val="00B401C0"/>
    <w:rsid w:val="00B4027A"/>
    <w:rsid w:val="00B421BF"/>
    <w:rsid w:val="00B430A7"/>
    <w:rsid w:val="00B430FD"/>
    <w:rsid w:val="00B432FA"/>
    <w:rsid w:val="00B43590"/>
    <w:rsid w:val="00B435A6"/>
    <w:rsid w:val="00B43627"/>
    <w:rsid w:val="00B43E0A"/>
    <w:rsid w:val="00B459E5"/>
    <w:rsid w:val="00B46436"/>
    <w:rsid w:val="00B46BAE"/>
    <w:rsid w:val="00B46C21"/>
    <w:rsid w:val="00B4759A"/>
    <w:rsid w:val="00B47CB8"/>
    <w:rsid w:val="00B50E3E"/>
    <w:rsid w:val="00B5120A"/>
    <w:rsid w:val="00B517DE"/>
    <w:rsid w:val="00B53AB7"/>
    <w:rsid w:val="00B54799"/>
    <w:rsid w:val="00B5501B"/>
    <w:rsid w:val="00B55B47"/>
    <w:rsid w:val="00B612CC"/>
    <w:rsid w:val="00B6189A"/>
    <w:rsid w:val="00B6208E"/>
    <w:rsid w:val="00B6278E"/>
    <w:rsid w:val="00B65C86"/>
    <w:rsid w:val="00B6656C"/>
    <w:rsid w:val="00B66604"/>
    <w:rsid w:val="00B700E1"/>
    <w:rsid w:val="00B70202"/>
    <w:rsid w:val="00B71047"/>
    <w:rsid w:val="00B716EE"/>
    <w:rsid w:val="00B71E15"/>
    <w:rsid w:val="00B7226E"/>
    <w:rsid w:val="00B734F9"/>
    <w:rsid w:val="00B73631"/>
    <w:rsid w:val="00B73663"/>
    <w:rsid w:val="00B746EB"/>
    <w:rsid w:val="00B7553D"/>
    <w:rsid w:val="00B7589A"/>
    <w:rsid w:val="00B7667C"/>
    <w:rsid w:val="00B7669A"/>
    <w:rsid w:val="00B76B1D"/>
    <w:rsid w:val="00B76B65"/>
    <w:rsid w:val="00B76CD3"/>
    <w:rsid w:val="00B76CFB"/>
    <w:rsid w:val="00B778DD"/>
    <w:rsid w:val="00B80136"/>
    <w:rsid w:val="00B80A5A"/>
    <w:rsid w:val="00B81605"/>
    <w:rsid w:val="00B81B71"/>
    <w:rsid w:val="00B8460F"/>
    <w:rsid w:val="00B846CC"/>
    <w:rsid w:val="00B847EA"/>
    <w:rsid w:val="00B85436"/>
    <w:rsid w:val="00B855E5"/>
    <w:rsid w:val="00B85C33"/>
    <w:rsid w:val="00B86A00"/>
    <w:rsid w:val="00B87A32"/>
    <w:rsid w:val="00B91765"/>
    <w:rsid w:val="00B91DA4"/>
    <w:rsid w:val="00B91FF8"/>
    <w:rsid w:val="00B9293F"/>
    <w:rsid w:val="00B93110"/>
    <w:rsid w:val="00B93AF9"/>
    <w:rsid w:val="00B94883"/>
    <w:rsid w:val="00B94AE3"/>
    <w:rsid w:val="00B950CF"/>
    <w:rsid w:val="00B95171"/>
    <w:rsid w:val="00B97640"/>
    <w:rsid w:val="00B97E67"/>
    <w:rsid w:val="00BA0C82"/>
    <w:rsid w:val="00BA0F5E"/>
    <w:rsid w:val="00BA13C9"/>
    <w:rsid w:val="00BA1854"/>
    <w:rsid w:val="00BA31AC"/>
    <w:rsid w:val="00BA3900"/>
    <w:rsid w:val="00BA565E"/>
    <w:rsid w:val="00BA5FF7"/>
    <w:rsid w:val="00BA675F"/>
    <w:rsid w:val="00BB053C"/>
    <w:rsid w:val="00BB2685"/>
    <w:rsid w:val="00BB28DC"/>
    <w:rsid w:val="00BB3098"/>
    <w:rsid w:val="00BB3E88"/>
    <w:rsid w:val="00BB4289"/>
    <w:rsid w:val="00BB51C3"/>
    <w:rsid w:val="00BB51C6"/>
    <w:rsid w:val="00BB573A"/>
    <w:rsid w:val="00BB5E65"/>
    <w:rsid w:val="00BB6B81"/>
    <w:rsid w:val="00BB7D6B"/>
    <w:rsid w:val="00BC1C15"/>
    <w:rsid w:val="00BC3A08"/>
    <w:rsid w:val="00BC536A"/>
    <w:rsid w:val="00BC5413"/>
    <w:rsid w:val="00BC59FD"/>
    <w:rsid w:val="00BC65EF"/>
    <w:rsid w:val="00BC7A8C"/>
    <w:rsid w:val="00BD0493"/>
    <w:rsid w:val="00BD0585"/>
    <w:rsid w:val="00BD066C"/>
    <w:rsid w:val="00BD1B74"/>
    <w:rsid w:val="00BD3107"/>
    <w:rsid w:val="00BD3638"/>
    <w:rsid w:val="00BD4C95"/>
    <w:rsid w:val="00BD5613"/>
    <w:rsid w:val="00BD5DEC"/>
    <w:rsid w:val="00BD697C"/>
    <w:rsid w:val="00BE0B09"/>
    <w:rsid w:val="00BE0CA3"/>
    <w:rsid w:val="00BE0F3E"/>
    <w:rsid w:val="00BE1419"/>
    <w:rsid w:val="00BE21B2"/>
    <w:rsid w:val="00BE2A07"/>
    <w:rsid w:val="00BE46DC"/>
    <w:rsid w:val="00BE5301"/>
    <w:rsid w:val="00BE5972"/>
    <w:rsid w:val="00BE7EEF"/>
    <w:rsid w:val="00BF01AB"/>
    <w:rsid w:val="00BF0FCD"/>
    <w:rsid w:val="00BF223B"/>
    <w:rsid w:val="00BF26DC"/>
    <w:rsid w:val="00BF4993"/>
    <w:rsid w:val="00BF5341"/>
    <w:rsid w:val="00BF5ACA"/>
    <w:rsid w:val="00BF6EB3"/>
    <w:rsid w:val="00BF744F"/>
    <w:rsid w:val="00BF756A"/>
    <w:rsid w:val="00BF77AE"/>
    <w:rsid w:val="00BF7FB8"/>
    <w:rsid w:val="00C00D5A"/>
    <w:rsid w:val="00C00E22"/>
    <w:rsid w:val="00C00EC3"/>
    <w:rsid w:val="00C0355C"/>
    <w:rsid w:val="00C03B20"/>
    <w:rsid w:val="00C03C4B"/>
    <w:rsid w:val="00C03F1A"/>
    <w:rsid w:val="00C04FD9"/>
    <w:rsid w:val="00C07191"/>
    <w:rsid w:val="00C1061C"/>
    <w:rsid w:val="00C11874"/>
    <w:rsid w:val="00C118A7"/>
    <w:rsid w:val="00C120F7"/>
    <w:rsid w:val="00C15194"/>
    <w:rsid w:val="00C171BE"/>
    <w:rsid w:val="00C17833"/>
    <w:rsid w:val="00C17929"/>
    <w:rsid w:val="00C2013E"/>
    <w:rsid w:val="00C2197C"/>
    <w:rsid w:val="00C22FFB"/>
    <w:rsid w:val="00C231AE"/>
    <w:rsid w:val="00C25619"/>
    <w:rsid w:val="00C25637"/>
    <w:rsid w:val="00C267A9"/>
    <w:rsid w:val="00C31E74"/>
    <w:rsid w:val="00C32488"/>
    <w:rsid w:val="00C34000"/>
    <w:rsid w:val="00C34942"/>
    <w:rsid w:val="00C34BBB"/>
    <w:rsid w:val="00C35E3D"/>
    <w:rsid w:val="00C362F6"/>
    <w:rsid w:val="00C36BFC"/>
    <w:rsid w:val="00C37293"/>
    <w:rsid w:val="00C37424"/>
    <w:rsid w:val="00C3786E"/>
    <w:rsid w:val="00C37910"/>
    <w:rsid w:val="00C3792C"/>
    <w:rsid w:val="00C40321"/>
    <w:rsid w:val="00C406CD"/>
    <w:rsid w:val="00C42692"/>
    <w:rsid w:val="00C43B05"/>
    <w:rsid w:val="00C43F12"/>
    <w:rsid w:val="00C45AAF"/>
    <w:rsid w:val="00C45BCF"/>
    <w:rsid w:val="00C46EE2"/>
    <w:rsid w:val="00C47243"/>
    <w:rsid w:val="00C52726"/>
    <w:rsid w:val="00C53312"/>
    <w:rsid w:val="00C54806"/>
    <w:rsid w:val="00C56D20"/>
    <w:rsid w:val="00C577C1"/>
    <w:rsid w:val="00C62960"/>
    <w:rsid w:val="00C63545"/>
    <w:rsid w:val="00C63D94"/>
    <w:rsid w:val="00C64206"/>
    <w:rsid w:val="00C672FA"/>
    <w:rsid w:val="00C6765D"/>
    <w:rsid w:val="00C67708"/>
    <w:rsid w:val="00C703E2"/>
    <w:rsid w:val="00C72FFD"/>
    <w:rsid w:val="00C73CBF"/>
    <w:rsid w:val="00C740B1"/>
    <w:rsid w:val="00C74656"/>
    <w:rsid w:val="00C748A4"/>
    <w:rsid w:val="00C75E18"/>
    <w:rsid w:val="00C76E0B"/>
    <w:rsid w:val="00C77928"/>
    <w:rsid w:val="00C779B1"/>
    <w:rsid w:val="00C8026A"/>
    <w:rsid w:val="00C82FE9"/>
    <w:rsid w:val="00C83B22"/>
    <w:rsid w:val="00C84FB2"/>
    <w:rsid w:val="00C86AFC"/>
    <w:rsid w:val="00C87079"/>
    <w:rsid w:val="00C9042C"/>
    <w:rsid w:val="00C905F8"/>
    <w:rsid w:val="00C90609"/>
    <w:rsid w:val="00C913AA"/>
    <w:rsid w:val="00C93B70"/>
    <w:rsid w:val="00C9434A"/>
    <w:rsid w:val="00C94697"/>
    <w:rsid w:val="00C948AD"/>
    <w:rsid w:val="00C9516F"/>
    <w:rsid w:val="00C9524B"/>
    <w:rsid w:val="00C974D3"/>
    <w:rsid w:val="00C97B53"/>
    <w:rsid w:val="00C97E1E"/>
    <w:rsid w:val="00CA165B"/>
    <w:rsid w:val="00CA1A1A"/>
    <w:rsid w:val="00CA224A"/>
    <w:rsid w:val="00CA2490"/>
    <w:rsid w:val="00CA3156"/>
    <w:rsid w:val="00CA5DA4"/>
    <w:rsid w:val="00CA61C1"/>
    <w:rsid w:val="00CA65B2"/>
    <w:rsid w:val="00CB2301"/>
    <w:rsid w:val="00CB4A4C"/>
    <w:rsid w:val="00CB6FCB"/>
    <w:rsid w:val="00CC079A"/>
    <w:rsid w:val="00CC26D8"/>
    <w:rsid w:val="00CC2DCF"/>
    <w:rsid w:val="00CC35FE"/>
    <w:rsid w:val="00CC38A3"/>
    <w:rsid w:val="00CC39CF"/>
    <w:rsid w:val="00CC505C"/>
    <w:rsid w:val="00CC75A2"/>
    <w:rsid w:val="00CC793E"/>
    <w:rsid w:val="00CD07DF"/>
    <w:rsid w:val="00CD14CB"/>
    <w:rsid w:val="00CD1B85"/>
    <w:rsid w:val="00CD2422"/>
    <w:rsid w:val="00CD29E7"/>
    <w:rsid w:val="00CD3418"/>
    <w:rsid w:val="00CD3C22"/>
    <w:rsid w:val="00CD58D4"/>
    <w:rsid w:val="00CD63EE"/>
    <w:rsid w:val="00CD75EE"/>
    <w:rsid w:val="00CD7A26"/>
    <w:rsid w:val="00CE10B2"/>
    <w:rsid w:val="00CE171C"/>
    <w:rsid w:val="00CE2E2F"/>
    <w:rsid w:val="00CE2E6D"/>
    <w:rsid w:val="00CE3DDD"/>
    <w:rsid w:val="00CE486A"/>
    <w:rsid w:val="00CE5005"/>
    <w:rsid w:val="00CE58B8"/>
    <w:rsid w:val="00CE5CD1"/>
    <w:rsid w:val="00CE72C7"/>
    <w:rsid w:val="00CF10F8"/>
    <w:rsid w:val="00CF1372"/>
    <w:rsid w:val="00CF2E19"/>
    <w:rsid w:val="00CF3BDB"/>
    <w:rsid w:val="00CF439F"/>
    <w:rsid w:val="00CF482C"/>
    <w:rsid w:val="00CF4C8A"/>
    <w:rsid w:val="00CF5C5F"/>
    <w:rsid w:val="00CF711B"/>
    <w:rsid w:val="00CF71E7"/>
    <w:rsid w:val="00CF7BCF"/>
    <w:rsid w:val="00D011E7"/>
    <w:rsid w:val="00D0170E"/>
    <w:rsid w:val="00D01C22"/>
    <w:rsid w:val="00D022EB"/>
    <w:rsid w:val="00D03C8F"/>
    <w:rsid w:val="00D04B02"/>
    <w:rsid w:val="00D0501C"/>
    <w:rsid w:val="00D055B2"/>
    <w:rsid w:val="00D05A7F"/>
    <w:rsid w:val="00D11DD1"/>
    <w:rsid w:val="00D12CC7"/>
    <w:rsid w:val="00D13947"/>
    <w:rsid w:val="00D15FE7"/>
    <w:rsid w:val="00D162C0"/>
    <w:rsid w:val="00D165B7"/>
    <w:rsid w:val="00D16A2B"/>
    <w:rsid w:val="00D17D28"/>
    <w:rsid w:val="00D17E2D"/>
    <w:rsid w:val="00D20381"/>
    <w:rsid w:val="00D206C6"/>
    <w:rsid w:val="00D209CA"/>
    <w:rsid w:val="00D214AF"/>
    <w:rsid w:val="00D214F2"/>
    <w:rsid w:val="00D2567B"/>
    <w:rsid w:val="00D26BC1"/>
    <w:rsid w:val="00D27CB9"/>
    <w:rsid w:val="00D306ED"/>
    <w:rsid w:val="00D3266F"/>
    <w:rsid w:val="00D32703"/>
    <w:rsid w:val="00D33773"/>
    <w:rsid w:val="00D34AF5"/>
    <w:rsid w:val="00D34C5D"/>
    <w:rsid w:val="00D34F75"/>
    <w:rsid w:val="00D352F7"/>
    <w:rsid w:val="00D353A6"/>
    <w:rsid w:val="00D35A18"/>
    <w:rsid w:val="00D35F0E"/>
    <w:rsid w:val="00D363EA"/>
    <w:rsid w:val="00D364A9"/>
    <w:rsid w:val="00D40117"/>
    <w:rsid w:val="00D40968"/>
    <w:rsid w:val="00D41897"/>
    <w:rsid w:val="00D42385"/>
    <w:rsid w:val="00D433B6"/>
    <w:rsid w:val="00D43D6B"/>
    <w:rsid w:val="00D44C0B"/>
    <w:rsid w:val="00D44F0A"/>
    <w:rsid w:val="00D45376"/>
    <w:rsid w:val="00D501D2"/>
    <w:rsid w:val="00D50339"/>
    <w:rsid w:val="00D5074A"/>
    <w:rsid w:val="00D51394"/>
    <w:rsid w:val="00D51743"/>
    <w:rsid w:val="00D51E45"/>
    <w:rsid w:val="00D527A9"/>
    <w:rsid w:val="00D54349"/>
    <w:rsid w:val="00D559C9"/>
    <w:rsid w:val="00D55DE4"/>
    <w:rsid w:val="00D564B8"/>
    <w:rsid w:val="00D56EC3"/>
    <w:rsid w:val="00D61490"/>
    <w:rsid w:val="00D64411"/>
    <w:rsid w:val="00D66989"/>
    <w:rsid w:val="00D70AA5"/>
    <w:rsid w:val="00D7272F"/>
    <w:rsid w:val="00D72B7E"/>
    <w:rsid w:val="00D73FFF"/>
    <w:rsid w:val="00D7437E"/>
    <w:rsid w:val="00D74DF1"/>
    <w:rsid w:val="00D75B93"/>
    <w:rsid w:val="00D778CC"/>
    <w:rsid w:val="00D77919"/>
    <w:rsid w:val="00D803FC"/>
    <w:rsid w:val="00D80AC9"/>
    <w:rsid w:val="00D82571"/>
    <w:rsid w:val="00D83A42"/>
    <w:rsid w:val="00D8434D"/>
    <w:rsid w:val="00D84B0B"/>
    <w:rsid w:val="00D86F31"/>
    <w:rsid w:val="00D87FEE"/>
    <w:rsid w:val="00D90604"/>
    <w:rsid w:val="00D90A00"/>
    <w:rsid w:val="00D90D8A"/>
    <w:rsid w:val="00D91490"/>
    <w:rsid w:val="00D92F3E"/>
    <w:rsid w:val="00D93C54"/>
    <w:rsid w:val="00D947D8"/>
    <w:rsid w:val="00D954C1"/>
    <w:rsid w:val="00D96299"/>
    <w:rsid w:val="00D967B7"/>
    <w:rsid w:val="00DA0233"/>
    <w:rsid w:val="00DA0289"/>
    <w:rsid w:val="00DA2544"/>
    <w:rsid w:val="00DA5409"/>
    <w:rsid w:val="00DA5D6B"/>
    <w:rsid w:val="00DA6315"/>
    <w:rsid w:val="00DB3FD6"/>
    <w:rsid w:val="00DB51D2"/>
    <w:rsid w:val="00DB5659"/>
    <w:rsid w:val="00DB5F50"/>
    <w:rsid w:val="00DB7670"/>
    <w:rsid w:val="00DB7C7E"/>
    <w:rsid w:val="00DC0351"/>
    <w:rsid w:val="00DC0DA4"/>
    <w:rsid w:val="00DC18E8"/>
    <w:rsid w:val="00DC1E5B"/>
    <w:rsid w:val="00DC1F2D"/>
    <w:rsid w:val="00DC224B"/>
    <w:rsid w:val="00DC2485"/>
    <w:rsid w:val="00DC2BB9"/>
    <w:rsid w:val="00DC3AEF"/>
    <w:rsid w:val="00DC4536"/>
    <w:rsid w:val="00DC6C20"/>
    <w:rsid w:val="00DC79BF"/>
    <w:rsid w:val="00DD06D3"/>
    <w:rsid w:val="00DD0E14"/>
    <w:rsid w:val="00DD2C64"/>
    <w:rsid w:val="00DD42CE"/>
    <w:rsid w:val="00DD53A4"/>
    <w:rsid w:val="00DD5917"/>
    <w:rsid w:val="00DD768C"/>
    <w:rsid w:val="00DD7740"/>
    <w:rsid w:val="00DD7C73"/>
    <w:rsid w:val="00DE006E"/>
    <w:rsid w:val="00DE1F28"/>
    <w:rsid w:val="00DE3AE4"/>
    <w:rsid w:val="00DE3AE8"/>
    <w:rsid w:val="00DF0612"/>
    <w:rsid w:val="00DF2327"/>
    <w:rsid w:val="00DF312E"/>
    <w:rsid w:val="00DF398D"/>
    <w:rsid w:val="00DF53A9"/>
    <w:rsid w:val="00DF5643"/>
    <w:rsid w:val="00DF5CA8"/>
    <w:rsid w:val="00DF69A9"/>
    <w:rsid w:val="00E022E3"/>
    <w:rsid w:val="00E02F9D"/>
    <w:rsid w:val="00E039E4"/>
    <w:rsid w:val="00E0415B"/>
    <w:rsid w:val="00E05583"/>
    <w:rsid w:val="00E05948"/>
    <w:rsid w:val="00E070E5"/>
    <w:rsid w:val="00E07F89"/>
    <w:rsid w:val="00E11623"/>
    <w:rsid w:val="00E14669"/>
    <w:rsid w:val="00E14E1A"/>
    <w:rsid w:val="00E154AA"/>
    <w:rsid w:val="00E15C32"/>
    <w:rsid w:val="00E16C2F"/>
    <w:rsid w:val="00E16E6B"/>
    <w:rsid w:val="00E16EB1"/>
    <w:rsid w:val="00E20BB2"/>
    <w:rsid w:val="00E21417"/>
    <w:rsid w:val="00E21F4F"/>
    <w:rsid w:val="00E23703"/>
    <w:rsid w:val="00E249A1"/>
    <w:rsid w:val="00E30C7D"/>
    <w:rsid w:val="00E333EA"/>
    <w:rsid w:val="00E333F0"/>
    <w:rsid w:val="00E35169"/>
    <w:rsid w:val="00E36015"/>
    <w:rsid w:val="00E3744C"/>
    <w:rsid w:val="00E37B61"/>
    <w:rsid w:val="00E37B84"/>
    <w:rsid w:val="00E4115A"/>
    <w:rsid w:val="00E42B81"/>
    <w:rsid w:val="00E43D75"/>
    <w:rsid w:val="00E444EB"/>
    <w:rsid w:val="00E445E3"/>
    <w:rsid w:val="00E461D5"/>
    <w:rsid w:val="00E47635"/>
    <w:rsid w:val="00E47FC4"/>
    <w:rsid w:val="00E5094F"/>
    <w:rsid w:val="00E51431"/>
    <w:rsid w:val="00E51DFD"/>
    <w:rsid w:val="00E51F6D"/>
    <w:rsid w:val="00E521FA"/>
    <w:rsid w:val="00E524E7"/>
    <w:rsid w:val="00E52C9F"/>
    <w:rsid w:val="00E52CA1"/>
    <w:rsid w:val="00E5360C"/>
    <w:rsid w:val="00E56973"/>
    <w:rsid w:val="00E60654"/>
    <w:rsid w:val="00E63330"/>
    <w:rsid w:val="00E646FF"/>
    <w:rsid w:val="00E668CB"/>
    <w:rsid w:val="00E67AF9"/>
    <w:rsid w:val="00E71A93"/>
    <w:rsid w:val="00E723F7"/>
    <w:rsid w:val="00E7255F"/>
    <w:rsid w:val="00E73A9B"/>
    <w:rsid w:val="00E74EA7"/>
    <w:rsid w:val="00E76361"/>
    <w:rsid w:val="00E76D4E"/>
    <w:rsid w:val="00E76DD2"/>
    <w:rsid w:val="00E827B6"/>
    <w:rsid w:val="00E84160"/>
    <w:rsid w:val="00E842C3"/>
    <w:rsid w:val="00E84B6F"/>
    <w:rsid w:val="00E85CDB"/>
    <w:rsid w:val="00E86D96"/>
    <w:rsid w:val="00E9031F"/>
    <w:rsid w:val="00E914A4"/>
    <w:rsid w:val="00E91691"/>
    <w:rsid w:val="00E93583"/>
    <w:rsid w:val="00E93A59"/>
    <w:rsid w:val="00E93CA9"/>
    <w:rsid w:val="00E93F77"/>
    <w:rsid w:val="00E93F9F"/>
    <w:rsid w:val="00E95F31"/>
    <w:rsid w:val="00E96197"/>
    <w:rsid w:val="00E971A3"/>
    <w:rsid w:val="00EA219B"/>
    <w:rsid w:val="00EA2442"/>
    <w:rsid w:val="00EA3075"/>
    <w:rsid w:val="00EA4EAA"/>
    <w:rsid w:val="00EA6723"/>
    <w:rsid w:val="00EB0D4D"/>
    <w:rsid w:val="00EB0FA2"/>
    <w:rsid w:val="00EB1B13"/>
    <w:rsid w:val="00EB39BA"/>
    <w:rsid w:val="00EB57DA"/>
    <w:rsid w:val="00EB664F"/>
    <w:rsid w:val="00EB70BC"/>
    <w:rsid w:val="00EB7C39"/>
    <w:rsid w:val="00EC0FDD"/>
    <w:rsid w:val="00EC1417"/>
    <w:rsid w:val="00EC17AE"/>
    <w:rsid w:val="00EC2634"/>
    <w:rsid w:val="00EC2AAC"/>
    <w:rsid w:val="00EC2FBE"/>
    <w:rsid w:val="00EC3017"/>
    <w:rsid w:val="00EC308A"/>
    <w:rsid w:val="00EC320C"/>
    <w:rsid w:val="00EC5CC5"/>
    <w:rsid w:val="00EC6186"/>
    <w:rsid w:val="00EC61E0"/>
    <w:rsid w:val="00EC62DC"/>
    <w:rsid w:val="00EC6B55"/>
    <w:rsid w:val="00ED19F4"/>
    <w:rsid w:val="00ED3437"/>
    <w:rsid w:val="00ED5D32"/>
    <w:rsid w:val="00ED6B89"/>
    <w:rsid w:val="00ED7FBD"/>
    <w:rsid w:val="00EE121E"/>
    <w:rsid w:val="00EE292F"/>
    <w:rsid w:val="00EE3060"/>
    <w:rsid w:val="00EE34E0"/>
    <w:rsid w:val="00EE3D7C"/>
    <w:rsid w:val="00EE3DEA"/>
    <w:rsid w:val="00EE438A"/>
    <w:rsid w:val="00EE4B0F"/>
    <w:rsid w:val="00EE4DCC"/>
    <w:rsid w:val="00EE4F6C"/>
    <w:rsid w:val="00EE5607"/>
    <w:rsid w:val="00EE5F5E"/>
    <w:rsid w:val="00EE7D11"/>
    <w:rsid w:val="00EE7FCA"/>
    <w:rsid w:val="00EF0C0A"/>
    <w:rsid w:val="00EF0EE2"/>
    <w:rsid w:val="00EF179E"/>
    <w:rsid w:val="00EF2187"/>
    <w:rsid w:val="00EF29B4"/>
    <w:rsid w:val="00EF332B"/>
    <w:rsid w:val="00EF3421"/>
    <w:rsid w:val="00EF45A1"/>
    <w:rsid w:val="00EF5C94"/>
    <w:rsid w:val="00EF6642"/>
    <w:rsid w:val="00EF6E32"/>
    <w:rsid w:val="00F02484"/>
    <w:rsid w:val="00F026BF"/>
    <w:rsid w:val="00F0329D"/>
    <w:rsid w:val="00F036C3"/>
    <w:rsid w:val="00F04C3A"/>
    <w:rsid w:val="00F05098"/>
    <w:rsid w:val="00F05A58"/>
    <w:rsid w:val="00F05D47"/>
    <w:rsid w:val="00F07595"/>
    <w:rsid w:val="00F10754"/>
    <w:rsid w:val="00F108DF"/>
    <w:rsid w:val="00F108FD"/>
    <w:rsid w:val="00F10C0B"/>
    <w:rsid w:val="00F1261B"/>
    <w:rsid w:val="00F13328"/>
    <w:rsid w:val="00F13BB3"/>
    <w:rsid w:val="00F13DAA"/>
    <w:rsid w:val="00F13F15"/>
    <w:rsid w:val="00F14377"/>
    <w:rsid w:val="00F14AB6"/>
    <w:rsid w:val="00F14B2F"/>
    <w:rsid w:val="00F14C16"/>
    <w:rsid w:val="00F1525A"/>
    <w:rsid w:val="00F155F1"/>
    <w:rsid w:val="00F15939"/>
    <w:rsid w:val="00F16442"/>
    <w:rsid w:val="00F1692A"/>
    <w:rsid w:val="00F16DBD"/>
    <w:rsid w:val="00F16E8E"/>
    <w:rsid w:val="00F17133"/>
    <w:rsid w:val="00F17EA2"/>
    <w:rsid w:val="00F2028E"/>
    <w:rsid w:val="00F21F4C"/>
    <w:rsid w:val="00F2204C"/>
    <w:rsid w:val="00F2284F"/>
    <w:rsid w:val="00F233E9"/>
    <w:rsid w:val="00F23980"/>
    <w:rsid w:val="00F2506F"/>
    <w:rsid w:val="00F25412"/>
    <w:rsid w:val="00F2639A"/>
    <w:rsid w:val="00F27448"/>
    <w:rsid w:val="00F27D2A"/>
    <w:rsid w:val="00F27E57"/>
    <w:rsid w:val="00F30898"/>
    <w:rsid w:val="00F309FF"/>
    <w:rsid w:val="00F319E1"/>
    <w:rsid w:val="00F32399"/>
    <w:rsid w:val="00F3258A"/>
    <w:rsid w:val="00F32895"/>
    <w:rsid w:val="00F328DD"/>
    <w:rsid w:val="00F33856"/>
    <w:rsid w:val="00F3387A"/>
    <w:rsid w:val="00F346E9"/>
    <w:rsid w:val="00F34D7B"/>
    <w:rsid w:val="00F35168"/>
    <w:rsid w:val="00F366D1"/>
    <w:rsid w:val="00F36CF5"/>
    <w:rsid w:val="00F37769"/>
    <w:rsid w:val="00F4187B"/>
    <w:rsid w:val="00F44677"/>
    <w:rsid w:val="00F450FA"/>
    <w:rsid w:val="00F45B3E"/>
    <w:rsid w:val="00F45DB2"/>
    <w:rsid w:val="00F461DE"/>
    <w:rsid w:val="00F46A9B"/>
    <w:rsid w:val="00F46E01"/>
    <w:rsid w:val="00F55737"/>
    <w:rsid w:val="00F55B76"/>
    <w:rsid w:val="00F575DD"/>
    <w:rsid w:val="00F57DE3"/>
    <w:rsid w:val="00F57DF2"/>
    <w:rsid w:val="00F61886"/>
    <w:rsid w:val="00F6266E"/>
    <w:rsid w:val="00F62B68"/>
    <w:rsid w:val="00F63698"/>
    <w:rsid w:val="00F63921"/>
    <w:rsid w:val="00F6405E"/>
    <w:rsid w:val="00F641B6"/>
    <w:rsid w:val="00F64BED"/>
    <w:rsid w:val="00F661BB"/>
    <w:rsid w:val="00F705B8"/>
    <w:rsid w:val="00F708D6"/>
    <w:rsid w:val="00F71FD3"/>
    <w:rsid w:val="00F742AE"/>
    <w:rsid w:val="00F7620D"/>
    <w:rsid w:val="00F76429"/>
    <w:rsid w:val="00F76C0C"/>
    <w:rsid w:val="00F824DA"/>
    <w:rsid w:val="00F82F0C"/>
    <w:rsid w:val="00F8301E"/>
    <w:rsid w:val="00F84D63"/>
    <w:rsid w:val="00F84FAA"/>
    <w:rsid w:val="00F85223"/>
    <w:rsid w:val="00F85D4C"/>
    <w:rsid w:val="00F85F38"/>
    <w:rsid w:val="00F90560"/>
    <w:rsid w:val="00F90F72"/>
    <w:rsid w:val="00F9131B"/>
    <w:rsid w:val="00F92D6F"/>
    <w:rsid w:val="00F93B2F"/>
    <w:rsid w:val="00F9536D"/>
    <w:rsid w:val="00F95AC2"/>
    <w:rsid w:val="00F95DCA"/>
    <w:rsid w:val="00F968AC"/>
    <w:rsid w:val="00F97F39"/>
    <w:rsid w:val="00FA0AD1"/>
    <w:rsid w:val="00FA0CB7"/>
    <w:rsid w:val="00FA2315"/>
    <w:rsid w:val="00FA2B7E"/>
    <w:rsid w:val="00FA2EB1"/>
    <w:rsid w:val="00FA2FAB"/>
    <w:rsid w:val="00FA3A24"/>
    <w:rsid w:val="00FA505D"/>
    <w:rsid w:val="00FB0354"/>
    <w:rsid w:val="00FB0C99"/>
    <w:rsid w:val="00FB0CDD"/>
    <w:rsid w:val="00FB2B27"/>
    <w:rsid w:val="00FB2DDE"/>
    <w:rsid w:val="00FB3535"/>
    <w:rsid w:val="00FB4C60"/>
    <w:rsid w:val="00FB57CE"/>
    <w:rsid w:val="00FC05CF"/>
    <w:rsid w:val="00FC1FCD"/>
    <w:rsid w:val="00FC3CAD"/>
    <w:rsid w:val="00FC4752"/>
    <w:rsid w:val="00FC4DBF"/>
    <w:rsid w:val="00FC4EE1"/>
    <w:rsid w:val="00FC5F5D"/>
    <w:rsid w:val="00FC6958"/>
    <w:rsid w:val="00FD0286"/>
    <w:rsid w:val="00FD03BA"/>
    <w:rsid w:val="00FD04E5"/>
    <w:rsid w:val="00FD2600"/>
    <w:rsid w:val="00FD315F"/>
    <w:rsid w:val="00FD3592"/>
    <w:rsid w:val="00FD6E74"/>
    <w:rsid w:val="00FE05AF"/>
    <w:rsid w:val="00FE0909"/>
    <w:rsid w:val="00FE1762"/>
    <w:rsid w:val="00FE464C"/>
    <w:rsid w:val="00FE52F5"/>
    <w:rsid w:val="00FE5CC6"/>
    <w:rsid w:val="00FE6024"/>
    <w:rsid w:val="00FE766A"/>
    <w:rsid w:val="00FE7922"/>
    <w:rsid w:val="00FF19E0"/>
    <w:rsid w:val="00FF1BBF"/>
    <w:rsid w:val="00FF23D8"/>
    <w:rsid w:val="00FF33D8"/>
    <w:rsid w:val="00FF3A1F"/>
    <w:rsid w:val="00FF3CAE"/>
    <w:rsid w:val="00FF3F47"/>
    <w:rsid w:val="00FF408A"/>
    <w:rsid w:val="00FF46C2"/>
    <w:rsid w:val="00FF5076"/>
    <w:rsid w:val="00FF55A8"/>
    <w:rsid w:val="00FF6DFE"/>
    <w:rsid w:val="00FF738A"/>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3DBADD6"/>
  <w15:docId w15:val="{C4A686FF-94AC-42CD-9CFC-F45C4E6E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86149"/>
    <w:pPr>
      <w:spacing w:after="120" w:line="240" w:lineRule="auto"/>
      <w:jc w:val="both"/>
    </w:pPr>
    <w:rPr>
      <w:rFonts w:ascii="Garamond" w:hAnsi="Garamond"/>
    </w:rPr>
  </w:style>
  <w:style w:type="paragraph" w:styleId="Naslov1">
    <w:name w:val="heading 1"/>
    <w:aliases w:val="SKRAO Naslov 1"/>
    <w:basedOn w:val="Navaden"/>
    <w:next w:val="Navaden"/>
    <w:link w:val="Naslov1Znak"/>
    <w:qFormat/>
    <w:rsid w:val="00016D9A"/>
    <w:pPr>
      <w:keepNext/>
      <w:keepLines/>
      <w:pageBreakBefore/>
      <w:spacing w:after="480"/>
      <w:jc w:val="left"/>
      <w:outlineLvl w:val="0"/>
    </w:pPr>
    <w:rPr>
      <w:rFonts w:eastAsiaTheme="majorEastAsia" w:cstheme="majorBidi"/>
      <w:b/>
      <w:caps/>
      <w:color w:val="000099"/>
      <w:sz w:val="32"/>
      <w:szCs w:val="32"/>
    </w:rPr>
  </w:style>
  <w:style w:type="paragraph" w:styleId="Naslov2">
    <w:name w:val="heading 2"/>
    <w:aliases w:val="SKRAO Naslov 2"/>
    <w:basedOn w:val="Navaden"/>
    <w:next w:val="Navaden"/>
    <w:link w:val="Naslov2Znak"/>
    <w:unhideWhenUsed/>
    <w:qFormat/>
    <w:rsid w:val="00B9293F"/>
    <w:pPr>
      <w:keepNext/>
      <w:keepLines/>
      <w:spacing w:before="240" w:after="360"/>
      <w:outlineLvl w:val="1"/>
    </w:pPr>
    <w:rPr>
      <w:rFonts w:eastAsiaTheme="majorEastAsia" w:cstheme="majorBidi"/>
      <w:b/>
      <w:color w:val="0099FF"/>
      <w:sz w:val="26"/>
      <w:szCs w:val="26"/>
    </w:rPr>
  </w:style>
  <w:style w:type="paragraph" w:styleId="Naslov3">
    <w:name w:val="heading 3"/>
    <w:aliases w:val="SKRAO Naslov 3"/>
    <w:basedOn w:val="Navaden"/>
    <w:link w:val="Naslov3Znak"/>
    <w:qFormat/>
    <w:rsid w:val="006325E8"/>
    <w:pPr>
      <w:numPr>
        <w:numId w:val="4"/>
      </w:numPr>
      <w:spacing w:before="360"/>
      <w:outlineLvl w:val="2"/>
    </w:pPr>
    <w:rPr>
      <w:rFonts w:eastAsia="Times New Roman" w:cs="Times New Roman"/>
      <w:b/>
      <w:color w:val="0099FF"/>
      <w:sz w:val="26"/>
      <w:lang w:val="en-GB" w:eastAsia="sl-SI"/>
    </w:rPr>
  </w:style>
  <w:style w:type="paragraph" w:styleId="Naslov4">
    <w:name w:val="heading 4"/>
    <w:basedOn w:val="Navaden"/>
    <w:link w:val="Naslov4Znak"/>
    <w:qFormat/>
    <w:rsid w:val="00BE0CA3"/>
    <w:pPr>
      <w:keepNext/>
      <w:spacing w:before="360" w:after="180"/>
      <w:jc w:val="center"/>
      <w:outlineLvl w:val="3"/>
    </w:pPr>
    <w:rPr>
      <w:rFonts w:eastAsia="Times New Roman" w:cs="Times New Roman"/>
      <w:b/>
      <w:color w:val="000080"/>
      <w:lang w:val="en-GB" w:eastAsia="sl-SI"/>
    </w:rPr>
  </w:style>
  <w:style w:type="paragraph" w:styleId="Naslov5">
    <w:name w:val="heading 5"/>
    <w:basedOn w:val="Navaden"/>
    <w:link w:val="Naslov5Znak"/>
    <w:qFormat/>
    <w:rsid w:val="00BE0CA3"/>
    <w:pPr>
      <w:keepNext/>
      <w:spacing w:after="0"/>
      <w:jc w:val="center"/>
      <w:outlineLvl w:val="4"/>
    </w:pPr>
    <w:rPr>
      <w:rFonts w:ascii="Verdana" w:eastAsia="Times New Roman" w:hAnsi="Verdana" w:cs="Times New Roman"/>
      <w:lang w:eastAsia="sl-SI"/>
    </w:rPr>
  </w:style>
  <w:style w:type="paragraph" w:styleId="Naslov6">
    <w:name w:val="heading 6"/>
    <w:basedOn w:val="Navaden"/>
    <w:link w:val="Naslov6Znak"/>
    <w:qFormat/>
    <w:rsid w:val="00BE0CA3"/>
    <w:pPr>
      <w:keepNext/>
      <w:spacing w:after="0"/>
      <w:jc w:val="center"/>
      <w:outlineLvl w:val="5"/>
    </w:pPr>
    <w:rPr>
      <w:rFonts w:ascii="Verdana" w:eastAsia="Times New Roman" w:hAnsi="Verdana" w:cs="Times New Roman"/>
      <w:i/>
      <w:iCs/>
      <w:sz w:val="20"/>
      <w:szCs w:val="20"/>
      <w:lang w:eastAsia="sl-SI"/>
    </w:rPr>
  </w:style>
  <w:style w:type="paragraph" w:styleId="Naslov7">
    <w:name w:val="heading 7"/>
    <w:basedOn w:val="Navaden"/>
    <w:link w:val="Naslov7Znak"/>
    <w:qFormat/>
    <w:rsid w:val="00BE0CA3"/>
    <w:pPr>
      <w:keepNext/>
      <w:spacing w:after="0"/>
      <w:jc w:val="center"/>
      <w:outlineLvl w:val="6"/>
    </w:pPr>
    <w:rPr>
      <w:rFonts w:ascii="Verdana" w:eastAsia="Times New Roman" w:hAnsi="Verdana" w:cs="Times New Roman"/>
      <w:b/>
      <w:bCs/>
      <w:sz w:val="20"/>
      <w:szCs w:val="20"/>
      <w:lang w:eastAsia="sl-SI"/>
    </w:rPr>
  </w:style>
  <w:style w:type="paragraph" w:styleId="Naslov8">
    <w:name w:val="heading 8"/>
    <w:basedOn w:val="Navaden"/>
    <w:link w:val="Naslov8Znak"/>
    <w:qFormat/>
    <w:rsid w:val="00BE0CA3"/>
    <w:pPr>
      <w:keepNext/>
      <w:spacing w:after="0"/>
      <w:outlineLvl w:val="7"/>
    </w:pPr>
    <w:rPr>
      <w:rFonts w:ascii="Verdana" w:eastAsia="Times New Roman" w:hAnsi="Verdana" w:cs="Times New Roman"/>
      <w:b/>
      <w:bCs/>
      <w:sz w:val="20"/>
      <w:szCs w:val="20"/>
      <w:lang w:eastAsia="sl-SI"/>
    </w:rPr>
  </w:style>
  <w:style w:type="paragraph" w:styleId="Naslov9">
    <w:name w:val="heading 9"/>
    <w:basedOn w:val="Navaden"/>
    <w:link w:val="Naslov9Znak"/>
    <w:qFormat/>
    <w:rsid w:val="00BE0CA3"/>
    <w:pPr>
      <w:keepNext/>
      <w:spacing w:after="0"/>
      <w:ind w:left="851" w:hanging="851"/>
      <w:outlineLvl w:val="8"/>
    </w:pPr>
    <w:rPr>
      <w:rFonts w:ascii="Verdana" w:eastAsia="Times New Roman" w:hAnsi="Verdana" w:cs="Times New Roman"/>
      <w:b/>
      <w:bCs/>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rsid w:val="008A2638"/>
    <w:pPr>
      <w:spacing w:after="0" w:line="240" w:lineRule="auto"/>
    </w:pPr>
  </w:style>
  <w:style w:type="character" w:customStyle="1" w:styleId="Naslov1Znak">
    <w:name w:val="Naslov 1 Znak"/>
    <w:aliases w:val="SKRAO Naslov 1 Znak"/>
    <w:basedOn w:val="Privzetapisavaodstavka"/>
    <w:link w:val="Naslov1"/>
    <w:rsid w:val="00016D9A"/>
    <w:rPr>
      <w:rFonts w:ascii="Garamond" w:eastAsiaTheme="majorEastAsia" w:hAnsi="Garamond" w:cstheme="majorBidi"/>
      <w:b/>
      <w:caps/>
      <w:color w:val="000099"/>
      <w:sz w:val="32"/>
      <w:szCs w:val="32"/>
    </w:rPr>
  </w:style>
  <w:style w:type="character" w:customStyle="1" w:styleId="Naslov2Znak">
    <w:name w:val="Naslov 2 Znak"/>
    <w:aliases w:val="SKRAO Naslov 2 Znak"/>
    <w:basedOn w:val="Privzetapisavaodstavka"/>
    <w:link w:val="Naslov2"/>
    <w:rsid w:val="00B9293F"/>
    <w:rPr>
      <w:rFonts w:ascii="Garamond" w:eastAsiaTheme="majorEastAsia" w:hAnsi="Garamond" w:cstheme="majorBidi"/>
      <w:b/>
      <w:color w:val="0099FF"/>
      <w:sz w:val="26"/>
      <w:szCs w:val="26"/>
    </w:rPr>
  </w:style>
  <w:style w:type="character" w:styleId="Hiperpovezava">
    <w:name w:val="Hyperlink"/>
    <w:uiPriority w:val="99"/>
    <w:rsid w:val="008571F0"/>
    <w:rPr>
      <w:color w:val="auto"/>
      <w:u w:val="single"/>
    </w:rPr>
  </w:style>
  <w:style w:type="character" w:styleId="Krepko">
    <w:name w:val="Strong"/>
    <w:aliases w:val="SKRAO Krepko"/>
    <w:basedOn w:val="Privzetapisavaodstavka"/>
    <w:uiPriority w:val="22"/>
    <w:qFormat/>
    <w:rsid w:val="007868E1"/>
    <w:rPr>
      <w:rFonts w:ascii="Garamond" w:hAnsi="Garamond"/>
      <w:b/>
      <w:bCs/>
      <w:sz w:val="22"/>
    </w:rPr>
  </w:style>
  <w:style w:type="paragraph" w:styleId="Napis">
    <w:name w:val="caption"/>
    <w:basedOn w:val="Navaden"/>
    <w:next w:val="Navaden"/>
    <w:unhideWhenUsed/>
    <w:qFormat/>
    <w:rsid w:val="00167AB5"/>
    <w:pPr>
      <w:spacing w:before="240"/>
      <w:jc w:val="left"/>
    </w:pPr>
    <w:rPr>
      <w:iCs/>
      <w:szCs w:val="18"/>
    </w:rPr>
  </w:style>
  <w:style w:type="paragraph" w:styleId="Naslov">
    <w:name w:val="Title"/>
    <w:aliases w:val="SKRAO Naslov"/>
    <w:basedOn w:val="Navaden"/>
    <w:next w:val="Navaden"/>
    <w:link w:val="NaslovZnak"/>
    <w:qFormat/>
    <w:rsid w:val="00D26BC1"/>
    <w:pPr>
      <w:spacing w:before="360" w:after="360"/>
      <w:contextualSpacing/>
      <w:jc w:val="left"/>
    </w:pPr>
    <w:rPr>
      <w:rFonts w:eastAsiaTheme="majorEastAsia" w:cstheme="majorBidi"/>
      <w:b/>
      <w:color w:val="0099FF"/>
      <w:spacing w:val="-10"/>
      <w:kern w:val="28"/>
      <w:sz w:val="26"/>
      <w:szCs w:val="56"/>
    </w:rPr>
  </w:style>
  <w:style w:type="character" w:customStyle="1" w:styleId="NaslovZnak">
    <w:name w:val="Naslov Znak"/>
    <w:aliases w:val="SKRAO Naslov Znak"/>
    <w:basedOn w:val="Privzetapisavaodstavka"/>
    <w:link w:val="Naslov"/>
    <w:rsid w:val="00D26BC1"/>
    <w:rPr>
      <w:rFonts w:ascii="Garamond" w:eastAsiaTheme="majorEastAsia" w:hAnsi="Garamond" w:cstheme="majorBidi"/>
      <w:b/>
      <w:color w:val="0099FF"/>
      <w:spacing w:val="-10"/>
      <w:kern w:val="28"/>
      <w:sz w:val="26"/>
      <w:szCs w:val="56"/>
    </w:rPr>
  </w:style>
  <w:style w:type="paragraph" w:customStyle="1" w:styleId="SKRAOodstavekspiko">
    <w:name w:val="SKRAO odstavek s piko"/>
    <w:basedOn w:val="Navaden"/>
    <w:qFormat/>
    <w:rsid w:val="00A92F71"/>
    <w:pPr>
      <w:numPr>
        <w:numId w:val="1"/>
      </w:numPr>
      <w:spacing w:after="60"/>
    </w:pPr>
    <w:rPr>
      <w:lang w:val="en-GB"/>
    </w:rPr>
  </w:style>
  <w:style w:type="table" w:styleId="Tabelamrea">
    <w:name w:val="Table Grid"/>
    <w:basedOn w:val="Navadnatabela"/>
    <w:rsid w:val="00F10C0B"/>
    <w:pPr>
      <w:spacing w:after="120" w:line="240" w:lineRule="auto"/>
      <w:jc w:val="both"/>
    </w:pPr>
    <w:rPr>
      <w:rFonts w:ascii="Garamond" w:eastAsia="Times New Roman" w:hAnsi="Garamond"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ivenpoudarek">
    <w:name w:val="Intense Emphasis"/>
    <w:aliases w:val="SKRAO Intenziven poudarek"/>
    <w:basedOn w:val="Privzetapisavaodstavka"/>
    <w:uiPriority w:val="21"/>
    <w:qFormat/>
    <w:rsid w:val="007B5FD8"/>
    <w:rPr>
      <w:rFonts w:ascii="Garamond" w:hAnsi="Garamond"/>
      <w:i/>
      <w:iCs/>
      <w:color w:val="0099FF"/>
      <w:sz w:val="22"/>
    </w:rPr>
  </w:style>
  <w:style w:type="paragraph" w:customStyle="1" w:styleId="SKRAOIntenzivenpoudarekotevilen">
    <w:name w:val="SKRAO Intenziven poudarek oštevilčen"/>
    <w:basedOn w:val="Navaden"/>
    <w:next w:val="Navaden"/>
    <w:qFormat/>
    <w:rsid w:val="00C72FFD"/>
    <w:pPr>
      <w:numPr>
        <w:numId w:val="2"/>
      </w:numPr>
      <w:ind w:left="357" w:hanging="357"/>
    </w:pPr>
    <w:rPr>
      <w:i/>
      <w:color w:val="0099FF"/>
    </w:rPr>
  </w:style>
  <w:style w:type="paragraph" w:customStyle="1" w:styleId="SKRAONaslovsrko">
    <w:name w:val="SKRAO Naslov s črko"/>
    <w:basedOn w:val="Navaden"/>
    <w:next w:val="Navaden"/>
    <w:qFormat/>
    <w:rsid w:val="00641BDB"/>
    <w:pPr>
      <w:numPr>
        <w:numId w:val="3"/>
      </w:numPr>
      <w:spacing w:before="360"/>
      <w:ind w:left="357" w:hanging="357"/>
    </w:pPr>
    <w:rPr>
      <w:b/>
      <w:color w:val="0099FF"/>
      <w:sz w:val="24"/>
    </w:rPr>
  </w:style>
  <w:style w:type="paragraph" w:styleId="Podnaslov">
    <w:name w:val="Subtitle"/>
    <w:aliases w:val="SKRAO Podnaslov,Podnaslov objekta"/>
    <w:basedOn w:val="Navaden"/>
    <w:next w:val="Navaden"/>
    <w:link w:val="PodnaslovZnak"/>
    <w:qFormat/>
    <w:rsid w:val="00641BDB"/>
    <w:pPr>
      <w:numPr>
        <w:ilvl w:val="1"/>
      </w:numPr>
      <w:spacing w:before="360"/>
      <w:jc w:val="center"/>
    </w:pPr>
    <w:rPr>
      <w:rFonts w:eastAsiaTheme="minorEastAsia"/>
      <w:b/>
      <w:color w:val="000099"/>
      <w:spacing w:val="15"/>
    </w:rPr>
  </w:style>
  <w:style w:type="character" w:customStyle="1" w:styleId="PodnaslovZnak">
    <w:name w:val="Podnaslov Znak"/>
    <w:aliases w:val="SKRAO Podnaslov Znak,Podnaslov objekta Znak"/>
    <w:basedOn w:val="Privzetapisavaodstavka"/>
    <w:link w:val="Podnaslov"/>
    <w:uiPriority w:val="11"/>
    <w:rsid w:val="00641BDB"/>
    <w:rPr>
      <w:rFonts w:ascii="Garamond" w:eastAsiaTheme="minorEastAsia" w:hAnsi="Garamond"/>
      <w:b/>
      <w:color w:val="000099"/>
      <w:spacing w:val="15"/>
    </w:rPr>
  </w:style>
  <w:style w:type="paragraph" w:styleId="Citat">
    <w:name w:val="Quote"/>
    <w:basedOn w:val="Navaden"/>
    <w:next w:val="Navaden"/>
    <w:link w:val="CitatZnak"/>
    <w:uiPriority w:val="29"/>
    <w:qFormat/>
    <w:rsid w:val="00DF312E"/>
    <w:pPr>
      <w:spacing w:before="200" w:after="160"/>
      <w:ind w:left="864" w:right="864"/>
      <w:jc w:val="center"/>
    </w:pPr>
    <w:rPr>
      <w:i/>
      <w:iCs/>
      <w:color w:val="404040" w:themeColor="text1" w:themeTint="BF"/>
    </w:rPr>
  </w:style>
  <w:style w:type="character" w:customStyle="1" w:styleId="CitatZnak">
    <w:name w:val="Citat Znak"/>
    <w:basedOn w:val="Privzetapisavaodstavka"/>
    <w:link w:val="Citat"/>
    <w:uiPriority w:val="29"/>
    <w:rsid w:val="00DF312E"/>
    <w:rPr>
      <w:rFonts w:ascii="Garamond" w:hAnsi="Garamond"/>
      <w:i/>
      <w:iCs/>
      <w:color w:val="404040" w:themeColor="text1" w:themeTint="BF"/>
    </w:rPr>
  </w:style>
  <w:style w:type="paragraph" w:customStyle="1" w:styleId="SKRAOIntenzivenpoudarekstevilko">
    <w:name w:val="SKRAO Intenziven poudarek s številko"/>
    <w:basedOn w:val="Navaden"/>
    <w:next w:val="Navaden"/>
    <w:qFormat/>
    <w:rsid w:val="0097110B"/>
    <w:pPr>
      <w:numPr>
        <w:numId w:val="19"/>
      </w:numPr>
    </w:pPr>
    <w:rPr>
      <w:i/>
      <w:color w:val="0099FF"/>
      <w:lang w:val="en-GB"/>
    </w:rPr>
  </w:style>
  <w:style w:type="paragraph" w:customStyle="1" w:styleId="Otevilenje">
    <w:name w:val="Oštevilčenje"/>
    <w:basedOn w:val="Navaden"/>
    <w:next w:val="Navaden"/>
    <w:qFormat/>
    <w:rsid w:val="00DF312E"/>
    <w:pPr>
      <w:numPr>
        <w:numId w:val="5"/>
      </w:numPr>
      <w:ind w:left="360"/>
    </w:pPr>
  </w:style>
  <w:style w:type="paragraph" w:styleId="Odstavekseznama">
    <w:name w:val="List Paragraph"/>
    <w:basedOn w:val="Navaden"/>
    <w:uiPriority w:val="34"/>
    <w:qFormat/>
    <w:rsid w:val="002C5F69"/>
    <w:pPr>
      <w:contextualSpacing/>
    </w:pPr>
  </w:style>
  <w:style w:type="numbering" w:customStyle="1" w:styleId="Slog1">
    <w:name w:val="Slog1"/>
    <w:uiPriority w:val="99"/>
    <w:rsid w:val="002C5F69"/>
    <w:pPr>
      <w:numPr>
        <w:numId w:val="6"/>
      </w:numPr>
    </w:pPr>
  </w:style>
  <w:style w:type="numbering" w:customStyle="1" w:styleId="Slog2">
    <w:name w:val="Slog2"/>
    <w:uiPriority w:val="99"/>
    <w:rsid w:val="000F6882"/>
    <w:pPr>
      <w:numPr>
        <w:numId w:val="9"/>
      </w:numPr>
    </w:pPr>
  </w:style>
  <w:style w:type="character" w:customStyle="1" w:styleId="SKRAOnadpisano">
    <w:name w:val="SKRAO nadpisano"/>
    <w:basedOn w:val="Privzetapisavaodstavka"/>
    <w:uiPriority w:val="1"/>
    <w:qFormat/>
    <w:rsid w:val="00845718"/>
    <w:rPr>
      <w:rFonts w:ascii="Garamond" w:hAnsi="Garamond"/>
      <w:b w:val="0"/>
      <w:sz w:val="22"/>
      <w:vertAlign w:val="superscript"/>
    </w:rPr>
  </w:style>
  <w:style w:type="paragraph" w:customStyle="1" w:styleId="SKRAOintenzivenpoudareksrko">
    <w:name w:val="SKRAO intenziven poudarek s črko"/>
    <w:basedOn w:val="Navaden"/>
    <w:qFormat/>
    <w:rsid w:val="00890EC9"/>
    <w:pPr>
      <w:numPr>
        <w:numId w:val="12"/>
      </w:numPr>
      <w:ind w:left="697" w:hanging="357"/>
    </w:pPr>
    <w:rPr>
      <w:i/>
      <w:color w:val="0099FF"/>
      <w:lang w:val="en-GB"/>
    </w:rPr>
  </w:style>
  <w:style w:type="paragraph" w:customStyle="1" w:styleId="alinejesrtico">
    <w:name w:val="alineje s črtico"/>
    <w:basedOn w:val="Navaden"/>
    <w:next w:val="Navaden"/>
    <w:qFormat/>
    <w:rsid w:val="00BE0CA3"/>
    <w:pPr>
      <w:numPr>
        <w:numId w:val="14"/>
      </w:numPr>
    </w:pPr>
  </w:style>
  <w:style w:type="character" w:customStyle="1" w:styleId="Naslov3Znak">
    <w:name w:val="Naslov 3 Znak"/>
    <w:aliases w:val="SKRAO Naslov 3 Znak"/>
    <w:basedOn w:val="Privzetapisavaodstavka"/>
    <w:link w:val="Naslov3"/>
    <w:rsid w:val="006325E8"/>
    <w:rPr>
      <w:rFonts w:ascii="Garamond" w:eastAsia="Times New Roman" w:hAnsi="Garamond" w:cs="Times New Roman"/>
      <w:b/>
      <w:color w:val="0099FF"/>
      <w:sz w:val="26"/>
      <w:lang w:val="en-GB" w:eastAsia="sl-SI"/>
    </w:rPr>
  </w:style>
  <w:style w:type="character" w:customStyle="1" w:styleId="Naslov4Znak">
    <w:name w:val="Naslov 4 Znak"/>
    <w:basedOn w:val="Privzetapisavaodstavka"/>
    <w:link w:val="Naslov4"/>
    <w:rsid w:val="00BE0CA3"/>
    <w:rPr>
      <w:rFonts w:ascii="Garamond" w:eastAsia="Times New Roman" w:hAnsi="Garamond" w:cs="Times New Roman"/>
      <w:b/>
      <w:color w:val="000080"/>
      <w:lang w:val="en-GB" w:eastAsia="sl-SI"/>
    </w:rPr>
  </w:style>
  <w:style w:type="character" w:customStyle="1" w:styleId="Naslov5Znak">
    <w:name w:val="Naslov 5 Znak"/>
    <w:basedOn w:val="Privzetapisavaodstavka"/>
    <w:link w:val="Naslov5"/>
    <w:rsid w:val="00BE0CA3"/>
    <w:rPr>
      <w:rFonts w:ascii="Verdana" w:eastAsia="Times New Roman" w:hAnsi="Verdana" w:cs="Times New Roman"/>
      <w:lang w:eastAsia="sl-SI"/>
    </w:rPr>
  </w:style>
  <w:style w:type="character" w:customStyle="1" w:styleId="Naslov6Znak">
    <w:name w:val="Naslov 6 Znak"/>
    <w:basedOn w:val="Privzetapisavaodstavka"/>
    <w:link w:val="Naslov6"/>
    <w:rsid w:val="00BE0CA3"/>
    <w:rPr>
      <w:rFonts w:ascii="Verdana" w:eastAsia="Times New Roman" w:hAnsi="Verdana" w:cs="Times New Roman"/>
      <w:i/>
      <w:iCs/>
      <w:sz w:val="20"/>
      <w:szCs w:val="20"/>
      <w:lang w:eastAsia="sl-SI"/>
    </w:rPr>
  </w:style>
  <w:style w:type="character" w:customStyle="1" w:styleId="Naslov7Znak">
    <w:name w:val="Naslov 7 Znak"/>
    <w:basedOn w:val="Privzetapisavaodstavka"/>
    <w:link w:val="Naslov7"/>
    <w:rsid w:val="00BE0CA3"/>
    <w:rPr>
      <w:rFonts w:ascii="Verdana" w:eastAsia="Times New Roman" w:hAnsi="Verdana" w:cs="Times New Roman"/>
      <w:b/>
      <w:bCs/>
      <w:sz w:val="20"/>
      <w:szCs w:val="20"/>
      <w:lang w:eastAsia="sl-SI"/>
    </w:rPr>
  </w:style>
  <w:style w:type="character" w:customStyle="1" w:styleId="Naslov8Znak">
    <w:name w:val="Naslov 8 Znak"/>
    <w:basedOn w:val="Privzetapisavaodstavka"/>
    <w:link w:val="Naslov8"/>
    <w:rsid w:val="00BE0CA3"/>
    <w:rPr>
      <w:rFonts w:ascii="Verdana" w:eastAsia="Times New Roman" w:hAnsi="Verdana" w:cs="Times New Roman"/>
      <w:b/>
      <w:bCs/>
      <w:sz w:val="20"/>
      <w:szCs w:val="20"/>
      <w:lang w:eastAsia="sl-SI"/>
    </w:rPr>
  </w:style>
  <w:style w:type="character" w:customStyle="1" w:styleId="Naslov9Znak">
    <w:name w:val="Naslov 9 Znak"/>
    <w:basedOn w:val="Privzetapisavaodstavka"/>
    <w:link w:val="Naslov9"/>
    <w:rsid w:val="00BE0CA3"/>
    <w:rPr>
      <w:rFonts w:ascii="Verdana" w:eastAsia="Times New Roman" w:hAnsi="Verdana" w:cs="Times New Roman"/>
      <w:b/>
      <w:bCs/>
      <w:lang w:eastAsia="sl-SI"/>
    </w:rPr>
  </w:style>
  <w:style w:type="paragraph" w:styleId="Besedilooblaka">
    <w:name w:val="Balloon Text"/>
    <w:basedOn w:val="Navaden"/>
    <w:link w:val="BesedilooblakaZnak"/>
    <w:semiHidden/>
    <w:rsid w:val="00BE0CA3"/>
    <w:rPr>
      <w:rFonts w:ascii="Tahoma" w:eastAsia="Times New Roman" w:hAnsi="Tahoma" w:cs="Tahoma"/>
      <w:sz w:val="16"/>
      <w:szCs w:val="16"/>
      <w:lang w:val="en-GB" w:eastAsia="sl-SI"/>
    </w:rPr>
  </w:style>
  <w:style w:type="character" w:customStyle="1" w:styleId="BesedilooblakaZnak">
    <w:name w:val="Besedilo oblačka Znak"/>
    <w:basedOn w:val="Privzetapisavaodstavka"/>
    <w:link w:val="Besedilooblaka"/>
    <w:semiHidden/>
    <w:rsid w:val="00BE0CA3"/>
    <w:rPr>
      <w:rFonts w:ascii="Tahoma" w:eastAsia="Times New Roman" w:hAnsi="Tahoma" w:cs="Tahoma"/>
      <w:sz w:val="16"/>
      <w:szCs w:val="16"/>
      <w:lang w:val="en-GB" w:eastAsia="sl-SI"/>
    </w:rPr>
  </w:style>
  <w:style w:type="paragraph" w:styleId="Glava">
    <w:name w:val="header"/>
    <w:basedOn w:val="Navaden"/>
    <w:link w:val="GlavaZnak"/>
    <w:rsid w:val="00BE0CA3"/>
    <w:pPr>
      <w:spacing w:after="0"/>
    </w:pPr>
    <w:rPr>
      <w:rFonts w:ascii="Verdana" w:eastAsia="Times New Roman" w:hAnsi="Verdana" w:cs="Times New Roman"/>
      <w:sz w:val="18"/>
      <w:szCs w:val="18"/>
      <w:lang w:eastAsia="sl-SI"/>
    </w:rPr>
  </w:style>
  <w:style w:type="character" w:customStyle="1" w:styleId="GlavaZnak">
    <w:name w:val="Glava Znak"/>
    <w:basedOn w:val="Privzetapisavaodstavka"/>
    <w:link w:val="Glava"/>
    <w:rsid w:val="00BE0CA3"/>
    <w:rPr>
      <w:rFonts w:ascii="Verdana" w:eastAsia="Times New Roman" w:hAnsi="Verdana" w:cs="Times New Roman"/>
      <w:sz w:val="18"/>
      <w:szCs w:val="18"/>
      <w:lang w:eastAsia="sl-SI"/>
    </w:rPr>
  </w:style>
  <w:style w:type="paragraph" w:styleId="Noga">
    <w:name w:val="footer"/>
    <w:basedOn w:val="Navaden"/>
    <w:link w:val="NogaZnak"/>
    <w:uiPriority w:val="99"/>
    <w:rsid w:val="00BE0CA3"/>
    <w:pPr>
      <w:tabs>
        <w:tab w:val="center" w:pos="4536"/>
        <w:tab w:val="right" w:pos="9072"/>
      </w:tabs>
    </w:pPr>
    <w:rPr>
      <w:rFonts w:eastAsia="Times New Roman" w:cs="Times New Roman"/>
      <w:sz w:val="18"/>
      <w:lang w:val="en-GB" w:eastAsia="sl-SI"/>
    </w:rPr>
  </w:style>
  <w:style w:type="character" w:customStyle="1" w:styleId="NogaZnak">
    <w:name w:val="Noga Znak"/>
    <w:basedOn w:val="Privzetapisavaodstavka"/>
    <w:link w:val="Noga"/>
    <w:uiPriority w:val="99"/>
    <w:rsid w:val="00BE0CA3"/>
    <w:rPr>
      <w:rFonts w:ascii="Garamond" w:eastAsia="Times New Roman" w:hAnsi="Garamond" w:cs="Times New Roman"/>
      <w:sz w:val="18"/>
      <w:lang w:val="en-GB" w:eastAsia="sl-SI"/>
    </w:rPr>
  </w:style>
  <w:style w:type="character" w:styleId="tevilkastrani">
    <w:name w:val="page number"/>
    <w:rsid w:val="00BE0CA3"/>
    <w:rPr>
      <w:rFonts w:ascii="Garamond" w:hAnsi="Garamond"/>
      <w:sz w:val="18"/>
    </w:rPr>
  </w:style>
  <w:style w:type="paragraph" w:styleId="Kazalovsebine1">
    <w:name w:val="toc 1"/>
    <w:basedOn w:val="Navaden"/>
    <w:next w:val="Navaden"/>
    <w:autoRedefine/>
    <w:uiPriority w:val="39"/>
    <w:rsid w:val="00BE0CA3"/>
    <w:pPr>
      <w:tabs>
        <w:tab w:val="right" w:leader="dot" w:pos="9063"/>
      </w:tabs>
      <w:spacing w:after="0"/>
      <w:ind w:right="1033"/>
    </w:pPr>
    <w:rPr>
      <w:rFonts w:eastAsia="Times New Roman" w:cs="Times New Roman"/>
      <w:b/>
      <w:caps/>
      <w:noProof/>
      <w:sz w:val="20"/>
      <w:szCs w:val="20"/>
      <w:lang w:val="en-GB" w:eastAsia="sl-SI"/>
    </w:rPr>
  </w:style>
  <w:style w:type="paragraph" w:styleId="Kazalovsebine2">
    <w:name w:val="toc 2"/>
    <w:basedOn w:val="Navaden"/>
    <w:next w:val="Navaden"/>
    <w:autoRedefine/>
    <w:uiPriority w:val="39"/>
    <w:rsid w:val="00BE0CA3"/>
    <w:pPr>
      <w:tabs>
        <w:tab w:val="right" w:leader="dot" w:pos="9060"/>
      </w:tabs>
      <w:spacing w:after="0"/>
      <w:ind w:left="221"/>
    </w:pPr>
    <w:rPr>
      <w:rFonts w:eastAsia="Times New Roman" w:cs="Times New Roman"/>
      <w:noProof/>
      <w:sz w:val="20"/>
      <w:lang w:val="en-GB" w:eastAsia="sl-SI"/>
    </w:rPr>
  </w:style>
  <w:style w:type="paragraph" w:styleId="Kazalovsebine3">
    <w:name w:val="toc 3"/>
    <w:basedOn w:val="Navaden"/>
    <w:next w:val="Navaden"/>
    <w:autoRedefine/>
    <w:uiPriority w:val="39"/>
    <w:rsid w:val="00BE0CA3"/>
    <w:pPr>
      <w:tabs>
        <w:tab w:val="left" w:pos="960"/>
        <w:tab w:val="right" w:leader="dot" w:pos="9063"/>
      </w:tabs>
      <w:spacing w:after="0"/>
      <w:ind w:left="969" w:right="805" w:hanging="527"/>
      <w:jc w:val="left"/>
    </w:pPr>
    <w:rPr>
      <w:rFonts w:eastAsia="Times New Roman" w:cs="Times New Roman"/>
      <w:sz w:val="20"/>
      <w:lang w:val="en-GB" w:eastAsia="sl-SI"/>
    </w:rPr>
  </w:style>
  <w:style w:type="paragraph" w:styleId="Kazalovsebine4">
    <w:name w:val="toc 4"/>
    <w:basedOn w:val="Navaden"/>
    <w:next w:val="Navaden"/>
    <w:autoRedefine/>
    <w:semiHidden/>
    <w:rsid w:val="00BE0CA3"/>
    <w:pPr>
      <w:tabs>
        <w:tab w:val="right" w:leader="dot" w:pos="9060"/>
      </w:tabs>
      <w:spacing w:after="0"/>
      <w:ind w:left="1482"/>
    </w:pPr>
    <w:rPr>
      <w:rFonts w:eastAsia="Times New Roman" w:cs="Times New Roman"/>
      <w:noProof/>
      <w:sz w:val="20"/>
      <w:lang w:val="en-GB" w:eastAsia="sl-SI"/>
    </w:rPr>
  </w:style>
  <w:style w:type="paragraph" w:styleId="Kazaloslik">
    <w:name w:val="table of figures"/>
    <w:basedOn w:val="Navaden"/>
    <w:next w:val="Navaden"/>
    <w:uiPriority w:val="99"/>
    <w:rsid w:val="001275CF"/>
    <w:pPr>
      <w:spacing w:after="0"/>
      <w:ind w:left="737" w:hanging="737"/>
      <w:jc w:val="left"/>
    </w:pPr>
    <w:rPr>
      <w:rFonts w:eastAsia="Times New Roman" w:cs="Times New Roman"/>
      <w:sz w:val="20"/>
      <w:lang w:val="en-GB" w:eastAsia="sl-SI"/>
    </w:rPr>
  </w:style>
  <w:style w:type="character" w:styleId="SledenaHiperpovezava">
    <w:name w:val="FollowedHyperlink"/>
    <w:rsid w:val="00BE0CA3"/>
    <w:rPr>
      <w:color w:val="800080"/>
      <w:u w:val="single"/>
    </w:rPr>
  </w:style>
  <w:style w:type="paragraph" w:styleId="Pripombabesedilo">
    <w:name w:val="annotation text"/>
    <w:basedOn w:val="Navaden"/>
    <w:link w:val="PripombabesediloZnak"/>
    <w:rsid w:val="00BE0CA3"/>
    <w:pPr>
      <w:spacing w:after="0"/>
    </w:pPr>
    <w:rPr>
      <w:rFonts w:ascii="Verdana" w:eastAsia="Times New Roman" w:hAnsi="Verdana" w:cs="Times New Roman"/>
      <w:sz w:val="20"/>
      <w:szCs w:val="20"/>
      <w:lang w:val="en-GB" w:eastAsia="sl-SI"/>
    </w:rPr>
  </w:style>
  <w:style w:type="character" w:customStyle="1" w:styleId="PripombabesediloZnak">
    <w:name w:val="Pripomba – besedilo Znak"/>
    <w:basedOn w:val="Privzetapisavaodstavka"/>
    <w:link w:val="Pripombabesedilo"/>
    <w:rsid w:val="00BE0CA3"/>
    <w:rPr>
      <w:rFonts w:ascii="Verdana" w:eastAsia="Times New Roman" w:hAnsi="Verdana" w:cs="Times New Roman"/>
      <w:sz w:val="20"/>
      <w:szCs w:val="20"/>
      <w:lang w:val="en-GB" w:eastAsia="sl-SI"/>
    </w:rPr>
  </w:style>
  <w:style w:type="character" w:styleId="Pripombasklic">
    <w:name w:val="annotation reference"/>
    <w:semiHidden/>
    <w:rsid w:val="00BE0CA3"/>
    <w:rPr>
      <w:sz w:val="16"/>
      <w:szCs w:val="16"/>
    </w:rPr>
  </w:style>
  <w:style w:type="paragraph" w:styleId="Zadevapripombe">
    <w:name w:val="annotation subject"/>
    <w:basedOn w:val="Pripombabesedilo"/>
    <w:next w:val="Pripombabesedilo"/>
    <w:link w:val="ZadevapripombeZnak"/>
    <w:rsid w:val="00BE0CA3"/>
    <w:pPr>
      <w:spacing w:after="120"/>
    </w:pPr>
    <w:rPr>
      <w:rFonts w:ascii="Garamond" w:hAnsi="Garamond"/>
      <w:b/>
      <w:bCs/>
    </w:rPr>
  </w:style>
  <w:style w:type="character" w:customStyle="1" w:styleId="ZadevapripombeZnak">
    <w:name w:val="Zadeva pripombe Znak"/>
    <w:basedOn w:val="PripombabesediloZnak"/>
    <w:link w:val="Zadevapripombe"/>
    <w:rsid w:val="00BE0CA3"/>
    <w:rPr>
      <w:rFonts w:ascii="Garamond" w:eastAsia="Times New Roman" w:hAnsi="Garamond" w:cs="Times New Roman"/>
      <w:b/>
      <w:bCs/>
      <w:sz w:val="20"/>
      <w:szCs w:val="20"/>
      <w:lang w:val="en-GB" w:eastAsia="sl-SI"/>
    </w:rPr>
  </w:style>
  <w:style w:type="paragraph" w:styleId="Telobesedila">
    <w:name w:val="Body Text"/>
    <w:basedOn w:val="Navaden"/>
    <w:link w:val="TelobesedilaZnak"/>
    <w:rsid w:val="00BE0CA3"/>
    <w:rPr>
      <w:rFonts w:eastAsia="Times New Roman" w:cs="Times New Roman"/>
      <w:lang w:val="en-GB" w:eastAsia="sl-SI"/>
    </w:rPr>
  </w:style>
  <w:style w:type="character" w:customStyle="1" w:styleId="TelobesedilaZnak">
    <w:name w:val="Telo besedila Znak"/>
    <w:basedOn w:val="Privzetapisavaodstavka"/>
    <w:link w:val="Telobesedila"/>
    <w:rsid w:val="00BE0CA3"/>
    <w:rPr>
      <w:rFonts w:ascii="Garamond" w:eastAsia="Times New Roman" w:hAnsi="Garamond" w:cs="Times New Roman"/>
      <w:lang w:val="en-GB" w:eastAsia="sl-SI"/>
    </w:rPr>
  </w:style>
  <w:style w:type="paragraph" w:styleId="Sprotnaopomba-besedilo">
    <w:name w:val="footnote text"/>
    <w:basedOn w:val="Navaden"/>
    <w:link w:val="Sprotnaopomba-besediloZnak"/>
    <w:rsid w:val="00BE0CA3"/>
    <w:pPr>
      <w:spacing w:after="0"/>
    </w:pPr>
    <w:rPr>
      <w:rFonts w:ascii="Verdana" w:eastAsia="Times New Roman" w:hAnsi="Verdana" w:cs="Times New Roman"/>
      <w:sz w:val="20"/>
      <w:szCs w:val="20"/>
      <w:lang w:val="en-GB" w:eastAsia="sl-SI"/>
    </w:rPr>
  </w:style>
  <w:style w:type="character" w:customStyle="1" w:styleId="Sprotnaopomba-besediloZnak">
    <w:name w:val="Sprotna opomba - besedilo Znak"/>
    <w:basedOn w:val="Privzetapisavaodstavka"/>
    <w:link w:val="Sprotnaopomba-besedilo"/>
    <w:rsid w:val="00BE0CA3"/>
    <w:rPr>
      <w:rFonts w:ascii="Verdana" w:eastAsia="Times New Roman" w:hAnsi="Verdana" w:cs="Times New Roman"/>
      <w:sz w:val="20"/>
      <w:szCs w:val="20"/>
      <w:lang w:val="en-GB" w:eastAsia="sl-SI"/>
    </w:rPr>
  </w:style>
  <w:style w:type="character" w:styleId="Sprotnaopomba-sklic">
    <w:name w:val="footnote reference"/>
    <w:rsid w:val="00BE0CA3"/>
    <w:rPr>
      <w:vertAlign w:val="superscript"/>
    </w:rPr>
  </w:style>
  <w:style w:type="paragraph" w:styleId="Navadensplet">
    <w:name w:val="Normal (Web)"/>
    <w:basedOn w:val="Navaden"/>
    <w:rsid w:val="00BE0CA3"/>
    <w:rPr>
      <w:rFonts w:ascii="Times New Roman" w:eastAsia="Times New Roman" w:hAnsi="Times New Roman" w:cs="Times New Roman"/>
      <w:sz w:val="24"/>
      <w:szCs w:val="24"/>
      <w:lang w:val="en-GB" w:eastAsia="sl-SI"/>
    </w:rPr>
  </w:style>
  <w:style w:type="paragraph" w:styleId="Revizija">
    <w:name w:val="Revision"/>
    <w:hidden/>
    <w:uiPriority w:val="99"/>
    <w:semiHidden/>
    <w:rsid w:val="00BE0CA3"/>
    <w:pPr>
      <w:spacing w:after="0" w:line="240" w:lineRule="auto"/>
    </w:pPr>
    <w:rPr>
      <w:rFonts w:ascii="Garamond" w:eastAsia="Times New Roman" w:hAnsi="Garamond" w:cs="Times New Roman"/>
      <w:lang w:val="en-GB" w:eastAsia="sl-SI"/>
    </w:rPr>
  </w:style>
  <w:style w:type="paragraph" w:customStyle="1" w:styleId="SKRAONaslovstevilko">
    <w:name w:val="SKRAO Naslov s številko"/>
    <w:basedOn w:val="SKRAONaslovsrko"/>
    <w:qFormat/>
    <w:rsid w:val="005E5C42"/>
    <w:pPr>
      <w:numPr>
        <w:numId w:val="17"/>
      </w:numPr>
      <w:ind w:left="357" w:hanging="357"/>
    </w:pPr>
    <w:rPr>
      <w:lang w:val="en-GB"/>
    </w:rPr>
  </w:style>
  <w:style w:type="paragraph" w:customStyle="1" w:styleId="SKRAONaslovstevilkoinrko">
    <w:name w:val="SKRAO Naslov s številko in črko"/>
    <w:basedOn w:val="Navaden"/>
    <w:next w:val="Navaden"/>
    <w:qFormat/>
    <w:rsid w:val="00095128"/>
    <w:pPr>
      <w:numPr>
        <w:numId w:val="18"/>
      </w:numPr>
    </w:pPr>
    <w:rPr>
      <w:b/>
      <w:color w:val="0099FF"/>
      <w:sz w:val="24"/>
      <w:lang w:val="en-GB"/>
    </w:rPr>
  </w:style>
  <w:style w:type="paragraph" w:customStyle="1" w:styleId="SKRAOKrepkosrko">
    <w:name w:val="SKRAO Krepko s črko"/>
    <w:basedOn w:val="Navaden"/>
    <w:next w:val="Navaden"/>
    <w:qFormat/>
    <w:rsid w:val="0018741C"/>
    <w:pPr>
      <w:numPr>
        <w:numId w:val="24"/>
      </w:numPr>
    </w:pPr>
    <w:rPr>
      <w:b/>
      <w:lang w:val="en-GB"/>
    </w:rPr>
  </w:style>
  <w:style w:type="paragraph" w:customStyle="1" w:styleId="SKRAOKrepkostevilko">
    <w:name w:val="SKRAO Krepko s številko"/>
    <w:basedOn w:val="Navaden"/>
    <w:next w:val="Navaden"/>
    <w:qFormat/>
    <w:rsid w:val="0018741C"/>
    <w:pPr>
      <w:numPr>
        <w:numId w:val="33"/>
      </w:numPr>
      <w:ind w:left="360"/>
    </w:pPr>
    <w:rPr>
      <w:b/>
      <w:lang w:val="en-GB"/>
    </w:rPr>
  </w:style>
  <w:style w:type="paragraph" w:customStyle="1" w:styleId="SKRAOKrepkozabecedo">
    <w:name w:val="SKRAO Krepko z abecedo"/>
    <w:basedOn w:val="Navaden"/>
    <w:qFormat/>
    <w:rsid w:val="0018741C"/>
    <w:pPr>
      <w:numPr>
        <w:numId w:val="34"/>
      </w:numPr>
      <w:spacing w:before="120"/>
      <w:ind w:left="357" w:hanging="357"/>
    </w:pPr>
    <w:rPr>
      <w:b/>
      <w:lang w:val="en-GB"/>
    </w:rPr>
  </w:style>
  <w:style w:type="paragraph" w:customStyle="1" w:styleId="SKRAONaslovmodersrko">
    <w:name w:val="SKRAO Naslov moder s črko"/>
    <w:basedOn w:val="Navaden"/>
    <w:next w:val="Navaden"/>
    <w:qFormat/>
    <w:rsid w:val="00FB4C60"/>
    <w:pPr>
      <w:numPr>
        <w:numId w:val="57"/>
      </w:numPr>
      <w:spacing w:before="240"/>
      <w:ind w:left="357" w:hanging="357"/>
    </w:pPr>
    <w:rPr>
      <w:b/>
      <w:color w:val="0099FF"/>
      <w:sz w:val="24"/>
    </w:rPr>
  </w:style>
  <w:style w:type="paragraph" w:customStyle="1" w:styleId="SKRAObesedilokonvencijeiaseznam">
    <w:name w:val="SKRAO besedilo konvencije ia seznam"/>
    <w:basedOn w:val="Navaden"/>
    <w:next w:val="Navaden"/>
    <w:rsid w:val="0025296E"/>
    <w:pPr>
      <w:numPr>
        <w:numId w:val="58"/>
      </w:numPr>
      <w:spacing w:after="60"/>
    </w:pPr>
    <w:rPr>
      <w:rFonts w:eastAsia="Times New Roman" w:cs="Times New Roman"/>
      <w:i/>
      <w:color w:val="3366FF"/>
      <w:lang w:val="en-GB" w:eastAsia="sl-SI"/>
    </w:rPr>
  </w:style>
  <w:style w:type="paragraph" w:customStyle="1" w:styleId="prvastran">
    <w:name w:val="prva stran"/>
    <w:basedOn w:val="Navaden"/>
    <w:next w:val="Navaden"/>
    <w:rsid w:val="0025296E"/>
    <w:pPr>
      <w:spacing w:after="0"/>
      <w:jc w:val="center"/>
    </w:pPr>
    <w:rPr>
      <w:rFonts w:eastAsia="Times New Roman" w:cs="Times New Roman"/>
      <w:b/>
      <w:color w:val="FFFFFF"/>
      <w:sz w:val="32"/>
      <w:lang w:val="en-GB" w:eastAsia="sl-SI"/>
    </w:rPr>
  </w:style>
  <w:style w:type="paragraph" w:customStyle="1" w:styleId="prvastranprednaslovom">
    <w:name w:val="prva stran pred naslovom"/>
    <w:basedOn w:val="prvastran"/>
    <w:rsid w:val="0025296E"/>
    <w:pPr>
      <w:spacing w:after="480"/>
    </w:pPr>
    <w:rPr>
      <w:b w:val="0"/>
      <w:sz w:val="28"/>
    </w:rPr>
  </w:style>
  <w:style w:type="paragraph" w:styleId="NaslovTOC">
    <w:name w:val="TOC Heading"/>
    <w:basedOn w:val="Naslov1"/>
    <w:next w:val="Navaden"/>
    <w:uiPriority w:val="39"/>
    <w:unhideWhenUsed/>
    <w:rsid w:val="00F7620D"/>
    <w:pPr>
      <w:pageBreakBefore w:val="0"/>
      <w:spacing w:before="240" w:after="0" w:line="259" w:lineRule="auto"/>
      <w:outlineLvl w:val="9"/>
    </w:pPr>
    <w:rPr>
      <w:rFonts w:asciiTheme="majorHAnsi" w:hAnsiTheme="majorHAnsi"/>
      <w:b w:val="0"/>
      <w:caps w:val="0"/>
      <w:color w:val="2E74B5" w:themeColor="accent1" w:themeShade="BF"/>
      <w:lang w:eastAsia="sl-SI"/>
    </w:rPr>
  </w:style>
  <w:style w:type="paragraph" w:customStyle="1" w:styleId="SKRAOnavadentabela">
    <w:name w:val="SKRAO navaden tabela"/>
    <w:basedOn w:val="Navaden"/>
    <w:next w:val="Navaden"/>
    <w:qFormat/>
    <w:rsid w:val="00A3398E"/>
    <w:pPr>
      <w:spacing w:after="0"/>
      <w:jc w:val="left"/>
    </w:pPr>
    <w:rPr>
      <w:lang w:val="en-GB"/>
    </w:rPr>
  </w:style>
  <w:style w:type="paragraph" w:customStyle="1" w:styleId="SKRAOnabadentabeladesno">
    <w:name w:val="SKRAO nabaden tabela desno"/>
    <w:basedOn w:val="Navaden"/>
    <w:next w:val="Navaden"/>
    <w:qFormat/>
    <w:rsid w:val="00A3398E"/>
    <w:pPr>
      <w:spacing w:after="0"/>
      <w:jc w:val="right"/>
    </w:pPr>
    <w:rPr>
      <w:lang w:val="en-GB"/>
    </w:rPr>
  </w:style>
  <w:style w:type="paragraph" w:customStyle="1" w:styleId="SKRAOTabelakrepko">
    <w:name w:val="SKRAO Tabela krepko"/>
    <w:basedOn w:val="Navaden"/>
    <w:next w:val="Navaden"/>
    <w:qFormat/>
    <w:rsid w:val="00A3398E"/>
    <w:pPr>
      <w:spacing w:after="0"/>
    </w:pPr>
    <w:rPr>
      <w:b/>
      <w:lang w:val="en-GB"/>
    </w:rPr>
  </w:style>
  <w:style w:type="paragraph" w:customStyle="1" w:styleId="SKRAOnavadentabelasredina">
    <w:name w:val="SKRAO navaden tabela sredina"/>
    <w:basedOn w:val="SKRAOnavadentabela"/>
    <w:next w:val="Navaden"/>
    <w:qFormat/>
    <w:rsid w:val="00A3398E"/>
    <w:pPr>
      <w:jc w:val="center"/>
    </w:pPr>
  </w:style>
  <w:style w:type="paragraph" w:customStyle="1" w:styleId="SKRAOTabelaglavasredina">
    <w:name w:val="SKRAO Tabela glava sredina"/>
    <w:basedOn w:val="SKRAOnavadentabelasredina"/>
    <w:next w:val="Navaden"/>
    <w:qFormat/>
    <w:rsid w:val="00A3398E"/>
    <w:rPr>
      <w:b/>
    </w:rPr>
  </w:style>
  <w:style w:type="character" w:customStyle="1" w:styleId="SKRAOpodpisano">
    <w:name w:val="SKRAO podpisano"/>
    <w:basedOn w:val="Privzetapisavaodstavka"/>
    <w:uiPriority w:val="1"/>
    <w:qFormat/>
    <w:rsid w:val="001A41DD"/>
    <w:rPr>
      <w:rFonts w:ascii="Garamond" w:hAnsi="Garamond"/>
      <w:sz w:val="22"/>
      <w:vertAlign w:val="subscript"/>
      <w:lang w:val="en-GB"/>
    </w:rPr>
  </w:style>
  <w:style w:type="paragraph" w:customStyle="1" w:styleId="SKRAOnavadenbrezpresledkov">
    <w:name w:val="SKRAO navaden brez presledkov"/>
    <w:basedOn w:val="Navaden"/>
    <w:next w:val="Navaden"/>
    <w:qFormat/>
    <w:rsid w:val="0075119F"/>
    <w:pPr>
      <w:spacing w:after="0"/>
    </w:pPr>
  </w:style>
  <w:style w:type="paragraph" w:customStyle="1" w:styleId="SKRAOodstavekzatabelo">
    <w:name w:val="SKRAO odstavek za tabelo"/>
    <w:basedOn w:val="Navaden"/>
    <w:next w:val="Navaden"/>
    <w:qFormat/>
    <w:rsid w:val="005D7C68"/>
    <w:pPr>
      <w:spacing w:before="240"/>
    </w:pPr>
    <w:rPr>
      <w:rFonts w:eastAsia="Times New Roman" w:cs="Times New Roman"/>
      <w:szCs w:val="20"/>
      <w:lang w:eastAsia="sl-SI"/>
    </w:rPr>
  </w:style>
  <w:style w:type="paragraph" w:customStyle="1" w:styleId="SKRAOtabelaglavadesno">
    <w:name w:val="SKRAO tabela glava desno"/>
    <w:basedOn w:val="Navaden"/>
    <w:next w:val="Navaden"/>
    <w:qFormat/>
    <w:rsid w:val="005D7C68"/>
    <w:pPr>
      <w:spacing w:after="0"/>
      <w:jc w:val="right"/>
    </w:pPr>
    <w:rPr>
      <w:b/>
      <w:lang w:val="en-GB"/>
    </w:rPr>
  </w:style>
  <w:style w:type="paragraph" w:customStyle="1" w:styleId="SKRAOodstavekprednaslovom">
    <w:name w:val="SKRAO odstavek pred naslovom"/>
    <w:basedOn w:val="Navaden"/>
    <w:qFormat/>
    <w:rsid w:val="00646106"/>
    <w:pPr>
      <w:spacing w:after="0"/>
    </w:pPr>
    <w:rPr>
      <w:lang w:val="en-GB"/>
    </w:rPr>
  </w:style>
  <w:style w:type="paragraph" w:customStyle="1" w:styleId="SKRAOodstavekspikobrezpresledka">
    <w:name w:val="SKRAO odstavek s piko brez presledka"/>
    <w:basedOn w:val="SKRAOodstavekspiko"/>
    <w:qFormat/>
    <w:rsid w:val="00334282"/>
    <w:pPr>
      <w:numPr>
        <w:numId w:val="66"/>
      </w:numPr>
      <w:spacing w:after="0"/>
      <w:ind w:left="357" w:hanging="357"/>
    </w:pPr>
  </w:style>
  <w:style w:type="paragraph" w:customStyle="1" w:styleId="SKRAONavadentabeladesano">
    <w:name w:val="SKRAO Navaden tabela desano"/>
    <w:basedOn w:val="Navaden"/>
    <w:next w:val="Navaden"/>
    <w:qFormat/>
    <w:rsid w:val="00246989"/>
    <w:pPr>
      <w:jc w:val="right"/>
    </w:pPr>
    <w:rPr>
      <w:lang w:val="en-GB"/>
    </w:rPr>
  </w:style>
  <w:style w:type="paragraph" w:customStyle="1" w:styleId="Default">
    <w:name w:val="Default"/>
    <w:rsid w:val="00B86A00"/>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sjv.gov.si/" TargetMode="External"/><Relationship Id="rId18" Type="http://schemas.openxmlformats.org/officeDocument/2006/relationships/hyperlink" Target="http://www.mzi.gov.si/" TargetMode="External"/><Relationship Id="rId26" Type="http://schemas.openxmlformats.org/officeDocument/2006/relationships/footer" Target="footer4.xml"/><Relationship Id="rId39" Type="http://schemas.openxmlformats.org/officeDocument/2006/relationships/image" Target="media/image10.jpeg"/><Relationship Id="rId21" Type="http://schemas.openxmlformats.org/officeDocument/2006/relationships/hyperlink" Target="http://www.ijs.si/" TargetMode="External"/><Relationship Id="rId34" Type="http://schemas.openxmlformats.org/officeDocument/2006/relationships/image" Target="media/image6.emf"/><Relationship Id="rId42" Type="http://schemas.openxmlformats.org/officeDocument/2006/relationships/image" Target="media/image13.jpeg"/><Relationship Id="rId47" Type="http://schemas.openxmlformats.org/officeDocument/2006/relationships/hyperlink" Target="http://www.uradni-list.si/1/objava.jsp?sop=2015-01-2394" TargetMode="External"/><Relationship Id="rId50" Type="http://schemas.openxmlformats.org/officeDocument/2006/relationships/chart" Target="charts/chart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sjv.gov.si/" TargetMode="External"/><Relationship Id="rId29" Type="http://schemas.openxmlformats.org/officeDocument/2006/relationships/footer" Target="footer6.xml"/><Relationship Id="rId11" Type="http://schemas.openxmlformats.org/officeDocument/2006/relationships/image" Target="media/image2.PNG"/><Relationship Id="rId24" Type="http://schemas.openxmlformats.org/officeDocument/2006/relationships/hyperlink" Target="http://www.rudnik-zv.si/" TargetMode="External"/><Relationship Id="rId32" Type="http://schemas.openxmlformats.org/officeDocument/2006/relationships/chart" Target="charts/chart2.xml"/><Relationship Id="rId37" Type="http://schemas.openxmlformats.org/officeDocument/2006/relationships/image" Target="media/image8.emf"/><Relationship Id="rId40" Type="http://schemas.openxmlformats.org/officeDocument/2006/relationships/image" Target="media/image11.jpg"/><Relationship Id="rId45" Type="http://schemas.openxmlformats.org/officeDocument/2006/relationships/hyperlink" Target="http://eur-lex.europa.eu/smartapi/cgi/sga_doc?smartapi!celexplus!prod!DocNumber&amp;lg=en&amp;type_doc=Directive&amp;an_doc=2003&amp;nu_doc=12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www.nek.si/" TargetMode="External"/><Relationship Id="rId31" Type="http://schemas.openxmlformats.org/officeDocument/2006/relationships/hyperlink" Target="http://www.arao.si/agencija-arao/strateski-cilji" TargetMode="External"/><Relationship Id="rId44" Type="http://schemas.openxmlformats.org/officeDocument/2006/relationships/image" Target="media/image15.jpg"/><Relationship Id="rId52"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rsjv.gov.si" TargetMode="External"/><Relationship Id="rId22" Type="http://schemas.openxmlformats.org/officeDocument/2006/relationships/hyperlink" Target="http://www.arao.si/"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chart" Target="charts/chart3.xml"/><Relationship Id="rId43" Type="http://schemas.openxmlformats.org/officeDocument/2006/relationships/image" Target="media/image14.jpg"/><Relationship Id="rId48" Type="http://schemas.openxmlformats.org/officeDocument/2006/relationships/image" Target="media/image16.JPG"/><Relationship Id="rId8" Type="http://schemas.openxmlformats.org/officeDocument/2006/relationships/image" Target="media/image1.wmf"/><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uvps.gov.si/" TargetMode="External"/><Relationship Id="rId25" Type="http://schemas.openxmlformats.org/officeDocument/2006/relationships/hyperlink" Target="http://www.sklad-nek.si/" TargetMode="External"/><Relationship Id="rId33" Type="http://schemas.openxmlformats.org/officeDocument/2006/relationships/image" Target="media/image5.emf"/><Relationship Id="rId38" Type="http://schemas.openxmlformats.org/officeDocument/2006/relationships/image" Target="media/image9.JPG"/><Relationship Id="rId46" Type="http://schemas.openxmlformats.org/officeDocument/2006/relationships/hyperlink" Target="http://www.uradni-list.si/1/objava.jsp?sop=2014-01-2266" TargetMode="External"/><Relationship Id="rId20" Type="http://schemas.openxmlformats.org/officeDocument/2006/relationships/hyperlink" Target="http://www.rcp.ijs.si/"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gen-energija.si/" TargetMode="External"/><Relationship Id="rId28" Type="http://schemas.openxmlformats.org/officeDocument/2006/relationships/chart" Target="charts/chart1.xml"/><Relationship Id="rId36" Type="http://schemas.openxmlformats.org/officeDocument/2006/relationships/image" Target="media/image7.emf"/><Relationship Id="rId49"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10.3.222.11\skrao\6%20NP%20SKRAO\prispevki\ARAO%20Figure%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tjana\AppData\Local\Temp\Temp1_ostali.zip\Collective%20radiation%20exposure%20-%203%20year%20rolling%20average.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xenial\users\Mitja.Erzen\1.%20PODATKI\1.%20CSRAO\1.Monitoring\2.%20okolica\6.%20Zunanje%20sevanje_TLD\Vrednost-TLD-okolje-od-2000_01_intern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3.222.11\skrao\6%20NP%20SKRAO\prispevki\NEK%20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cap="all" baseline="0">
                <a:solidFill>
                  <a:schemeClr val="tx1">
                    <a:lumMod val="65000"/>
                    <a:lumOff val="35000"/>
                  </a:schemeClr>
                </a:solidFill>
                <a:latin typeface="Garamond" panose="02020404030301010803" pitchFamily="18" charset="0"/>
                <a:ea typeface="+mn-ea"/>
                <a:cs typeface="+mn-cs"/>
              </a:defRPr>
            </a:pPr>
            <a:r>
              <a:rPr lang="en-US"/>
              <a:t>Volume [</a:t>
            </a:r>
            <a:r>
              <a:rPr lang="sl-SI" cap="none" baseline="0"/>
              <a:t>m</a:t>
            </a:r>
            <a:r>
              <a:rPr lang="en-US" baseline="30000"/>
              <a:t>3</a:t>
            </a:r>
            <a:r>
              <a:rPr lang="en-US"/>
              <a:t>]</a:t>
            </a:r>
          </a:p>
        </c:rich>
      </c:tx>
      <c:overlay val="0"/>
      <c:spPr>
        <a:noFill/>
        <a:ln>
          <a:noFill/>
        </a:ln>
        <a:effectLst/>
      </c:spPr>
      <c:txPr>
        <a:bodyPr rot="0" spcFirstLastPara="1" vertOverflow="ellipsis" vert="horz" wrap="square" anchor="ctr" anchorCtr="1"/>
        <a:lstStyle/>
        <a:p>
          <a:pPr>
            <a:defRPr sz="1080" b="1" i="0" u="none" strike="noStrike" kern="1200" cap="all" baseline="0">
              <a:solidFill>
                <a:schemeClr val="tx1">
                  <a:lumMod val="65000"/>
                  <a:lumOff val="35000"/>
                </a:schemeClr>
              </a:solidFill>
              <a:latin typeface="Garamond" panose="02020404030301010803" pitchFamily="18" charset="0"/>
              <a:ea typeface="+mn-ea"/>
              <a:cs typeface="+mn-cs"/>
            </a:defRPr>
          </a:pPr>
          <a:endParaRPr lang="sl-SI"/>
        </a:p>
      </c:txPr>
    </c:title>
    <c:autoTitleDeleted val="0"/>
    <c:plotArea>
      <c:layout/>
      <c:pieChart>
        <c:varyColors val="1"/>
        <c:ser>
          <c:idx val="0"/>
          <c:order val="0"/>
          <c:tx>
            <c:strRef>
              <c:f>'[ARAO Figure 2.xlsx]ANGL-diagram-vrste'!$B$5</c:f>
              <c:strCache>
                <c:ptCount val="1"/>
                <c:pt idx="0">
                  <c:v>Volume [m3]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0F5-4F09-8353-175ACE0B26A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0F5-4F09-8353-175ACE0B26A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0F5-4F09-8353-175ACE0B26A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0F5-4F09-8353-175ACE0B26A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0F5-4F09-8353-175ACE0B26A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0F5-4F09-8353-175ACE0B26A5}"/>
              </c:ext>
            </c:extLst>
          </c:dPt>
          <c:dLbls>
            <c:dLbl>
              <c:idx val="0"/>
              <c:layout>
                <c:manualLayout>
                  <c:x val="0.13489847893642376"/>
                  <c:y val="7.0987532808398951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Garamond" panose="02020404030301010803" pitchFamily="18" charset="0"/>
                      <a:ea typeface="+mn-ea"/>
                      <a:cs typeface="+mn-cs"/>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4308605341246292"/>
                      <c:h val="0.19949106217209639"/>
                    </c:manualLayout>
                  </c15:layout>
                </c:ext>
                <c:ext xmlns:c16="http://schemas.microsoft.com/office/drawing/2014/chart" uri="{C3380CC4-5D6E-409C-BE32-E72D297353CC}">
                  <c16:uniqueId val="{00000001-F0F5-4F09-8353-175ACE0B26A5}"/>
                </c:ext>
              </c:extLst>
            </c:dLbl>
            <c:dLbl>
              <c:idx val="1"/>
              <c:layout>
                <c:manualLayout>
                  <c:x val="7.6703817067376806E-2"/>
                  <c:y val="-0.25567009185628958"/>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2"/>
                      </a:solidFill>
                      <a:latin typeface="Garamond" panose="02020404030301010803" pitchFamily="18" charset="0"/>
                      <a:ea typeface="+mn-ea"/>
                      <a:cs typeface="+mn-cs"/>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7065227380702039"/>
                      <c:h val="0.19949106217209639"/>
                    </c:manualLayout>
                  </c15:layout>
                </c:ext>
                <c:ext xmlns:c16="http://schemas.microsoft.com/office/drawing/2014/chart" uri="{C3380CC4-5D6E-409C-BE32-E72D297353CC}">
                  <c16:uniqueId val="{00000003-F0F5-4F09-8353-175ACE0B26A5}"/>
                </c:ext>
              </c:extLst>
            </c:dLbl>
            <c:dLbl>
              <c:idx val="2"/>
              <c:layout>
                <c:manualLayout>
                  <c:x val="0.3516779987071349"/>
                  <c:y val="-3.4096846932043526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3"/>
                      </a:solidFill>
                      <a:latin typeface="Garamond" panose="02020404030301010803" pitchFamily="18" charset="0"/>
                      <a:ea typeface="+mn-ea"/>
                      <a:cs typeface="+mn-cs"/>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5099901088031651"/>
                      <c:h val="0.19949106217209639"/>
                    </c:manualLayout>
                  </c15:layout>
                </c:ext>
                <c:ext xmlns:c16="http://schemas.microsoft.com/office/drawing/2014/chart" uri="{C3380CC4-5D6E-409C-BE32-E72D297353CC}">
                  <c16:uniqueId val="{00000005-F0F5-4F09-8353-175ACE0B26A5}"/>
                </c:ext>
              </c:extLst>
            </c:dLbl>
            <c:dLbl>
              <c:idx val="3"/>
              <c:layout>
                <c:manualLayout>
                  <c:x val="-7.009221399253876E-2"/>
                  <c:y val="-0.1538639331828362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4"/>
                      </a:solidFill>
                      <a:latin typeface="Garamond" panose="02020404030301010803" pitchFamily="18" charset="0"/>
                      <a:ea typeface="+mn-ea"/>
                      <a:cs typeface="+mn-cs"/>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3517309594460925"/>
                      <c:h val="0.19949106217209639"/>
                    </c:manualLayout>
                  </c15:layout>
                </c:ext>
                <c:ext xmlns:c16="http://schemas.microsoft.com/office/drawing/2014/chart" uri="{C3380CC4-5D6E-409C-BE32-E72D297353CC}">
                  <c16:uniqueId val="{00000007-F0F5-4F09-8353-175ACE0B26A5}"/>
                </c:ext>
              </c:extLst>
            </c:dLbl>
            <c:dLbl>
              <c:idx val="4"/>
              <c:layout>
                <c:manualLayout>
                  <c:x val="-9.0044159910278296E-2"/>
                  <c:y val="0.12132922661069077"/>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5"/>
                      </a:solidFill>
                      <a:latin typeface="Garamond" panose="02020404030301010803" pitchFamily="18" charset="0"/>
                      <a:ea typeface="+mn-ea"/>
                      <a:cs typeface="+mn-cs"/>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504055390702275"/>
                      <c:h val="0.15267173125415542"/>
                    </c:manualLayout>
                  </c15:layout>
                </c:ext>
                <c:ext xmlns:c16="http://schemas.microsoft.com/office/drawing/2014/chart" uri="{C3380CC4-5D6E-409C-BE32-E72D297353CC}">
                  <c16:uniqueId val="{00000009-F0F5-4F09-8353-175ACE0B26A5}"/>
                </c:ext>
              </c:extLst>
            </c:dLbl>
            <c:dLbl>
              <c:idx val="5"/>
              <c:layout>
                <c:manualLayout>
                  <c:x val="-0.1533135509396637"/>
                  <c:y val="-6.5854811026858093E-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Garamond" panose="02020404030301010803" pitchFamily="18" charset="0"/>
                      <a:ea typeface="+mn-ea"/>
                      <a:cs typeface="+mn-cs"/>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5370919881305637"/>
                      <c:h val="0.15267173125415542"/>
                    </c:manualLayout>
                  </c15:layout>
                </c:ext>
                <c:ext xmlns:c16="http://schemas.microsoft.com/office/drawing/2014/chart" uri="{C3380CC4-5D6E-409C-BE32-E72D297353CC}">
                  <c16:uniqueId val="{0000000B-F0F5-4F09-8353-175ACE0B26A5}"/>
                </c:ext>
              </c:extLst>
            </c:dLbl>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Garamond" panose="02020404030301010803" pitchFamily="18" charset="0"/>
                    <a:ea typeface="+mn-ea"/>
                    <a:cs typeface="+mn-cs"/>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'[ARAO Figure 2.xlsx]ANGL-diagram-vrste'!$A$6:$A$11</c:f>
              <c:strCache>
                <c:ptCount val="6"/>
                <c:pt idx="0">
                  <c:v>T1 (solid, compressible, combustable)</c:v>
                </c:pt>
                <c:pt idx="1">
                  <c:v>T2 (solid, compressible, non-combustable)</c:v>
                </c:pt>
                <c:pt idx="2">
                  <c:v>T3 (solid, non-compressible, combustable)</c:v>
                </c:pt>
                <c:pt idx="3">
                  <c:v>T4 (solid, non-compressible, non-combustable)</c:v>
                </c:pt>
                <c:pt idx="4">
                  <c:v>ZV0 (ionisation smoke detectors)</c:v>
                </c:pt>
                <c:pt idx="5">
                  <c:v>DSRS (disused sealed radioactive sources)</c:v>
                </c:pt>
              </c:strCache>
            </c:strRef>
          </c:cat>
          <c:val>
            <c:numRef>
              <c:f>'[ARAO Figure 2.xlsx]ANGL-diagram-vrste'!$B$6:$B$11</c:f>
              <c:numCache>
                <c:formatCode>0</c:formatCode>
                <c:ptCount val="6"/>
                <c:pt idx="0">
                  <c:v>18.899999999999999</c:v>
                </c:pt>
                <c:pt idx="1">
                  <c:v>24.4</c:v>
                </c:pt>
                <c:pt idx="2">
                  <c:v>6.1</c:v>
                </c:pt>
                <c:pt idx="3">
                  <c:v>29.3</c:v>
                </c:pt>
                <c:pt idx="4">
                  <c:v>7.4</c:v>
                </c:pt>
                <c:pt idx="5">
                  <c:v>6.9</c:v>
                </c:pt>
              </c:numCache>
            </c:numRef>
          </c:val>
          <c:extLst>
            <c:ext xmlns:c16="http://schemas.microsoft.com/office/drawing/2014/chart" uri="{C3380CC4-5D6E-409C-BE32-E72D297353CC}">
              <c16:uniqueId val="{0000000C-F0F5-4F09-8353-175ACE0B26A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aramond" panose="02020404030301010803" pitchFamily="18" charset="0"/>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60946154973495E-2"/>
          <c:y val="0.20518891554221699"/>
          <c:w val="0.81792375444784204"/>
          <c:h val="0.61556674662665201"/>
        </c:manualLayout>
      </c:layout>
      <c:barChart>
        <c:barDir val="col"/>
        <c:grouping val="clustered"/>
        <c:varyColors val="0"/>
        <c:ser>
          <c:idx val="1"/>
          <c:order val="0"/>
          <c:tx>
            <c:strRef>
              <c:f>'[Collective radiation exposure - 3 year rolling average.xls]Obdobje 2000-2016'!$C$2</c:f>
              <c:strCache>
                <c:ptCount val="1"/>
                <c:pt idx="0">
                  <c:v>Kolektivna doza [čl-Sv]</c:v>
                </c:pt>
              </c:strCache>
            </c:strRef>
          </c:tx>
          <c:spPr>
            <a:gradFill rotWithShape="0">
              <a:gsLst>
                <a:gs pos="0">
                  <a:srgbClr val="8488C4"/>
                </a:gs>
                <a:gs pos="53000">
                  <a:srgbClr val="D4DEFF"/>
                </a:gs>
                <a:gs pos="83000">
                  <a:srgbClr val="D4DEFF"/>
                </a:gs>
                <a:gs pos="100000">
                  <a:srgbClr val="96AB94"/>
                </a:gs>
              </a:gsLst>
              <a:lin ang="5400000" scaled="1"/>
            </a:gradFill>
            <a:ln w="12700">
              <a:solidFill>
                <a:srgbClr val="000000"/>
              </a:solidFill>
              <a:prstDash val="solid"/>
            </a:ln>
          </c:spPr>
          <c:invertIfNegative val="0"/>
          <c:dLbls>
            <c:dLbl>
              <c:idx val="1"/>
              <c:layout>
                <c:manualLayout>
                  <c:x val="-3.39011200976972E-3"/>
                  <c:y val="0.101252955147625"/>
                </c:manualLayout>
              </c:layout>
              <c:spPr>
                <a:noFill/>
                <a:ln w="25400">
                  <a:noFill/>
                </a:ln>
              </c:spPr>
              <c:txPr>
                <a:bodyPr rot="-5400000" vert="horz"/>
                <a:lstStyle/>
                <a:p>
                  <a:pPr algn="ctr">
                    <a:defRPr sz="700" b="0" i="0" u="none" strike="noStrike" baseline="0">
                      <a:solidFill>
                        <a:srgbClr val="000000"/>
                      </a:solidFill>
                      <a:latin typeface="Arial"/>
                      <a:ea typeface="Arial"/>
                      <a:cs typeface="Aria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4-485E-8F7E-5E0B1FB171FD}"/>
                </c:ext>
              </c:extLst>
            </c:dLbl>
            <c:dLbl>
              <c:idx val="8"/>
              <c:layout>
                <c:manualLayout>
                  <c:x val="-3.6272828132053801E-3"/>
                  <c:y val="8.8684536551873999E-2"/>
                </c:manualLayout>
              </c:layout>
              <c:spPr>
                <a:noFill/>
                <a:ln w="25400">
                  <a:noFill/>
                </a:ln>
              </c:spPr>
              <c:txPr>
                <a:bodyPr rot="-5400000" vert="horz"/>
                <a:lstStyle/>
                <a:p>
                  <a:pPr algn="ctr">
                    <a:defRPr sz="700" b="0" i="0" u="none" strike="noStrike" baseline="0">
                      <a:solidFill>
                        <a:srgbClr val="000000"/>
                      </a:solidFill>
                      <a:latin typeface="Arial"/>
                      <a:ea typeface="Arial"/>
                      <a:cs typeface="Aria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4-485E-8F7E-5E0B1FB171FD}"/>
                </c:ext>
              </c:extLst>
            </c:dLbl>
            <c:dLbl>
              <c:idx val="9"/>
              <c:layout>
                <c:manualLayout>
                  <c:x val="-2.4417924602327598E-3"/>
                  <c:y val="2.4682654262235301E-2"/>
                </c:manualLayout>
              </c:layout>
              <c:spPr>
                <a:noFill/>
                <a:ln w="25400">
                  <a:noFill/>
                </a:ln>
              </c:spPr>
              <c:txPr>
                <a:bodyPr rot="-5400000" vert="horz"/>
                <a:lstStyle/>
                <a:p>
                  <a:pPr algn="ctr">
                    <a:defRPr sz="700" b="0" i="0" u="none" strike="noStrike" baseline="0">
                      <a:solidFill>
                        <a:srgbClr val="000000"/>
                      </a:solidFill>
                      <a:latin typeface="Arial"/>
                      <a:ea typeface="Arial"/>
                      <a:cs typeface="Aria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F4-485E-8F7E-5E0B1FB171FD}"/>
                </c:ext>
              </c:extLst>
            </c:dLbl>
            <c:dLbl>
              <c:idx val="10"/>
              <c:layout>
                <c:manualLayout>
                  <c:x val="-2.67892754317056E-3"/>
                  <c:y val="8.7635636499248395E-2"/>
                </c:manualLayout>
              </c:layout>
              <c:spPr>
                <a:noFill/>
                <a:ln w="25400">
                  <a:noFill/>
                </a:ln>
              </c:spPr>
              <c:txPr>
                <a:bodyPr rot="-5400000" vert="horz"/>
                <a:lstStyle/>
                <a:p>
                  <a:pPr algn="ctr">
                    <a:defRPr sz="700" b="0" i="0" u="none" strike="noStrike" baseline="0">
                      <a:solidFill>
                        <a:srgbClr val="000000"/>
                      </a:solidFill>
                      <a:latin typeface="Arial"/>
                      <a:ea typeface="Arial"/>
                      <a:cs typeface="Aria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F4-485E-8F7E-5E0B1FB171FD}"/>
                </c:ext>
              </c:extLst>
            </c:dLbl>
            <c:dLbl>
              <c:idx val="14"/>
              <c:layout>
                <c:manualLayout>
                  <c:x val="-2.2046930977927801E-3"/>
                  <c:y val="7.8369320163224301E-2"/>
                </c:manualLayout>
              </c:layout>
              <c:spPr>
                <a:noFill/>
                <a:ln w="25400">
                  <a:noFill/>
                </a:ln>
              </c:spPr>
              <c:txPr>
                <a:bodyPr rot="-5400000" vert="horz"/>
                <a:lstStyle/>
                <a:p>
                  <a:pPr algn="ctr">
                    <a:defRPr sz="700" b="0" i="0" u="none" strike="noStrike" baseline="0">
                      <a:solidFill>
                        <a:srgbClr val="000000"/>
                      </a:solidFill>
                      <a:latin typeface="Arial"/>
                      <a:ea typeface="Arial"/>
                      <a:cs typeface="Aria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F4-485E-8F7E-5E0B1FB171FD}"/>
                </c:ext>
              </c:extLst>
            </c:dLbl>
            <c:dLbl>
              <c:idx val="15"/>
              <c:layout>
                <c:manualLayout>
                  <c:x val="-4.9000265409772999E-4"/>
                  <c:y val="1.02711731058188E-2"/>
                </c:manualLayout>
              </c:layout>
              <c:spPr>
                <a:noFill/>
                <a:ln w="25400">
                  <a:noFill/>
                </a:ln>
              </c:spPr>
              <c:txPr>
                <a:bodyPr rot="-5400000" vert="horz"/>
                <a:lstStyle/>
                <a:p>
                  <a:pPr algn="ctr">
                    <a:defRPr sz="700" b="0" i="0" u="none" strike="noStrike" baseline="0">
                      <a:solidFill>
                        <a:srgbClr val="000000"/>
                      </a:solidFill>
                      <a:latin typeface="Arial"/>
                      <a:ea typeface="Arial"/>
                      <a:cs typeface="Aria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F4-485E-8F7E-5E0B1FB171FD}"/>
                </c:ext>
              </c:extLst>
            </c:dLbl>
            <c:dLbl>
              <c:idx val="18"/>
              <c:layout>
                <c:manualLayout>
                  <c:x val="-3.1530840883255799E-3"/>
                  <c:y val="9.3755500287954097E-2"/>
                </c:manualLayout>
              </c:layout>
              <c:spPr>
                <a:noFill/>
                <a:ln w="25400">
                  <a:noFill/>
                </a:ln>
              </c:spPr>
              <c:txPr>
                <a:bodyPr rot="-5400000" vert="horz"/>
                <a:lstStyle/>
                <a:p>
                  <a:pPr algn="ctr">
                    <a:defRPr sz="700" b="0" i="0" u="none" strike="noStrike" baseline="0">
                      <a:solidFill>
                        <a:srgbClr val="000000"/>
                      </a:solidFill>
                      <a:latin typeface="Arial"/>
                      <a:ea typeface="Arial"/>
                      <a:cs typeface="Aria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F4-485E-8F7E-5E0B1FB171FD}"/>
                </c:ext>
              </c:extLst>
            </c:dLbl>
            <c:spPr>
              <a:noFill/>
              <a:ln w="25400">
                <a:noFill/>
              </a:ln>
            </c:spPr>
            <c:txPr>
              <a:bodyPr rot="-5400000" vert="horz" wrap="square" lIns="38100" tIns="19050" rIns="38100" bIns="19050" anchor="ctr">
                <a:spAutoFit/>
              </a:bodyPr>
              <a:lstStyle/>
              <a:p>
                <a:pPr algn="ctr">
                  <a:defRPr sz="700" b="0" i="0" u="none" strike="noStrike" baseline="0">
                    <a:solidFill>
                      <a:srgbClr val="000000"/>
                    </a:solidFill>
                    <a:latin typeface="Arial"/>
                    <a:ea typeface="Arial"/>
                    <a:cs typeface="Aria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'[Collective radiation exposure - 3 year rolling average.xls]Obdobje 2000-2016'!$B$4:$B$21</c:f>
              <c:numCache>
                <c:formatCode>General</c:formatCode>
                <c:ptCount val="18"/>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'[Collective radiation exposure - 3 year rolling average.xls]Obdobje 2000-2016'!$C$4:$C$35</c:f>
              <c:numCache>
                <c:formatCode>General</c:formatCode>
                <c:ptCount val="32"/>
              </c:numCache>
            </c:numRef>
          </c:val>
          <c:extLst>
            <c:ext xmlns:c16="http://schemas.microsoft.com/office/drawing/2014/chart" uri="{C3380CC4-5D6E-409C-BE32-E72D297353CC}">
              <c16:uniqueId val="{00000007-1AF4-485E-8F7E-5E0B1FB171FD}"/>
            </c:ext>
          </c:extLst>
        </c:ser>
        <c:dLbls>
          <c:showLegendKey val="0"/>
          <c:showVal val="0"/>
          <c:showCatName val="0"/>
          <c:showSerName val="0"/>
          <c:showPercent val="0"/>
          <c:showBubbleSize val="0"/>
        </c:dLbls>
        <c:gapWidth val="50"/>
        <c:axId val="2023308680"/>
        <c:axId val="2023314696"/>
      </c:barChart>
      <c:lineChart>
        <c:grouping val="standard"/>
        <c:varyColors val="0"/>
        <c:ser>
          <c:idx val="3"/>
          <c:order val="1"/>
          <c:tx>
            <c:strRef>
              <c:f>'[Collective radiation exposure - 3 year rolling average.xls]Obdobje 2000-2016'!$C$2</c:f>
              <c:strCache>
                <c:ptCount val="1"/>
                <c:pt idx="0">
                  <c:v>Kolektivna doza [čl-Sv]</c:v>
                </c:pt>
              </c:strCache>
            </c:strRef>
          </c:tx>
          <c:spPr>
            <a:ln w="25400">
              <a:solidFill>
                <a:srgbClr val="800000"/>
              </a:solidFill>
              <a:prstDash val="solid"/>
            </a:ln>
          </c:spPr>
          <c:marker>
            <c:symbol val="square"/>
            <c:size val="5"/>
            <c:spPr>
              <a:solidFill>
                <a:schemeClr val="tx2">
                  <a:alpha val="78000"/>
                </a:schemeClr>
              </a:solidFill>
              <a:ln>
                <a:solidFill>
                  <a:srgbClr val="000080"/>
                </a:solidFill>
                <a:prstDash val="solid"/>
              </a:ln>
            </c:spPr>
          </c:marker>
          <c:dLbls>
            <c:dLbl>
              <c:idx val="0"/>
              <c:layout>
                <c:manualLayout>
                  <c:x val="-2.9350907902741651E-2"/>
                  <c:y val="-3.5081795103480917E-2"/>
                </c:manualLayout>
              </c:layout>
              <c:tx>
                <c:rich>
                  <a:bodyPr/>
                  <a:lstStyle/>
                  <a:p>
                    <a:r>
                      <a:rPr lang="en-US"/>
                      <a:t>1.83</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D4-4166-9511-8EA1FEAE291B}"/>
                </c:ext>
              </c:extLst>
            </c:dLbl>
            <c:dLbl>
              <c:idx val="1"/>
              <c:layout>
                <c:manualLayout>
                  <c:x val="-1.4172360495057173E-2"/>
                  <c:y val="-2.7149262079944926E-2"/>
                </c:manualLayout>
              </c:layout>
              <c:tx>
                <c:rich>
                  <a:bodyPr/>
                  <a:lstStyle/>
                  <a:p>
                    <a:r>
                      <a:rPr lang="en-US"/>
                      <a:t>1.79</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F4-485E-8F7E-5E0B1FB171FD}"/>
                </c:ext>
              </c:extLst>
            </c:dLbl>
            <c:dLbl>
              <c:idx val="2"/>
              <c:layout>
                <c:manualLayout>
                  <c:x val="-1.0428970268278943E-2"/>
                  <c:y val="-1.6744546275977799E-2"/>
                </c:manualLayout>
              </c:layout>
              <c:tx>
                <c:rich>
                  <a:bodyPr/>
                  <a:lstStyle/>
                  <a:p>
                    <a:r>
                      <a:rPr lang="en-US"/>
                      <a:t>1.44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F4-485E-8F7E-5E0B1FB171FD}"/>
                </c:ext>
              </c:extLst>
            </c:dLbl>
            <c:dLbl>
              <c:idx val="3"/>
              <c:layout>
                <c:manualLayout>
                  <c:x val="-1.1977315068902299E-2"/>
                  <c:y val="-4.0958995691576301E-2"/>
                </c:manualLayout>
              </c:layout>
              <c:tx>
                <c:rich>
                  <a:bodyPr/>
                  <a:lstStyle/>
                  <a:p>
                    <a:r>
                      <a:rPr lang="en-US"/>
                      <a:t>0.84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F4-485E-8F7E-5E0B1FB171FD}"/>
                </c:ext>
              </c:extLst>
            </c:dLbl>
            <c:dLbl>
              <c:idx val="4"/>
              <c:layout>
                <c:manualLayout>
                  <c:x val="-2.7150382873549098E-2"/>
                  <c:y val="-4.0958995691576301E-2"/>
                </c:manualLayout>
              </c:layout>
              <c:tx>
                <c:rich>
                  <a:bodyPr/>
                  <a:lstStyle/>
                  <a:p>
                    <a:r>
                      <a:rPr lang="en-US"/>
                      <a:t>0.69</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F4-485E-8F7E-5E0B1FB171FD}"/>
                </c:ext>
              </c:extLst>
            </c:dLbl>
            <c:dLbl>
              <c:idx val="5"/>
              <c:layout>
                <c:manualLayout>
                  <c:x val="-2.6979070027797279E-2"/>
                  <c:y val="-4.2501441418183461E-2"/>
                </c:manualLayout>
              </c:layout>
              <c:tx>
                <c:rich>
                  <a:bodyPr/>
                  <a:lstStyle/>
                  <a:p>
                    <a:r>
                      <a:rPr lang="en-US"/>
                      <a:t>0.52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F4-485E-8F7E-5E0B1FB171FD}"/>
                </c:ext>
              </c:extLst>
            </c:dLbl>
            <c:dLbl>
              <c:idx val="6"/>
              <c:layout>
                <c:manualLayout>
                  <c:x val="-3.375959301240767E-2"/>
                  <c:y val="-4.3824964502388021E-2"/>
                </c:manualLayout>
              </c:layout>
              <c:tx>
                <c:rich>
                  <a:bodyPr/>
                  <a:lstStyle/>
                  <a:p>
                    <a:r>
                      <a:rPr lang="en-US"/>
                      <a:t>0.54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D4-4166-9511-8EA1FEAE291B}"/>
                </c:ext>
              </c:extLst>
            </c:dLbl>
            <c:dLbl>
              <c:idx val="7"/>
              <c:layout>
                <c:manualLayout>
                  <c:x val="-3.5963935567240694E-2"/>
                  <c:y val="-3.9453379802934473E-2"/>
                </c:manualLayout>
              </c:layout>
              <c:tx>
                <c:rich>
                  <a:bodyPr/>
                  <a:lstStyle/>
                  <a:p>
                    <a:r>
                      <a:rPr lang="en-US"/>
                      <a:t>0.61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D4-4166-9511-8EA1FEAE291B}"/>
                </c:ext>
              </c:extLst>
            </c:dLbl>
            <c:dLbl>
              <c:idx val="8"/>
              <c:layout>
                <c:manualLayout>
                  <c:x val="-3.375959301240767E-2"/>
                  <c:y val="-3.9453379802934549E-2"/>
                </c:manualLayout>
              </c:layout>
              <c:tx>
                <c:rich>
                  <a:bodyPr/>
                  <a:lstStyle/>
                  <a:p>
                    <a:r>
                      <a:rPr lang="en-US"/>
                      <a:t>0.63</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D4-4166-9511-8EA1FEAE291B}"/>
                </c:ext>
              </c:extLst>
            </c:dLbl>
            <c:dLbl>
              <c:idx val="9"/>
              <c:layout>
                <c:manualLayout>
                  <c:x val="-2.5722979506651301E-2"/>
                  <c:y val="-3.3728024562967397E-2"/>
                </c:manualLayout>
              </c:layout>
              <c:tx>
                <c:rich>
                  <a:bodyPr/>
                  <a:lstStyle/>
                  <a:p>
                    <a:r>
                      <a:rPr lang="en-US"/>
                      <a:t>0.56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F4-485E-8F7E-5E0B1FB171FD}"/>
                </c:ext>
              </c:extLst>
            </c:dLbl>
            <c:dLbl>
              <c:idx val="10"/>
              <c:layout>
                <c:manualLayout>
                  <c:x val="-2.7856766837289E-2"/>
                  <c:y val="-3.09260634873471E-2"/>
                </c:manualLayout>
              </c:layout>
              <c:tx>
                <c:rich>
                  <a:bodyPr/>
                  <a:lstStyle/>
                  <a:p>
                    <a:r>
                      <a:rPr lang="en-US"/>
                      <a:t>0.55</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F4-485E-8F7E-5E0B1FB171FD}"/>
                </c:ext>
              </c:extLst>
            </c:dLbl>
            <c:dLbl>
              <c:idx val="11"/>
              <c:layout>
                <c:manualLayout>
                  <c:x val="-2.9042088088917801E-2"/>
                  <c:y val="-3.7674441638191503E-2"/>
                </c:manualLayout>
              </c:layout>
              <c:tx>
                <c:rich>
                  <a:bodyPr/>
                  <a:lstStyle/>
                  <a:p>
                    <a:r>
                      <a:rPr lang="en-US"/>
                      <a:t>0.52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F4-485E-8F7E-5E0B1FB171FD}"/>
                </c:ext>
              </c:extLst>
            </c:dLbl>
            <c:dLbl>
              <c:idx val="12"/>
              <c:layout>
                <c:manualLayout>
                  <c:x val="-3.4469842597791747E-2"/>
                  <c:y val="-3.8199733230067555E-2"/>
                </c:manualLayout>
              </c:layout>
              <c:tx>
                <c:rich>
                  <a:bodyPr/>
                  <a:lstStyle/>
                  <a:p>
                    <a:r>
                      <a:rPr lang="en-US"/>
                      <a:t>0.60</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F4-485E-8F7E-5E0B1FB171FD}"/>
                </c:ext>
              </c:extLst>
            </c:dLbl>
            <c:dLbl>
              <c:idx val="13"/>
              <c:layout>
                <c:manualLayout>
                  <c:x val="-3.3925005489160102E-2"/>
                  <c:y val="-4.2331741319220344E-2"/>
                </c:manualLayout>
              </c:layout>
              <c:tx>
                <c:rich>
                  <a:bodyPr/>
                  <a:lstStyle/>
                  <a:p>
                    <a:r>
                      <a:rPr lang="en-US"/>
                      <a:t>0.77</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AF4-485E-8F7E-5E0B1FB171FD}"/>
                </c:ext>
              </c:extLst>
            </c:dLbl>
            <c:dLbl>
              <c:idx val="14"/>
              <c:layout>
                <c:manualLayout>
                  <c:x val="-3.3662740796219108E-2"/>
                  <c:y val="-4.1405791489178605E-2"/>
                </c:manualLayout>
              </c:layout>
              <c:tx>
                <c:rich>
                  <a:bodyPr/>
                  <a:lstStyle/>
                  <a:p>
                    <a:r>
                      <a:rPr lang="en-US"/>
                      <a:t>0.78</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F4-485E-8F7E-5E0B1FB171FD}"/>
                </c:ext>
              </c:extLst>
            </c:dLbl>
            <c:dLbl>
              <c:idx val="15"/>
              <c:layout>
                <c:manualLayout>
                  <c:x val="-2.558182927453698E-2"/>
                  <c:y val="-4.2268404973968415E-2"/>
                </c:manualLayout>
              </c:layout>
              <c:tx>
                <c:rich>
                  <a:bodyPr/>
                  <a:lstStyle/>
                  <a:p>
                    <a:r>
                      <a:rPr lang="en-US"/>
                      <a:t>0.75</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F4-485E-8F7E-5E0B1FB171FD}"/>
                </c:ext>
              </c:extLst>
            </c:dLbl>
            <c:dLbl>
              <c:idx val="16"/>
              <c:layout>
                <c:manualLayout>
                  <c:x val="-2.21375003511005E-2"/>
                  <c:y val="-3.3293963254593197E-2"/>
                </c:manualLayout>
              </c:layout>
              <c:tx>
                <c:rich>
                  <a:bodyPr/>
                  <a:lstStyle/>
                  <a:p>
                    <a:r>
                      <a:rPr lang="en-US"/>
                      <a:t>0.47</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F4-485E-8F7E-5E0B1FB171FD}"/>
                </c:ext>
              </c:extLst>
            </c:dLbl>
            <c:dLbl>
              <c:idx val="17"/>
              <c:layout>
                <c:manualLayout>
                  <c:x val="-4.04219634996896E-2"/>
                  <c:y val="7.91370587206731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F4-485E-8F7E-5E0B1FB171FD}"/>
                </c:ext>
              </c:extLst>
            </c:dLbl>
            <c:dLbl>
              <c:idx val="18"/>
              <c:layout>
                <c:manualLayout>
                  <c:x val="-4.35040507720112E-2"/>
                  <c:y val="-2.97562267216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F4-485E-8F7E-5E0B1FB171FD}"/>
                </c:ext>
              </c:extLst>
            </c:dLbl>
            <c:dLbl>
              <c:idx val="19"/>
              <c:layout>
                <c:manualLayout>
                  <c:x val="-1.67139907145844E-2"/>
                  <c:y val="-2.78127178706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AF4-485E-8F7E-5E0B1FB171FD}"/>
                </c:ext>
              </c:extLst>
            </c:dLbl>
            <c:dLbl>
              <c:idx val="20"/>
              <c:layout>
                <c:manualLayout>
                  <c:x val="-1.2683697513446401E-2"/>
                  <c:y val="-3.5444973368065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AF4-485E-8F7E-5E0B1FB171FD}"/>
                </c:ext>
              </c:extLst>
            </c:dLbl>
            <c:dLbl>
              <c:idx val="22"/>
              <c:layout>
                <c:manualLayout>
                  <c:x val="-4.4452292421325298E-2"/>
                  <c:y val="-2.3126975412608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AF4-485E-8F7E-5E0B1FB171FD}"/>
                </c:ext>
              </c:extLst>
            </c:dLbl>
            <c:dLbl>
              <c:idx val="23"/>
              <c:layout>
                <c:manualLayout>
                  <c:x val="-2.8289408347427401E-2"/>
                  <c:y val="2.6582726687465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AF4-485E-8F7E-5E0B1FB171FD}"/>
                </c:ext>
              </c:extLst>
            </c:dLbl>
            <c:dLbl>
              <c:idx val="26"/>
              <c:layout>
                <c:manualLayout>
                  <c:x val="-2.0270232934965601E-2"/>
                  <c:y val="-2.9630317436735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AF4-485E-8F7E-5E0B1FB171FD}"/>
                </c:ext>
              </c:extLst>
            </c:dLbl>
            <c:dLbl>
              <c:idx val="27"/>
              <c:layout>
                <c:manualLayout>
                  <c:x val="-3.00725424969105E-2"/>
                  <c:y val="1.13091170207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AF4-485E-8F7E-5E0B1FB171FD}"/>
                </c:ext>
              </c:extLst>
            </c:dLbl>
            <c:dLbl>
              <c:idx val="28"/>
              <c:layout>
                <c:manualLayout>
                  <c:x val="-2.9344802738917899E-2"/>
                  <c:y val="-3.9143762690041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AF4-485E-8F7E-5E0B1FB171FD}"/>
                </c:ext>
              </c:extLst>
            </c:dLbl>
            <c:dLbl>
              <c:idx val="29"/>
              <c:layout>
                <c:manualLayout>
                  <c:x val="-2.71387342585022E-2"/>
                  <c:y val="-2.6841727331253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AF4-485E-8F7E-5E0B1FB171FD}"/>
                </c:ext>
              </c:extLst>
            </c:dLbl>
            <c:dLbl>
              <c:idx val="31"/>
              <c:layout>
                <c:manualLayout>
                  <c:x val="-2.62210324705144E-2"/>
                  <c:y val="-4.948893180805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AF4-485E-8F7E-5E0B1FB171FD}"/>
                </c:ext>
              </c:extLst>
            </c:dLbl>
            <c:numFmt formatCode="0.00" sourceLinked="0"/>
            <c:spPr>
              <a:noFill/>
              <a:ln w="25400">
                <a:noFill/>
              </a:ln>
            </c:spPr>
            <c:txPr>
              <a:bodyPr/>
              <a:lstStyle/>
              <a:p>
                <a:pPr>
                  <a:defRPr sz="700" b="1" i="0" u="none" strike="noStrike" baseline="0">
                    <a:solidFill>
                      <a:sysClr val="windowText" lastClr="000000"/>
                    </a:solidFill>
                    <a:latin typeface="Arial" panose="020B0604020202020204" pitchFamily="34" charset="0"/>
                    <a:ea typeface="Arial"/>
                    <a:cs typeface="Arial" panose="020B0604020202020204" pitchFamily="34"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'[Collective radiation exposure - 3 year rolling average.xls]Obdobje 2000-2016'!$B$4:$B$21</c:f>
              <c:numCache>
                <c:formatCode>General</c:formatCode>
                <c:ptCount val="18"/>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'[Collective radiation exposure - 3 year rolling average.xls]Obdobje 2000-2016'!$F$4:$F$21</c:f>
              <c:numCache>
                <c:formatCode>0.00</c:formatCode>
                <c:ptCount val="18"/>
                <c:pt idx="1">
                  <c:v>1.83</c:v>
                </c:pt>
                <c:pt idx="2">
                  <c:v>1.79</c:v>
                </c:pt>
                <c:pt idx="3">
                  <c:v>1.44</c:v>
                </c:pt>
                <c:pt idx="4">
                  <c:v>0.84</c:v>
                </c:pt>
                <c:pt idx="5">
                  <c:v>0.69</c:v>
                </c:pt>
                <c:pt idx="6">
                  <c:v>0.52</c:v>
                </c:pt>
                <c:pt idx="7">
                  <c:v>0.54</c:v>
                </c:pt>
                <c:pt idx="8">
                  <c:v>0.61</c:v>
                </c:pt>
                <c:pt idx="9">
                  <c:v>0.63</c:v>
                </c:pt>
                <c:pt idx="10">
                  <c:v>0.56000000000000005</c:v>
                </c:pt>
                <c:pt idx="11">
                  <c:v>0.55000000000000004</c:v>
                </c:pt>
                <c:pt idx="12">
                  <c:v>0.52</c:v>
                </c:pt>
                <c:pt idx="13">
                  <c:v>0.6</c:v>
                </c:pt>
                <c:pt idx="14">
                  <c:v>0.77</c:v>
                </c:pt>
                <c:pt idx="15">
                  <c:v>0.78</c:v>
                </c:pt>
                <c:pt idx="16">
                  <c:v>0.75</c:v>
                </c:pt>
                <c:pt idx="17">
                  <c:v>0.47</c:v>
                </c:pt>
              </c:numCache>
            </c:numRef>
          </c:val>
          <c:smooth val="0"/>
          <c:extLst>
            <c:ext xmlns:c16="http://schemas.microsoft.com/office/drawing/2014/chart" uri="{C3380CC4-5D6E-409C-BE32-E72D297353CC}">
              <c16:uniqueId val="{00000020-1AF4-485E-8F7E-5E0B1FB171FD}"/>
            </c:ext>
          </c:extLst>
        </c:ser>
        <c:dLbls>
          <c:showLegendKey val="0"/>
          <c:showVal val="0"/>
          <c:showCatName val="0"/>
          <c:showSerName val="0"/>
          <c:showPercent val="0"/>
          <c:showBubbleSize val="0"/>
        </c:dLbls>
        <c:marker val="1"/>
        <c:smooth val="0"/>
        <c:axId val="2023308680"/>
        <c:axId val="2023314696"/>
      </c:lineChart>
      <c:dateAx>
        <c:axId val="20233086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sz="800"/>
                  <a:t>Year</a:t>
                </a:r>
              </a:p>
            </c:rich>
          </c:tx>
          <c:layout>
            <c:manualLayout>
              <c:xMode val="edge"/>
              <c:yMode val="edge"/>
              <c:x val="0.50013663274254805"/>
              <c:y val="0.91144753132273604"/>
            </c:manualLayout>
          </c:layout>
          <c:overlay val="0"/>
          <c:spPr>
            <a:noFill/>
            <a:ln w="25400">
              <a:noFill/>
            </a:ln>
          </c:spPr>
        </c:title>
        <c:numFmt formatCode="#\ ?/?"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2023314696"/>
        <c:crosses val="autoZero"/>
        <c:auto val="0"/>
        <c:lblOffset val="100"/>
        <c:baseTimeUnit val="days"/>
        <c:majorUnit val="1"/>
        <c:majorTimeUnit val="days"/>
        <c:minorUnit val="1"/>
        <c:minorTimeUnit val="days"/>
      </c:dateAx>
      <c:valAx>
        <c:axId val="2023314696"/>
        <c:scaling>
          <c:orientation val="minMax"/>
          <c:max val="2"/>
          <c:min val="0"/>
        </c:scaling>
        <c:delete val="0"/>
        <c:axPos val="l"/>
        <c:title>
          <c:tx>
            <c:rich>
              <a:bodyPr/>
              <a:lstStyle/>
              <a:p>
                <a:pPr>
                  <a:defRPr sz="800" b="1" i="0" u="none" strike="noStrike" baseline="0">
                    <a:solidFill>
                      <a:srgbClr val="000000"/>
                    </a:solidFill>
                    <a:latin typeface="Arial"/>
                    <a:ea typeface="Arial"/>
                    <a:cs typeface="Arial"/>
                  </a:defRPr>
                </a:pPr>
                <a:r>
                  <a:rPr lang="en-US" sz="800" b="1"/>
                  <a:t>man Sv</a:t>
                </a:r>
              </a:p>
            </c:rich>
          </c:tx>
          <c:layout>
            <c:manualLayout>
              <c:xMode val="edge"/>
              <c:yMode val="edge"/>
              <c:x val="1.48926568483339E-2"/>
              <c:y val="0.4525751498043880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2023308680"/>
        <c:crosses val="autoZero"/>
        <c:crossBetween val="between"/>
        <c:majorUnit val="0.2"/>
        <c:minorUnit val="0.1"/>
      </c:valAx>
      <c:spPr>
        <a:solidFill>
          <a:srgbClr val="FFFFFF"/>
        </a:solidFill>
        <a:ln w="3175">
          <a:solidFill>
            <a:srgbClr val="000000"/>
          </a:solidFill>
          <a:prstDash val="solid"/>
        </a:ln>
      </c:spPr>
    </c:plotArea>
    <c:plotVisOnly val="1"/>
    <c:dispBlanksAs val="gap"/>
    <c:showDLblsOverMax val="0"/>
  </c:chart>
  <c:spPr>
    <a:solidFill>
      <a:sysClr val="window" lastClr="FFFFFF">
        <a:alpha val="77000"/>
      </a:sysClr>
    </a:solidFill>
    <a:ln w="3175">
      <a:solidFill>
        <a:sysClr val="windowText" lastClr="000000"/>
      </a:solidFill>
    </a:ln>
  </c:spPr>
  <c:txPr>
    <a:bodyPr/>
    <a:lstStyle/>
    <a:p>
      <a:pPr>
        <a:defRPr sz="1200" b="0" i="0" u="none" strike="noStrike" baseline="0">
          <a:solidFill>
            <a:srgbClr val="000000"/>
          </a:solidFill>
          <a:latin typeface="Arial"/>
          <a:ea typeface="Arial"/>
          <a:cs typeface="Arial"/>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1974628171479"/>
          <c:y val="0.185544254884806"/>
          <c:w val="0.84469203849518804"/>
          <c:h val="0.54332713619131001"/>
        </c:manualLayout>
      </c:layout>
      <c:lineChart>
        <c:grouping val="standard"/>
        <c:varyColors val="0"/>
        <c:ser>
          <c:idx val="0"/>
          <c:order val="0"/>
          <c:tx>
            <c:v>estimated emissions</c:v>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312E-4444-8337-30A878C87CF2}"/>
                </c:ext>
              </c:extLst>
            </c:dLbl>
            <c:dLbl>
              <c:idx val="2"/>
              <c:delete val="1"/>
              <c:extLst>
                <c:ext xmlns:c15="http://schemas.microsoft.com/office/drawing/2012/chart" uri="{CE6537A1-D6FC-4f65-9D91-7224C49458BB}"/>
                <c:ext xmlns:c16="http://schemas.microsoft.com/office/drawing/2014/chart" uri="{C3380CC4-5D6E-409C-BE32-E72D297353CC}">
                  <c16:uniqueId val="{00000001-312E-4444-8337-30A878C87CF2}"/>
                </c:ext>
              </c:extLst>
            </c:dLbl>
            <c:dLbl>
              <c:idx val="3"/>
              <c:delete val="1"/>
              <c:extLst>
                <c:ext xmlns:c15="http://schemas.microsoft.com/office/drawing/2012/chart" uri="{CE6537A1-D6FC-4f65-9D91-7224C49458BB}"/>
                <c:ext xmlns:c16="http://schemas.microsoft.com/office/drawing/2014/chart" uri="{C3380CC4-5D6E-409C-BE32-E72D297353CC}">
                  <c16:uniqueId val="{00000002-312E-4444-8337-30A878C87CF2}"/>
                </c:ext>
              </c:extLst>
            </c:dLbl>
            <c:dLbl>
              <c:idx val="6"/>
              <c:delete val="1"/>
              <c:extLst>
                <c:ext xmlns:c15="http://schemas.microsoft.com/office/drawing/2012/chart" uri="{CE6537A1-D6FC-4f65-9D91-7224C49458BB}"/>
                <c:ext xmlns:c16="http://schemas.microsoft.com/office/drawing/2014/chart" uri="{C3380CC4-5D6E-409C-BE32-E72D297353CC}">
                  <c16:uniqueId val="{00000003-312E-4444-8337-30A878C87CF2}"/>
                </c:ext>
              </c:extLst>
            </c:dLbl>
            <c:dLbl>
              <c:idx val="8"/>
              <c:delete val="1"/>
              <c:extLst>
                <c:ext xmlns:c15="http://schemas.microsoft.com/office/drawing/2012/chart" uri="{CE6537A1-D6FC-4f65-9D91-7224C49458BB}"/>
                <c:ext xmlns:c16="http://schemas.microsoft.com/office/drawing/2014/chart" uri="{C3380CC4-5D6E-409C-BE32-E72D297353CC}">
                  <c16:uniqueId val="{00000004-312E-4444-8337-30A878C87CF2}"/>
                </c:ext>
              </c:extLst>
            </c:dLbl>
            <c:dLbl>
              <c:idx val="11"/>
              <c:delete val="1"/>
              <c:extLst>
                <c:ext xmlns:c15="http://schemas.microsoft.com/office/drawing/2012/chart" uri="{CE6537A1-D6FC-4f65-9D91-7224C49458BB}"/>
                <c:ext xmlns:c16="http://schemas.microsoft.com/office/drawing/2014/chart" uri="{C3380CC4-5D6E-409C-BE32-E72D297353CC}">
                  <c16:uniqueId val="{00000005-312E-4444-8337-30A878C87CF2}"/>
                </c:ext>
              </c:extLst>
            </c:dLbl>
            <c:dLbl>
              <c:idx val="12"/>
              <c:delete val="1"/>
              <c:extLst>
                <c:ext xmlns:c15="http://schemas.microsoft.com/office/drawing/2012/chart" uri="{CE6537A1-D6FC-4f65-9D91-7224C49458BB}"/>
                <c:ext xmlns:c16="http://schemas.microsoft.com/office/drawing/2014/chart" uri="{C3380CC4-5D6E-409C-BE32-E72D297353CC}">
                  <c16:uniqueId val="{00000006-312E-4444-8337-30A878C87CF2}"/>
                </c:ext>
              </c:extLst>
            </c:dLbl>
            <c:dLbl>
              <c:idx val="13"/>
              <c:delete val="1"/>
              <c:extLst>
                <c:ext xmlns:c15="http://schemas.microsoft.com/office/drawing/2012/chart" uri="{CE6537A1-D6FC-4f65-9D91-7224C49458BB}"/>
                <c:ext xmlns:c16="http://schemas.microsoft.com/office/drawing/2014/chart" uri="{C3380CC4-5D6E-409C-BE32-E72D297353CC}">
                  <c16:uniqueId val="{00000007-312E-4444-8337-30A878C87CF2}"/>
                </c:ext>
              </c:extLst>
            </c:dLbl>
            <c:numFmt formatCode="General" sourceLinked="0"/>
            <c:spPr>
              <a:gradFill>
                <a:gsLst>
                  <a:gs pos="0">
                    <a:srgbClr val="9BBB59"/>
                  </a:gs>
                  <a:gs pos="50000">
                    <a:srgbClr val="4F81BD">
                      <a:tint val="44500"/>
                      <a:satMod val="160000"/>
                    </a:srgbClr>
                  </a:gs>
                  <a:gs pos="100000">
                    <a:srgbClr val="4F81BD">
                      <a:tint val="23500"/>
                      <a:satMod val="160000"/>
                    </a:srgbClr>
                  </a:gs>
                </a:gsLst>
                <a:lin ang="5400000" scaled="0"/>
              </a:gradFill>
            </c:spPr>
            <c:txPr>
              <a:bodyPr/>
              <a:lstStyle/>
              <a:p>
                <a:pPr>
                  <a:defRPr sz="800">
                    <a:latin typeface="Verdana"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'izpusti radona'!$C$4:$C$19</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'izpusti radona'!$D$4:$D$19</c:f>
              <c:numCache>
                <c:formatCode>General</c:formatCode>
                <c:ptCount val="16"/>
                <c:pt idx="0">
                  <c:v>75</c:v>
                </c:pt>
                <c:pt idx="1">
                  <c:v>75</c:v>
                </c:pt>
                <c:pt idx="2">
                  <c:v>75</c:v>
                </c:pt>
                <c:pt idx="3">
                  <c:v>52</c:v>
                </c:pt>
                <c:pt idx="4">
                  <c:v>52</c:v>
                </c:pt>
                <c:pt idx="5">
                  <c:v>33</c:v>
                </c:pt>
                <c:pt idx="6">
                  <c:v>33</c:v>
                </c:pt>
                <c:pt idx="7">
                  <c:v>10</c:v>
                </c:pt>
                <c:pt idx="8">
                  <c:v>4</c:v>
                </c:pt>
                <c:pt idx="9">
                  <c:v>4</c:v>
                </c:pt>
                <c:pt idx="10">
                  <c:v>6</c:v>
                </c:pt>
                <c:pt idx="11">
                  <c:v>6</c:v>
                </c:pt>
                <c:pt idx="12">
                  <c:v>6</c:v>
                </c:pt>
                <c:pt idx="13">
                  <c:v>6</c:v>
                </c:pt>
                <c:pt idx="14">
                  <c:v>6</c:v>
                </c:pt>
                <c:pt idx="15">
                  <c:v>7</c:v>
                </c:pt>
              </c:numCache>
            </c:numRef>
          </c:val>
          <c:smooth val="0"/>
          <c:extLst>
            <c:ext xmlns:c16="http://schemas.microsoft.com/office/drawing/2014/chart" uri="{C3380CC4-5D6E-409C-BE32-E72D297353CC}">
              <c16:uniqueId val="{00000008-312E-4444-8337-30A878C87CF2}"/>
            </c:ext>
          </c:extLst>
        </c:ser>
        <c:dLbls>
          <c:showLegendKey val="0"/>
          <c:showVal val="0"/>
          <c:showCatName val="0"/>
          <c:showSerName val="0"/>
          <c:showPercent val="0"/>
          <c:showBubbleSize val="0"/>
        </c:dLbls>
        <c:smooth val="0"/>
        <c:axId val="2023204552"/>
        <c:axId val="2023188232"/>
      </c:lineChart>
      <c:catAx>
        <c:axId val="2023204552"/>
        <c:scaling>
          <c:orientation val="minMax"/>
        </c:scaling>
        <c:delete val="0"/>
        <c:axPos val="b"/>
        <c:title>
          <c:tx>
            <c:rich>
              <a:bodyPr/>
              <a:lstStyle/>
              <a:p>
                <a:pPr>
                  <a:defRPr sz="800">
                    <a:latin typeface="Verdana" pitchFamily="34" charset="0"/>
                  </a:defRPr>
                </a:pPr>
                <a:r>
                  <a:rPr lang="sl-SI" sz="800">
                    <a:latin typeface="Verdana" pitchFamily="34" charset="0"/>
                  </a:rPr>
                  <a:t>Year</a:t>
                </a:r>
                <a:endParaRPr lang="en-US" sz="800">
                  <a:latin typeface="Verdana" pitchFamily="34" charset="0"/>
                </a:endParaRPr>
              </a:p>
            </c:rich>
          </c:tx>
          <c:overlay val="0"/>
        </c:title>
        <c:numFmt formatCode="General" sourceLinked="1"/>
        <c:majorTickMark val="none"/>
        <c:minorTickMark val="none"/>
        <c:tickLblPos val="nextTo"/>
        <c:txPr>
          <a:bodyPr/>
          <a:lstStyle/>
          <a:p>
            <a:pPr>
              <a:defRPr sz="800">
                <a:latin typeface="Verdana" pitchFamily="34" charset="0"/>
              </a:defRPr>
            </a:pPr>
            <a:endParaRPr lang="sl-SI"/>
          </a:p>
        </c:txPr>
        <c:crossAx val="2023188232"/>
        <c:crosses val="autoZero"/>
        <c:auto val="1"/>
        <c:lblAlgn val="ctr"/>
        <c:lblOffset val="100"/>
        <c:noMultiLvlLbl val="0"/>
      </c:catAx>
      <c:valAx>
        <c:axId val="2023188232"/>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200" b="1" i="0" u="none" strike="noStrike" kern="1200" baseline="0">
                    <a:solidFill>
                      <a:sysClr val="windowText" lastClr="000000"/>
                    </a:solidFill>
                    <a:latin typeface="Verdana" pitchFamily="34" charset="0"/>
                    <a:ea typeface="+mn-ea"/>
                    <a:cs typeface="+mn-cs"/>
                  </a:defRPr>
                </a:pPr>
                <a:r>
                  <a:rPr lang="sl-SI" sz="800" b="1" i="0" baseline="0">
                    <a:effectLst/>
                  </a:rPr>
                  <a:t>Emission rate of radon from storage</a:t>
                </a:r>
                <a:r>
                  <a:rPr lang="en-US" sz="800" b="1" i="0" baseline="0">
                    <a:effectLst/>
                  </a:rPr>
                  <a:t> [Bq/s]</a:t>
                </a:r>
                <a:endParaRPr lang="sl-SI" sz="200">
                  <a:effectLst/>
                </a:endParaRPr>
              </a:p>
              <a:p>
                <a:pPr marL="0" marR="0" indent="0" algn="ctr" defTabSz="914400" rtl="0" eaLnBrk="1" fontAlgn="auto" latinLnBrk="0" hangingPunct="1">
                  <a:lnSpc>
                    <a:spcPct val="100000"/>
                  </a:lnSpc>
                  <a:spcBef>
                    <a:spcPts val="0"/>
                  </a:spcBef>
                  <a:spcAft>
                    <a:spcPts val="0"/>
                  </a:spcAft>
                  <a:buClrTx/>
                  <a:buSzTx/>
                  <a:buFontTx/>
                  <a:buNone/>
                  <a:tabLst/>
                  <a:defRPr sz="200" b="1" i="0" u="none" strike="noStrike" kern="1200" baseline="0">
                    <a:solidFill>
                      <a:sysClr val="windowText" lastClr="000000"/>
                    </a:solidFill>
                    <a:latin typeface="Verdana" pitchFamily="34" charset="0"/>
                    <a:ea typeface="+mn-ea"/>
                    <a:cs typeface="+mn-cs"/>
                  </a:defRPr>
                </a:pPr>
                <a:endParaRPr lang="en-US" sz="200">
                  <a:latin typeface="Verdana" pitchFamily="34" charset="0"/>
                </a:endParaRPr>
              </a:p>
            </c:rich>
          </c:tx>
          <c:layout>
            <c:manualLayout>
              <c:xMode val="edge"/>
              <c:yMode val="edge"/>
              <c:x val="2.2940228324186299E-2"/>
              <c:y val="0.13483608495853999"/>
            </c:manualLayout>
          </c:layout>
          <c:overlay val="0"/>
        </c:title>
        <c:numFmt formatCode="General" sourceLinked="1"/>
        <c:majorTickMark val="none"/>
        <c:minorTickMark val="none"/>
        <c:tickLblPos val="nextTo"/>
        <c:crossAx val="2023204552"/>
        <c:crosses val="autoZero"/>
        <c:crossBetween val="between"/>
      </c:valAx>
      <c:spPr>
        <a:noFill/>
        <a:ln w="25400">
          <a:noFill/>
        </a:ln>
      </c:spPr>
    </c:plotArea>
    <c:legend>
      <c:legendPos val="b"/>
      <c:layout>
        <c:manualLayout>
          <c:xMode val="edge"/>
          <c:yMode val="edge"/>
          <c:x val="0.27967854533647202"/>
          <c:y val="0.88850488000377204"/>
          <c:w val="0.41590085775360602"/>
          <c:h val="8.3717289829789196E-2"/>
        </c:manualLayout>
      </c:layout>
      <c:overlay val="0"/>
      <c:txPr>
        <a:bodyPr/>
        <a:lstStyle/>
        <a:p>
          <a:pPr>
            <a:defRPr sz="800">
              <a:latin typeface="Verdana" pitchFamily="34" charset="0"/>
            </a:defRPr>
          </a:pPr>
          <a:endParaRPr lang="sl-SI"/>
        </a:p>
      </c:txPr>
    </c:legend>
    <c:plotVisOnly val="1"/>
    <c:dispBlanksAs val="gap"/>
    <c:showDLblsOverMax val="0"/>
  </c:chart>
  <c:spPr>
    <a:solidFill>
      <a:sysClr val="window" lastClr="FFFFFF"/>
    </a:solidFill>
    <a:ln w="1270" cap="sq">
      <a:solidFill>
        <a:schemeClr val="tx1"/>
      </a:solidFill>
      <a:round/>
    </a:ln>
    <a:effectLst/>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200"/>
      <c:rAngAx val="1"/>
    </c:view3D>
    <c:floor>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FFFF" mc:Ignorable="a14" a14:legacySpreadsheetColorIndex="26">
                <a:gamma/>
                <a:tint val="3137"/>
                <a:invGamma/>
              </a:srgbClr>
            </a:gs>
          </a:gsLst>
          <a:lin ang="5400000" scaled="1"/>
        </a:gradFill>
        <a:ln w="12700">
          <a:solidFill>
            <a:srgbClr val="000000"/>
          </a:solidFill>
          <a:prstDash val="solid"/>
        </a:ln>
      </c:spPr>
    </c:floor>
    <c:sideWall>
      <c:thickness val="0"/>
      <c:spPr>
        <a:gradFill rotWithShape="0">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FFFFFF" mc:Ignorable="a14" a14:legacySpreadsheetColorIndex="42">
                <a:gamma/>
                <a:tint val="0"/>
                <a:invGamma/>
              </a:srgbClr>
            </a:gs>
          </a:gsLst>
          <a:lin ang="5400000" scaled="1"/>
        </a:gradFill>
        <a:ln w="12700">
          <a:solidFill>
            <a:srgbClr val="000000"/>
          </a:solidFill>
          <a:prstDash val="solid"/>
        </a:ln>
      </c:spPr>
    </c:sideWall>
    <c:backWall>
      <c:thickness val="0"/>
      <c:spPr>
        <a:gradFill rotWithShape="0">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FFFFFF" mc:Ignorable="a14" a14:legacySpreadsheetColorIndex="42">
                <a:gamma/>
                <a:tint val="0"/>
                <a:invGamma/>
              </a:srgbClr>
            </a:gs>
          </a:gsLst>
          <a:lin ang="5400000" scaled="1"/>
        </a:gradFill>
        <a:ln w="12700">
          <a:solidFill>
            <a:srgbClr val="000000"/>
          </a:solidFill>
          <a:prstDash val="solid"/>
        </a:ln>
      </c:spPr>
    </c:backWall>
    <c:plotArea>
      <c:layout>
        <c:manualLayout>
          <c:layoutTarget val="inner"/>
          <c:xMode val="edge"/>
          <c:yMode val="edge"/>
          <c:x val="8.1592119084381881E-2"/>
          <c:y val="0.16978218972417392"/>
          <c:w val="0.9144287492505726"/>
          <c:h val="0.68068639366480732"/>
        </c:manualLayout>
      </c:layout>
      <c:bar3DChart>
        <c:barDir val="col"/>
        <c:grouping val="clustered"/>
        <c:varyColors val="0"/>
        <c:ser>
          <c:idx val="0"/>
          <c:order val="0"/>
          <c:tx>
            <c:strRef>
              <c:f>'C:\Performance Indicators\2016\[2016 OTHER PERFORMANCE INDICATORS.xls]RAO'!$A$2:$A$3</c:f>
              <c:strCache>
                <c:ptCount val="1"/>
                <c:pt idx="0">
                  <c:v>FINAL VOLUME OF WASTE AT THE END OF THE YEAR VOLUME OF WASTE PRODUCED DURING THE YEAR</c:v>
                </c:pt>
              </c:strCache>
            </c:strRef>
          </c:tx>
          <c:spPr>
            <a:gradFill rotWithShape="0">
              <a:gsLst>
                <a:gs pos="0">
                  <a:srgbClr xmlns:mc="http://schemas.openxmlformats.org/markup-compatibility/2006" xmlns:a14="http://schemas.microsoft.com/office/drawing/2010/main" val="00FFFF" mc:Ignorable="a14" a14:legacySpreadsheetColorIndex="15"/>
                </a:gs>
                <a:gs pos="100000">
                  <a:srgbClr xmlns:mc="http://schemas.openxmlformats.org/markup-compatibility/2006" xmlns:a14="http://schemas.microsoft.com/office/drawing/2010/main" val="FCFFFF" mc:Ignorable="a14" a14:legacySpreadsheetColorIndex="15">
                    <a:gamma/>
                    <a:tint val="83922"/>
                    <a:invGamma/>
                  </a:srgbClr>
                </a:gs>
              </a:gsLst>
              <a:lin ang="2700000" scaled="1"/>
            </a:gradFill>
            <a:ln w="12700">
              <a:solidFill>
                <a:srgbClr val="000000"/>
              </a:solidFill>
              <a:prstDash val="solid"/>
            </a:ln>
          </c:spPr>
          <c:invertIfNegative val="0"/>
          <c:dPt>
            <c:idx val="7"/>
            <c:invertIfNegative val="0"/>
            <c:bubble3D val="0"/>
            <c:extLst>
              <c:ext xmlns:c16="http://schemas.microsoft.com/office/drawing/2014/chart" uri="{C3380CC4-5D6E-409C-BE32-E72D297353CC}">
                <c16:uniqueId val="{00000000-96A1-496F-8541-38FF442FA7C9}"/>
              </c:ext>
            </c:extLst>
          </c:dPt>
          <c:dLbls>
            <c:dLbl>
              <c:idx val="0"/>
              <c:layout>
                <c:manualLayout>
                  <c:x val="9.1088691193353527E-3"/>
                  <c:y val="-6.5422317229025563E-3"/>
                </c:manualLayout>
              </c:layout>
              <c:tx>
                <c:rich>
                  <a:bodyPr/>
                  <a:lstStyle/>
                  <a:p>
                    <a:r>
                      <a:rPr lang="en-US"/>
                      <a:t>78.4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6A1-496F-8541-38FF442FA7C9}"/>
                </c:ext>
              </c:extLst>
            </c:dLbl>
            <c:dLbl>
              <c:idx val="1"/>
              <c:layout>
                <c:manualLayout>
                  <c:x val="3.6927957421087668E-3"/>
                  <c:y val="-1.2863016967212848E-2"/>
                </c:manualLayout>
              </c:layout>
              <c:tx>
                <c:rich>
                  <a:bodyPr/>
                  <a:lstStyle/>
                  <a:p>
                    <a:r>
                      <a:rPr lang="en-US"/>
                      <a:t>132.0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6A1-496F-8541-38FF442FA7C9}"/>
                </c:ext>
              </c:extLst>
            </c:dLbl>
            <c:dLbl>
              <c:idx val="2"/>
              <c:layout>
                <c:manualLayout>
                  <c:x val="5.9659563420105715E-3"/>
                  <c:y val="-9.1832465524623874E-3"/>
                </c:manualLayout>
              </c:layout>
              <c:tx>
                <c:rich>
                  <a:bodyPr/>
                  <a:lstStyle/>
                  <a:p>
                    <a:r>
                      <a:rPr lang="en-US"/>
                      <a:t>106.3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6A1-496F-8541-38FF442FA7C9}"/>
                </c:ext>
              </c:extLst>
            </c:dLbl>
            <c:dLbl>
              <c:idx val="3"/>
              <c:layout>
                <c:manualLayout>
                  <c:x val="4.1596181852847991E-3"/>
                  <c:y val="-9.7894052160042884E-3"/>
                </c:manualLayout>
              </c:layout>
              <c:tx>
                <c:rich>
                  <a:bodyPr/>
                  <a:lstStyle/>
                  <a:p>
                    <a:r>
                      <a:rPr lang="en-US"/>
                      <a:t>59.7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6A1-496F-8541-38FF442FA7C9}"/>
                </c:ext>
              </c:extLst>
            </c:dLbl>
            <c:dLbl>
              <c:idx val="4"/>
              <c:layout>
                <c:manualLayout>
                  <c:x val="8.1077819291135757E-3"/>
                  <c:y val="-8.1716202037634463E-3"/>
                </c:manualLayout>
              </c:layout>
              <c:tx>
                <c:rich>
                  <a:bodyPr/>
                  <a:lstStyle/>
                  <a:p>
                    <a:r>
                      <a:rPr lang="en-US"/>
                      <a:t>185.3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6A1-496F-8541-38FF442FA7C9}"/>
                </c:ext>
              </c:extLst>
            </c:dLbl>
            <c:dLbl>
              <c:idx val="5"/>
              <c:layout>
                <c:manualLayout>
                  <c:x val="5.8148450145431973E-3"/>
                  <c:y val="-8.8795952187172116E-3"/>
                </c:manualLayout>
              </c:layout>
              <c:tx>
                <c:rich>
                  <a:bodyPr/>
                  <a:lstStyle/>
                  <a:p>
                    <a:r>
                      <a:rPr lang="en-US"/>
                      <a:t>100.0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6A1-496F-8541-38FF442FA7C9}"/>
                </c:ext>
              </c:extLst>
            </c:dLbl>
            <c:dLbl>
              <c:idx val="6"/>
              <c:layout>
                <c:manualLayout>
                  <c:x val="5.5894964443200393E-3"/>
                  <c:y val="-8.6329806532589402E-3"/>
                </c:manualLayout>
              </c:layout>
              <c:tx>
                <c:rich>
                  <a:bodyPr/>
                  <a:lstStyle/>
                  <a:p>
                    <a:r>
                      <a:rPr lang="en-US"/>
                      <a:t>69.3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6A1-496F-8541-38FF442FA7C9}"/>
                </c:ext>
              </c:extLst>
            </c:dLbl>
            <c:dLbl>
              <c:idx val="7"/>
              <c:layout>
                <c:manualLayout>
                  <c:x val="3.93792062700045E-3"/>
                  <c:y val="-7.8155081175251603E-3"/>
                </c:manualLayout>
              </c:layout>
              <c:tx>
                <c:rich>
                  <a:bodyPr/>
                  <a:lstStyle/>
                  <a:p>
                    <a:r>
                      <a:rPr lang="en-US"/>
                      <a:t>30.7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6A1-496F-8541-38FF442FA7C9}"/>
                </c:ext>
              </c:extLst>
            </c:dLbl>
            <c:dLbl>
              <c:idx val="8"/>
              <c:layout>
                <c:manualLayout>
                  <c:x val="5.0392078115429244E-3"/>
                  <c:y val="-1.2087055431894176E-2"/>
                </c:manualLayout>
              </c:layout>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6A1-496F-8541-38FF442FA7C9}"/>
                </c:ext>
              </c:extLst>
            </c:dLbl>
            <c:dLbl>
              <c:idx val="9"/>
              <c:layout>
                <c:manualLayout>
                  <c:x val="1.1176406100238737E-2"/>
                  <c:y val="-8.8830202770479472E-3"/>
                </c:manualLayout>
              </c:layout>
              <c:tx>
                <c:rich>
                  <a:bodyPr/>
                  <a:lstStyle/>
                  <a:p>
                    <a:r>
                      <a:rPr lang="en-US"/>
                      <a:t>68.4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6A1-496F-8541-38FF442FA7C9}"/>
                </c:ext>
              </c:extLst>
            </c:dLbl>
            <c:dLbl>
              <c:idx val="10"/>
              <c:layout>
                <c:manualLayout>
                  <c:x val="3.6707217153411379E-3"/>
                  <c:y val="-3.8658104173862779E-4"/>
                </c:manualLayout>
              </c:layout>
              <c:tx>
                <c:rich>
                  <a:bodyPr/>
                  <a:lstStyle/>
                  <a:p>
                    <a:r>
                      <a:rPr lang="en-US"/>
                      <a:t>49.9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6A1-496F-8541-38FF442FA7C9}"/>
                </c:ext>
              </c:extLst>
            </c:dLbl>
            <c:dLbl>
              <c:idx val="11"/>
              <c:layout>
                <c:manualLayout>
                  <c:x val="7.2318931938778735E-3"/>
                  <c:y val="-6.8633817884942074E-3"/>
                </c:manualLayout>
              </c:layout>
              <c:tx>
                <c:rich>
                  <a:bodyPr/>
                  <a:lstStyle/>
                  <a:p>
                    <a:r>
                      <a:rPr lang="en-US"/>
                      <a:t>57.8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6A1-496F-8541-38FF442FA7C9}"/>
                </c:ext>
              </c:extLst>
            </c:dLbl>
            <c:dLbl>
              <c:idx val="12"/>
              <c:layout>
                <c:manualLayout>
                  <c:x val="5.7572504929420164E-3"/>
                  <c:y val="-5.521622881252069E-3"/>
                </c:manualLayout>
              </c:layout>
              <c:tx>
                <c:rich>
                  <a:bodyPr/>
                  <a:lstStyle/>
                  <a:p>
                    <a:r>
                      <a:rPr lang="en-US"/>
                      <a:t>44.7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6A1-496F-8541-38FF442FA7C9}"/>
                </c:ext>
              </c:extLst>
            </c:dLbl>
            <c:dLbl>
              <c:idx val="13"/>
              <c:layout>
                <c:manualLayout>
                  <c:x val="9.257639807025677E-3"/>
                  <c:y val="-9.6503434650376235E-3"/>
                </c:manualLayout>
              </c:layout>
              <c:tx>
                <c:rich>
                  <a:bodyPr/>
                  <a:lstStyle/>
                  <a:p>
                    <a:r>
                      <a:rPr lang="en-US"/>
                      <a:t>39.5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6A1-496F-8541-38FF442FA7C9}"/>
                </c:ext>
              </c:extLst>
            </c:dLbl>
            <c:dLbl>
              <c:idx val="14"/>
              <c:layout>
                <c:manualLayout>
                  <c:x val="7.7829485073684593E-3"/>
                  <c:y val="-4.4813585591354484E-3"/>
                </c:manualLayout>
              </c:layout>
              <c:tx>
                <c:rich>
                  <a:bodyPr/>
                  <a:lstStyle/>
                  <a:p>
                    <a:r>
                      <a:rPr lang="en-US"/>
                      <a:t>25.1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6A1-496F-8541-38FF442FA7C9}"/>
                </c:ext>
              </c:extLst>
            </c:dLbl>
            <c:dLbl>
              <c:idx val="15"/>
              <c:layout>
                <c:manualLayout>
                  <c:x val="6.3081527431572606E-3"/>
                  <c:y val="-7.2397295771287331E-3"/>
                </c:manualLayout>
              </c:layout>
              <c:tx>
                <c:rich>
                  <a:bodyPr/>
                  <a:lstStyle/>
                  <a:p>
                    <a:r>
                      <a:rPr lang="en-US"/>
                      <a:t>32.2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6A1-496F-8541-38FF442FA7C9}"/>
                </c:ext>
              </c:extLst>
            </c:dLbl>
            <c:dLbl>
              <c:idx val="16"/>
              <c:layout>
                <c:manualLayout>
                  <c:x val="7.8185389709774962E-3"/>
                  <c:y val="-1.2676417194310409E-2"/>
                </c:manualLayout>
              </c:layout>
              <c:tx>
                <c:rich>
                  <a:bodyPr/>
                  <a:lstStyle/>
                  <a:p>
                    <a:r>
                      <a:rPr lang="en-US"/>
                      <a:t>41.9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6A1-496F-8541-38FF442FA7C9}"/>
                </c:ext>
              </c:extLst>
            </c:dLbl>
            <c:dLbl>
              <c:idx val="17"/>
              <c:layout>
                <c:manualLayout>
                  <c:x val="4.1769084420003053E-3"/>
                  <c:y val="8.1238412790163566E-3"/>
                </c:manualLayout>
              </c:layout>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6A1-496F-8541-38FF442FA7C9}"/>
                </c:ext>
              </c:extLst>
            </c:dLbl>
            <c:dLbl>
              <c:idx val="18"/>
              <c:layout>
                <c:manualLayout>
                  <c:x val="4.9851525514489374E-3"/>
                  <c:y val="-4.9723314473611099E-3"/>
                </c:manualLayout>
              </c:layout>
              <c:tx>
                <c:rich>
                  <a:bodyPr/>
                  <a:lstStyle/>
                  <a:p>
                    <a:r>
                      <a:rPr lang="en-US"/>
                      <a:t>28.7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6A1-496F-8541-38FF442FA7C9}"/>
                </c:ext>
              </c:extLst>
            </c:dLbl>
            <c:dLbl>
              <c:idx val="19"/>
              <c:layout>
                <c:manualLayout>
                  <c:x val="3.9981113471927125E-3"/>
                  <c:y val="-4.8921816733517084E-3"/>
                </c:manualLayout>
              </c:layout>
              <c:tx>
                <c:rich>
                  <a:bodyPr/>
                  <a:lstStyle/>
                  <a:p>
                    <a:r>
                      <a:rPr lang="en-US"/>
                      <a:t>33.9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6A1-496F-8541-38FF442FA7C9}"/>
                </c:ext>
              </c:extLst>
            </c:dLbl>
            <c:dLbl>
              <c:idx val="20"/>
              <c:layout>
                <c:manualLayout>
                  <c:x val="5.7230693385549028E-3"/>
                  <c:y val="-1.1950739819116296E-2"/>
                </c:manualLayout>
              </c:layout>
              <c:tx>
                <c:rich>
                  <a:bodyPr/>
                  <a:lstStyle/>
                  <a:p>
                    <a:r>
                      <a:rPr lang="en-US"/>
                      <a:t>34.7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96A1-496F-8541-38FF442FA7C9}"/>
                </c:ext>
              </c:extLst>
            </c:dLbl>
            <c:dLbl>
              <c:idx val="21"/>
              <c:layout>
                <c:manualLayout>
                  <c:x val="5.3455123665095798E-3"/>
                  <c:y val="1.0537787521412106E-2"/>
                </c:manualLayout>
              </c:layout>
              <c:tx>
                <c:rich>
                  <a:bodyPr/>
                  <a:lstStyle/>
                  <a:p>
                    <a:r>
                      <a:rPr lang="en-US"/>
                      <a:t>35.0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96A1-496F-8541-38FF442FA7C9}"/>
                </c:ext>
              </c:extLst>
            </c:dLbl>
            <c:dLbl>
              <c:idx val="22"/>
              <c:layout>
                <c:manualLayout>
                  <c:x val="3.8639876352395673E-3"/>
                  <c:y val="-6.2266500622665004E-3"/>
                </c:manualLayout>
              </c:layout>
              <c:tx>
                <c:rich>
                  <a:bodyPr/>
                  <a:lstStyle/>
                  <a:p>
                    <a:r>
                      <a:rPr lang="en-US"/>
                      <a:t>42.4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96A1-496F-8541-38FF442FA7C9}"/>
                </c:ext>
              </c:extLst>
            </c:dLbl>
            <c:dLbl>
              <c:idx val="23"/>
              <c:layout/>
              <c:tx>
                <c:rich>
                  <a:bodyPr/>
                  <a:lstStyle/>
                  <a:p>
                    <a:r>
                      <a:rPr lang="en-US"/>
                      <a:t>34.4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96A1-496F-8541-38FF442FA7C9}"/>
                </c:ext>
              </c:extLst>
            </c:dLbl>
            <c:dLbl>
              <c:idx val="24"/>
              <c:layout/>
              <c:tx>
                <c:rich>
                  <a:bodyPr/>
                  <a:lstStyle/>
                  <a:p>
                    <a:r>
                      <a:rPr lang="en-US"/>
                      <a:t>38.9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96A1-496F-8541-38FF442FA7C9}"/>
                </c:ext>
              </c:extLst>
            </c:dLbl>
            <c:dLbl>
              <c:idx val="25"/>
              <c:layout/>
              <c:tx>
                <c:rich>
                  <a:bodyPr/>
                  <a:lstStyle/>
                  <a:p>
                    <a:r>
                      <a:rPr lang="en-US"/>
                      <a:t>23.2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96A1-496F-8541-38FF442FA7C9}"/>
                </c:ext>
              </c:extLst>
            </c:dLbl>
            <c:numFmt formatCode="0.0" sourceLinked="0"/>
            <c:spPr>
              <a:noFill/>
              <a:ln w="25400">
                <a:noFill/>
              </a:ln>
            </c:spPr>
            <c:txPr>
              <a:bodyPr/>
              <a:lstStyle/>
              <a:p>
                <a:pPr>
                  <a:defRPr sz="700" b="1" i="0" u="none" strike="noStrike" baseline="0">
                    <a:solidFill>
                      <a:srgbClr val="000000"/>
                    </a:solidFill>
                    <a:latin typeface="Arial"/>
                    <a:ea typeface="Arial"/>
                    <a:cs typeface="Aria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'C:\Performance Indicators\2016\[2016 OTHER PERFORMANCE INDICATORS.xls]RAO'!$B$1:$AA$1</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'C:\Performance Indicators\2016\[2016 OTHER PERFORMANCE INDICATORS.xls]RAO'!$B$3:$AA$3</c:f>
              <c:numCache>
                <c:formatCode>General</c:formatCode>
                <c:ptCount val="26"/>
                <c:pt idx="0">
                  <c:v>78.400000000000006</c:v>
                </c:pt>
                <c:pt idx="1">
                  <c:v>132</c:v>
                </c:pt>
                <c:pt idx="2">
                  <c:v>106.3</c:v>
                </c:pt>
                <c:pt idx="3">
                  <c:v>59.7</c:v>
                </c:pt>
                <c:pt idx="4">
                  <c:v>185.32</c:v>
                </c:pt>
                <c:pt idx="5">
                  <c:v>99.96</c:v>
                </c:pt>
                <c:pt idx="6">
                  <c:v>69.3</c:v>
                </c:pt>
                <c:pt idx="7">
                  <c:v>30.66</c:v>
                </c:pt>
                <c:pt idx="8">
                  <c:v>42.07</c:v>
                </c:pt>
                <c:pt idx="9">
                  <c:v>68.44</c:v>
                </c:pt>
                <c:pt idx="10">
                  <c:v>49.87</c:v>
                </c:pt>
                <c:pt idx="11">
                  <c:v>57.76</c:v>
                </c:pt>
                <c:pt idx="12">
                  <c:v>44.68</c:v>
                </c:pt>
                <c:pt idx="13">
                  <c:v>39.512999999999998</c:v>
                </c:pt>
                <c:pt idx="14">
                  <c:v>25.08</c:v>
                </c:pt>
                <c:pt idx="15">
                  <c:v>32.244</c:v>
                </c:pt>
                <c:pt idx="16">
                  <c:v>41.892000000000003</c:v>
                </c:pt>
                <c:pt idx="17">
                  <c:v>27.524000000000001</c:v>
                </c:pt>
                <c:pt idx="18">
                  <c:v>28.695</c:v>
                </c:pt>
                <c:pt idx="19">
                  <c:v>33.895000000000003</c:v>
                </c:pt>
                <c:pt idx="20">
                  <c:v>34.723999999999997</c:v>
                </c:pt>
                <c:pt idx="21">
                  <c:v>34.953000000000003</c:v>
                </c:pt>
                <c:pt idx="22">
                  <c:v>42.44</c:v>
                </c:pt>
                <c:pt idx="23">
                  <c:v>34.384999999999998</c:v>
                </c:pt>
                <c:pt idx="24">
                  <c:v>38.947000000000003</c:v>
                </c:pt>
                <c:pt idx="25">
                  <c:v>23.18</c:v>
                </c:pt>
              </c:numCache>
            </c:numRef>
          </c:val>
          <c:extLst>
            <c:ext xmlns:c16="http://schemas.microsoft.com/office/drawing/2014/chart" uri="{C3380CC4-5D6E-409C-BE32-E72D297353CC}">
              <c16:uniqueId val="{0000001A-96A1-496F-8541-38FF442FA7C9}"/>
            </c:ext>
          </c:extLst>
        </c:ser>
        <c:dLbls>
          <c:showLegendKey val="0"/>
          <c:showVal val="0"/>
          <c:showCatName val="0"/>
          <c:showSerName val="0"/>
          <c:showPercent val="0"/>
          <c:showBubbleSize val="0"/>
        </c:dLbls>
        <c:gapWidth val="250"/>
        <c:gapDepth val="0"/>
        <c:shape val="cylinder"/>
        <c:axId val="27096576"/>
        <c:axId val="27107328"/>
        <c:axId val="0"/>
      </c:bar3DChart>
      <c:catAx>
        <c:axId val="27096576"/>
        <c:scaling>
          <c:orientation val="minMax"/>
        </c:scaling>
        <c:delete val="0"/>
        <c:axPos val="b"/>
        <c:title>
          <c:tx>
            <c:rich>
              <a:bodyPr/>
              <a:lstStyle/>
              <a:p>
                <a:pPr>
                  <a:defRPr sz="1400" b="1" i="0" u="none" strike="noStrike" baseline="0">
                    <a:solidFill>
                      <a:srgbClr val="000000"/>
                    </a:solidFill>
                    <a:latin typeface="Times New Roman CE"/>
                    <a:ea typeface="Times New Roman CE"/>
                    <a:cs typeface="Times New Roman CE"/>
                  </a:defRPr>
                </a:pPr>
                <a:r>
                  <a:rPr lang="sl-SI" sz="900">
                    <a:latin typeface="Arial" panose="020B0604020202020204" pitchFamily="34" charset="0"/>
                    <a:cs typeface="Arial" panose="020B0604020202020204" pitchFamily="34" charset="0"/>
                  </a:rPr>
                  <a:t>Year</a:t>
                </a:r>
              </a:p>
            </c:rich>
          </c:tx>
          <c:layout>
            <c:manualLayout>
              <c:xMode val="edge"/>
              <c:yMode val="edge"/>
              <c:x val="0.5074631754879172"/>
              <c:y val="0.92679273590178568"/>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3000000" vert="horz"/>
          <a:lstStyle/>
          <a:p>
            <a:pPr>
              <a:defRPr sz="700" b="1" i="0" u="none" strike="noStrike" baseline="0">
                <a:solidFill>
                  <a:srgbClr val="000000"/>
                </a:solidFill>
                <a:latin typeface="Arial"/>
                <a:ea typeface="Arial"/>
                <a:cs typeface="Arial"/>
              </a:defRPr>
            </a:pPr>
            <a:endParaRPr lang="sl-SI"/>
          </a:p>
        </c:txPr>
        <c:crossAx val="27107328"/>
        <c:crosses val="autoZero"/>
        <c:auto val="0"/>
        <c:lblAlgn val="ctr"/>
        <c:lblOffset val="100"/>
        <c:tickLblSkip val="1"/>
        <c:tickMarkSkip val="1"/>
        <c:noMultiLvlLbl val="0"/>
      </c:catAx>
      <c:valAx>
        <c:axId val="27107328"/>
        <c:scaling>
          <c:orientation val="minMax"/>
          <c:max val="200"/>
          <c:min val="0"/>
        </c:scaling>
        <c:delete val="0"/>
        <c:axPos val="l"/>
        <c:title>
          <c:tx>
            <c:rich>
              <a:bodyPr/>
              <a:lstStyle/>
              <a:p>
                <a:pPr>
                  <a:defRPr sz="800" b="1" i="0" u="none" strike="noStrike" baseline="0">
                    <a:solidFill>
                      <a:srgbClr val="000000"/>
                    </a:solidFill>
                    <a:latin typeface="Times New Roman CE"/>
                    <a:ea typeface="Times New Roman CE"/>
                    <a:cs typeface="Times New Roman CE"/>
                  </a:defRPr>
                </a:pPr>
                <a:r>
                  <a:rPr lang="sl-SI" sz="800">
                    <a:latin typeface="Arial" panose="020B0604020202020204" pitchFamily="34" charset="0"/>
                    <a:cs typeface="Arial" panose="020B0604020202020204" pitchFamily="34" charset="0"/>
                  </a:rPr>
                  <a:t>Volume [m</a:t>
                </a:r>
                <a:r>
                  <a:rPr lang="sl-SI" sz="800" baseline="30000">
                    <a:latin typeface="Arial" panose="020B0604020202020204" pitchFamily="34" charset="0"/>
                    <a:cs typeface="Arial" panose="020B0604020202020204" pitchFamily="34" charset="0"/>
                  </a:rPr>
                  <a:t>3</a:t>
                </a:r>
                <a:r>
                  <a:rPr lang="sl-SI" sz="800">
                    <a:latin typeface="Arial" panose="020B0604020202020204" pitchFamily="34" charset="0"/>
                    <a:cs typeface="Arial" panose="020B0604020202020204" pitchFamily="34" charset="0"/>
                  </a:rPr>
                  <a:t>] </a:t>
                </a:r>
              </a:p>
            </c:rich>
          </c:tx>
          <c:layout>
            <c:manualLayout>
              <c:xMode val="edge"/>
              <c:yMode val="edge"/>
              <c:x val="7.0957537708087812E-2"/>
              <c:y val="0.44817497812773405"/>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sl-SI"/>
          </a:p>
        </c:txPr>
        <c:crossAx val="2709657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0.47548</cdr:x>
      <cdr:y>0.29864</cdr:y>
    </cdr:from>
    <cdr:to>
      <cdr:x>0.91506</cdr:x>
      <cdr:y>0.43058</cdr:y>
    </cdr:to>
    <cdr:sp macro="" textlink="">
      <cdr:nvSpPr>
        <cdr:cNvPr id="3" name="TextBox 2"/>
        <cdr:cNvSpPr txBox="1"/>
      </cdr:nvSpPr>
      <cdr:spPr>
        <a:xfrm xmlns:a="http://schemas.openxmlformats.org/drawingml/2006/main">
          <a:off x="2767194" y="950067"/>
          <a:ext cx="2558257" cy="419747"/>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p xmlns:a="http://schemas.openxmlformats.org/drawingml/2006/main">
          <a:r>
            <a:rPr lang="sl-SI" sz="800">
              <a:solidFill>
                <a:schemeClr val="accent1">
                  <a:lumMod val="75000"/>
                </a:schemeClr>
              </a:solidFill>
              <a:latin typeface="Verdana" pitchFamily="34" charset="0"/>
            </a:rPr>
            <a:t>po prenovi skladišča in pred izvedbo</a:t>
          </a:r>
        </a:p>
        <a:p xmlns:a="http://schemas.openxmlformats.org/drawingml/2006/main">
          <a:r>
            <a:rPr lang="sl-SI" sz="800">
              <a:solidFill>
                <a:schemeClr val="accent1">
                  <a:lumMod val="75000"/>
                </a:schemeClr>
              </a:solidFill>
              <a:latin typeface="Verdana" pitchFamily="34" charset="0"/>
            </a:rPr>
            <a:t>1. dela</a:t>
          </a:r>
          <a:r>
            <a:rPr lang="sl-SI" sz="800" baseline="0">
              <a:solidFill>
                <a:schemeClr val="accent1">
                  <a:lumMod val="75000"/>
                </a:schemeClr>
              </a:solidFill>
              <a:latin typeface="Verdana" pitchFamily="34" charset="0"/>
            </a:rPr>
            <a:t> ureditve in prepakrianja</a:t>
          </a:r>
          <a:endParaRPr lang="sl-SI" sz="800">
            <a:solidFill>
              <a:schemeClr val="accent1">
                <a:lumMod val="75000"/>
              </a:schemeClr>
            </a:solidFill>
            <a:latin typeface="Verdana" pitchFamily="34" charset="0"/>
          </a:endParaRPr>
        </a:p>
      </cdr:txBody>
    </cdr:sp>
  </cdr:relSizeAnchor>
  <cdr:relSizeAnchor xmlns:cdr="http://schemas.openxmlformats.org/drawingml/2006/chartDrawing">
    <cdr:from>
      <cdr:x>0.17957</cdr:x>
      <cdr:y>0.10871</cdr:y>
    </cdr:from>
    <cdr:to>
      <cdr:x>0.51915</cdr:x>
      <cdr:y>0.19205</cdr:y>
    </cdr:to>
    <cdr:sp macro="" textlink="">
      <cdr:nvSpPr>
        <cdr:cNvPr id="4" name="TextBox 1"/>
        <cdr:cNvSpPr txBox="1"/>
      </cdr:nvSpPr>
      <cdr:spPr>
        <a:xfrm xmlns:a="http://schemas.openxmlformats.org/drawingml/2006/main">
          <a:off x="1038385" y="335825"/>
          <a:ext cx="1963705" cy="2574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sl-SI" sz="800">
              <a:solidFill>
                <a:schemeClr val="accent1"/>
              </a:solidFill>
              <a:latin typeface="Verdana" pitchFamily="34" charset="0"/>
            </a:rPr>
            <a:t>before storage reconstruction</a:t>
          </a:r>
        </a:p>
      </cdr:txBody>
    </cdr:sp>
  </cdr:relSizeAnchor>
  <cdr:relSizeAnchor xmlns:cdr="http://schemas.openxmlformats.org/drawingml/2006/chartDrawing">
    <cdr:from>
      <cdr:x>0.52446</cdr:x>
      <cdr:y>0.52796</cdr:y>
    </cdr:from>
    <cdr:to>
      <cdr:x>0.93742</cdr:x>
      <cdr:y>0.64811</cdr:y>
    </cdr:to>
    <cdr:sp macro="" textlink="">
      <cdr:nvSpPr>
        <cdr:cNvPr id="8" name="TextBox 4"/>
        <cdr:cNvSpPr txBox="1"/>
      </cdr:nvSpPr>
      <cdr:spPr>
        <a:xfrm xmlns:a="http://schemas.openxmlformats.org/drawingml/2006/main">
          <a:off x="3020618" y="1624299"/>
          <a:ext cx="2378419" cy="369650"/>
        </a:xfrm>
        <a:prstGeom xmlns:a="http://schemas.openxmlformats.org/drawingml/2006/main" prst="rect">
          <a:avLst/>
        </a:prstGeom>
        <a:noFill xmlns:a="http://schemas.openxmlformats.org/drawingml/2006/main"/>
      </cdr:spPr>
      <cdr:txBody>
        <a:bodyPr xmlns:a="http://schemas.openxmlformats.org/drawingml/2006/main" wrap="none" rtlCol="0"/>
        <a:lstStyle xmlns:a="http://schemas.openxmlformats.org/drawingml/2006/main"/>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sl-SI" sz="800">
              <a:solidFill>
                <a:schemeClr val="accent1"/>
              </a:solidFill>
              <a:effectLst/>
              <a:latin typeface="Verdana" pitchFamily="34" charset="0"/>
              <a:ea typeface="Verdana" pitchFamily="34" charset="0"/>
              <a:cs typeface="Verdana" pitchFamily="34" charset="0"/>
            </a:rPr>
            <a:t>2</a:t>
          </a:r>
          <a:r>
            <a:rPr lang="sl-SI" sz="800" baseline="30000">
              <a:solidFill>
                <a:schemeClr val="accent1"/>
              </a:solidFill>
              <a:effectLst/>
              <a:latin typeface="Verdana" pitchFamily="34" charset="0"/>
              <a:ea typeface="Verdana" pitchFamily="34" charset="0"/>
              <a:cs typeface="Verdana" pitchFamily="34" charset="0"/>
            </a:rPr>
            <a:t>nd</a:t>
          </a:r>
          <a:r>
            <a:rPr lang="en-US" sz="800">
              <a:solidFill>
                <a:schemeClr val="accent1"/>
              </a:solidFill>
              <a:effectLst/>
              <a:latin typeface="Verdana" pitchFamily="34" charset="0"/>
              <a:ea typeface="Verdana" pitchFamily="34" charset="0"/>
              <a:cs typeface="Verdana" pitchFamily="34" charset="0"/>
            </a:rPr>
            <a:t> phase radioactive waste treatment</a:t>
          </a:r>
          <a:r>
            <a:rPr lang="sl-SI" sz="800">
              <a:solidFill>
                <a:schemeClr val="accent1"/>
              </a:solidFill>
              <a:effectLst/>
              <a:latin typeface="Verdana" pitchFamily="34" charset="0"/>
              <a:ea typeface="Verdana" pitchFamily="34" charset="0"/>
              <a:cs typeface="Verdana" pitchFamily="34" charset="0"/>
            </a:rPr>
            <a:t/>
          </a:r>
          <a:br>
            <a:rPr lang="sl-SI" sz="800">
              <a:solidFill>
                <a:schemeClr val="accent1"/>
              </a:solidFill>
              <a:effectLst/>
              <a:latin typeface="Verdana" pitchFamily="34" charset="0"/>
              <a:ea typeface="Verdana" pitchFamily="34" charset="0"/>
              <a:cs typeface="Verdana" pitchFamily="34" charset="0"/>
            </a:rPr>
          </a:br>
          <a:r>
            <a:rPr lang="sl-SI" sz="800">
              <a:solidFill>
                <a:schemeClr val="accent1"/>
              </a:solidFill>
              <a:effectLst/>
              <a:latin typeface="Verdana" pitchFamily="34" charset="0"/>
              <a:ea typeface="Verdana" pitchFamily="34" charset="0"/>
              <a:cs typeface="Verdana" pitchFamily="34" charset="0"/>
            </a:rPr>
            <a:t> </a:t>
          </a:r>
          <a:r>
            <a:rPr lang="en-US" sz="800">
              <a:solidFill>
                <a:schemeClr val="accent1"/>
              </a:solidFill>
              <a:effectLst/>
              <a:latin typeface="Verdana" pitchFamily="34" charset="0"/>
              <a:ea typeface="Verdana" pitchFamily="34" charset="0"/>
              <a:cs typeface="Verdana" pitchFamily="34" charset="0"/>
            </a:rPr>
            <a:t>and conditioning</a:t>
          </a:r>
          <a:endParaRPr lang="sl-SI" sz="800">
            <a:solidFill>
              <a:schemeClr val="accent1"/>
            </a:solidFill>
            <a:effectLst/>
            <a:latin typeface="Verdana" pitchFamily="34" charset="0"/>
            <a:ea typeface="Verdana" pitchFamily="34" charset="0"/>
            <a:cs typeface="Verdana" pitchFamily="34" charset="0"/>
          </a:endParaRPr>
        </a:p>
        <a:p xmlns:a="http://schemas.openxmlformats.org/drawingml/2006/main">
          <a:pPr algn="r"/>
          <a:endParaRPr lang="sl-SI" sz="800">
            <a:solidFill>
              <a:schemeClr val="accent1"/>
            </a:solidFill>
            <a:latin typeface="Verdana" pitchFamily="34" charset="0"/>
            <a:ea typeface="Verdana" pitchFamily="34" charset="0"/>
            <a:cs typeface="Verdana" pitchFamily="34" charset="0"/>
          </a:endParaRPr>
        </a:p>
      </cdr:txBody>
    </cdr:sp>
  </cdr:relSizeAnchor>
  <cdr:relSizeAnchor xmlns:cdr="http://schemas.openxmlformats.org/drawingml/2006/chartDrawing">
    <cdr:from>
      <cdr:x>0.47548</cdr:x>
      <cdr:y>0.29864</cdr:y>
    </cdr:from>
    <cdr:to>
      <cdr:x>0.91506</cdr:x>
      <cdr:y>0.43058</cdr:y>
    </cdr:to>
    <cdr:sp macro="" textlink="">
      <cdr:nvSpPr>
        <cdr:cNvPr id="10" name="TextBox 2"/>
        <cdr:cNvSpPr txBox="1"/>
      </cdr:nvSpPr>
      <cdr:spPr>
        <a:xfrm xmlns:a="http://schemas.openxmlformats.org/drawingml/2006/main">
          <a:off x="2767194" y="950067"/>
          <a:ext cx="2558257" cy="419747"/>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p xmlns:a="http://schemas.openxmlformats.org/drawingml/2006/main">
          <a:endParaRPr lang="sl-SI" sz="800">
            <a:solidFill>
              <a:schemeClr val="accent1">
                <a:lumMod val="75000"/>
              </a:schemeClr>
            </a:solidFill>
            <a:latin typeface="Verdana" pitchFamily="34" charset="0"/>
          </a:endParaRPr>
        </a:p>
      </cdr:txBody>
    </cdr:sp>
  </cdr:relSizeAnchor>
  <cdr:relSizeAnchor xmlns:cdr="http://schemas.openxmlformats.org/drawingml/2006/chartDrawing">
    <cdr:from>
      <cdr:x>0.65417</cdr:x>
      <cdr:y>0.36806</cdr:y>
    </cdr:from>
    <cdr:to>
      <cdr:x>0.96701</cdr:x>
      <cdr:y>0.46407</cdr:y>
    </cdr:to>
    <cdr:sp macro="" textlink="">
      <cdr:nvSpPr>
        <cdr:cNvPr id="19" name="TextBox 5"/>
        <cdr:cNvSpPr txBox="1"/>
      </cdr:nvSpPr>
      <cdr:spPr>
        <a:xfrm xmlns:a="http://schemas.openxmlformats.org/drawingml/2006/main">
          <a:off x="3022004" y="1170914"/>
          <a:ext cx="1445222" cy="305461"/>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txBody>
        <a:bodyPr xmlns:a="http://schemas.openxmlformats.org/drawingml/2006/main" wrap="none" rtlCol="0"/>
        <a:lstStyle xmlns:a="http://schemas.openxmlformats.org/drawingml/2006/main"/>
        <a:p xmlns:a="http://schemas.openxmlformats.org/drawingml/2006/main">
          <a:endParaRPr lang="sl-SI" sz="800">
            <a:solidFill>
              <a:schemeClr val="accent3">
                <a:lumMod val="50000"/>
              </a:schemeClr>
            </a:solidFill>
            <a:latin typeface="Verdana" pitchFamily="34" charset="0"/>
          </a:endParaRPr>
        </a:p>
      </cdr:txBody>
    </cdr:sp>
  </cdr:relSizeAnchor>
  <cdr:relSizeAnchor xmlns:cdr="http://schemas.openxmlformats.org/drawingml/2006/chartDrawing">
    <cdr:from>
      <cdr:x>0.42458</cdr:x>
      <cdr:y>0.3701</cdr:y>
    </cdr:from>
    <cdr:to>
      <cdr:x>0.86416</cdr:x>
      <cdr:y>0.50204</cdr:y>
    </cdr:to>
    <cdr:sp macro="" textlink="">
      <cdr:nvSpPr>
        <cdr:cNvPr id="28" name="TextBox 2"/>
        <cdr:cNvSpPr txBox="1"/>
      </cdr:nvSpPr>
      <cdr:spPr>
        <a:xfrm xmlns:a="http://schemas.openxmlformats.org/drawingml/2006/main">
          <a:off x="2455234" y="1143337"/>
          <a:ext cx="2541979" cy="407598"/>
        </a:xfrm>
        <a:prstGeom xmlns:a="http://schemas.openxmlformats.org/drawingml/2006/main" prst="rect">
          <a:avLst/>
        </a:prstGeom>
        <a:noFill xmlns:a="http://schemas.openxmlformats.org/drawingml/2006/main"/>
      </cdr:spPr>
      <cdr:txBody>
        <a:bodyPr xmlns:a="http://schemas.openxmlformats.org/drawingml/2006/main" wrap="none" rtlCol="0"/>
        <a:lstStyle xmlns:a="http://schemas.openxmlformats.org/drawingml/2006/main"/>
        <a:p xmlns:a="http://schemas.openxmlformats.org/drawingml/2006/main">
          <a:r>
            <a:rPr lang="en-US" sz="800">
              <a:solidFill>
                <a:schemeClr val="accent1"/>
              </a:solidFill>
              <a:effectLst/>
              <a:latin typeface="Verdana" pitchFamily="34" charset="0"/>
              <a:ea typeface="Verdana" pitchFamily="34" charset="0"/>
              <a:cs typeface="Verdana" pitchFamily="34" charset="0"/>
            </a:rPr>
            <a:t>1</a:t>
          </a:r>
          <a:r>
            <a:rPr lang="en-US" sz="800" baseline="30000">
              <a:solidFill>
                <a:schemeClr val="accent1"/>
              </a:solidFill>
              <a:effectLst/>
              <a:latin typeface="Verdana" pitchFamily="34" charset="0"/>
              <a:ea typeface="Verdana" pitchFamily="34" charset="0"/>
              <a:cs typeface="Verdana" pitchFamily="34" charset="0"/>
            </a:rPr>
            <a:t>st</a:t>
          </a:r>
          <a:r>
            <a:rPr lang="en-US" sz="800">
              <a:solidFill>
                <a:schemeClr val="accent1"/>
              </a:solidFill>
              <a:effectLst/>
              <a:latin typeface="Verdana" pitchFamily="34" charset="0"/>
              <a:ea typeface="Verdana" pitchFamily="34" charset="0"/>
              <a:cs typeface="Verdana" pitchFamily="34" charset="0"/>
            </a:rPr>
            <a:t> phase radioactive waste treatment </a:t>
          </a:r>
          <a:r>
            <a:rPr lang="sl-SI" sz="800">
              <a:solidFill>
                <a:schemeClr val="accent1"/>
              </a:solidFill>
              <a:effectLst/>
              <a:latin typeface="Verdana" pitchFamily="34" charset="0"/>
              <a:ea typeface="Verdana" pitchFamily="34" charset="0"/>
              <a:cs typeface="Verdana" pitchFamily="34" charset="0"/>
            </a:rPr>
            <a:t/>
          </a:r>
          <a:br>
            <a:rPr lang="sl-SI" sz="800">
              <a:solidFill>
                <a:schemeClr val="accent1"/>
              </a:solidFill>
              <a:effectLst/>
              <a:latin typeface="Verdana" pitchFamily="34" charset="0"/>
              <a:ea typeface="Verdana" pitchFamily="34" charset="0"/>
              <a:cs typeface="Verdana" pitchFamily="34" charset="0"/>
            </a:rPr>
          </a:br>
          <a:r>
            <a:rPr lang="en-US" sz="800">
              <a:solidFill>
                <a:schemeClr val="accent1"/>
              </a:solidFill>
              <a:effectLst/>
              <a:latin typeface="Verdana" pitchFamily="34" charset="0"/>
              <a:ea typeface="Verdana" pitchFamily="34" charset="0"/>
              <a:cs typeface="Verdana" pitchFamily="34" charset="0"/>
            </a:rPr>
            <a:t>and conditioning</a:t>
          </a:r>
          <a:endParaRPr lang="sl-SI" sz="800">
            <a:solidFill>
              <a:schemeClr val="accent1"/>
            </a:solidFill>
            <a:effectLst/>
            <a:latin typeface="Verdana" pitchFamily="34" charset="0"/>
            <a:ea typeface="Verdana" pitchFamily="34" charset="0"/>
            <a:cs typeface="Verdana" pitchFamily="34" charset="0"/>
          </a:endParaRP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001CE1E-4488-4CDE-87F7-B663019DF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125</Pages>
  <Words>56167</Words>
  <Characters>320158</Characters>
  <Application>Microsoft Office Word</Application>
  <DocSecurity>0</DocSecurity>
  <Lines>2667</Lines>
  <Paragraphs>751</Paragraphs>
  <ScaleCrop>false</ScaleCrop>
  <HeadingPairs>
    <vt:vector size="2" baseType="variant">
      <vt:variant>
        <vt:lpstr>Naslov</vt:lpstr>
      </vt:variant>
      <vt:variant>
        <vt:i4>1</vt:i4>
      </vt:variant>
    </vt:vector>
  </HeadingPairs>
  <TitlesOfParts>
    <vt:vector size="1" baseType="lpstr">
      <vt:lpstr/>
    </vt:vector>
  </TitlesOfParts>
  <Company>Uprava RS za jedrsko varnost</Company>
  <LinksUpToDate>false</LinksUpToDate>
  <CharactersWithSpaces>375574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Frelih Kovačič</dc:creator>
  <cp:keywords/>
  <dc:description/>
  <cp:lastModifiedBy>Tatjana Frelih Kovačič</cp:lastModifiedBy>
  <cp:revision>4</cp:revision>
  <cp:lastPrinted>2017-09-27T12:53:00Z</cp:lastPrinted>
  <dcterms:created xsi:type="dcterms:W3CDTF">2017-09-28T07:22:00Z</dcterms:created>
  <dcterms:modified xsi:type="dcterms:W3CDTF">2017-09-28T10:26:00Z</dcterms:modified>
</cp:coreProperties>
</file>