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20BC5" w14:textId="77777777" w:rsidR="005C4899" w:rsidRPr="005C4899" w:rsidRDefault="005C4899" w:rsidP="005C4899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021B85FB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7DA2682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7042DE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0662F91A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7BD02517" wp14:editId="7B2BD11F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FB14AB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4549CC4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7D0EF154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414D1375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44F057BB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53626DCF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25A41E65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4EF913F" w14:textId="0E9BA6AC" w:rsidR="005C4899" w:rsidRPr="005C4899" w:rsidRDefault="005C4899" w:rsidP="004A34B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7683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014-28</w:t>
            </w:r>
            <w:r w:rsidR="00476836" w:rsidRPr="00A563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/2016/</w:t>
            </w:r>
            <w:r w:rsidR="00B202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  <w:bookmarkStart w:id="0" w:name="_GoBack"/>
            <w:bookmarkEnd w:id="0"/>
          </w:p>
        </w:tc>
      </w:tr>
      <w:tr w:rsidR="005C4899" w:rsidRPr="005C4899" w14:paraId="309C47CB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42EC084" w14:textId="111DE6BE" w:rsidR="005C4899" w:rsidRPr="005C4899" w:rsidRDefault="005C4899" w:rsidP="00D0079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  <w:r w:rsidRPr="00D07E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="00D007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="00B17209" w:rsidRPr="00D07E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D007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B17209" w:rsidRPr="00D07E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</w:t>
            </w:r>
            <w:r w:rsidR="00854B5A" w:rsidRPr="00D07E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</w:tr>
      <w:tr w:rsidR="005C4899" w:rsidRPr="005C4899" w14:paraId="68D3AC33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67B074A" w14:textId="77777777" w:rsidR="005C4899" w:rsidRPr="005C4899" w:rsidRDefault="005C4899" w:rsidP="00B1720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</w:t>
            </w:r>
            <w:r w:rsidR="00B1720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47683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5074227B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B82065C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3AA520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2DDB52F" w14:textId="77777777" w:rsidR="005C4899" w:rsidRPr="005C4899" w:rsidRDefault="005B5213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3E7CAFE1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5EBEF423" w14:textId="77777777" w:rsidTr="00716D46">
        <w:tc>
          <w:tcPr>
            <w:tcW w:w="9163" w:type="dxa"/>
            <w:gridSpan w:val="4"/>
          </w:tcPr>
          <w:p w14:paraId="125B9710" w14:textId="381E14BA" w:rsidR="005C4899" w:rsidRPr="005C4899" w:rsidRDefault="005C4899" w:rsidP="00BF0A9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47683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Soglasje Vlade Republike Slovenije Univerzi v Ljubljani</w:t>
            </w:r>
            <w:r w:rsidR="0057412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BF0A9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k </w:t>
            </w:r>
            <w:r w:rsidR="0057412F" w:rsidRPr="0057412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dopolnitv</w:t>
            </w:r>
            <w:r w:rsidR="00DA3CC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am</w:t>
            </w:r>
            <w:r w:rsidR="0057412F" w:rsidRPr="0057412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dejavnosti, ki jih Univerza v Ljubljani opravlja v svojem imenu in za svoj račun preko uprave univerze</w:t>
            </w:r>
            <w:r w:rsidR="0047683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predlog za obravnavo </w:t>
            </w:r>
          </w:p>
        </w:tc>
      </w:tr>
      <w:tr w:rsidR="005C4899" w:rsidRPr="005C4899" w14:paraId="0CC62933" w14:textId="77777777" w:rsidTr="00716D46">
        <w:tc>
          <w:tcPr>
            <w:tcW w:w="9163" w:type="dxa"/>
            <w:gridSpan w:val="4"/>
          </w:tcPr>
          <w:p w14:paraId="5EA8CCD0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1F2DEABD" w14:textId="77777777" w:rsidTr="00716D46">
        <w:tc>
          <w:tcPr>
            <w:tcW w:w="9163" w:type="dxa"/>
            <w:gridSpan w:val="4"/>
          </w:tcPr>
          <w:p w14:paraId="292730A4" w14:textId="750DF70A" w:rsidR="0098472C" w:rsidRDefault="0098472C" w:rsidP="005A57C4">
            <w:pPr>
              <w:tabs>
                <w:tab w:val="left" w:pos="708"/>
              </w:tabs>
              <w:spacing w:after="0" w:line="260" w:lineRule="exact"/>
              <w:jc w:val="both"/>
              <w:rPr>
                <w:iCs/>
                <w:sz w:val="20"/>
                <w:szCs w:val="20"/>
              </w:rPr>
            </w:pPr>
            <w:r w:rsidRPr="005A57C4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476836" w:rsidRPr="005A57C4">
              <w:rPr>
                <w:rFonts w:ascii="Arial" w:hAnsi="Arial" w:cs="Arial"/>
                <w:sz w:val="20"/>
                <w:szCs w:val="20"/>
              </w:rPr>
              <w:t xml:space="preserve">šestega odstavka 21. člena Zakona o Vladi Republike Slovenije (Uradni list RS, št. 24/05 – uradno prečiščeno besedilo, 109/08, 38/10 – ZUKN, 8/12, 21/13, 47/13 – ZDU-1G in 65/14) ter prvega odstavka </w:t>
            </w:r>
            <w:r w:rsidR="00964006" w:rsidRPr="005A57C4">
              <w:rPr>
                <w:rFonts w:ascii="Arial" w:hAnsi="Arial" w:cs="Arial"/>
                <w:sz w:val="20"/>
                <w:szCs w:val="20"/>
              </w:rPr>
              <w:t>6</w:t>
            </w:r>
            <w:r w:rsidR="00476836" w:rsidRPr="005A57C4">
              <w:rPr>
                <w:rFonts w:ascii="Arial" w:hAnsi="Arial" w:cs="Arial"/>
                <w:sz w:val="20"/>
                <w:szCs w:val="20"/>
              </w:rPr>
              <w:t xml:space="preserve">. člena Odloka o preoblikovanju Univerze v Ljubljani (Uradni list RS, št. 28/00, 33/03, 79/04, 36/06, 18/09 in 83/10) </w:t>
            </w:r>
            <w:r w:rsidRPr="005A57C4">
              <w:rPr>
                <w:rFonts w:ascii="Arial" w:hAnsi="Arial" w:cs="Arial"/>
                <w:iCs/>
                <w:sz w:val="20"/>
                <w:szCs w:val="20"/>
              </w:rPr>
              <w:t xml:space="preserve">je Vlada Republike Slovenije na svoji … seji dne … sprejela naslednji </w:t>
            </w:r>
            <w:r w:rsidR="004A482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4D393CB1" w14:textId="27DA32A9" w:rsidR="004A4825" w:rsidRDefault="004A4825" w:rsidP="005A57C4">
            <w:pPr>
              <w:tabs>
                <w:tab w:val="left" w:pos="708"/>
              </w:tabs>
              <w:spacing w:after="0" w:line="260" w:lineRule="exact"/>
              <w:jc w:val="both"/>
              <w:rPr>
                <w:iCs/>
                <w:sz w:val="20"/>
                <w:szCs w:val="20"/>
              </w:rPr>
            </w:pPr>
          </w:p>
          <w:p w14:paraId="78D6477F" w14:textId="285E0531" w:rsidR="004A4825" w:rsidRDefault="004A4825" w:rsidP="005A57C4">
            <w:pPr>
              <w:tabs>
                <w:tab w:val="left" w:pos="708"/>
              </w:tabs>
              <w:spacing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SKLEP</w:t>
            </w:r>
          </w:p>
          <w:p w14:paraId="39F9FF32" w14:textId="77777777" w:rsidR="004A4825" w:rsidRPr="00DA3CC5" w:rsidRDefault="004A4825" w:rsidP="005A57C4">
            <w:pPr>
              <w:tabs>
                <w:tab w:val="left" w:pos="708"/>
              </w:tabs>
              <w:spacing w:after="0" w:line="260" w:lineRule="exact"/>
              <w:jc w:val="center"/>
              <w:rPr>
                <w:iCs/>
                <w:sz w:val="20"/>
                <w:szCs w:val="20"/>
              </w:rPr>
            </w:pPr>
          </w:p>
          <w:p w14:paraId="5F81D65F" w14:textId="77777777" w:rsidR="0098472C" w:rsidRPr="005A57C4" w:rsidRDefault="0098472C" w:rsidP="009B43BA">
            <w:pPr>
              <w:pStyle w:val="Neotevilenodstavek"/>
              <w:spacing w:before="0" w:after="0"/>
              <w:rPr>
                <w:iCs/>
                <w:sz w:val="20"/>
                <w:szCs w:val="20"/>
              </w:rPr>
            </w:pPr>
          </w:p>
          <w:p w14:paraId="1309EFB4" w14:textId="463457F2" w:rsidR="0098472C" w:rsidRDefault="0098472C" w:rsidP="005A57C4">
            <w:pPr>
              <w:tabs>
                <w:tab w:val="left" w:pos="708"/>
              </w:tabs>
              <w:spacing w:after="0" w:line="260" w:lineRule="exact"/>
              <w:jc w:val="both"/>
              <w:rPr>
                <w:iCs/>
                <w:sz w:val="20"/>
                <w:szCs w:val="20"/>
              </w:rPr>
            </w:pPr>
            <w:r w:rsidRPr="005A57C4">
              <w:rPr>
                <w:rFonts w:ascii="Arial" w:hAnsi="Arial" w:cs="Arial"/>
                <w:iCs/>
                <w:sz w:val="20"/>
                <w:szCs w:val="20"/>
              </w:rPr>
              <w:t xml:space="preserve">Vlada Republike Slovenije je </w:t>
            </w:r>
            <w:r w:rsidR="00ED0AC8" w:rsidRPr="005A57C4">
              <w:rPr>
                <w:rFonts w:ascii="Arial" w:hAnsi="Arial" w:cs="Arial"/>
                <w:iCs/>
                <w:sz w:val="20"/>
                <w:szCs w:val="20"/>
              </w:rPr>
              <w:t>Univerzi v Ljubljani dala soglasje k</w:t>
            </w:r>
            <w:r w:rsidR="00340CC0" w:rsidRPr="005A57C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F0A90" w:rsidRPr="005A57C4">
              <w:rPr>
                <w:rFonts w:ascii="Arial" w:hAnsi="Arial" w:cs="Arial"/>
                <w:iCs/>
                <w:sz w:val="20"/>
                <w:szCs w:val="20"/>
              </w:rPr>
              <w:t>dopolnitv</w:t>
            </w:r>
            <w:r w:rsidR="0089578E">
              <w:rPr>
                <w:rFonts w:ascii="Arial" w:hAnsi="Arial" w:cs="Arial"/>
                <w:iCs/>
                <w:sz w:val="20"/>
                <w:szCs w:val="20"/>
              </w:rPr>
              <w:t xml:space="preserve">am </w:t>
            </w:r>
            <w:r w:rsidR="00BF0A90" w:rsidRPr="005A57C4">
              <w:rPr>
                <w:rFonts w:ascii="Arial" w:hAnsi="Arial" w:cs="Arial"/>
                <w:iCs/>
                <w:sz w:val="20"/>
                <w:szCs w:val="20"/>
              </w:rPr>
              <w:t>dejavnosti, ki jih Univerza v Ljubljani opravlja v svojem imenu in za svoj račun preko uprave univerze</w:t>
            </w:r>
            <w:r w:rsidR="00ED0AC8" w:rsidRPr="005A57C4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672BAA">
              <w:rPr>
                <w:rFonts w:ascii="Arial" w:hAnsi="Arial" w:cs="Arial"/>
                <w:iCs/>
                <w:sz w:val="20"/>
                <w:szCs w:val="20"/>
              </w:rPr>
              <w:t>in ki</w:t>
            </w:r>
            <w:r w:rsidR="00873512">
              <w:rPr>
                <w:rFonts w:ascii="Arial" w:hAnsi="Arial" w:cs="Arial"/>
                <w:iCs/>
                <w:sz w:val="20"/>
                <w:szCs w:val="20"/>
              </w:rPr>
              <w:t xml:space="preserve"> so</w:t>
            </w:r>
            <w:r w:rsidR="00854B5A" w:rsidRPr="005A57C4">
              <w:rPr>
                <w:rFonts w:ascii="Arial" w:hAnsi="Arial" w:cs="Arial"/>
                <w:iCs/>
                <w:sz w:val="20"/>
                <w:szCs w:val="20"/>
              </w:rPr>
              <w:t xml:space="preserve"> bil</w:t>
            </w:r>
            <w:r w:rsidR="00672BAA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="00ED0AC8" w:rsidRPr="005A57C4">
              <w:rPr>
                <w:rFonts w:ascii="Arial" w:hAnsi="Arial" w:cs="Arial"/>
                <w:iCs/>
                <w:sz w:val="20"/>
                <w:szCs w:val="20"/>
              </w:rPr>
              <w:t xml:space="preserve"> sprejet</w:t>
            </w:r>
            <w:r w:rsidR="00672BAA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="00ED0AC8" w:rsidRPr="005A57C4">
              <w:rPr>
                <w:rFonts w:ascii="Arial" w:hAnsi="Arial" w:cs="Arial"/>
                <w:iCs/>
                <w:sz w:val="20"/>
                <w:szCs w:val="20"/>
              </w:rPr>
              <w:t xml:space="preserve"> na seji senata univerze dne </w:t>
            </w:r>
            <w:r w:rsidR="00854B5A" w:rsidRPr="005A57C4">
              <w:rPr>
                <w:rFonts w:ascii="Arial" w:hAnsi="Arial" w:cs="Arial"/>
                <w:iCs/>
                <w:sz w:val="20"/>
                <w:szCs w:val="20"/>
              </w:rPr>
              <w:t>27</w:t>
            </w:r>
            <w:r w:rsidR="00ED0AC8" w:rsidRPr="005A57C4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BF0A90" w:rsidRPr="005A57C4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="00ED0AC8" w:rsidRPr="005A57C4">
              <w:rPr>
                <w:rFonts w:ascii="Arial" w:hAnsi="Arial" w:cs="Arial"/>
                <w:iCs/>
                <w:sz w:val="20"/>
                <w:szCs w:val="20"/>
              </w:rPr>
              <w:t>. 201</w:t>
            </w:r>
            <w:r w:rsidR="00BF0A90" w:rsidRPr="005A57C4"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="00ED0AC8" w:rsidRPr="005A57C4">
              <w:rPr>
                <w:rFonts w:ascii="Arial" w:hAnsi="Arial" w:cs="Arial"/>
                <w:iCs/>
                <w:sz w:val="20"/>
                <w:szCs w:val="20"/>
              </w:rPr>
              <w:t xml:space="preserve"> in na seji upravnega odbora univerze dne </w:t>
            </w:r>
            <w:r w:rsidR="00BF0A90" w:rsidRPr="005A57C4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854B5A" w:rsidRPr="005A57C4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="00ED0AC8" w:rsidRPr="005A57C4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BF0A90" w:rsidRPr="005A57C4"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="007F1188" w:rsidRPr="005A57C4">
              <w:rPr>
                <w:rFonts w:ascii="Arial" w:hAnsi="Arial" w:cs="Arial"/>
                <w:iCs/>
                <w:sz w:val="20"/>
                <w:szCs w:val="20"/>
              </w:rPr>
              <w:t>. 201</w:t>
            </w:r>
            <w:r w:rsidR="00BF0A90" w:rsidRPr="005A57C4"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="007F1188" w:rsidRPr="005A57C4">
              <w:rPr>
                <w:rFonts w:ascii="Arial" w:hAnsi="Arial" w:cs="Arial"/>
                <w:iCs/>
                <w:sz w:val="20"/>
                <w:szCs w:val="20"/>
              </w:rPr>
              <w:t xml:space="preserve"> s s</w:t>
            </w:r>
            <w:r w:rsidR="00ED0AC8" w:rsidRPr="005A57C4">
              <w:rPr>
                <w:rFonts w:ascii="Arial" w:hAnsi="Arial" w:cs="Arial"/>
                <w:iCs/>
                <w:sz w:val="20"/>
                <w:szCs w:val="20"/>
              </w:rPr>
              <w:t xml:space="preserve">prejemom </w:t>
            </w:r>
            <w:r w:rsidR="00683D79" w:rsidRPr="005A57C4">
              <w:rPr>
                <w:rFonts w:ascii="Arial" w:hAnsi="Arial" w:cs="Arial"/>
                <w:iCs/>
                <w:sz w:val="20"/>
                <w:szCs w:val="20"/>
              </w:rPr>
              <w:t>dopolnitev</w:t>
            </w:r>
            <w:r w:rsidR="00ED0AC8" w:rsidRPr="005A57C4">
              <w:rPr>
                <w:rFonts w:ascii="Arial" w:hAnsi="Arial" w:cs="Arial"/>
                <w:iCs/>
                <w:sz w:val="20"/>
                <w:szCs w:val="20"/>
              </w:rPr>
              <w:t xml:space="preserve"> Priloge</w:t>
            </w:r>
            <w:r w:rsidR="00683D79" w:rsidRPr="005A57C4">
              <w:rPr>
                <w:rFonts w:ascii="Arial" w:hAnsi="Arial" w:cs="Arial"/>
                <w:iCs/>
                <w:sz w:val="20"/>
                <w:szCs w:val="20"/>
              </w:rPr>
              <w:t xml:space="preserve"> 2</w:t>
            </w:r>
            <w:r w:rsidR="00ED0AC8" w:rsidRPr="005A57C4">
              <w:rPr>
                <w:rFonts w:ascii="Arial" w:hAnsi="Arial" w:cs="Arial"/>
                <w:iCs/>
                <w:sz w:val="20"/>
                <w:szCs w:val="20"/>
              </w:rPr>
              <w:t xml:space="preserve"> k Statutu Univerze v Ljubljani. </w:t>
            </w:r>
          </w:p>
          <w:p w14:paraId="5187439A" w14:textId="77777777" w:rsidR="004A4825" w:rsidRPr="00DA3CC5" w:rsidRDefault="004A4825" w:rsidP="005A57C4">
            <w:pPr>
              <w:tabs>
                <w:tab w:val="left" w:pos="708"/>
              </w:tabs>
              <w:spacing w:after="0" w:line="260" w:lineRule="exact"/>
              <w:jc w:val="both"/>
              <w:rPr>
                <w:iCs/>
                <w:sz w:val="20"/>
                <w:szCs w:val="20"/>
              </w:rPr>
            </w:pPr>
          </w:p>
          <w:p w14:paraId="0A3D3380" w14:textId="7DD78E9E" w:rsidR="004A4825" w:rsidRPr="004A4825" w:rsidRDefault="004A4825" w:rsidP="004A4825">
            <w:pPr>
              <w:pStyle w:val="Neotevilenodstavek"/>
              <w:tabs>
                <w:tab w:val="left" w:pos="5806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ab/>
              <w:t xml:space="preserve">         </w:t>
            </w:r>
            <w:r w:rsidRPr="004A4825">
              <w:rPr>
                <w:iCs/>
                <w:sz w:val="20"/>
              </w:rPr>
              <w:t>mag. Lilijana Kozlovič</w:t>
            </w:r>
          </w:p>
          <w:p w14:paraId="7F3D8329" w14:textId="785F5F4A" w:rsidR="0098472C" w:rsidRDefault="004A4825" w:rsidP="005A57C4">
            <w:pPr>
              <w:pStyle w:val="Neotevilenodstavek"/>
              <w:tabs>
                <w:tab w:val="left" w:pos="5806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                                                                                                              </w:t>
            </w:r>
            <w:r w:rsidRPr="004A4825">
              <w:rPr>
                <w:iCs/>
                <w:sz w:val="20"/>
              </w:rPr>
              <w:t>generalna sekretarka</w:t>
            </w:r>
          </w:p>
          <w:p w14:paraId="1EBC6283" w14:textId="77777777" w:rsidR="004A4825" w:rsidRDefault="004A4825" w:rsidP="0098472C">
            <w:pPr>
              <w:pStyle w:val="Neotevilenodstavek"/>
              <w:rPr>
                <w:iCs/>
                <w:sz w:val="20"/>
              </w:rPr>
            </w:pPr>
          </w:p>
          <w:p w14:paraId="75DDB3A1" w14:textId="77777777" w:rsidR="0098472C" w:rsidRPr="0098472C" w:rsidRDefault="0098472C" w:rsidP="0098472C">
            <w:pPr>
              <w:pStyle w:val="Neotevilenodstavek"/>
              <w:rPr>
                <w:iCs/>
                <w:sz w:val="20"/>
              </w:rPr>
            </w:pPr>
            <w:r w:rsidRPr="0098472C">
              <w:rPr>
                <w:iCs/>
                <w:sz w:val="20"/>
              </w:rPr>
              <w:t>Sklep prejmejo:</w:t>
            </w:r>
          </w:p>
          <w:p w14:paraId="55410B84" w14:textId="77777777" w:rsidR="00ED0AC8" w:rsidRDefault="00ED0AC8" w:rsidP="00B4587E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Univerza v Ljubljani, Kongresni trg 12, Ljubljana,</w:t>
            </w:r>
          </w:p>
          <w:p w14:paraId="3B63B3AD" w14:textId="77777777" w:rsidR="0098472C" w:rsidRPr="00B4587E" w:rsidRDefault="0098472C" w:rsidP="00B4587E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4587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izobraževanje, znanost in šport,</w:t>
            </w:r>
            <w:r w:rsidR="00ED0AC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Masarykova 16, Ljubljana, </w:t>
            </w:r>
          </w:p>
          <w:p w14:paraId="7AF0BCD3" w14:textId="77777777" w:rsidR="0098472C" w:rsidRDefault="0098472C" w:rsidP="00B4587E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4587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Republike Slovenije za zakonodajo,</w:t>
            </w:r>
            <w:r w:rsidR="00ED0AC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Mestni trg 4, Ljubljana,</w:t>
            </w:r>
          </w:p>
          <w:p w14:paraId="0088E7B6" w14:textId="77777777" w:rsidR="005C4899" w:rsidRPr="0098472C" w:rsidRDefault="0098472C" w:rsidP="00B4587E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4587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</w:t>
            </w:r>
            <w:r w:rsidR="00ED0AC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Župančičeva 3, Ljubljana.</w:t>
            </w:r>
          </w:p>
        </w:tc>
      </w:tr>
      <w:tr w:rsidR="005C4899" w:rsidRPr="005C4899" w14:paraId="0A9736C2" w14:textId="77777777" w:rsidTr="00716D46">
        <w:tc>
          <w:tcPr>
            <w:tcW w:w="9163" w:type="dxa"/>
            <w:gridSpan w:val="4"/>
          </w:tcPr>
          <w:p w14:paraId="3F93224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14:paraId="69840133" w14:textId="77777777" w:rsidTr="00716D46">
        <w:tc>
          <w:tcPr>
            <w:tcW w:w="9163" w:type="dxa"/>
            <w:gridSpan w:val="4"/>
          </w:tcPr>
          <w:p w14:paraId="661C5F61" w14:textId="77777777" w:rsidR="005C4899" w:rsidRPr="005C4899" w:rsidRDefault="0098472C" w:rsidP="0098472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0BBEB300" w14:textId="77777777" w:rsidTr="00716D46">
        <w:tc>
          <w:tcPr>
            <w:tcW w:w="9163" w:type="dxa"/>
            <w:gridSpan w:val="4"/>
          </w:tcPr>
          <w:p w14:paraId="082EF02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14:paraId="3FA141A7" w14:textId="77777777" w:rsidTr="00716D46">
        <w:tc>
          <w:tcPr>
            <w:tcW w:w="9163" w:type="dxa"/>
            <w:gridSpan w:val="4"/>
          </w:tcPr>
          <w:p w14:paraId="2DE5C365" w14:textId="77777777" w:rsidR="005C4899" w:rsidRPr="0046351B" w:rsidRDefault="0098472C" w:rsidP="00091992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6351B">
              <w:rPr>
                <w:rFonts w:ascii="Arial" w:hAnsi="Arial" w:cs="Arial"/>
                <w:sz w:val="20"/>
                <w:szCs w:val="20"/>
                <w:lang w:eastAsia="sl-SI"/>
              </w:rPr>
              <w:t>dr. Stojan Sorčan, generalni direktor Direktorata za visoko šolstvo</w:t>
            </w:r>
          </w:p>
          <w:p w14:paraId="6285BC9A" w14:textId="77777777" w:rsidR="00ED0AC8" w:rsidRPr="00ED0AC8" w:rsidRDefault="00ED0AC8" w:rsidP="00091992">
            <w:pPr>
              <w:pStyle w:val="Odstavekseznama"/>
              <w:numPr>
                <w:ilvl w:val="0"/>
                <w:numId w:val="27"/>
              </w:numPr>
              <w:rPr>
                <w:lang w:eastAsia="sl-SI"/>
              </w:rPr>
            </w:pPr>
            <w:r w:rsidRPr="0046351B">
              <w:rPr>
                <w:rFonts w:ascii="Arial" w:hAnsi="Arial" w:cs="Arial"/>
                <w:sz w:val="20"/>
                <w:szCs w:val="20"/>
                <w:lang w:eastAsia="sl-SI"/>
              </w:rPr>
              <w:t>dr. Erika Rustja, vodja Sektorja za visoko šolstvo</w:t>
            </w:r>
          </w:p>
        </w:tc>
      </w:tr>
      <w:tr w:rsidR="005C4899" w:rsidRPr="005C4899" w14:paraId="17ECBF36" w14:textId="77777777" w:rsidTr="00716D46">
        <w:tc>
          <w:tcPr>
            <w:tcW w:w="9163" w:type="dxa"/>
            <w:gridSpan w:val="4"/>
          </w:tcPr>
          <w:p w14:paraId="2860781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1ECCB08B" w14:textId="77777777" w:rsidTr="00716D46">
        <w:tc>
          <w:tcPr>
            <w:tcW w:w="9163" w:type="dxa"/>
            <w:gridSpan w:val="4"/>
          </w:tcPr>
          <w:p w14:paraId="707049D0" w14:textId="77777777" w:rsidR="005C4899" w:rsidRPr="005C4899" w:rsidRDefault="0098472C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0E74CD19" w14:textId="77777777" w:rsidTr="00716D46">
        <w:tc>
          <w:tcPr>
            <w:tcW w:w="9163" w:type="dxa"/>
            <w:gridSpan w:val="4"/>
          </w:tcPr>
          <w:p w14:paraId="2D9D814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672CF49B" w14:textId="77777777" w:rsidTr="00716D46">
        <w:tc>
          <w:tcPr>
            <w:tcW w:w="9163" w:type="dxa"/>
            <w:gridSpan w:val="4"/>
          </w:tcPr>
          <w:p w14:paraId="31ECDED2" w14:textId="77777777" w:rsidR="005C4899" w:rsidRPr="005C4899" w:rsidRDefault="0098472C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12054AED" w14:textId="77777777" w:rsidTr="00716D46">
        <w:tc>
          <w:tcPr>
            <w:tcW w:w="9163" w:type="dxa"/>
            <w:gridSpan w:val="4"/>
          </w:tcPr>
          <w:p w14:paraId="42B0C1BD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5. Kratek povzetek gradiva:</w:t>
            </w:r>
          </w:p>
        </w:tc>
      </w:tr>
      <w:tr w:rsidR="005C4899" w:rsidRPr="005C4899" w14:paraId="0C1978AF" w14:textId="77777777" w:rsidTr="00716D46">
        <w:tc>
          <w:tcPr>
            <w:tcW w:w="9163" w:type="dxa"/>
            <w:gridSpan w:val="4"/>
          </w:tcPr>
          <w:p w14:paraId="67A73134" w14:textId="77777777" w:rsidR="00EC7EDA" w:rsidRDefault="00ED0AC8" w:rsidP="00ED0AC8">
            <w:pPr>
              <w:tabs>
                <w:tab w:val="left" w:pos="708"/>
              </w:tabs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 skladu </w:t>
            </w:r>
            <w:r w:rsidRPr="00535568">
              <w:rPr>
                <w:rFonts w:ascii="Arial" w:eastAsia="Times New Roman" w:hAnsi="Arial" w:cs="Arial"/>
                <w:sz w:val="20"/>
                <w:szCs w:val="20"/>
              </w:rPr>
              <w:t xml:space="preserve">s prvim odstavkom </w:t>
            </w:r>
            <w:r w:rsidR="00303E9C" w:rsidRPr="0053556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535568">
              <w:rPr>
                <w:rFonts w:ascii="Arial" w:eastAsia="Times New Roman" w:hAnsi="Arial" w:cs="Arial"/>
                <w:sz w:val="20"/>
                <w:szCs w:val="20"/>
              </w:rPr>
              <w:t>. člena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Odloka o preoblikovanju Univerze v Ljubljani (Uradni list RS, št.</w:t>
            </w:r>
            <w:r>
              <w:t xml:space="preserve"> </w:t>
            </w:r>
            <w:r w:rsidRPr="00ED0AC8">
              <w:rPr>
                <w:rFonts w:ascii="Arial" w:eastAsia="Times New Roman" w:hAnsi="Arial" w:cs="Arial"/>
                <w:sz w:val="20"/>
                <w:szCs w:val="20"/>
              </w:rPr>
              <w:t>28/00, 33/03, 79/04, 36/06, 18/09 in 83/10)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lahko univerz</w:t>
            </w:r>
            <w:r w:rsidR="004D3481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3481">
              <w:rPr>
                <w:rFonts w:ascii="Arial" w:eastAsia="Times New Roman" w:hAnsi="Arial" w:cs="Arial"/>
                <w:sz w:val="20"/>
                <w:szCs w:val="20"/>
              </w:rPr>
              <w:t>razvija znanosti, stroke in umetnosti, tako da prek fakultet ali umetniških akademij, v skladu s predpisom o standardni klasifikaciji dejavnosti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4D3481">
              <w:rPr>
                <w:rFonts w:ascii="Arial" w:eastAsia="Times New Roman" w:hAnsi="Arial" w:cs="Arial"/>
                <w:sz w:val="20"/>
                <w:szCs w:val="20"/>
              </w:rPr>
              <w:t xml:space="preserve">opravlja v tem odstavku naštete dejavnosti in druge s tem povezane dejavnosti,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ki jih univerza s soglasjem ustanovitelja določi v statutu. </w:t>
            </w:r>
          </w:p>
          <w:p w14:paraId="682292DA" w14:textId="77777777" w:rsidR="00E14307" w:rsidRDefault="00E14307" w:rsidP="00ED0AC8">
            <w:pPr>
              <w:tabs>
                <w:tab w:val="left" w:pos="708"/>
              </w:tabs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026EE7" w14:textId="2E1ABDAD" w:rsidR="00E14307" w:rsidRDefault="00ED0AC8" w:rsidP="00ED0AC8">
            <w:pPr>
              <w:tabs>
                <w:tab w:val="left" w:pos="708"/>
              </w:tabs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Univerza v Ljubljani je na seji senata univerze dne </w:t>
            </w:r>
            <w:r w:rsidR="00930A4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9001F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4D348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001FA">
              <w:rPr>
                <w:rFonts w:ascii="Arial" w:eastAsia="Times New Roman" w:hAnsi="Arial" w:cs="Arial"/>
                <w:sz w:val="20"/>
                <w:szCs w:val="20"/>
              </w:rPr>
              <w:t>. 201</w:t>
            </w:r>
            <w:r w:rsidR="004D348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9001FA">
              <w:rPr>
                <w:rFonts w:ascii="Arial" w:eastAsia="Times New Roman" w:hAnsi="Arial" w:cs="Arial"/>
                <w:sz w:val="20"/>
                <w:szCs w:val="20"/>
              </w:rPr>
              <w:t xml:space="preserve"> in seji upravnega odbora dne </w:t>
            </w:r>
            <w:r w:rsidR="004D34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30A4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9001F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4D348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9001FA">
              <w:rPr>
                <w:rFonts w:ascii="Arial" w:eastAsia="Times New Roman" w:hAnsi="Arial" w:cs="Arial"/>
                <w:sz w:val="20"/>
                <w:szCs w:val="20"/>
              </w:rPr>
              <w:t>. 201</w:t>
            </w:r>
            <w:r w:rsidR="004D348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9001FA">
              <w:rPr>
                <w:rFonts w:ascii="Arial" w:eastAsia="Times New Roman" w:hAnsi="Arial" w:cs="Arial"/>
                <w:sz w:val="20"/>
                <w:szCs w:val="20"/>
              </w:rPr>
              <w:t xml:space="preserve"> sprejela </w:t>
            </w:r>
            <w:r w:rsidR="004D3481">
              <w:rPr>
                <w:rFonts w:ascii="Arial" w:eastAsia="Times New Roman" w:hAnsi="Arial" w:cs="Arial"/>
                <w:sz w:val="20"/>
                <w:szCs w:val="20"/>
              </w:rPr>
              <w:t>dopolnit</w:t>
            </w:r>
            <w:r w:rsidR="00CA6E57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r w:rsidR="004D34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F1188">
              <w:rPr>
                <w:rFonts w:ascii="Arial" w:eastAsia="Times New Roman" w:hAnsi="Arial" w:cs="Arial"/>
                <w:sz w:val="20"/>
                <w:szCs w:val="20"/>
              </w:rPr>
              <w:t>Priloge</w:t>
            </w:r>
            <w:r w:rsidR="004D3481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="007F1188">
              <w:rPr>
                <w:rFonts w:ascii="Arial" w:eastAsia="Times New Roman" w:hAnsi="Arial" w:cs="Arial"/>
                <w:sz w:val="20"/>
                <w:szCs w:val="20"/>
              </w:rPr>
              <w:t xml:space="preserve"> k Statutu Univerze v Ljubljani, s kater</w:t>
            </w:r>
            <w:r w:rsidR="00CA6E57">
              <w:rPr>
                <w:rFonts w:ascii="Arial" w:eastAsia="Times New Roman" w:hAnsi="Arial" w:cs="Arial"/>
                <w:sz w:val="20"/>
                <w:szCs w:val="20"/>
              </w:rPr>
              <w:t>imi</w:t>
            </w:r>
            <w:r w:rsidR="007F1188">
              <w:rPr>
                <w:rFonts w:ascii="Arial" w:eastAsia="Times New Roman" w:hAnsi="Arial" w:cs="Arial"/>
                <w:sz w:val="20"/>
                <w:szCs w:val="20"/>
              </w:rPr>
              <w:t xml:space="preserve"> je</w:t>
            </w:r>
            <w:r w:rsidR="00E47686">
              <w:rPr>
                <w:rFonts w:ascii="Arial" w:eastAsia="Times New Roman" w:hAnsi="Arial" w:cs="Arial"/>
                <w:sz w:val="20"/>
                <w:szCs w:val="20"/>
              </w:rPr>
              <w:t xml:space="preserve"> dopolnila  dejavnosti, naveden</w:t>
            </w:r>
            <w:r w:rsidR="00E14307">
              <w:rPr>
                <w:rFonts w:ascii="Arial" w:eastAsia="Times New Roman" w:hAnsi="Arial" w:cs="Arial"/>
                <w:sz w:val="20"/>
                <w:szCs w:val="20"/>
              </w:rPr>
              <w:t xml:space="preserve">e v </w:t>
            </w:r>
            <w:r w:rsidR="00E47686">
              <w:rPr>
                <w:rFonts w:ascii="Arial" w:eastAsia="Times New Roman" w:hAnsi="Arial" w:cs="Arial"/>
                <w:sz w:val="20"/>
                <w:szCs w:val="20"/>
              </w:rPr>
              <w:t>2. točk</w:t>
            </w:r>
            <w:r w:rsidR="00E14307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E476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14307">
              <w:rPr>
                <w:rFonts w:ascii="Arial" w:eastAsia="Times New Roman" w:hAnsi="Arial" w:cs="Arial"/>
                <w:sz w:val="20"/>
                <w:szCs w:val="20"/>
              </w:rPr>
              <w:t xml:space="preserve">I. poglavja </w:t>
            </w:r>
            <w:r w:rsidR="00355F42">
              <w:rPr>
                <w:rFonts w:ascii="Arial" w:eastAsia="Times New Roman" w:hAnsi="Arial" w:cs="Arial"/>
                <w:sz w:val="20"/>
                <w:szCs w:val="20"/>
              </w:rPr>
              <w:t xml:space="preserve">Priloge 2 </w:t>
            </w:r>
            <w:r w:rsidR="002A000C">
              <w:rPr>
                <w:rFonts w:ascii="Arial" w:eastAsia="Times New Roman" w:hAnsi="Arial" w:cs="Arial"/>
                <w:sz w:val="20"/>
                <w:szCs w:val="20"/>
              </w:rPr>
              <w:t>k navedenemu statutu</w:t>
            </w:r>
            <w:r w:rsidR="00E14307">
              <w:rPr>
                <w:rFonts w:ascii="Arial" w:eastAsia="Times New Roman" w:hAnsi="Arial" w:cs="Arial"/>
                <w:sz w:val="20"/>
                <w:szCs w:val="20"/>
              </w:rPr>
              <w:t xml:space="preserve"> (gre za dejavnosti,</w:t>
            </w:r>
            <w:r w:rsidR="00E14307">
              <w:t xml:space="preserve"> ki jih </w:t>
            </w:r>
            <w:r w:rsidR="00E14307" w:rsidRPr="00E14307">
              <w:rPr>
                <w:rFonts w:ascii="Arial" w:eastAsia="Times New Roman" w:hAnsi="Arial" w:cs="Arial"/>
                <w:sz w:val="20"/>
                <w:szCs w:val="20"/>
              </w:rPr>
              <w:t>Univerza v Ljubljani opravlja v svojem imenu in za svoj račun preko uprave univerze</w:t>
            </w:r>
            <w:r w:rsidR="00E14307">
              <w:rPr>
                <w:rFonts w:ascii="Arial" w:eastAsia="Times New Roman" w:hAnsi="Arial" w:cs="Arial"/>
                <w:sz w:val="20"/>
                <w:szCs w:val="20"/>
              </w:rPr>
              <w:t xml:space="preserve">), z naslednjimi dejavnostmi: </w:t>
            </w:r>
          </w:p>
          <w:p w14:paraId="68F89E4B" w14:textId="10F713C7" w:rsidR="007F1188" w:rsidRDefault="00E47686" w:rsidP="00091992">
            <w:pPr>
              <w:pStyle w:val="Odstavekseznama"/>
              <w:tabs>
                <w:tab w:val="left" w:pos="708"/>
              </w:tabs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7F11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 w:rsidR="007F1188">
              <w:rPr>
                <w:rFonts w:ascii="Arial" w:eastAsia="Times New Roman" w:hAnsi="Arial" w:cs="Arial"/>
                <w:sz w:val="20"/>
                <w:szCs w:val="20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7F1188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Druga trgovina na drobno v nespecializiranih prodajalnah</w:t>
            </w:r>
          </w:p>
          <w:p w14:paraId="5C3B24BD" w14:textId="2CF28431" w:rsidR="00E47686" w:rsidRDefault="00E47686" w:rsidP="00091992">
            <w:pPr>
              <w:pStyle w:val="Odstavekseznama"/>
              <w:tabs>
                <w:tab w:val="left" w:pos="708"/>
              </w:tabs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 47.789 Druga trgovina na drobno v drugih specializiranih prodajalnah</w:t>
            </w:r>
          </w:p>
          <w:p w14:paraId="5ABFF08C" w14:textId="6EC6208B" w:rsidR="00E47686" w:rsidRDefault="00E47686" w:rsidP="00E47686">
            <w:pPr>
              <w:pStyle w:val="Odstavekseznama"/>
              <w:tabs>
                <w:tab w:val="left" w:pos="708"/>
              </w:tabs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 47.890 Trgovina na drobno na stojnicah in tržnicah z drugim blagom</w:t>
            </w:r>
          </w:p>
          <w:p w14:paraId="4185270B" w14:textId="3D964B9F" w:rsidR="00E47686" w:rsidRDefault="00E47686" w:rsidP="00E47686">
            <w:pPr>
              <w:pStyle w:val="Odstavekseznama"/>
              <w:tabs>
                <w:tab w:val="left" w:pos="708"/>
              </w:tabs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82.300 Organiziranje razstav, sejmov, srečan</w:t>
            </w:r>
            <w:r w:rsidR="00E14307">
              <w:rPr>
                <w:rFonts w:ascii="Arial" w:eastAsia="Times New Roman" w:hAnsi="Arial" w:cs="Arial"/>
                <w:sz w:val="20"/>
                <w:szCs w:val="20"/>
              </w:rPr>
              <w:t>j</w:t>
            </w:r>
          </w:p>
          <w:p w14:paraId="218E0FCD" w14:textId="4C7176FA" w:rsidR="005B0367" w:rsidRDefault="00E47686" w:rsidP="00E47686">
            <w:pPr>
              <w:pStyle w:val="Odstavekseznama"/>
              <w:tabs>
                <w:tab w:val="left" w:pos="708"/>
              </w:tabs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 91.020 Dejavnost muzejev</w:t>
            </w:r>
          </w:p>
          <w:p w14:paraId="6200FB92" w14:textId="73581899" w:rsidR="00E47686" w:rsidRDefault="00E47686" w:rsidP="00E47686">
            <w:pPr>
              <w:pStyle w:val="Odstavekseznama"/>
              <w:tabs>
                <w:tab w:val="left" w:pos="708"/>
              </w:tabs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 91.030 Varstvo kulturne dediščine</w:t>
            </w:r>
          </w:p>
          <w:p w14:paraId="42D1F7BA" w14:textId="77777777" w:rsidR="00E47686" w:rsidRPr="005C4899" w:rsidRDefault="00E47686" w:rsidP="00E47686">
            <w:pPr>
              <w:pStyle w:val="Odstavekseznama"/>
              <w:tabs>
                <w:tab w:val="left" w:pos="708"/>
              </w:tabs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15C70C16" w14:textId="77777777" w:rsidTr="00716D46">
        <w:tc>
          <w:tcPr>
            <w:tcW w:w="9163" w:type="dxa"/>
            <w:gridSpan w:val="4"/>
          </w:tcPr>
          <w:p w14:paraId="48378A72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14:paraId="17107F4E" w14:textId="77777777" w:rsidTr="00716D46">
        <w:tc>
          <w:tcPr>
            <w:tcW w:w="1448" w:type="dxa"/>
          </w:tcPr>
          <w:p w14:paraId="1027653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52628B7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298CBBE1" w14:textId="77777777" w:rsidR="005C4899" w:rsidRPr="005C4899" w:rsidRDefault="00311FBD" w:rsidP="0098472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645A8640" w14:textId="77777777" w:rsidTr="00716D46">
        <w:tc>
          <w:tcPr>
            <w:tcW w:w="1448" w:type="dxa"/>
          </w:tcPr>
          <w:p w14:paraId="6EF0A1A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2075BCF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FDE0B0B" w14:textId="77777777" w:rsidR="005C4899" w:rsidRPr="005C4899" w:rsidRDefault="0098472C" w:rsidP="0098472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D313EF0" w14:textId="77777777" w:rsidTr="00716D46">
        <w:tc>
          <w:tcPr>
            <w:tcW w:w="1448" w:type="dxa"/>
          </w:tcPr>
          <w:p w14:paraId="7FDD3C9B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656B141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57EDE9D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44BF6FF" w14:textId="77777777" w:rsidTr="00716D46">
        <w:tc>
          <w:tcPr>
            <w:tcW w:w="1448" w:type="dxa"/>
          </w:tcPr>
          <w:p w14:paraId="454868DC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05EB9A7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3A907E59" w14:textId="77777777" w:rsidR="005C4899" w:rsidRPr="005C4899" w:rsidRDefault="0098472C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</w:t>
            </w:r>
            <w:r w:rsidR="005C4899"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</w:p>
        </w:tc>
      </w:tr>
      <w:tr w:rsidR="005C4899" w:rsidRPr="005C4899" w14:paraId="46CD4925" w14:textId="77777777" w:rsidTr="00716D46">
        <w:tc>
          <w:tcPr>
            <w:tcW w:w="1448" w:type="dxa"/>
          </w:tcPr>
          <w:p w14:paraId="014F663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5E11DE3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E86DCB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783C9D87" w14:textId="77777777" w:rsidTr="00716D46">
        <w:tc>
          <w:tcPr>
            <w:tcW w:w="1448" w:type="dxa"/>
          </w:tcPr>
          <w:p w14:paraId="4C7BD7F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461A3D6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77B1BA1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90E27C6" w14:textId="77777777" w:rsidTr="00716D46">
        <w:tc>
          <w:tcPr>
            <w:tcW w:w="1448" w:type="dxa"/>
            <w:tcBorders>
              <w:bottom w:val="single" w:sz="4" w:space="0" w:color="auto"/>
            </w:tcBorders>
          </w:tcPr>
          <w:p w14:paraId="4874457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F98F49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19EB2376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6CBC35F7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0B6F253E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1F46D3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1277BCD8" w14:textId="77777777" w:rsidTr="00716D4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680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4483E1BC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16947241" w14:textId="77777777"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884"/>
        <w:gridCol w:w="1410"/>
        <w:gridCol w:w="417"/>
        <w:gridCol w:w="913"/>
        <w:gridCol w:w="711"/>
        <w:gridCol w:w="385"/>
        <w:gridCol w:w="303"/>
        <w:gridCol w:w="2119"/>
      </w:tblGrid>
      <w:tr w:rsidR="005C4899" w:rsidRPr="005C4899" w14:paraId="27C61241" w14:textId="77777777" w:rsidTr="00716D4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EFDB8A" w14:textId="77777777"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14:paraId="18AFED3D" w14:textId="77777777" w:rsidTr="00091992">
        <w:trPr>
          <w:cantSplit/>
          <w:trHeight w:val="276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0846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5C4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79D7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E7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723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14:paraId="62E7FA77" w14:textId="77777777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076A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479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929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846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18F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2B61DBF" w14:textId="77777777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F6A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8CD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B3C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930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EEA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5F491BEF" w14:textId="77777777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D32B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0DF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5B3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9722" w14:textId="77777777" w:rsidR="005C4899" w:rsidRPr="005C4899" w:rsidRDefault="005C4899" w:rsidP="00091992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F61B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1D39B199" w14:textId="77777777" w:rsidTr="00091992">
        <w:trPr>
          <w:cantSplit/>
          <w:trHeight w:val="6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8D86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FE2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326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1A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F94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6F6DD3FF" w14:textId="77777777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F2C7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9EF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98C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56A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B23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18BE3CC" w14:textId="77777777" w:rsidTr="00716D4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6AC170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14:paraId="4ECDCBF3" w14:textId="77777777" w:rsidTr="00716D4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AEB11F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14:paraId="5F199679" w14:textId="77777777" w:rsidTr="00091992">
        <w:trPr>
          <w:cantSplit/>
          <w:trHeight w:val="10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136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2B8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E7B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B73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7B4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06AB1ED1" w14:textId="77777777" w:rsidTr="00091992">
        <w:trPr>
          <w:cantSplit/>
          <w:trHeight w:val="32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97B1" w14:textId="77777777" w:rsidR="005C4899" w:rsidRPr="005C4899" w:rsidRDefault="0009359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452F" w14:textId="77777777" w:rsidR="00093598" w:rsidRPr="005C4899" w:rsidRDefault="0009359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D47F" w14:textId="77777777" w:rsidR="005C4899" w:rsidRPr="005C4899" w:rsidRDefault="005C4899" w:rsidP="0009359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DD5B" w14:textId="77777777" w:rsidR="005C4899" w:rsidRPr="005C4899" w:rsidRDefault="005C4899" w:rsidP="00311FBD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E85D" w14:textId="77777777" w:rsidR="00093598" w:rsidRPr="00047CFA" w:rsidRDefault="00093598" w:rsidP="00093598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8D09627" w14:textId="77777777" w:rsidTr="00091992">
        <w:trPr>
          <w:cantSplit/>
          <w:trHeight w:val="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E20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504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B77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033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0F6C" w14:textId="77777777" w:rsidR="005C4899" w:rsidRPr="00047CFA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E4653D3" w14:textId="77777777" w:rsidTr="00091992">
        <w:trPr>
          <w:cantSplit/>
          <w:trHeight w:val="95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09A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D09E" w14:textId="77777777" w:rsidR="005C4899" w:rsidRPr="005C4899" w:rsidRDefault="005C4899" w:rsidP="00311FBD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F06C" w14:textId="77777777" w:rsidR="005C4899" w:rsidRPr="00047CFA" w:rsidRDefault="005C4899" w:rsidP="00311FBD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F790EC3" w14:textId="77777777" w:rsidTr="00716D4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0A9168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14:paraId="04F523A3" w14:textId="77777777" w:rsidTr="00091992">
        <w:trPr>
          <w:cantSplit/>
          <w:trHeight w:val="10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095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E2F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0D3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194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56C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14:paraId="635BB89C" w14:textId="77777777" w:rsidTr="00091992">
        <w:trPr>
          <w:cantSplit/>
          <w:trHeight w:val="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CF0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01F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988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629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E64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69E1FEE" w14:textId="77777777" w:rsidTr="00091992">
        <w:trPr>
          <w:cantSplit/>
          <w:trHeight w:val="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26D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FA3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E51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D71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1DA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8619B7B" w14:textId="77777777" w:rsidTr="00091992">
        <w:trPr>
          <w:cantSplit/>
          <w:trHeight w:val="95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0E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2D5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340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5DF8BE22" w14:textId="77777777" w:rsidTr="00716D4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96744F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14:paraId="7E61CE07" w14:textId="77777777" w:rsidTr="00091992">
        <w:trPr>
          <w:cantSplit/>
          <w:trHeight w:val="100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0A7A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A1EB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85AB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0E9CE38E" w14:textId="77777777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BB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7B9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1A9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28468701" w14:textId="77777777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A1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57F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B25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20E4D09" w14:textId="77777777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EB3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32C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1D6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52EB682" w14:textId="77777777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259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EB1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DE5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382AC98B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C1C6475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0367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28469E11" w14:textId="77777777" w:rsidR="005C4899" w:rsidRPr="005C4899" w:rsidRDefault="005C4899" w:rsidP="005B0367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5C4899" w:rsidRPr="005C4899" w14:paraId="48DC00FD" w14:textId="77777777" w:rsidTr="008E10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AB64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1BF609A0" w14:textId="303440EC" w:rsidR="005C4899" w:rsidRPr="005C4899" w:rsidRDefault="009B1C7A" w:rsidP="00FC5788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Dopolnitev</w:t>
            </w:r>
            <w:r w:rsidR="000C68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11FBD">
              <w:rPr>
                <w:rFonts w:ascii="Arial" w:eastAsia="Times New Roman" w:hAnsi="Arial" w:cs="Arial"/>
                <w:sz w:val="20"/>
                <w:szCs w:val="20"/>
              </w:rPr>
              <w:t xml:space="preserve">dejavnosti v </w:t>
            </w:r>
            <w:r w:rsidR="00311FBD" w:rsidRPr="00C572A9">
              <w:rPr>
                <w:rFonts w:ascii="Arial" w:eastAsia="Times New Roman" w:hAnsi="Arial" w:cs="Arial"/>
                <w:sz w:val="20"/>
                <w:szCs w:val="20"/>
              </w:rPr>
              <w:t>Prilogi</w:t>
            </w:r>
            <w:r w:rsidRPr="00C572A9">
              <w:rPr>
                <w:rFonts w:ascii="Arial" w:eastAsia="Times New Roman" w:hAnsi="Arial" w:cs="Arial"/>
                <w:sz w:val="20"/>
                <w:szCs w:val="20"/>
              </w:rPr>
              <w:t xml:space="preserve"> 2 k</w:t>
            </w:r>
            <w:r w:rsidR="00311FBD" w:rsidRPr="00C572A9">
              <w:rPr>
                <w:rFonts w:ascii="Arial" w:eastAsia="Times New Roman" w:hAnsi="Arial" w:cs="Arial"/>
                <w:sz w:val="20"/>
                <w:szCs w:val="20"/>
              </w:rPr>
              <w:t xml:space="preserve"> Statut</w:t>
            </w:r>
            <w:r w:rsidRPr="00C572A9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311FBD" w:rsidRPr="00C572A9">
              <w:rPr>
                <w:rFonts w:ascii="Arial" w:eastAsia="Times New Roman" w:hAnsi="Arial" w:cs="Arial"/>
                <w:sz w:val="20"/>
                <w:szCs w:val="20"/>
              </w:rPr>
              <w:t xml:space="preserve"> Univerze v Ljubljani nima finančnih posledic za proračun Republike Slovenije, </w:t>
            </w:r>
            <w:r w:rsidR="00311FBD" w:rsidRPr="00C724AA">
              <w:rPr>
                <w:rFonts w:ascii="Arial" w:eastAsia="Times New Roman" w:hAnsi="Arial" w:cs="Arial"/>
                <w:sz w:val="20"/>
                <w:szCs w:val="20"/>
              </w:rPr>
              <w:t xml:space="preserve">saj </w:t>
            </w:r>
            <w:r w:rsidR="00C047A4" w:rsidRPr="00C724AA">
              <w:rPr>
                <w:rFonts w:ascii="Arial" w:eastAsia="Times New Roman" w:hAnsi="Arial" w:cs="Arial"/>
                <w:sz w:val="20"/>
                <w:szCs w:val="20"/>
              </w:rPr>
              <w:t xml:space="preserve">gre za </w:t>
            </w:r>
            <w:r w:rsidR="00311FBD" w:rsidRPr="00C724AA">
              <w:rPr>
                <w:rFonts w:ascii="Arial" w:eastAsia="Times New Roman" w:hAnsi="Arial" w:cs="Arial"/>
                <w:sz w:val="20"/>
                <w:szCs w:val="20"/>
              </w:rPr>
              <w:t>dejavnosti, ki jih univerz</w:t>
            </w:r>
            <w:r w:rsidR="00C047A4" w:rsidRPr="00C724A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311FBD" w:rsidRPr="00C724AA">
              <w:rPr>
                <w:rFonts w:ascii="Arial" w:eastAsia="Times New Roman" w:hAnsi="Arial" w:cs="Arial"/>
                <w:sz w:val="20"/>
                <w:szCs w:val="20"/>
              </w:rPr>
              <w:t xml:space="preserve"> lahko opravlja kot tržno dejavnost</w:t>
            </w:r>
            <w:r w:rsidR="00311FBD" w:rsidRPr="00C572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5C4899" w:rsidRPr="005C4899" w14:paraId="245724CC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B6CA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14:paraId="1846A076" w14:textId="77777777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</w:tcPr>
          <w:p w14:paraId="3E2B6F8A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2362DB46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2282D39D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FFCF6F2" w14:textId="77777777" w:rsidR="005C4899" w:rsidRPr="008E1020" w:rsidRDefault="005C4899" w:rsidP="008E1020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22" w:type="dxa"/>
            <w:gridSpan w:val="2"/>
          </w:tcPr>
          <w:p w14:paraId="769A4B45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1EA2187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68869539" w14:textId="77777777" w:rsidR="008A2E1E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poslano v mnenje:</w:t>
            </w:r>
          </w:p>
          <w:p w14:paraId="0E179B0E" w14:textId="77777777" w:rsidR="008A2E1E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-Skupnosti občin Slovenije SOS: NE</w:t>
            </w:r>
          </w:p>
          <w:p w14:paraId="3AA4186A" w14:textId="77777777" w:rsidR="008A2E1E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 Združenju občin Slovenije ZOS: NE</w:t>
            </w:r>
          </w:p>
          <w:p w14:paraId="44497A6B" w14:textId="77777777" w:rsidR="005C4899" w:rsidRPr="005C4899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Združenju mestnih občin Slovenije ZMOS: NE </w:t>
            </w:r>
          </w:p>
        </w:tc>
      </w:tr>
      <w:tr w:rsidR="005C4899" w:rsidRPr="005C4899" w14:paraId="2B0269C4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1E151CE6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14:paraId="55558172" w14:textId="77777777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</w:tcPr>
          <w:p w14:paraId="16A03F40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22" w:type="dxa"/>
            <w:gridSpan w:val="2"/>
          </w:tcPr>
          <w:p w14:paraId="1CA732D3" w14:textId="77777777" w:rsidR="005C4899" w:rsidRPr="005C4899" w:rsidRDefault="00311FBD" w:rsidP="00E45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9BDBE05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C53E67A" w14:textId="77777777" w:rsidR="005C4899" w:rsidRPr="005C4899" w:rsidRDefault="00505910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skladu s sedmim odstavkom 9. člena Poslovnika Vlade Republike Slovenije (Uradni list RS, št. </w:t>
            </w:r>
            <w:r w:rsidRPr="005059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43/01, 23/02 – popr., 54/03, 103/03, 114/04, 26/06, 21/07, 32/10, 73/10, 95/11, 64/12 in 10/14)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 javnosti ne povabi k sodelovanju pri pripravi predloga sklepa, zato gradivo ni bilo predhodno objavljeno na spletni strani predlagatelja.</w:t>
            </w:r>
            <w:r w:rsidRPr="005059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</w:t>
            </w:r>
          </w:p>
        </w:tc>
      </w:tr>
      <w:tr w:rsidR="005C4899" w:rsidRPr="005C4899" w14:paraId="334BA7D7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F2FAEA5" w14:textId="77777777" w:rsidR="005C4899" w:rsidRPr="005C4899" w:rsidRDefault="00505910" w:rsidP="00311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661A80A7" w14:textId="77777777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  <w:vAlign w:val="center"/>
          </w:tcPr>
          <w:p w14:paraId="7872A9E9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22" w:type="dxa"/>
            <w:gridSpan w:val="2"/>
            <w:vAlign w:val="center"/>
          </w:tcPr>
          <w:p w14:paraId="61ED426F" w14:textId="77777777" w:rsidR="005C4899" w:rsidRPr="005C4899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14:paraId="2B5C36CF" w14:textId="77777777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  <w:vAlign w:val="center"/>
          </w:tcPr>
          <w:p w14:paraId="21C668D4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22" w:type="dxa"/>
            <w:gridSpan w:val="2"/>
            <w:vAlign w:val="center"/>
          </w:tcPr>
          <w:p w14:paraId="53B03E8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75CA3088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74A6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51AC8CA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dr. Maja Makovec Brenčič</w:t>
            </w:r>
          </w:p>
          <w:p w14:paraId="4F95C7F8" w14:textId="77777777" w:rsidR="005C4899" w:rsidRPr="00901233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</w:t>
            </w:r>
            <w:r w:rsidRPr="00B458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MINISTRICA</w:t>
            </w:r>
          </w:p>
          <w:p w14:paraId="40256616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68B4C9BD" w14:textId="77777777"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716D46"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AAC4D12" w14:textId="77777777" w:rsidR="006B36F0" w:rsidRDefault="00E753F0" w:rsidP="00091992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O</w:t>
      </w:r>
      <w:r w:rsidR="001D1A0C">
        <w:rPr>
          <w:rFonts w:ascii="Arial" w:eastAsia="Times New Roman" w:hAnsi="Arial" w:cs="Arial"/>
          <w:sz w:val="20"/>
          <w:szCs w:val="20"/>
          <w:lang w:eastAsia="sl-SI"/>
        </w:rPr>
        <w:t>brazložitev predloga sklepa Vlade RS</w:t>
      </w:r>
    </w:p>
    <w:p w14:paraId="3F159D95" w14:textId="77777777" w:rsidR="006B36F0" w:rsidRDefault="006B36F0" w:rsidP="00091992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BF1EEC" w14:textId="77777777" w:rsidR="00A50F9B" w:rsidRDefault="00A50F9B" w:rsidP="00A50F9B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898207A" w14:textId="77777777" w:rsidR="00EF1E46" w:rsidRDefault="00A50F9B" w:rsidP="00A50F9B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 skladu </w:t>
      </w:r>
      <w:r w:rsidRPr="00A50F9B">
        <w:rPr>
          <w:rFonts w:ascii="Arial" w:eastAsia="Times New Roman" w:hAnsi="Arial" w:cs="Arial"/>
          <w:sz w:val="20"/>
          <w:szCs w:val="20"/>
        </w:rPr>
        <w:t>s prvim odstavkom 6. člena Odloka</w:t>
      </w:r>
      <w:r>
        <w:rPr>
          <w:rFonts w:ascii="Arial" w:eastAsia="Times New Roman" w:hAnsi="Arial" w:cs="Arial"/>
          <w:sz w:val="20"/>
          <w:szCs w:val="20"/>
        </w:rPr>
        <w:t xml:space="preserve"> o preoblikovanju Univerze v Ljubljani (Uradni list RS, št.</w:t>
      </w:r>
      <w:r>
        <w:t xml:space="preserve"> </w:t>
      </w:r>
      <w:r w:rsidRPr="00ED0AC8">
        <w:rPr>
          <w:rFonts w:ascii="Arial" w:eastAsia="Times New Roman" w:hAnsi="Arial" w:cs="Arial"/>
          <w:sz w:val="20"/>
          <w:szCs w:val="20"/>
        </w:rPr>
        <w:t>28/00, 33/03, 79/04, 36/06, 18/09 in 83/10)</w:t>
      </w:r>
      <w:r>
        <w:rPr>
          <w:rFonts w:ascii="Arial" w:eastAsia="Times New Roman" w:hAnsi="Arial" w:cs="Arial"/>
          <w:sz w:val="20"/>
          <w:szCs w:val="20"/>
        </w:rPr>
        <w:t xml:space="preserve"> lahko univerza razvija znanosti, stroke in umetnosti, tako da prek fakultet ali umetniških akademij, v skladu s predpisom o standardni klasifikaciji dejavnosti, opravlja v tem odstavku naštete dejavnosti in druge s tem povezane dejavnosti, ki jih univerza s soglasjem ustanovitelja določi v statutu. </w:t>
      </w:r>
    </w:p>
    <w:p w14:paraId="0E01CFCF" w14:textId="77777777" w:rsidR="00EF1E46" w:rsidRDefault="00EF1E46" w:rsidP="00A50F9B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09A3ECBD" w14:textId="6241A03F" w:rsidR="00A50F9B" w:rsidRDefault="00A50F9B" w:rsidP="00A50F9B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Univerza v Ljubljani je na seji senata univerze dne 27. 6. 2017 in seji upravnega odbora dne 20. 7. 2017 sprejela dopolnit</w:t>
      </w:r>
      <w:r w:rsidR="00C572A9">
        <w:rPr>
          <w:rFonts w:ascii="Arial" w:eastAsia="Times New Roman" w:hAnsi="Arial" w:cs="Arial"/>
          <w:sz w:val="20"/>
          <w:szCs w:val="20"/>
        </w:rPr>
        <w:t>ve</w:t>
      </w:r>
      <w:r>
        <w:rPr>
          <w:rFonts w:ascii="Arial" w:eastAsia="Times New Roman" w:hAnsi="Arial" w:cs="Arial"/>
          <w:sz w:val="20"/>
          <w:szCs w:val="20"/>
        </w:rPr>
        <w:t xml:space="preserve"> Priloge 2 k Statutu Univerze v Ljubljani, s kater</w:t>
      </w:r>
      <w:r w:rsidR="00C572A9">
        <w:rPr>
          <w:rFonts w:ascii="Arial" w:eastAsia="Times New Roman" w:hAnsi="Arial" w:cs="Arial"/>
          <w:sz w:val="20"/>
          <w:szCs w:val="20"/>
        </w:rPr>
        <w:t>imi</w:t>
      </w:r>
      <w:r>
        <w:rPr>
          <w:rFonts w:ascii="Arial" w:eastAsia="Times New Roman" w:hAnsi="Arial" w:cs="Arial"/>
          <w:sz w:val="20"/>
          <w:szCs w:val="20"/>
        </w:rPr>
        <w:t xml:space="preserve"> je dopolnila dejavnosti,</w:t>
      </w:r>
      <w:r w:rsidR="002707EC">
        <w:rPr>
          <w:rFonts w:ascii="Arial" w:eastAsia="Times New Roman" w:hAnsi="Arial" w:cs="Arial"/>
          <w:sz w:val="20"/>
          <w:szCs w:val="20"/>
        </w:rPr>
        <w:t xml:space="preserve"> ki jih Univerza v Ljubljani </w:t>
      </w:r>
      <w:r w:rsidR="002707EC" w:rsidRPr="002707EC">
        <w:rPr>
          <w:rFonts w:ascii="Arial" w:eastAsia="Times New Roman" w:hAnsi="Arial" w:cs="Arial"/>
          <w:sz w:val="20"/>
          <w:szCs w:val="20"/>
        </w:rPr>
        <w:t>opravlja v svojem imenu in za svoj račun preko uprave univerze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707EC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navede</w:t>
      </w:r>
      <w:r w:rsidR="002707EC">
        <w:rPr>
          <w:rFonts w:ascii="Arial" w:eastAsia="Times New Roman" w:hAnsi="Arial" w:cs="Arial"/>
          <w:sz w:val="20"/>
          <w:szCs w:val="20"/>
        </w:rPr>
        <w:t xml:space="preserve">ne so v </w:t>
      </w:r>
      <w:r>
        <w:rPr>
          <w:rFonts w:ascii="Arial" w:eastAsia="Times New Roman" w:hAnsi="Arial" w:cs="Arial"/>
          <w:sz w:val="20"/>
          <w:szCs w:val="20"/>
        </w:rPr>
        <w:t>2. točk</w:t>
      </w:r>
      <w:r w:rsidR="002707EC"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707EC" w:rsidRPr="002707EC">
        <w:rPr>
          <w:rFonts w:ascii="Arial" w:eastAsia="Times New Roman" w:hAnsi="Arial" w:cs="Arial"/>
          <w:sz w:val="20"/>
          <w:szCs w:val="20"/>
        </w:rPr>
        <w:t>I. pogla</w:t>
      </w:r>
      <w:r w:rsidR="002707EC">
        <w:rPr>
          <w:rFonts w:ascii="Arial" w:eastAsia="Times New Roman" w:hAnsi="Arial" w:cs="Arial"/>
          <w:sz w:val="20"/>
          <w:szCs w:val="20"/>
        </w:rPr>
        <w:t xml:space="preserve">vja Priloge 2 </w:t>
      </w:r>
      <w:r w:rsidR="002A000C" w:rsidRPr="002A000C">
        <w:rPr>
          <w:rFonts w:ascii="Arial" w:eastAsia="Times New Roman" w:hAnsi="Arial" w:cs="Arial"/>
          <w:sz w:val="20"/>
          <w:szCs w:val="20"/>
        </w:rPr>
        <w:t xml:space="preserve">k Statutu </w:t>
      </w:r>
      <w:r w:rsidR="002707EC">
        <w:rPr>
          <w:rFonts w:ascii="Arial" w:eastAsia="Times New Roman" w:hAnsi="Arial" w:cs="Arial"/>
          <w:sz w:val="20"/>
          <w:szCs w:val="20"/>
        </w:rPr>
        <w:t>Univerze v Ljubljani (Uradni list RS, št. 4/17)</w:t>
      </w:r>
      <w:r w:rsidR="002C54DE">
        <w:rPr>
          <w:rFonts w:ascii="Arial" w:eastAsia="Times New Roman" w:hAnsi="Arial" w:cs="Arial"/>
          <w:sz w:val="20"/>
          <w:szCs w:val="20"/>
        </w:rPr>
        <w:t xml:space="preserve">), </w:t>
      </w:r>
      <w:r>
        <w:rPr>
          <w:rFonts w:ascii="Arial" w:eastAsia="Times New Roman" w:hAnsi="Arial" w:cs="Arial"/>
          <w:sz w:val="20"/>
          <w:szCs w:val="20"/>
        </w:rPr>
        <w:t>z naslednjimi dejavnostmi:</w:t>
      </w:r>
    </w:p>
    <w:p w14:paraId="70BDCDAC" w14:textId="77777777" w:rsidR="00A50F9B" w:rsidRDefault="00A50F9B" w:rsidP="00A50F9B">
      <w:pPr>
        <w:pStyle w:val="Odstavekseznama"/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 47.190 Druga trgovina na drobno v nespecializiranih prodajalnah</w:t>
      </w:r>
    </w:p>
    <w:p w14:paraId="3C883679" w14:textId="77777777" w:rsidR="00A50F9B" w:rsidRDefault="00A50F9B" w:rsidP="00A50F9B">
      <w:pPr>
        <w:pStyle w:val="Odstavekseznama"/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 47.789 Druga trgovina na drobno v drugih specializiranih prodajalnah</w:t>
      </w:r>
    </w:p>
    <w:p w14:paraId="509E8484" w14:textId="77777777" w:rsidR="00A50F9B" w:rsidRDefault="00A50F9B" w:rsidP="00A50F9B">
      <w:pPr>
        <w:pStyle w:val="Odstavekseznama"/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 47.890 Trgovina na drobno na stojnicah in tržnicah z drugim blagom</w:t>
      </w:r>
    </w:p>
    <w:p w14:paraId="6C4E9D82" w14:textId="59A082E1" w:rsidR="00A50F9B" w:rsidRDefault="00A50F9B" w:rsidP="00A50F9B">
      <w:pPr>
        <w:pStyle w:val="Odstavekseznama"/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 82.300 Organiziranje razstav, sejmov, srečan</w:t>
      </w:r>
      <w:r w:rsidR="00C572A9">
        <w:rPr>
          <w:rFonts w:ascii="Arial" w:eastAsia="Times New Roman" w:hAnsi="Arial" w:cs="Arial"/>
          <w:sz w:val="20"/>
          <w:szCs w:val="20"/>
        </w:rPr>
        <w:t>j</w:t>
      </w:r>
    </w:p>
    <w:p w14:paraId="1EFD711A" w14:textId="77777777" w:rsidR="00A50F9B" w:rsidRDefault="00A50F9B" w:rsidP="00A50F9B">
      <w:pPr>
        <w:pStyle w:val="Odstavekseznama"/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R 91.020 Dejavnost muzejev</w:t>
      </w:r>
    </w:p>
    <w:p w14:paraId="7BE8A312" w14:textId="77777777" w:rsidR="00A50F9B" w:rsidRDefault="00A50F9B" w:rsidP="00A50F9B">
      <w:pPr>
        <w:pStyle w:val="Odstavekseznama"/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R 91.030 Varstvo kulturne dediščine</w:t>
      </w:r>
    </w:p>
    <w:p w14:paraId="504D99B4" w14:textId="77777777" w:rsidR="00C572A9" w:rsidRDefault="00C572A9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F4DBBD6" w14:textId="0419674D" w:rsidR="008824B9" w:rsidRPr="008824B9" w:rsidRDefault="00E753F0" w:rsidP="00EF1E46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Univerza v Ljubljani </w:t>
      </w:r>
      <w:r w:rsidR="00EF1E46">
        <w:rPr>
          <w:rFonts w:ascii="Arial" w:eastAsia="Times New Roman" w:hAnsi="Arial" w:cs="Arial"/>
          <w:sz w:val="20"/>
          <w:szCs w:val="20"/>
          <w:lang w:eastAsia="sl-SI"/>
        </w:rPr>
        <w:t xml:space="preserve">načrtuje odprtje trgovine v stavbi rektorata Univerze v Ljubljani, Kongresni trg 12, za prodajo raznega promocijskega materiala. Prav tako želi organizirati turistične oglede notranjosti stavbe rektorata Univerze v Ljubljani, saj ima rektorat svoje prostore v stavbi nekdanjega Kranjskega deželnega dvorca, ki ima status spomenika lokalnega pomena in je stavba tako turistično zanimiva tudi s tega vidika. </w:t>
      </w:r>
    </w:p>
    <w:p w14:paraId="342BC8F9" w14:textId="77777777" w:rsidR="00E753F0" w:rsidRDefault="00E753F0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EC9D632" w14:textId="18171116" w:rsidR="002620DA" w:rsidRDefault="002620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Ustanovitelj, Vlada Republike Slovenije, daje soglasje </w:t>
      </w:r>
      <w:r w:rsidR="004173DE">
        <w:rPr>
          <w:rFonts w:ascii="Arial" w:eastAsia="Times New Roman" w:hAnsi="Arial" w:cs="Arial"/>
          <w:sz w:val="20"/>
          <w:szCs w:val="20"/>
          <w:lang w:eastAsia="sl-SI"/>
        </w:rPr>
        <w:t xml:space="preserve">Univerzi v Ljubljani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k predmetnim </w:t>
      </w:r>
      <w:r w:rsidR="00303B90">
        <w:rPr>
          <w:rFonts w:ascii="Arial" w:eastAsia="Times New Roman" w:hAnsi="Arial" w:cs="Arial"/>
          <w:sz w:val="20"/>
          <w:szCs w:val="20"/>
          <w:lang w:eastAsia="sl-SI"/>
        </w:rPr>
        <w:t xml:space="preserve">dopolnitvam </w:t>
      </w:r>
      <w:r>
        <w:rPr>
          <w:rFonts w:ascii="Arial" w:eastAsia="Times New Roman" w:hAnsi="Arial" w:cs="Arial"/>
          <w:sz w:val="20"/>
          <w:szCs w:val="20"/>
          <w:lang w:eastAsia="sl-SI"/>
        </w:rPr>
        <w:t>Priloge</w:t>
      </w:r>
      <w:r w:rsidR="00EF1E46">
        <w:rPr>
          <w:rFonts w:ascii="Arial" w:eastAsia="Times New Roman" w:hAnsi="Arial" w:cs="Arial"/>
          <w:sz w:val="20"/>
          <w:szCs w:val="20"/>
          <w:lang w:eastAsia="sl-SI"/>
        </w:rPr>
        <w:t xml:space="preserve"> 2 </w:t>
      </w:r>
      <w:r w:rsidR="00303B90" w:rsidRPr="00303B90">
        <w:rPr>
          <w:rFonts w:ascii="Arial" w:eastAsia="Times New Roman" w:hAnsi="Arial" w:cs="Arial"/>
          <w:sz w:val="20"/>
          <w:szCs w:val="20"/>
          <w:lang w:eastAsia="sl-SI"/>
        </w:rPr>
        <w:t>k Statutu Univerze v Ljubljani</w:t>
      </w:r>
      <w:r w:rsidR="00303B90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702AF88E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8E48DC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8E01B4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E431CD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577664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65A9E6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33D902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01916B1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884C9C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0EFBB03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E640B9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4DE2DC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04C9BE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BC643A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5DD59F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4D8F25A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D64C5F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53CDC03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D13089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3FE29E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925882" w14:textId="77777777" w:rsidR="00D449C8" w:rsidRDefault="00D449C8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E5A1FC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843189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6D51AC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E32BD2" w14:textId="3B8CEF18" w:rsidR="00EE48AF" w:rsidRDefault="006632F9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9744" behindDoc="0" locked="0" layoutInCell="1" allowOverlap="1" wp14:anchorId="28BD4C3A" wp14:editId="012225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1150" cy="802005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4E630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CFA38B" w14:textId="64DA3CE8" w:rsidR="00EE48AF" w:rsidRDefault="006632F9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235F80D3" wp14:editId="21DDF1C0">
            <wp:extent cx="5391150" cy="80200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1D8BE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A4FBA4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569DEA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503F6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A5A1D9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3EE57C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F6B637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B93299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D6F087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D60F75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1BDFFC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6C9047" w14:textId="0E7B7EBD" w:rsidR="00EE48AF" w:rsidRDefault="006632F9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32B9DA73" wp14:editId="1EFE33B0">
            <wp:extent cx="5391150" cy="8020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7C370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41A31C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1B5A16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C5BF3ED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A9C78D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596131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F236BE" w14:textId="34833DA4" w:rsidR="00EE48AF" w:rsidRDefault="006632F9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29E096B8" wp14:editId="2802D807">
            <wp:extent cx="5391150" cy="80200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AFBBB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080435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9645D7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0201C0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E0A08E0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036965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EF1060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953EDB2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3D28FB2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DF64D3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2BBF3B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540656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F83EB27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E1362D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E80B55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5076B17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A4061B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8B0EDA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C5A140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C80F34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FC40F1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542B8E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179D6F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FF83AA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6AF085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9D709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DB615E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332F9B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B6530F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9D22C5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4B9B83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99B00E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03E8A8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0127E9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E64D5EE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7005D1" w14:textId="3C9C1C49" w:rsidR="00EE48AF" w:rsidRDefault="00712987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81792" behindDoc="0" locked="0" layoutInCell="1" allowOverlap="1" wp14:anchorId="08C498C8" wp14:editId="0C5CBB58">
            <wp:simplePos x="0" y="0"/>
            <wp:positionH relativeFrom="column">
              <wp:posOffset>548640</wp:posOffset>
            </wp:positionH>
            <wp:positionV relativeFrom="paragraph">
              <wp:posOffset>7620</wp:posOffset>
            </wp:positionV>
            <wp:extent cx="5153025" cy="6867525"/>
            <wp:effectExtent l="0" t="0" r="9525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9C1497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CED3D2" w14:textId="754D96B9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A11FDD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5055CC" w14:textId="78BAB5F4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F85E41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44DA13" w14:textId="35342DE0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6EEB69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949F32F" w14:textId="1FD8EB79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5033C54" w14:textId="5D1BCA28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2E055B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905FA8" w14:textId="62FC5E8E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B28393" w14:textId="7447AE0E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6E8C8D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12B127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22D3EC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28EBC2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3E96850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53A20D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7C9028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B33AA6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EDDF6A2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4B4FEF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466EAD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110973A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863E46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0FD1BA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EDC5A8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C485E3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C5136B8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AD2834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EC3A5E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7FC12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DE02CD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1E3829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5D2D86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EA8431A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22F29E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C27DC1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5F0D3D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8B9282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806BA8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AECB33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B61BB9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526AE3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DB68C5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4F3365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737DC3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9AC7409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EC6113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54EDA5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2DA152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927A1E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6394A2" w14:textId="45FE4FA4" w:rsidR="00EE48AF" w:rsidRDefault="00712987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83840" behindDoc="0" locked="0" layoutInCell="1" allowOverlap="1" wp14:anchorId="090850CE" wp14:editId="53A54C29">
            <wp:simplePos x="0" y="0"/>
            <wp:positionH relativeFrom="column">
              <wp:posOffset>266700</wp:posOffset>
            </wp:positionH>
            <wp:positionV relativeFrom="paragraph">
              <wp:posOffset>12700</wp:posOffset>
            </wp:positionV>
            <wp:extent cx="5276850" cy="4467225"/>
            <wp:effectExtent l="0" t="0" r="0" b="952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9EC7B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C021E99" w14:textId="6444FF2D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5CAD6C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75D9E8" w14:textId="2D28F522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3572AD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7CFEB5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4457DF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EBE8FD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56302B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29792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FD8D7C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29B8E5" w14:textId="322F093C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A703C7" w14:textId="7A0669E5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48DA49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EAF911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61ACC9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2E69EB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A2407A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905592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2FA64C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30B666F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658C56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C59B2D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DF08AE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5CD474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4F266D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A821DF4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C40B3B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EFBE5C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66A6DE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1C4527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95ACFB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19DB6B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3038796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9757F06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6FAFF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27DF1B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A6D9CF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FED394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07DEDC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FD6EC6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8F5507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EBDE919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A45227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F0758F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DAF585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09D1D9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5C44634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5C6009A" w14:textId="4C947785" w:rsidR="00EE48AF" w:rsidRDefault="00712987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85888" behindDoc="0" locked="0" layoutInCell="1" allowOverlap="1" wp14:anchorId="76BA0CE5" wp14:editId="5A8D96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81625" cy="7753350"/>
            <wp:effectExtent l="0" t="0" r="9525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11C0E6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223729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AAE030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1673F12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EB60C4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EC2722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A5F45B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9C18F4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7636F0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26570E" w14:textId="77777777" w:rsidR="00EE48AF" w:rsidRDefault="00EE48AF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E65A9A" w14:textId="07679CAF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2E9E5A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7DBA23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5AA994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F287CF1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4DEBDD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5E4D9D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D428B9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2B0CE2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9A2579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9C77F7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B2EC84" w14:textId="2CF2AC9C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2836C2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C969CC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EC8F3A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3F6EED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8F3F2F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77B3B0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351098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CA971F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1467E3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E25152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56992C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3EF37F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0FFFB1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D0F7C0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BD6168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4EB8C3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12CC7C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3B7B01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0EA938F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2B7F49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BEDF0D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7FB842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CA135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5130F0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CF5A59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CA0F82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C1956A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8DDD45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F6E9123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C2A2DD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EEC624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33FBFD" w14:textId="566AE9C3" w:rsidR="00E056DA" w:rsidRDefault="00712987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87936" behindDoc="0" locked="0" layoutInCell="1" allowOverlap="1" wp14:anchorId="5E96C0E5" wp14:editId="5872EF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00625" cy="7543800"/>
            <wp:effectExtent l="0" t="0" r="9525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56F97F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AE35C9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521FC9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9A2B9A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774A8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E933656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984AE6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7E223D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F438FA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63ABF36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C66623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493FA8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1BDC15" w14:textId="04CF5512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CD6F97B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2DB43C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681F63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88FEA4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9DC614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C4A156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6E69AA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D85754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9B10AD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DB8A8D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5F048F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A3ECAC7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5F5EC31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672DA9B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395F19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22669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886C4C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AF9DDD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480398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5BED608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25B577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2AF77CA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9346E4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136FBE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B2C0D7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9CB279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77B8E7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FD53F5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8A8FE7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BF9013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06E5D1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AB769D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F25042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AFDCB0A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634161" w14:textId="77777777" w:rsidR="00E056DA" w:rsidRDefault="00E056DA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6D1B0B" w14:textId="77777777" w:rsidR="00712987" w:rsidRDefault="00712987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626AB3D" w14:textId="77777777" w:rsidR="00712987" w:rsidRDefault="00712987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4840638" w14:textId="77777777" w:rsidR="00712987" w:rsidRDefault="00712987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EF81FD" w14:textId="16D0C51B" w:rsidR="00712987" w:rsidRDefault="00712987" w:rsidP="00E753F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89984" behindDoc="0" locked="0" layoutInCell="1" allowOverlap="1" wp14:anchorId="62264D5C" wp14:editId="7272B7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0" cy="2790825"/>
            <wp:effectExtent l="0" t="0" r="0" b="952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2987">
      <w:head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868F2" w14:textId="77777777" w:rsidR="005B5213" w:rsidRDefault="005B5213">
      <w:pPr>
        <w:spacing w:after="0" w:line="240" w:lineRule="auto"/>
      </w:pPr>
      <w:r>
        <w:separator/>
      </w:r>
    </w:p>
  </w:endnote>
  <w:endnote w:type="continuationSeparator" w:id="0">
    <w:p w14:paraId="25644B09" w14:textId="77777777" w:rsidR="005B5213" w:rsidRDefault="005B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057FE" w14:textId="77777777" w:rsidR="005B5213" w:rsidRDefault="005B5213">
      <w:pPr>
        <w:spacing w:after="0" w:line="240" w:lineRule="auto"/>
      </w:pPr>
      <w:r>
        <w:separator/>
      </w:r>
    </w:p>
  </w:footnote>
  <w:footnote w:type="continuationSeparator" w:id="0">
    <w:p w14:paraId="2E25497E" w14:textId="77777777" w:rsidR="005B5213" w:rsidRDefault="005B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12333" w14:textId="77777777" w:rsidR="00311FBD" w:rsidRPr="00E21FF9" w:rsidRDefault="00311FBD" w:rsidP="00716D46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C802627" w14:textId="77777777" w:rsidR="00311FBD" w:rsidRPr="008F3500" w:rsidRDefault="00311FBD" w:rsidP="00716D46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0E1F2" w14:textId="77777777" w:rsidR="00311FBD" w:rsidRDefault="00311FB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7592"/>
    <w:multiLevelType w:val="hybridMultilevel"/>
    <w:tmpl w:val="26144A1A"/>
    <w:lvl w:ilvl="0" w:tplc="FF52A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C1EC7"/>
    <w:multiLevelType w:val="hybridMultilevel"/>
    <w:tmpl w:val="18FCF52C"/>
    <w:lvl w:ilvl="0" w:tplc="6AC4624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37CA"/>
    <w:multiLevelType w:val="hybridMultilevel"/>
    <w:tmpl w:val="0F06A7B6"/>
    <w:lvl w:ilvl="0" w:tplc="6AC46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DB43119"/>
    <w:multiLevelType w:val="hybridMultilevel"/>
    <w:tmpl w:val="CD5CBBA6"/>
    <w:lvl w:ilvl="0" w:tplc="0424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94F8C"/>
    <w:multiLevelType w:val="hybridMultilevel"/>
    <w:tmpl w:val="7DDA7C0E"/>
    <w:lvl w:ilvl="0" w:tplc="416A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C745E"/>
    <w:multiLevelType w:val="hybridMultilevel"/>
    <w:tmpl w:val="37C284DA"/>
    <w:lvl w:ilvl="0" w:tplc="F63C2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ED5A2B"/>
    <w:multiLevelType w:val="hybridMultilevel"/>
    <w:tmpl w:val="3D122FB8"/>
    <w:lvl w:ilvl="0" w:tplc="947272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4A3EF7"/>
    <w:multiLevelType w:val="hybridMultilevel"/>
    <w:tmpl w:val="64B6F724"/>
    <w:lvl w:ilvl="0" w:tplc="E92AA4C2">
      <w:start w:val="1"/>
      <w:numFmt w:val="lowerLetter"/>
      <w:lvlText w:val="%1)"/>
      <w:lvlJc w:val="left"/>
      <w:pPr>
        <w:ind w:left="757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CE244FA"/>
    <w:multiLevelType w:val="hybridMultilevel"/>
    <w:tmpl w:val="9FCCE2E2"/>
    <w:lvl w:ilvl="0" w:tplc="8AA8E7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86480"/>
    <w:multiLevelType w:val="hybridMultilevel"/>
    <w:tmpl w:val="8F30968A"/>
    <w:lvl w:ilvl="0" w:tplc="EE4C8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5290C"/>
    <w:multiLevelType w:val="hybridMultilevel"/>
    <w:tmpl w:val="D9E0ECF2"/>
    <w:lvl w:ilvl="0" w:tplc="8EE08C74">
      <w:start w:val="1"/>
      <w:numFmt w:val="lowerLetter"/>
      <w:pStyle w:val="rkovnatokazatevilnotoko"/>
      <w:lvlText w:val="%1)"/>
      <w:lvlJc w:val="left"/>
      <w:pPr>
        <w:ind w:left="7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7DE75043"/>
    <w:multiLevelType w:val="hybridMultilevel"/>
    <w:tmpl w:val="CD5CBBA6"/>
    <w:lvl w:ilvl="0" w:tplc="0424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6"/>
  </w:num>
  <w:num w:numId="5">
    <w:abstractNumId w:val="1"/>
  </w:num>
  <w:num w:numId="6">
    <w:abstractNumId w:val="17"/>
  </w:num>
  <w:num w:numId="7">
    <w:abstractNumId w:val="20"/>
  </w:num>
  <w:num w:numId="8">
    <w:abstractNumId w:val="3"/>
  </w:num>
  <w:num w:numId="9">
    <w:abstractNumId w:val="21"/>
  </w:num>
  <w:num w:numId="10">
    <w:abstractNumId w:val="19"/>
  </w:num>
  <w:num w:numId="11">
    <w:abstractNumId w:val="22"/>
  </w:num>
  <w:num w:numId="12">
    <w:abstractNumId w:val="26"/>
  </w:num>
  <w:num w:numId="13">
    <w:abstractNumId w:val="14"/>
  </w:num>
  <w:num w:numId="14">
    <w:abstractNumId w:val="10"/>
  </w:num>
  <w:num w:numId="15">
    <w:abstractNumId w:val="23"/>
  </w:num>
  <w:num w:numId="16">
    <w:abstractNumId w:val="2"/>
  </w:num>
  <w:num w:numId="17">
    <w:abstractNumId w:val="15"/>
  </w:num>
  <w:num w:numId="18">
    <w:abstractNumId w:val="18"/>
  </w:num>
  <w:num w:numId="19">
    <w:abstractNumId w:val="24"/>
  </w:num>
  <w:num w:numId="20">
    <w:abstractNumId w:val="0"/>
  </w:num>
  <w:num w:numId="21">
    <w:abstractNumId w:val="8"/>
  </w:num>
  <w:num w:numId="22">
    <w:abstractNumId w:val="4"/>
  </w:num>
  <w:num w:numId="23">
    <w:abstractNumId w:val="25"/>
  </w:num>
  <w:num w:numId="24">
    <w:abstractNumId w:val="7"/>
  </w:num>
  <w:num w:numId="25">
    <w:abstractNumId w:val="13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16F72"/>
    <w:rsid w:val="00024FC1"/>
    <w:rsid w:val="00047CFA"/>
    <w:rsid w:val="0007058E"/>
    <w:rsid w:val="00077A24"/>
    <w:rsid w:val="00085164"/>
    <w:rsid w:val="00091992"/>
    <w:rsid w:val="00093598"/>
    <w:rsid w:val="000B06EE"/>
    <w:rsid w:val="000C6819"/>
    <w:rsid w:val="000C7161"/>
    <w:rsid w:val="000C74A4"/>
    <w:rsid w:val="000E7885"/>
    <w:rsid w:val="00105309"/>
    <w:rsid w:val="00105DB3"/>
    <w:rsid w:val="00106E14"/>
    <w:rsid w:val="001D1A0C"/>
    <w:rsid w:val="001D5291"/>
    <w:rsid w:val="001E6C66"/>
    <w:rsid w:val="001F0BD0"/>
    <w:rsid w:val="00203C21"/>
    <w:rsid w:val="00221D5B"/>
    <w:rsid w:val="00251238"/>
    <w:rsid w:val="0025463D"/>
    <w:rsid w:val="002620DA"/>
    <w:rsid w:val="002707EC"/>
    <w:rsid w:val="00282A6D"/>
    <w:rsid w:val="00282D39"/>
    <w:rsid w:val="002A000C"/>
    <w:rsid w:val="002C54DE"/>
    <w:rsid w:val="002D183D"/>
    <w:rsid w:val="002F4DDB"/>
    <w:rsid w:val="003007C5"/>
    <w:rsid w:val="00303B90"/>
    <w:rsid w:val="00303E9C"/>
    <w:rsid w:val="00311FBD"/>
    <w:rsid w:val="003215AD"/>
    <w:rsid w:val="0032274C"/>
    <w:rsid w:val="00340CC0"/>
    <w:rsid w:val="00355F42"/>
    <w:rsid w:val="00360ADB"/>
    <w:rsid w:val="00367DE4"/>
    <w:rsid w:val="0037379D"/>
    <w:rsid w:val="003B3C27"/>
    <w:rsid w:val="003C060C"/>
    <w:rsid w:val="003D5236"/>
    <w:rsid w:val="003E5665"/>
    <w:rsid w:val="003E68D9"/>
    <w:rsid w:val="0040338E"/>
    <w:rsid w:val="00403B39"/>
    <w:rsid w:val="004173DE"/>
    <w:rsid w:val="00426638"/>
    <w:rsid w:val="00442A45"/>
    <w:rsid w:val="0044323F"/>
    <w:rsid w:val="0046351B"/>
    <w:rsid w:val="00476836"/>
    <w:rsid w:val="00490FC4"/>
    <w:rsid w:val="0049245D"/>
    <w:rsid w:val="00493136"/>
    <w:rsid w:val="004A34B0"/>
    <w:rsid w:val="004A4825"/>
    <w:rsid w:val="004D3481"/>
    <w:rsid w:val="004F1625"/>
    <w:rsid w:val="005001F7"/>
    <w:rsid w:val="005055CC"/>
    <w:rsid w:val="00505910"/>
    <w:rsid w:val="00525348"/>
    <w:rsid w:val="00526A5C"/>
    <w:rsid w:val="005349D9"/>
    <w:rsid w:val="00535568"/>
    <w:rsid w:val="00552425"/>
    <w:rsid w:val="00571C88"/>
    <w:rsid w:val="0057412F"/>
    <w:rsid w:val="005A0F1D"/>
    <w:rsid w:val="005A57C4"/>
    <w:rsid w:val="005B0367"/>
    <w:rsid w:val="005B4E34"/>
    <w:rsid w:val="005B5213"/>
    <w:rsid w:val="005C0E57"/>
    <w:rsid w:val="005C4899"/>
    <w:rsid w:val="005F1B87"/>
    <w:rsid w:val="006037B6"/>
    <w:rsid w:val="00606753"/>
    <w:rsid w:val="00612B0A"/>
    <w:rsid w:val="00617776"/>
    <w:rsid w:val="00617B38"/>
    <w:rsid w:val="00620D74"/>
    <w:rsid w:val="006545C8"/>
    <w:rsid w:val="00656232"/>
    <w:rsid w:val="006632F9"/>
    <w:rsid w:val="00672BAA"/>
    <w:rsid w:val="00683D79"/>
    <w:rsid w:val="006B36F0"/>
    <w:rsid w:val="007070F4"/>
    <w:rsid w:val="00712987"/>
    <w:rsid w:val="007163AC"/>
    <w:rsid w:val="00716D46"/>
    <w:rsid w:val="0073189D"/>
    <w:rsid w:val="007519D6"/>
    <w:rsid w:val="0078405C"/>
    <w:rsid w:val="007A79EC"/>
    <w:rsid w:val="007B0EF0"/>
    <w:rsid w:val="007B699A"/>
    <w:rsid w:val="007E27C7"/>
    <w:rsid w:val="007E6173"/>
    <w:rsid w:val="007F1188"/>
    <w:rsid w:val="007F5CB8"/>
    <w:rsid w:val="00854B5A"/>
    <w:rsid w:val="00855EE6"/>
    <w:rsid w:val="00873512"/>
    <w:rsid w:val="008824B9"/>
    <w:rsid w:val="008939CC"/>
    <w:rsid w:val="0089578E"/>
    <w:rsid w:val="008A2E1E"/>
    <w:rsid w:val="008B0FFC"/>
    <w:rsid w:val="008C0896"/>
    <w:rsid w:val="008C2FBD"/>
    <w:rsid w:val="008E1020"/>
    <w:rsid w:val="009001FA"/>
    <w:rsid w:val="00901233"/>
    <w:rsid w:val="0092568C"/>
    <w:rsid w:val="00930A42"/>
    <w:rsid w:val="00937CFA"/>
    <w:rsid w:val="00964006"/>
    <w:rsid w:val="0098472C"/>
    <w:rsid w:val="00997719"/>
    <w:rsid w:val="009B1C7A"/>
    <w:rsid w:val="009B43BA"/>
    <w:rsid w:val="009C6AA0"/>
    <w:rsid w:val="009D20A4"/>
    <w:rsid w:val="009D5F08"/>
    <w:rsid w:val="009F2333"/>
    <w:rsid w:val="00A039A1"/>
    <w:rsid w:val="00A146C1"/>
    <w:rsid w:val="00A31004"/>
    <w:rsid w:val="00A448D6"/>
    <w:rsid w:val="00A50F9B"/>
    <w:rsid w:val="00A52D20"/>
    <w:rsid w:val="00A5638A"/>
    <w:rsid w:val="00A71EF0"/>
    <w:rsid w:val="00AA035E"/>
    <w:rsid w:val="00AA0B5A"/>
    <w:rsid w:val="00AF021E"/>
    <w:rsid w:val="00AF6E9A"/>
    <w:rsid w:val="00B17209"/>
    <w:rsid w:val="00B20204"/>
    <w:rsid w:val="00B21839"/>
    <w:rsid w:val="00B24A13"/>
    <w:rsid w:val="00B4587E"/>
    <w:rsid w:val="00B56D3A"/>
    <w:rsid w:val="00B65FA1"/>
    <w:rsid w:val="00B975DA"/>
    <w:rsid w:val="00BB1C83"/>
    <w:rsid w:val="00BC1503"/>
    <w:rsid w:val="00BC3034"/>
    <w:rsid w:val="00BE3CA4"/>
    <w:rsid w:val="00BF0A90"/>
    <w:rsid w:val="00C047A4"/>
    <w:rsid w:val="00C440A5"/>
    <w:rsid w:val="00C530EA"/>
    <w:rsid w:val="00C572A9"/>
    <w:rsid w:val="00C724AA"/>
    <w:rsid w:val="00C90698"/>
    <w:rsid w:val="00CA040F"/>
    <w:rsid w:val="00CA6E57"/>
    <w:rsid w:val="00CB7774"/>
    <w:rsid w:val="00CD0378"/>
    <w:rsid w:val="00CD421C"/>
    <w:rsid w:val="00CF3F35"/>
    <w:rsid w:val="00CF69B9"/>
    <w:rsid w:val="00D0079D"/>
    <w:rsid w:val="00D0447B"/>
    <w:rsid w:val="00D07E23"/>
    <w:rsid w:val="00D225C4"/>
    <w:rsid w:val="00D33ADB"/>
    <w:rsid w:val="00D449C8"/>
    <w:rsid w:val="00D53581"/>
    <w:rsid w:val="00DA3CC5"/>
    <w:rsid w:val="00DA7DCA"/>
    <w:rsid w:val="00DC2EC5"/>
    <w:rsid w:val="00DE5D49"/>
    <w:rsid w:val="00E0252A"/>
    <w:rsid w:val="00E0511C"/>
    <w:rsid w:val="00E056DA"/>
    <w:rsid w:val="00E06947"/>
    <w:rsid w:val="00E14307"/>
    <w:rsid w:val="00E45D0C"/>
    <w:rsid w:val="00E47686"/>
    <w:rsid w:val="00E57236"/>
    <w:rsid w:val="00E63A72"/>
    <w:rsid w:val="00E753F0"/>
    <w:rsid w:val="00E77B02"/>
    <w:rsid w:val="00EA0105"/>
    <w:rsid w:val="00EB1432"/>
    <w:rsid w:val="00EB1932"/>
    <w:rsid w:val="00EB2807"/>
    <w:rsid w:val="00EB55FB"/>
    <w:rsid w:val="00EC7EDA"/>
    <w:rsid w:val="00ED0AC8"/>
    <w:rsid w:val="00ED573D"/>
    <w:rsid w:val="00EE48AF"/>
    <w:rsid w:val="00EF1E46"/>
    <w:rsid w:val="00F041AE"/>
    <w:rsid w:val="00F337AE"/>
    <w:rsid w:val="00F33F7D"/>
    <w:rsid w:val="00F509B7"/>
    <w:rsid w:val="00F50E8B"/>
    <w:rsid w:val="00F71E3E"/>
    <w:rsid w:val="00FB5F60"/>
    <w:rsid w:val="00FC5788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71670"/>
  <w15:docId w15:val="{C3203631-50A6-4B6B-AFC1-2DAD1A56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360AD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360AD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VrstapredpisaZnak">
    <w:name w:val="Vrsta predpisa Znak"/>
    <w:link w:val="Vrstapredpisa"/>
    <w:rsid w:val="00360ADB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Poglavje">
    <w:name w:val="Poglavje"/>
    <w:basedOn w:val="Navaden"/>
    <w:qFormat/>
    <w:rsid w:val="00360AD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360ADB"/>
    <w:rPr>
      <w:rFonts w:ascii="Arial" w:eastAsia="Times New Roman" w:hAnsi="Arial" w:cs="Times New Roman"/>
      <w:b/>
      <w:lang w:val="x-none" w:eastAsia="x-none"/>
    </w:rPr>
  </w:style>
  <w:style w:type="paragraph" w:customStyle="1" w:styleId="len">
    <w:name w:val="Člen"/>
    <w:basedOn w:val="Navaden"/>
    <w:link w:val="lenZnak"/>
    <w:qFormat/>
    <w:rsid w:val="00360AD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">
    <w:name w:val="Člen Znak"/>
    <w:link w:val="len"/>
    <w:rsid w:val="00360ADB"/>
    <w:rPr>
      <w:rFonts w:ascii="Arial" w:eastAsia="Times New Roman" w:hAnsi="Arial" w:cs="Times New Roman"/>
      <w:b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360ADB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360ADB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360ADB"/>
    <w:pPr>
      <w:numPr>
        <w:numId w:val="15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360ADB"/>
    <w:rPr>
      <w:rFonts w:ascii="Arial" w:eastAsia="Times New Roman" w:hAnsi="Arial" w:cs="Times New Roman"/>
      <w:lang w:val="x-none" w:eastAsia="x-none"/>
    </w:rPr>
  </w:style>
  <w:style w:type="paragraph" w:customStyle="1" w:styleId="Neotevilenodstavek">
    <w:name w:val="Neoštevilčen odstavek"/>
    <w:basedOn w:val="Navaden"/>
    <w:link w:val="NeotevilenodstavekZnak"/>
    <w:qFormat/>
    <w:rsid w:val="0098472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basedOn w:val="Privzetapisavaodstavka"/>
    <w:link w:val="Neotevilenodstavek"/>
    <w:rsid w:val="0098472C"/>
    <w:rPr>
      <w:rFonts w:ascii="Arial" w:eastAsia="Times New Roman" w:hAnsi="Arial" w:cs="Arial"/>
      <w:lang w:eastAsia="sl-SI"/>
    </w:rPr>
  </w:style>
  <w:style w:type="paragraph" w:customStyle="1" w:styleId="rkovnatokazatevilnotoko">
    <w:name w:val="Črkovna točka za številčno točko"/>
    <w:basedOn w:val="Navaden"/>
    <w:qFormat/>
    <w:rsid w:val="009F2333"/>
    <w:pPr>
      <w:numPr>
        <w:numId w:val="19"/>
      </w:numPr>
      <w:tabs>
        <w:tab w:val="left" w:pos="540"/>
        <w:tab w:val="left" w:pos="900"/>
      </w:tabs>
      <w:spacing w:after="0" w:line="240" w:lineRule="auto"/>
      <w:ind w:left="907" w:hanging="510"/>
      <w:jc w:val="both"/>
    </w:pPr>
    <w:rPr>
      <w:rFonts w:ascii="Arial" w:eastAsia="Times New Roman" w:hAnsi="Arial" w:cs="Times New Roman"/>
      <w:lang w:val="x-none" w:eastAsia="x-none"/>
    </w:rPr>
  </w:style>
  <w:style w:type="character" w:styleId="Pripombasklic">
    <w:name w:val="annotation reference"/>
    <w:semiHidden/>
    <w:unhideWhenUsed/>
    <w:rsid w:val="009F233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9F23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F2333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2333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2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D5236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3581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3581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E753F0"/>
    <w:pPr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EE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517BF0-9D2B-412E-B1F4-5A7D1764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MIZŠ SVŠ</cp:lastModifiedBy>
  <cp:revision>11</cp:revision>
  <cp:lastPrinted>2017-08-28T10:43:00Z</cp:lastPrinted>
  <dcterms:created xsi:type="dcterms:W3CDTF">2017-08-30T05:55:00Z</dcterms:created>
  <dcterms:modified xsi:type="dcterms:W3CDTF">2017-09-07T13:38:00Z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