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387"/>
        <w:gridCol w:w="2623"/>
        <w:gridCol w:w="2209"/>
      </w:tblGrid>
      <w:tr w:rsidR="005C57A0" w:rsidRPr="00054220" w:rsidTr="00054220">
        <w:trPr>
          <w:gridAfter w:val="2"/>
          <w:wAfter w:w="4832" w:type="dxa"/>
          <w:trHeight w:val="377"/>
        </w:trPr>
        <w:tc>
          <w:tcPr>
            <w:tcW w:w="4207" w:type="dxa"/>
            <w:gridSpan w:val="2"/>
          </w:tcPr>
          <w:p w:rsidR="005C57A0" w:rsidRPr="00E555DC" w:rsidRDefault="005C57A0" w:rsidP="00367DB7">
            <w:pPr>
              <w:suppressAutoHyphens/>
              <w:spacing w:before="60" w:after="60" w:line="240" w:lineRule="auto"/>
              <w:rPr>
                <w:rFonts w:cs="Arial"/>
                <w:szCs w:val="20"/>
                <w:highlight w:val="yellow"/>
                <w:lang w:val="sl-SI" w:eastAsia="ar-SA"/>
              </w:rPr>
            </w:pPr>
            <w:r w:rsidRPr="00E51C39">
              <w:rPr>
                <w:rFonts w:cs="Arial"/>
                <w:szCs w:val="20"/>
                <w:lang w:val="sl-SI" w:eastAsia="ar-SA"/>
              </w:rPr>
              <w:t>Številka: 010-</w:t>
            </w:r>
            <w:r w:rsidR="009624E9" w:rsidRPr="00E51C39">
              <w:rPr>
                <w:rFonts w:cs="Arial"/>
                <w:szCs w:val="20"/>
                <w:lang w:val="sl-SI" w:eastAsia="ar-SA"/>
              </w:rPr>
              <w:t>5/2016/</w:t>
            </w:r>
            <w:r w:rsidR="00E51C39" w:rsidRPr="00E51C39">
              <w:rPr>
                <w:rFonts w:cs="Arial"/>
                <w:szCs w:val="20"/>
                <w:lang w:val="sl-SI" w:eastAsia="ar-SA"/>
              </w:rPr>
              <w:t>109</w:t>
            </w:r>
          </w:p>
        </w:tc>
      </w:tr>
      <w:tr w:rsidR="005C57A0" w:rsidRPr="00DE2043" w:rsidTr="00054220">
        <w:trPr>
          <w:gridAfter w:val="2"/>
          <w:wAfter w:w="4832" w:type="dxa"/>
          <w:trHeight w:val="443"/>
        </w:trPr>
        <w:tc>
          <w:tcPr>
            <w:tcW w:w="4207" w:type="dxa"/>
            <w:gridSpan w:val="2"/>
          </w:tcPr>
          <w:p w:rsidR="005C57A0" w:rsidRPr="00E555DC" w:rsidRDefault="005C57A0" w:rsidP="000A72A4">
            <w:pPr>
              <w:suppressAutoHyphens/>
              <w:spacing w:before="60" w:after="60" w:line="240" w:lineRule="auto"/>
              <w:rPr>
                <w:rFonts w:cs="Arial"/>
                <w:szCs w:val="20"/>
                <w:lang w:val="sl-SI" w:eastAsia="ar-SA"/>
              </w:rPr>
            </w:pPr>
            <w:r w:rsidRPr="00E555DC">
              <w:rPr>
                <w:rFonts w:cs="Arial"/>
                <w:szCs w:val="20"/>
                <w:lang w:val="sl-SI" w:eastAsia="ar-SA"/>
              </w:rPr>
              <w:t>Ljubljana,</w:t>
            </w:r>
            <w:r w:rsidR="00622E29" w:rsidRPr="00E555DC">
              <w:rPr>
                <w:rFonts w:cs="Arial"/>
                <w:szCs w:val="20"/>
                <w:lang w:val="sl-SI" w:eastAsia="ar-SA"/>
              </w:rPr>
              <w:t xml:space="preserve"> </w:t>
            </w:r>
            <w:r w:rsidR="00DE2043">
              <w:rPr>
                <w:rFonts w:cs="Arial"/>
                <w:szCs w:val="20"/>
                <w:lang w:val="sl-SI" w:eastAsia="ar-SA"/>
              </w:rPr>
              <w:t>9. 11</w:t>
            </w:r>
            <w:r w:rsidR="00112BF3" w:rsidRPr="00E555DC">
              <w:rPr>
                <w:rFonts w:cs="Arial"/>
                <w:szCs w:val="20"/>
                <w:lang w:val="sl-SI" w:eastAsia="ar-SA"/>
              </w:rPr>
              <w:t>. 2017</w:t>
            </w:r>
          </w:p>
        </w:tc>
      </w:tr>
      <w:tr w:rsidR="005C57A0" w:rsidRPr="00DE2043" w:rsidTr="00054220">
        <w:trPr>
          <w:gridAfter w:val="2"/>
          <w:wAfter w:w="4832" w:type="dxa"/>
        </w:trPr>
        <w:tc>
          <w:tcPr>
            <w:tcW w:w="4207" w:type="dxa"/>
            <w:gridSpan w:val="2"/>
          </w:tcPr>
          <w:p w:rsidR="005C57A0" w:rsidRPr="00054220" w:rsidRDefault="005C57A0" w:rsidP="00054220">
            <w:pPr>
              <w:suppressAutoHyphens/>
              <w:spacing w:before="360" w:after="360" w:line="240" w:lineRule="auto"/>
              <w:rPr>
                <w:rFonts w:cs="Arial"/>
                <w:szCs w:val="20"/>
                <w:lang w:val="sl-SI" w:eastAsia="ar-SA"/>
              </w:rPr>
            </w:pPr>
            <w:r w:rsidRPr="00054220">
              <w:rPr>
                <w:rFonts w:cs="Arial"/>
                <w:szCs w:val="20"/>
                <w:lang w:val="sl-SI" w:eastAsia="ar-SA"/>
              </w:rPr>
              <w:t>GENERALNI SEKRETARIAT VLADE REPUBLIKE SLOVENIJE</w:t>
            </w:r>
          </w:p>
          <w:p w:rsidR="005C57A0" w:rsidRPr="00054220" w:rsidRDefault="00E51C39" w:rsidP="00054220">
            <w:pPr>
              <w:suppressAutoHyphens/>
              <w:spacing w:before="360" w:after="360" w:line="240" w:lineRule="auto"/>
              <w:rPr>
                <w:rFonts w:ascii="Times New Roman" w:hAnsi="Times New Roman" w:cs="Arial"/>
                <w:szCs w:val="20"/>
                <w:lang w:val="sl-SI" w:eastAsia="ar-SA"/>
              </w:rPr>
            </w:pPr>
            <w:hyperlink r:id="rId7" w:history="1">
              <w:r w:rsidR="005C57A0" w:rsidRPr="00054220">
                <w:rPr>
                  <w:color w:val="000080"/>
                  <w:szCs w:val="20"/>
                  <w:u w:val="single"/>
                  <w:lang w:val="sl-SI" w:eastAsia="ar-SA"/>
                </w:rPr>
                <w:t>gp.gs@gov.si</w:t>
              </w:r>
            </w:hyperlink>
          </w:p>
        </w:tc>
        <w:bookmarkStart w:id="0" w:name="_GoBack"/>
        <w:bookmarkEnd w:id="0"/>
      </w:tr>
      <w:tr w:rsidR="00E62781" w:rsidRPr="00DE2043" w:rsidTr="00CF3199">
        <w:tc>
          <w:tcPr>
            <w:tcW w:w="9039" w:type="dxa"/>
            <w:gridSpan w:val="4"/>
          </w:tcPr>
          <w:p w:rsidR="00E62781" w:rsidRPr="00DF635A" w:rsidRDefault="00E62781" w:rsidP="00DF635A">
            <w:pPr>
              <w:suppressAutoHyphens/>
              <w:spacing w:before="280" w:after="60" w:line="240" w:lineRule="auto"/>
              <w:ind w:left="1026" w:hanging="1026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5C1A56" w:rsidRPr="00054220">
              <w:rPr>
                <w:rFonts w:cs="Arial"/>
                <w:b/>
                <w:szCs w:val="20"/>
                <w:lang w:val="sl-SI" w:eastAsia="sl-SI"/>
              </w:rPr>
              <w:t>Redno m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esečno poročilo Vladne projektne pisarne o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 xml:space="preserve">stanju 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Vladnih strateških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>razvojnih projektov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 za mesec </w:t>
            </w:r>
            <w:r w:rsidR="00DE2043">
              <w:rPr>
                <w:rFonts w:cs="Arial"/>
                <w:b/>
                <w:bCs/>
                <w:szCs w:val="20"/>
                <w:lang w:val="sl-SI"/>
              </w:rPr>
              <w:t>oktober</w:t>
            </w:r>
            <w:r w:rsidR="0004550D">
              <w:rPr>
                <w:rFonts w:cs="Arial"/>
                <w:b/>
                <w:bCs/>
                <w:szCs w:val="20"/>
                <w:lang w:val="sl-SI"/>
              </w:rPr>
              <w:t xml:space="preserve"> 2017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E62781" w:rsidRPr="00E51C39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widowControl w:val="0"/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ar-SA"/>
              </w:rPr>
            </w:pPr>
          </w:p>
          <w:p w:rsidR="00061CA6" w:rsidRPr="002760DC" w:rsidRDefault="00061CA6" w:rsidP="00061CA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061CA6">
              <w:rPr>
                <w:rFonts w:cs="Arial"/>
                <w:szCs w:val="20"/>
                <w:lang w:val="sl-SI" w:eastAsia="ar-SA"/>
              </w:rPr>
              <w:t xml:space="preserve">Na podlagi šestega odstavka 21. člena Zakona o Vladi Republike Slovenije (Uradni list RS, </w:t>
            </w:r>
            <w:r w:rsidRPr="00061CA6">
              <w:rPr>
                <w:rFonts w:cs="Arial"/>
                <w:szCs w:val="20"/>
                <w:lang w:val="sl-SI" w:eastAsia="ar-SA"/>
              </w:rPr>
              <w:br/>
              <w:t>št.</w:t>
            </w:r>
            <w:r w:rsidRPr="00061CA6">
              <w:rPr>
                <w:rFonts w:cs="Arial"/>
                <w:lang w:val="sl-SI"/>
              </w:rPr>
              <w:t xml:space="preserve"> </w:t>
            </w:r>
            <w:hyperlink r:id="rId8" w:tgtFrame="_blank" w:tooltip="Zakon o Vladi Republike Slovenije (uradno prečiščeno besedilo)" w:history="1">
              <w:r w:rsidRPr="00522438">
                <w:rPr>
                  <w:rFonts w:cs="Arial"/>
                </w:rPr>
                <w:t>24/05</w:t>
              </w:r>
            </w:hyperlink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uradno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prečiščeno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besedilo</w:t>
            </w:r>
            <w:proofErr w:type="spellEnd"/>
            <w:r w:rsidRPr="00522438">
              <w:rPr>
                <w:rFonts w:cs="Arial"/>
              </w:rPr>
              <w:t xml:space="preserve">, </w:t>
            </w:r>
            <w:hyperlink r:id="rId9" w:tgtFrame="_blank" w:tooltip="Zakon o dopolnitvi Zakona o Vladi Republike Slovenije" w:history="1">
              <w:r w:rsidRPr="00522438">
                <w:rPr>
                  <w:rFonts w:cs="Arial"/>
                </w:rPr>
                <w:t>109/08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0" w:tgtFrame="_blank" w:tooltip="Zakon o upravljanju kapitalskih naložb Republike Slovenije" w:history="1">
              <w:r w:rsidRPr="00522438">
                <w:rPr>
                  <w:rFonts w:cs="Arial"/>
                </w:rPr>
                <w:t>38/10</w:t>
              </w:r>
            </w:hyperlink>
            <w:r w:rsidRPr="00522438">
              <w:rPr>
                <w:rFonts w:cs="Arial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22438">
                <w:rPr>
                  <w:rFonts w:cs="Arial"/>
                </w:rPr>
                <w:t>8/12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22438">
                <w:rPr>
                  <w:rFonts w:cs="Arial"/>
                </w:rPr>
                <w:t>21/13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3" w:tgtFrame="_blank" w:tooltip="Zakon o spremembah in dopolnitvah Zakona o državni upravi" w:history="1">
              <w:r w:rsidRPr="00522438">
                <w:rPr>
                  <w:rFonts w:cs="Arial"/>
                </w:rPr>
                <w:t>47/13</w:t>
              </w:r>
            </w:hyperlink>
            <w:r w:rsidRPr="00522438">
              <w:rPr>
                <w:rFonts w:cs="Arial"/>
              </w:rPr>
              <w:t xml:space="preserve"> – ZDU-1G in </w:t>
            </w:r>
            <w:hyperlink r:id="rId14" w:tgtFrame="_blank" w:tooltip="Zakon o spremembah in dopolnitvah Zakona o Vladi Republike Slovenije" w:history="1">
              <w:r w:rsidRPr="00522438">
                <w:rPr>
                  <w:rFonts w:cs="Arial"/>
                </w:rPr>
                <w:t>65/14</w:t>
              </w:r>
            </w:hyperlink>
            <w:r w:rsidRPr="00522438">
              <w:rPr>
                <w:rFonts w:cs="Arial"/>
              </w:rPr>
              <w:t xml:space="preserve">) in 7. </w:t>
            </w:r>
            <w:proofErr w:type="spellStart"/>
            <w:r w:rsidRPr="00522438">
              <w:rPr>
                <w:rFonts w:cs="Arial"/>
              </w:rPr>
              <w:t>člena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Sklepa</w:t>
            </w:r>
            <w:proofErr w:type="spellEnd"/>
            <w:r w:rsidRPr="00522438">
              <w:rPr>
                <w:rFonts w:cs="Arial"/>
              </w:rPr>
              <w:t xml:space="preserve"> o </w:t>
            </w:r>
            <w:proofErr w:type="spellStart"/>
            <w:r w:rsidRPr="00522438">
              <w:rPr>
                <w:rFonts w:cs="Arial"/>
              </w:rPr>
              <w:t>ustanovitvi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delovnih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skupin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vlade</w:t>
            </w:r>
            <w:proofErr w:type="spellEnd"/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Projektnih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svetov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za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spremljanje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strateških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razvojnih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projektov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št</w:t>
            </w:r>
            <w:proofErr w:type="spellEnd"/>
            <w:r w:rsidRPr="00522438">
              <w:rPr>
                <w:rFonts w:cs="Arial"/>
              </w:rPr>
              <w:t xml:space="preserve">. </w:t>
            </w:r>
            <w:r w:rsidRPr="00522438">
              <w:rPr>
                <w:rFonts w:cs="Arial"/>
                <w:szCs w:val="20"/>
                <w:lang w:eastAsia="sl-SI"/>
              </w:rPr>
              <w:t xml:space="preserve">00405-1/2016/4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31. 3. 2016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št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. 00405-1/2016/9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28. 7. 2016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00405-1/2016/13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14. 12. 2016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00405-1/2016/19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6. 4. 2017 </w:t>
            </w:r>
            <w:proofErr w:type="spellStart"/>
            <w:r>
              <w:rPr>
                <w:rFonts w:cs="Arial"/>
                <w:szCs w:val="20"/>
                <w:lang w:eastAsia="sl-SI"/>
              </w:rPr>
              <w:t>je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Vlada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Republike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Slovenije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134. </w:t>
            </w:r>
            <w:proofErr w:type="spellStart"/>
            <w:r>
              <w:rPr>
                <w:rFonts w:cs="Arial"/>
                <w:color w:val="000000"/>
                <w:szCs w:val="20"/>
              </w:rPr>
              <w:t>redni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seji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dne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11. 5. 2017</w:t>
            </w:r>
            <w:r w:rsidRPr="002760DC">
              <w:rPr>
                <w:rFonts w:cs="Arial"/>
                <w:color w:val="000000"/>
                <w:szCs w:val="20"/>
              </w:rPr>
              <w:t xml:space="preserve"> pod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točko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3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sprejela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naslednji</w:t>
            </w:r>
            <w:proofErr w:type="spellEnd"/>
            <w:r w:rsidR="0016444C">
              <w:rPr>
                <w:rFonts w:cs="Arial"/>
                <w:color w:val="000000"/>
                <w:szCs w:val="20"/>
              </w:rPr>
              <w:t xml:space="preserve"> sklep:</w:t>
            </w:r>
          </w:p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4342A6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Cs/>
                <w:szCs w:val="20"/>
                <w:lang w:val="sl-SI"/>
              </w:rPr>
              <w:t>Vlada Republi</w:t>
            </w:r>
            <w:r w:rsidR="005C1A56" w:rsidRPr="00054220">
              <w:rPr>
                <w:rFonts w:cs="Arial"/>
                <w:bCs/>
                <w:szCs w:val="20"/>
                <w:lang w:val="sl-SI"/>
              </w:rPr>
              <w:t xml:space="preserve">ke Slovenije se je seznanila z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>R</w:t>
            </w:r>
            <w:r w:rsidR="00C55C04" w:rsidRPr="00054220">
              <w:rPr>
                <w:rFonts w:cs="Arial"/>
                <w:bCs/>
                <w:szCs w:val="20"/>
                <w:lang w:val="sl-SI"/>
              </w:rPr>
              <w:t xml:space="preserve">ednim mesečnim poročilom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 xml:space="preserve">Vladne projektne pisarne o stanju Vladnih strateških razvojnih projektov za mesec </w:t>
            </w:r>
            <w:r w:rsidR="00DE2043">
              <w:rPr>
                <w:rFonts w:cs="Arial"/>
                <w:bCs/>
                <w:szCs w:val="20"/>
                <w:lang w:val="sl-SI"/>
              </w:rPr>
              <w:t>oktober</w:t>
            </w:r>
            <w:r w:rsidR="00DF635A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04550D">
              <w:rPr>
                <w:rFonts w:cs="Arial"/>
                <w:bCs/>
                <w:szCs w:val="20"/>
                <w:lang w:val="sl-SI"/>
              </w:rPr>
              <w:t>2017</w:t>
            </w:r>
            <w:r w:rsidR="00260B70" w:rsidRPr="00054220">
              <w:rPr>
                <w:rFonts w:cs="Arial"/>
                <w:bCs/>
                <w:szCs w:val="20"/>
                <w:lang w:val="sl-SI"/>
              </w:rPr>
              <w:t>, ki je v prilogi tega sklepa</w:t>
            </w:r>
            <w:r w:rsidRPr="00054220">
              <w:rPr>
                <w:rFonts w:cs="Arial"/>
                <w:bCs/>
                <w:szCs w:val="20"/>
                <w:lang w:val="sl-SI"/>
              </w:rPr>
              <w:t>.</w:t>
            </w:r>
          </w:p>
          <w:p w:rsidR="00E62781" w:rsidRPr="00054220" w:rsidRDefault="00E62781" w:rsidP="00CF3199">
            <w:pPr>
              <w:pStyle w:val="Pripombabesedilo"/>
              <w:rPr>
                <w:lang w:val="sl-SI"/>
              </w:rPr>
            </w:pPr>
          </w:p>
          <w:p w:rsidR="00E62781" w:rsidRPr="00054220" w:rsidRDefault="00E62781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     </w:t>
            </w:r>
            <w:r w:rsidR="00265C51" w:rsidRPr="00054220">
              <w:rPr>
                <w:rFonts w:cs="Arial"/>
                <w:szCs w:val="20"/>
                <w:lang w:val="sl-SI" w:eastAsia="sl-SI"/>
              </w:rPr>
              <w:t>M</w:t>
            </w:r>
            <w:r w:rsidRPr="00054220">
              <w:rPr>
                <w:rFonts w:cs="Arial"/>
                <w:szCs w:val="20"/>
                <w:lang w:val="sl-SI" w:eastAsia="sl-SI"/>
              </w:rPr>
              <w:t>ag</w:t>
            </w:r>
            <w:r w:rsidR="00265C51">
              <w:rPr>
                <w:rFonts w:cs="Arial"/>
                <w:szCs w:val="20"/>
                <w:lang w:val="sl-SI" w:eastAsia="sl-SI"/>
              </w:rPr>
              <w:t>. Lilijana Kozlovič</w:t>
            </w:r>
          </w:p>
          <w:p w:rsidR="004A71E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</w:t>
            </w:r>
            <w:r w:rsidR="00F777DB" w:rsidRPr="00054220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054220">
              <w:rPr>
                <w:rFonts w:cs="Arial"/>
                <w:szCs w:val="20"/>
                <w:lang w:val="sl-SI" w:eastAsia="sl-SI"/>
              </w:rPr>
              <w:t>GENERALN</w:t>
            </w:r>
            <w:r w:rsidR="00265C51">
              <w:rPr>
                <w:rFonts w:cs="Arial"/>
                <w:szCs w:val="20"/>
                <w:lang w:val="sl-SI" w:eastAsia="sl-SI"/>
              </w:rPr>
              <w:t>A</w:t>
            </w:r>
            <w:r w:rsidRPr="00054220">
              <w:rPr>
                <w:rFonts w:cs="Arial"/>
                <w:szCs w:val="20"/>
                <w:lang w:val="sl-SI" w:eastAsia="sl-SI"/>
              </w:rPr>
              <w:t xml:space="preserve"> SEKRETAR</w:t>
            </w:r>
            <w:r w:rsidR="00265C51">
              <w:rPr>
                <w:rFonts w:cs="Arial"/>
                <w:szCs w:val="20"/>
                <w:lang w:val="sl-SI" w:eastAsia="sl-SI"/>
              </w:rPr>
              <w:t>KA</w:t>
            </w:r>
          </w:p>
          <w:p w:rsidR="004A71E1" w:rsidRPr="00054220" w:rsidRDefault="004A71E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0248D1" w:rsidRPr="00054220" w:rsidRDefault="000248D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pStyle w:val="Naslovpredpisa"/>
              <w:spacing w:before="0" w:after="0" w:line="260" w:lineRule="atLeast"/>
              <w:jc w:val="both"/>
              <w:rPr>
                <w:rFonts w:cs="Arial"/>
                <w:b w:val="0"/>
                <w:sz w:val="20"/>
                <w:szCs w:val="20"/>
                <w:lang w:val="sl-SI" w:eastAsia="en-US"/>
              </w:rPr>
            </w:pPr>
            <w:r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>Sklep prejmejo:</w:t>
            </w:r>
            <w:r w:rsidR="002461E7"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Kabinet predsednika vlade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javno upravo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financ</w:t>
            </w:r>
            <w:r w:rsidR="00F777DB" w:rsidRPr="00054220">
              <w:rPr>
                <w:rFonts w:cs="Arial"/>
                <w:szCs w:val="20"/>
                <w:lang w:val="sl-SI"/>
              </w:rPr>
              <w:t>e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obrambo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gospodarski razvoj in tehnologijo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delo, družino, socialne zadeve in enake možnosti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izobraževanje, znanost in šport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infrastrukturo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okolje in prostor</w:t>
            </w:r>
          </w:p>
          <w:p w:rsidR="00E62781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/>
              </w:rPr>
              <w:t>Služba Vlade RS za zakonodajo</w:t>
            </w:r>
          </w:p>
          <w:p w:rsidR="00C94DA8" w:rsidRPr="00054220" w:rsidRDefault="00C94DA8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Urad vlade za komuniciranje, g. Matjaž Kek</w:t>
            </w:r>
          </w:p>
          <w:p w:rsidR="005D0F96" w:rsidRPr="00054220" w:rsidRDefault="005D0F96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BE0C77" w:rsidRPr="00054220" w:rsidRDefault="00BE0C77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5D0F96" w:rsidRPr="00054220" w:rsidRDefault="005D0F96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 xml:space="preserve">Priloga 1: </w:t>
            </w:r>
            <w:r w:rsidR="000A5A46" w:rsidRPr="00054220">
              <w:rPr>
                <w:rFonts w:eastAsia="Calibri"/>
                <w:szCs w:val="20"/>
                <w:lang w:val="sl-SI"/>
              </w:rPr>
              <w:t xml:space="preserve"> Redno m</w:t>
            </w:r>
            <w:r w:rsidR="000A5A46" w:rsidRPr="00054220">
              <w:rPr>
                <w:rFonts w:eastAsia="Calibri"/>
                <w:bCs/>
                <w:szCs w:val="20"/>
                <w:lang w:val="sl-SI"/>
              </w:rPr>
              <w:t xml:space="preserve">esečno poročilo Vladne projektne pisarne o stanju Vladnih strateških projektov za mesec </w:t>
            </w:r>
            <w:r w:rsidR="00DE2043">
              <w:rPr>
                <w:rFonts w:eastAsia="Calibri"/>
                <w:bCs/>
                <w:szCs w:val="20"/>
                <w:lang w:val="sl-SI"/>
              </w:rPr>
              <w:t>oktober</w:t>
            </w:r>
            <w:r w:rsidR="00111110" w:rsidRPr="00054220">
              <w:rPr>
                <w:rFonts w:eastAsia="Calibri"/>
                <w:bCs/>
                <w:szCs w:val="20"/>
                <w:lang w:val="sl-SI"/>
              </w:rPr>
              <w:t xml:space="preserve"> </w:t>
            </w:r>
            <w:r w:rsidR="0004550D">
              <w:rPr>
                <w:rFonts w:eastAsia="Calibri"/>
                <w:bCs/>
                <w:szCs w:val="20"/>
                <w:lang w:val="sl-SI"/>
              </w:rPr>
              <w:t>2017</w:t>
            </w: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E62781" w:rsidRPr="00E51C39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62781" w:rsidRPr="00054220" w:rsidTr="00CF3199">
        <w:trPr>
          <w:trHeight w:val="357"/>
        </w:trPr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/</w:t>
            </w:r>
          </w:p>
        </w:tc>
      </w:tr>
      <w:tr w:rsidR="00E62781" w:rsidRPr="00E51C39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E62781">
            <w:pPr>
              <w:rPr>
                <w:rStyle w:val="Krepko"/>
                <w:b w:val="0"/>
                <w:lang w:val="sl-SI"/>
              </w:rPr>
            </w:pPr>
          </w:p>
          <w:p w:rsidR="00E62781" w:rsidRPr="00054220" w:rsidRDefault="00E62781" w:rsidP="004431E9">
            <w:pPr>
              <w:numPr>
                <w:ilvl w:val="0"/>
                <w:numId w:val="8"/>
              </w:numPr>
              <w:rPr>
                <w:bCs/>
                <w:lang w:val="sl-SI"/>
              </w:rPr>
            </w:pPr>
            <w:r w:rsidRPr="00054220">
              <w:rPr>
                <w:rStyle w:val="Krepko"/>
                <w:b w:val="0"/>
                <w:lang w:val="sl-SI"/>
              </w:rPr>
              <w:t xml:space="preserve">Renato Golob, državni sekretar, </w:t>
            </w:r>
            <w:r w:rsidR="004431E9" w:rsidRPr="00054220">
              <w:rPr>
                <w:rStyle w:val="Krepko"/>
                <w:b w:val="0"/>
                <w:lang w:val="sl-SI"/>
              </w:rPr>
              <w:t>Kabinet</w:t>
            </w:r>
            <w:r w:rsidR="001E41BB" w:rsidRPr="00054220">
              <w:rPr>
                <w:rStyle w:val="Krepko"/>
                <w:b w:val="0"/>
                <w:lang w:val="sl-SI"/>
              </w:rPr>
              <w:t xml:space="preserve"> predsednika </w:t>
            </w:r>
            <w:r w:rsidR="00064012" w:rsidRPr="00054220">
              <w:rPr>
                <w:rStyle w:val="Krepko"/>
                <w:b w:val="0"/>
                <w:lang w:val="sl-SI"/>
              </w:rPr>
              <w:t>vlade</w:t>
            </w:r>
            <w:r w:rsidRPr="00054220">
              <w:rPr>
                <w:rStyle w:val="Krepko"/>
                <w:b w:val="0"/>
                <w:lang w:val="sl-SI"/>
              </w:rPr>
              <w:t xml:space="preserve"> </w:t>
            </w:r>
          </w:p>
        </w:tc>
      </w:tr>
      <w:tr w:rsidR="00E62781" w:rsidRPr="00E51C39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3.b Zunanji strokovnjaki, ki so sodelovali pri pripravi dela ali celotnega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E62781" w:rsidRPr="00E51C39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</w:p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  <w:r w:rsidRPr="00054220">
              <w:rPr>
                <w:rFonts w:cs="Arial"/>
                <w:bCs/>
                <w:szCs w:val="20"/>
                <w:lang w:val="sl-SI" w:eastAsia="ar-SA"/>
              </w:rPr>
              <w:t>/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5D0F96">
            <w:pPr>
              <w:spacing w:line="240" w:lineRule="atLeast"/>
              <w:jc w:val="both"/>
              <w:rPr>
                <w:rFonts w:cs="Arial"/>
                <w:iCs/>
                <w:color w:val="000000"/>
                <w:szCs w:val="20"/>
                <w:highlight w:val="yellow"/>
                <w:lang w:val="sl-SI" w:eastAsia="sl-SI"/>
              </w:rPr>
            </w:pP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ind w:right="-141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javnofinančna sredstva v višini, večji od 40 000 EUR v tekočem in naslednjih treh letih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NE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gospodarstvo, posebej </w:t>
            </w:r>
            <w:r w:rsidRPr="00054220">
              <w:rPr>
                <w:rFonts w:cs="Arial"/>
                <w:bCs/>
                <w:szCs w:val="20"/>
                <w:lang w:val="sl-SI" w:eastAsia="sl-SI"/>
              </w:rPr>
              <w:t>na mala in srednja podjetja ter konkurenčnost podjetij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okolje, kar vključuje tudi prostorske in varstvene vidike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dokumenta razvojnega načrtovanja: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nacionalne dokumente razvojnega načrtovanja,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politike na ravni programov po strukturi razvojne klasifikacije programskega proračuna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dokumente Evropske unije in mednarodnih organizacij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7.a Predstavitev ocene finančnih posledic nad 40.000 EUR: </w:t>
            </w:r>
            <w:r w:rsidRPr="00054220">
              <w:rPr>
                <w:lang w:val="sl-SI"/>
              </w:rPr>
              <w:t xml:space="preserve"> </w:t>
            </w: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</w:tbl>
    <w:p w:rsidR="00E62781" w:rsidRPr="00054220" w:rsidRDefault="00E62781" w:rsidP="00E62781">
      <w:pPr>
        <w:spacing w:line="260" w:lineRule="exact"/>
        <w:rPr>
          <w:rFonts w:eastAsia="Calibri" w:cs="Arial"/>
          <w:vanish/>
          <w:szCs w:val="20"/>
          <w:lang w:val="sl-SI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08"/>
        <w:gridCol w:w="823"/>
        <w:gridCol w:w="534"/>
        <w:gridCol w:w="476"/>
        <w:gridCol w:w="986"/>
        <w:gridCol w:w="794"/>
        <w:gridCol w:w="338"/>
        <w:gridCol w:w="374"/>
        <w:gridCol w:w="184"/>
        <w:gridCol w:w="1873"/>
      </w:tblGrid>
      <w:tr w:rsidR="00E62781" w:rsidRPr="00E51C39" w:rsidTr="00F20831">
        <w:trPr>
          <w:cantSplit/>
          <w:trHeight w:val="3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ind w:left="34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E62781" w:rsidRPr="00054220" w:rsidTr="00F20831">
        <w:trPr>
          <w:cantSplit/>
          <w:trHeight w:val="27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Tekoče leto (t)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+ 3</w:t>
            </w: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E51C39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E62781" w:rsidRPr="00E51C39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3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b/>
                <w:bCs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294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Znesek za t + 1 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20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Novi prihodki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E51C39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7.b Predstavitev ocene finančnih posledic pod 40.000 EUR: </w:t>
            </w:r>
          </w:p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szCs w:val="20"/>
                <w:lang w:val="sl-SI"/>
              </w:rPr>
              <w:t>Gradivo ne bo imelo finančnih posledic.</w:t>
            </w:r>
          </w:p>
        </w:tc>
      </w:tr>
      <w:tr w:rsidR="00F20831" w:rsidRPr="00E51C39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31" w:rsidRPr="00054220" w:rsidRDefault="00F20831" w:rsidP="00F208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pristojnosti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delovanje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financiranje občin.</w:t>
            </w:r>
          </w:p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E51C39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F20831" w:rsidRPr="00E51C39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 xml:space="preserve">Gre za redno mesečno poročilo VPP pripravljeno na podlagi poročil vodij projektov. 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DA/NE</w:t>
            </w:r>
          </w:p>
        </w:tc>
      </w:tr>
      <w:tr w:rsidR="00E6278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</w:p>
          <w:p w:rsidR="00E62781" w:rsidRPr="00054220" w:rsidRDefault="00EB27A1" w:rsidP="00CF3199">
            <w:pPr>
              <w:suppressAutoHyphens/>
              <w:spacing w:line="240" w:lineRule="auto"/>
              <w:ind w:left="4820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Gregor Krajc</w:t>
            </w:r>
          </w:p>
          <w:p w:rsidR="00E62781" w:rsidRPr="00054220" w:rsidRDefault="00271CA5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lastRenderedPageBreak/>
              <w:t xml:space="preserve">  v</w:t>
            </w:r>
            <w:r w:rsidR="00EB27A1" w:rsidRPr="00054220">
              <w:rPr>
                <w:rFonts w:cs="Arial"/>
                <w:szCs w:val="20"/>
                <w:lang w:val="sl-SI" w:eastAsia="sl-SI"/>
              </w:rPr>
              <w:t>odja kabineta</w:t>
            </w:r>
          </w:p>
          <w:p w:rsidR="000248D1" w:rsidRPr="00054220" w:rsidRDefault="000248D1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E62781" w:rsidRPr="00054220" w:rsidRDefault="00E62781" w:rsidP="00E62781">
      <w:pPr>
        <w:suppressAutoHyphens/>
        <w:overflowPunct w:val="0"/>
        <w:autoSpaceDE w:val="0"/>
        <w:autoSpaceDN w:val="0"/>
        <w:adjustRightInd w:val="0"/>
        <w:spacing w:before="120" w:after="160" w:line="240" w:lineRule="auto"/>
        <w:textAlignment w:val="baseline"/>
        <w:rPr>
          <w:rFonts w:cs="Arial"/>
          <w:b/>
          <w:szCs w:val="20"/>
          <w:lang w:val="sl-SI" w:eastAsia="sl-SI"/>
        </w:rPr>
      </w:pPr>
    </w:p>
    <w:p w:rsidR="00E62781" w:rsidRPr="00054220" w:rsidRDefault="00E62781" w:rsidP="008C41AC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054220">
        <w:rPr>
          <w:rFonts w:cs="Arial"/>
          <w:szCs w:val="20"/>
          <w:lang w:val="sl-SI" w:eastAsia="sl-SI"/>
        </w:rPr>
        <w:t>PRILOGA</w:t>
      </w:r>
      <w:r w:rsidR="0080487E" w:rsidRPr="00054220">
        <w:rPr>
          <w:rFonts w:cs="Arial"/>
          <w:szCs w:val="20"/>
          <w:lang w:val="sl-SI" w:eastAsia="sl-SI"/>
        </w:rPr>
        <w:t xml:space="preserve"> 1</w:t>
      </w:r>
      <w:r w:rsidRPr="00054220">
        <w:rPr>
          <w:rFonts w:cs="Arial"/>
          <w:szCs w:val="20"/>
          <w:lang w:val="sl-SI" w:eastAsia="sl-SI"/>
        </w:rPr>
        <w:t>:</w:t>
      </w:r>
      <w:r w:rsidR="00AE67B8" w:rsidRPr="00054220">
        <w:rPr>
          <w:rStyle w:val="Pripombasklic"/>
          <w:rFonts w:eastAsia="Calibri"/>
          <w:sz w:val="20"/>
          <w:szCs w:val="20"/>
          <w:lang w:val="sl-SI"/>
        </w:rPr>
        <w:t xml:space="preserve"> </w:t>
      </w:r>
      <w:r w:rsidR="00AE67B8" w:rsidRPr="00054220">
        <w:rPr>
          <w:rFonts w:eastAsia="Calibri"/>
          <w:szCs w:val="20"/>
          <w:lang w:val="sl-SI"/>
        </w:rPr>
        <w:t>Redno m</w:t>
      </w:r>
      <w:r w:rsidR="00AE67B8" w:rsidRPr="00054220">
        <w:rPr>
          <w:rFonts w:eastAsia="Calibri"/>
          <w:bCs/>
          <w:szCs w:val="20"/>
          <w:lang w:val="sl-SI"/>
        </w:rPr>
        <w:t xml:space="preserve">esečno poročilo Vladne projektne pisarne o </w:t>
      </w:r>
      <w:r w:rsidR="000A5A46" w:rsidRPr="00054220">
        <w:rPr>
          <w:rFonts w:eastAsia="Calibri"/>
          <w:bCs/>
          <w:szCs w:val="20"/>
          <w:lang w:val="sl-SI"/>
        </w:rPr>
        <w:t xml:space="preserve">stanju Vladnih strateških </w:t>
      </w:r>
      <w:r w:rsidR="008C41AC" w:rsidRPr="00054220">
        <w:rPr>
          <w:rFonts w:eastAsia="Calibri"/>
          <w:bCs/>
          <w:szCs w:val="20"/>
          <w:lang w:val="sl-SI"/>
        </w:rPr>
        <w:t>p</w:t>
      </w:r>
      <w:r w:rsidR="000A5A46" w:rsidRPr="00054220">
        <w:rPr>
          <w:rFonts w:eastAsia="Calibri"/>
          <w:bCs/>
          <w:szCs w:val="20"/>
          <w:lang w:val="sl-SI"/>
        </w:rPr>
        <w:t>rojektov</w:t>
      </w:r>
      <w:r w:rsidR="00AE67B8" w:rsidRPr="00054220">
        <w:rPr>
          <w:rFonts w:eastAsia="Calibri"/>
          <w:bCs/>
          <w:szCs w:val="20"/>
          <w:lang w:val="sl-SI"/>
        </w:rPr>
        <w:t xml:space="preserve"> za mesec </w:t>
      </w:r>
      <w:r w:rsidR="00DE2043">
        <w:rPr>
          <w:rFonts w:eastAsia="Calibri"/>
          <w:bCs/>
          <w:szCs w:val="20"/>
          <w:lang w:val="sl-SI"/>
        </w:rPr>
        <w:t>oktober</w:t>
      </w:r>
      <w:r w:rsidR="0004550D">
        <w:rPr>
          <w:rFonts w:eastAsia="Calibri"/>
          <w:bCs/>
          <w:szCs w:val="20"/>
          <w:lang w:val="sl-SI"/>
        </w:rPr>
        <w:t xml:space="preserve"> 2017</w:t>
      </w:r>
    </w:p>
    <w:p w:rsidR="00E62781" w:rsidRPr="00054220" w:rsidRDefault="00E62781" w:rsidP="00300F2F">
      <w:pPr>
        <w:jc w:val="center"/>
        <w:rPr>
          <w:szCs w:val="20"/>
          <w:lang w:val="sl-SI"/>
        </w:rPr>
      </w:pPr>
    </w:p>
    <w:p w:rsidR="006353C0" w:rsidRPr="00054220" w:rsidRDefault="006353C0" w:rsidP="006353C0">
      <w:pPr>
        <w:spacing w:line="240" w:lineRule="auto"/>
        <w:jc w:val="center"/>
        <w:rPr>
          <w:rFonts w:ascii="Calibri" w:eastAsia="Calibri" w:hAnsi="Calibri"/>
          <w:b/>
          <w:sz w:val="24"/>
          <w:lang w:val="sl-SI"/>
        </w:rPr>
      </w:pPr>
      <w:r w:rsidRPr="00054220">
        <w:rPr>
          <w:rFonts w:ascii="Calibri" w:eastAsia="Calibri" w:hAnsi="Calibri"/>
          <w:b/>
          <w:sz w:val="24"/>
          <w:lang w:val="sl-SI"/>
        </w:rPr>
        <w:t xml:space="preserve">REDNO MESEČNO POROČILO O STANJU VLADNIH STRATEŠKIH RAZVOJNIH PROJEKTOV IN STRATEŠKIH RAZVOJNIH PROJEKTOV MINISTRSTEV, KI JIH IZVAJAMO PO PROCEDURI, KI VELJA ZA VLADNE STRATEŠKE RAZVOJNE PROJEKTE ZA MESEC </w:t>
      </w:r>
      <w:r w:rsidR="00DE2043">
        <w:rPr>
          <w:rFonts w:ascii="Calibri" w:eastAsia="Calibri" w:hAnsi="Calibri"/>
          <w:b/>
          <w:sz w:val="24"/>
          <w:lang w:val="sl-SI"/>
        </w:rPr>
        <w:t>OKTOBER</w:t>
      </w:r>
      <w:r w:rsidR="00061CA6">
        <w:rPr>
          <w:rFonts w:ascii="Calibri" w:eastAsia="Calibri" w:hAnsi="Calibri"/>
          <w:b/>
          <w:sz w:val="24"/>
          <w:lang w:val="sl-SI"/>
        </w:rPr>
        <w:t xml:space="preserve"> </w:t>
      </w:r>
      <w:r w:rsidR="0004550D">
        <w:rPr>
          <w:rFonts w:ascii="Calibri" w:eastAsia="Calibri" w:hAnsi="Calibri"/>
          <w:b/>
          <w:sz w:val="24"/>
          <w:lang w:val="sl-SI"/>
        </w:rPr>
        <w:t>2017</w:t>
      </w:r>
    </w:p>
    <w:p w:rsidR="00300F2F" w:rsidRPr="00054220" w:rsidRDefault="00300F2F" w:rsidP="00300F2F">
      <w:pPr>
        <w:spacing w:line="240" w:lineRule="auto"/>
        <w:rPr>
          <w:rFonts w:ascii="Calibri" w:eastAsia="Calibri" w:hAnsi="Calibri"/>
          <w:sz w:val="22"/>
          <w:szCs w:val="22"/>
          <w:lang w:val="sl-SI"/>
        </w:rPr>
      </w:pPr>
    </w:p>
    <w:p w:rsidR="009F59FD" w:rsidRPr="009F59FD" w:rsidRDefault="009F59FD" w:rsidP="009F59FD">
      <w:pPr>
        <w:spacing w:line="240" w:lineRule="auto"/>
        <w:jc w:val="both"/>
        <w:rPr>
          <w:sz w:val="24"/>
          <w:lang w:val="sl-SI"/>
        </w:rPr>
      </w:pPr>
      <w:r w:rsidRPr="009F59FD">
        <w:rPr>
          <w:sz w:val="24"/>
          <w:lang w:val="sl-SI"/>
        </w:rPr>
        <w:t>Trenutni nabor projektov, ki jih pripravljamo in izvajamo po proceduri Vladnih strateških razvojnih projektov:</w:t>
      </w:r>
    </w:p>
    <w:p w:rsidR="009F59FD" w:rsidRPr="009F59FD" w:rsidRDefault="009F59FD" w:rsidP="009F59FD">
      <w:pPr>
        <w:spacing w:line="240" w:lineRule="auto"/>
        <w:jc w:val="both"/>
        <w:rPr>
          <w:sz w:val="24"/>
          <w:lang w:val="sl-SI"/>
        </w:rPr>
      </w:pPr>
    </w:p>
    <w:p w:rsidR="009F59FD" w:rsidRPr="009F59FD" w:rsidRDefault="00B13600" w:rsidP="009F59FD">
      <w:pPr>
        <w:spacing w:line="240" w:lineRule="auto"/>
        <w:jc w:val="center"/>
        <w:rPr>
          <w:sz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DD92B26" wp14:editId="4F591BCF">
            <wp:extent cx="4133300" cy="2921831"/>
            <wp:effectExtent l="0" t="0" r="635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83:$E$98"/>
                        </a:ext>
                      </a:extLst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80" cy="293510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FD" w:rsidRPr="009F59FD" w:rsidRDefault="009F59FD" w:rsidP="009F59FD">
      <w:pPr>
        <w:spacing w:line="240" w:lineRule="auto"/>
        <w:jc w:val="both"/>
        <w:rPr>
          <w:b/>
          <w:sz w:val="24"/>
          <w:lang w:val="sl-SI"/>
        </w:rPr>
      </w:pPr>
    </w:p>
    <w:p w:rsidR="00054220" w:rsidRDefault="00054220" w:rsidP="00054220">
      <w:pPr>
        <w:spacing w:line="240" w:lineRule="auto"/>
        <w:rPr>
          <w:sz w:val="24"/>
          <w:lang w:val="sl-SI"/>
        </w:rPr>
      </w:pP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D87492" w:rsidRDefault="00783438" w:rsidP="00783438">
      <w:pPr>
        <w:spacing w:line="240" w:lineRule="auto"/>
        <w:rPr>
          <w:rFonts w:cstheme="minorHAnsi"/>
          <w:sz w:val="24"/>
        </w:rPr>
      </w:pPr>
      <w:r w:rsidRPr="00D87492">
        <w:rPr>
          <w:rFonts w:cstheme="minorHAnsi"/>
          <w:b/>
          <w:sz w:val="24"/>
        </w:rPr>
        <w:t>P1:</w:t>
      </w:r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Pri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izvajanju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posameznih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projektov</w:t>
      </w:r>
      <w:proofErr w:type="spellEnd"/>
      <w:r w:rsidRPr="00D87492">
        <w:rPr>
          <w:rFonts w:cstheme="minorHAnsi"/>
          <w:sz w:val="24"/>
        </w:rPr>
        <w:t xml:space="preserve"> v </w:t>
      </w:r>
      <w:proofErr w:type="spellStart"/>
      <w:r w:rsidRPr="00D87492">
        <w:rPr>
          <w:rFonts w:cstheme="minorHAnsi"/>
          <w:sz w:val="24"/>
        </w:rPr>
        <w:t>programu</w:t>
      </w:r>
      <w:proofErr w:type="spellEnd"/>
      <w:r w:rsidRPr="00D87492">
        <w:rPr>
          <w:rFonts w:cstheme="minorHAnsi"/>
          <w:sz w:val="24"/>
        </w:rPr>
        <w:t xml:space="preserve"> se </w:t>
      </w:r>
      <w:proofErr w:type="spellStart"/>
      <w:r w:rsidRPr="00D87492">
        <w:rPr>
          <w:rFonts w:cstheme="minorHAnsi"/>
          <w:sz w:val="24"/>
        </w:rPr>
        <w:t>srečujemo</w:t>
      </w:r>
      <w:proofErr w:type="spellEnd"/>
      <w:r w:rsidRPr="00D87492">
        <w:rPr>
          <w:rFonts w:cstheme="minorHAnsi"/>
          <w:sz w:val="24"/>
        </w:rPr>
        <w:t xml:space="preserve"> z </w:t>
      </w:r>
      <w:proofErr w:type="spellStart"/>
      <w:r w:rsidRPr="00D87492">
        <w:rPr>
          <w:rFonts w:cstheme="minorHAnsi"/>
          <w:sz w:val="24"/>
        </w:rPr>
        <w:t>rahlimi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terminskimi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odstopanji</w:t>
      </w:r>
      <w:proofErr w:type="spellEnd"/>
      <w:r w:rsidRPr="00D87492">
        <w:rPr>
          <w:rFonts w:cstheme="minorHAnsi"/>
          <w:sz w:val="24"/>
        </w:rPr>
        <w:t xml:space="preserve">. </w:t>
      </w:r>
      <w:proofErr w:type="spellStart"/>
      <w:r w:rsidRPr="00D87492">
        <w:rPr>
          <w:rFonts w:cstheme="minorHAnsi"/>
          <w:sz w:val="24"/>
        </w:rPr>
        <w:t>Termin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zaključka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programa</w:t>
      </w:r>
      <w:proofErr w:type="spellEnd"/>
      <w:r w:rsidRPr="00D87492">
        <w:rPr>
          <w:rFonts w:cstheme="minorHAnsi"/>
          <w:sz w:val="24"/>
        </w:rPr>
        <w:t xml:space="preserve"> v </w:t>
      </w:r>
      <w:proofErr w:type="spellStart"/>
      <w:r w:rsidRPr="00D87492">
        <w:rPr>
          <w:rFonts w:cstheme="minorHAnsi"/>
          <w:sz w:val="24"/>
        </w:rPr>
        <w:t>celoti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ostaja</w:t>
      </w:r>
      <w:proofErr w:type="spellEnd"/>
      <w:r w:rsidRPr="00D87492">
        <w:rPr>
          <w:rFonts w:cstheme="minorHAnsi"/>
          <w:sz w:val="24"/>
        </w:rPr>
        <w:t xml:space="preserve"> </w:t>
      </w:r>
      <w:proofErr w:type="spellStart"/>
      <w:r w:rsidRPr="00D87492">
        <w:rPr>
          <w:rFonts w:cstheme="minorHAnsi"/>
          <w:sz w:val="24"/>
        </w:rPr>
        <w:t>nespremenjen</w:t>
      </w:r>
      <w:proofErr w:type="spellEnd"/>
      <w:r w:rsidRPr="00D87492">
        <w:rPr>
          <w:rFonts w:cstheme="minorHAnsi"/>
          <w:sz w:val="24"/>
        </w:rPr>
        <w:t>.</w:t>
      </w:r>
    </w:p>
    <w:p w:rsidR="00783438" w:rsidRPr="00956D77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956D77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AE7D72" w:rsidRDefault="00783438" w:rsidP="00783438">
      <w:pPr>
        <w:spacing w:line="240" w:lineRule="auto"/>
        <w:rPr>
          <w:rFonts w:asciiTheme="minorHAnsi" w:hAnsiTheme="minorHAnsi" w:cstheme="minorHAnsi"/>
          <w:sz w:val="24"/>
          <w:lang w:val="sl-SI"/>
        </w:rPr>
      </w:pPr>
      <w:r w:rsidRPr="00AE7D72">
        <w:rPr>
          <w:rFonts w:asciiTheme="minorHAnsi" w:hAnsiTheme="minorHAnsi" w:cstheme="minorHAnsi"/>
          <w:b/>
          <w:bCs/>
          <w:sz w:val="24"/>
          <w:lang w:val="sl-SI"/>
        </w:rPr>
        <w:t xml:space="preserve">P2: </w:t>
      </w:r>
      <w:r w:rsidRPr="00AE7D72">
        <w:rPr>
          <w:rFonts w:asciiTheme="minorHAnsi" w:hAnsiTheme="minorHAnsi" w:cstheme="minorHAnsi"/>
          <w:sz w:val="24"/>
          <w:lang w:val="sl-SI"/>
        </w:rPr>
        <w:t xml:space="preserve">V oktobru so intenzivno potekale priprave razpisne dokumentacije in usklajevanja z neposrednimi naročniki za ponovno odpiranje konkurence med ponudniki, s katerimi so podpisani krovni sporazumi. Manjša terminska odstopanja ne vplivajo na </w:t>
      </w:r>
      <w:proofErr w:type="spellStart"/>
      <w:r w:rsidRPr="00AE7D72">
        <w:rPr>
          <w:rFonts w:asciiTheme="minorHAnsi" w:hAnsiTheme="minorHAnsi" w:cstheme="minorHAnsi"/>
          <w:sz w:val="24"/>
          <w:lang w:val="sl-SI"/>
        </w:rPr>
        <w:t>redefiniran</w:t>
      </w:r>
      <w:proofErr w:type="spellEnd"/>
      <w:r w:rsidRPr="00AE7D72">
        <w:rPr>
          <w:rFonts w:asciiTheme="minorHAnsi" w:hAnsiTheme="minorHAnsi" w:cstheme="minorHAnsi"/>
          <w:sz w:val="24"/>
          <w:lang w:val="sl-SI"/>
        </w:rPr>
        <w:t xml:space="preserve"> termin zaključka spremljanja izvedbe projekta. </w:t>
      </w:r>
    </w:p>
    <w:p w:rsidR="00783438" w:rsidRPr="00783438" w:rsidRDefault="00783438" w:rsidP="00783438">
      <w:pPr>
        <w:spacing w:line="240" w:lineRule="auto"/>
        <w:rPr>
          <w:rFonts w:cstheme="minorHAnsi"/>
          <w:b/>
          <w:i/>
          <w:color w:val="FF0000"/>
          <w:sz w:val="18"/>
          <w:szCs w:val="18"/>
          <w:lang w:val="sl-SI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b/>
          <w:i/>
          <w:color w:val="FF0000"/>
          <w:sz w:val="18"/>
          <w:szCs w:val="18"/>
          <w:lang w:val="sl-SI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sz w:val="24"/>
          <w:lang w:val="sl-SI"/>
        </w:rPr>
      </w:pPr>
      <w:r w:rsidRPr="00783438">
        <w:rPr>
          <w:rFonts w:cstheme="minorHAnsi"/>
          <w:b/>
          <w:sz w:val="24"/>
          <w:lang w:val="sl-SI"/>
        </w:rPr>
        <w:t>P3:</w:t>
      </w:r>
      <w:r w:rsidRPr="00783438">
        <w:rPr>
          <w:rFonts w:cstheme="minorHAnsi"/>
          <w:sz w:val="24"/>
          <w:lang w:val="sl-SI"/>
        </w:rPr>
        <w:t xml:space="preserve"> Izvedba projekta poteka v skladu z Zagonskim elaboratom.</w:t>
      </w:r>
    </w:p>
    <w:p w:rsidR="00783438" w:rsidRPr="00783438" w:rsidRDefault="00783438" w:rsidP="00783438">
      <w:pPr>
        <w:spacing w:line="240" w:lineRule="auto"/>
        <w:rPr>
          <w:rFonts w:cstheme="minorHAnsi"/>
          <w:color w:val="FF0000"/>
          <w:sz w:val="24"/>
          <w:lang w:val="sl-SI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color w:val="FF0000"/>
          <w:sz w:val="24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sl-SI"/>
        </w:rPr>
      </w:pPr>
      <w:r w:rsidRPr="00E51C39">
        <w:rPr>
          <w:rFonts w:cstheme="minorHAnsi"/>
          <w:b/>
          <w:sz w:val="24"/>
          <w:lang w:val="sl-SI"/>
        </w:rPr>
        <w:t>P4:</w:t>
      </w:r>
      <w:r w:rsidRPr="00E51C39">
        <w:rPr>
          <w:rFonts w:cstheme="minorHAnsi"/>
          <w:sz w:val="24"/>
          <w:lang w:val="sl-SI"/>
        </w:rPr>
        <w:t xml:space="preserve"> Izvedba poteka v skladu z načrtom iz Zagonskega elaborata projekta. Zaključujejo se zadnja usklajevanja za prerazporeditev kadrov in priprave SLA </w:t>
      </w:r>
      <w:r w:rsidRPr="00E51C39">
        <w:rPr>
          <w:rFonts w:cstheme="minorHAnsi"/>
          <w:sz w:val="24"/>
          <w:lang w:val="sl-SI"/>
        </w:rPr>
        <w:lastRenderedPageBreak/>
        <w:t>sporazumov. Priprava Uredbe o informacijski varnosti je pred zaključno fazo medresorske uskladitve.  Termin zaključka izvedbe projekta ostaja nespremenjen.</w:t>
      </w:r>
    </w:p>
    <w:p w:rsidR="00783438" w:rsidRPr="00E51C39" w:rsidRDefault="00783438" w:rsidP="00783438">
      <w:pPr>
        <w:spacing w:line="240" w:lineRule="auto"/>
        <w:rPr>
          <w:rFonts w:cstheme="minorHAnsi"/>
          <w:color w:val="FF0000"/>
          <w:sz w:val="24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color w:val="FF0000"/>
          <w:sz w:val="24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sl-SI"/>
        </w:rPr>
      </w:pPr>
      <w:r w:rsidRPr="00E51C39">
        <w:rPr>
          <w:rFonts w:cstheme="minorHAnsi"/>
          <w:b/>
          <w:sz w:val="24"/>
          <w:lang w:val="sl-SI"/>
        </w:rPr>
        <w:t>P6.1:</w:t>
      </w:r>
      <w:r w:rsidRPr="00E51C39">
        <w:rPr>
          <w:rFonts w:cstheme="minorHAnsi"/>
          <w:sz w:val="24"/>
          <w:lang w:val="sl-SI"/>
        </w:rPr>
        <w:t xml:space="preserve"> Izvedba poteka v skladu z Zagonskim elaboratom projekta.</w:t>
      </w:r>
    </w:p>
    <w:p w:rsidR="00783438" w:rsidRPr="00E51C39" w:rsidRDefault="00783438" w:rsidP="00783438">
      <w:pPr>
        <w:spacing w:line="240" w:lineRule="auto"/>
        <w:rPr>
          <w:rFonts w:cstheme="minorHAnsi"/>
          <w:b/>
          <w:i/>
          <w:color w:val="FF0000"/>
          <w:sz w:val="18"/>
          <w:szCs w:val="18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sl-SI"/>
        </w:rPr>
      </w:pPr>
      <w:r w:rsidRPr="00E51C39">
        <w:rPr>
          <w:rFonts w:cstheme="minorHAnsi"/>
          <w:b/>
          <w:sz w:val="24"/>
          <w:lang w:val="sl-SI"/>
        </w:rPr>
        <w:t xml:space="preserve">P6.2: </w:t>
      </w:r>
      <w:r w:rsidRPr="00E51C39">
        <w:rPr>
          <w:rFonts w:cstheme="minorHAnsi"/>
          <w:sz w:val="24"/>
          <w:lang w:val="sl-SI"/>
        </w:rPr>
        <w:t>Izvedba projekta poteka z manjšim terminskim odstopanjem zaradi podaljšanega postopka javnega naročanja, ki pa ne vpliva na predvideni termin zaključevanja faze oziroma projekta v celoti.</w:t>
      </w: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color w:val="FF0000"/>
          <w:sz w:val="24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sl-SI"/>
        </w:rPr>
      </w:pPr>
      <w:r w:rsidRPr="00E51C39">
        <w:rPr>
          <w:rFonts w:cstheme="minorHAnsi"/>
          <w:b/>
          <w:sz w:val="24"/>
          <w:lang w:val="sl-SI"/>
        </w:rPr>
        <w:t>P6.3:</w:t>
      </w:r>
      <w:r w:rsidRPr="00E51C39">
        <w:rPr>
          <w:rFonts w:cstheme="minorHAnsi"/>
          <w:sz w:val="24"/>
          <w:lang w:val="sl-SI"/>
        </w:rPr>
        <w:t xml:space="preserve"> V oktobru smo največjo pozornost posvečali aktivnim nalogam na kritični poti projekta. Manjša terminska odstopanja ne ogrožajo predvidenega termina zaključevanja projekta.</w:t>
      </w:r>
    </w:p>
    <w:p w:rsidR="00783438" w:rsidRPr="00E51C39" w:rsidRDefault="00783438" w:rsidP="00783438">
      <w:pPr>
        <w:spacing w:line="240" w:lineRule="auto"/>
        <w:rPr>
          <w:rFonts w:cstheme="minorHAnsi"/>
          <w:b/>
          <w:i/>
          <w:color w:val="FF0000"/>
          <w:sz w:val="18"/>
          <w:szCs w:val="18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b/>
          <w:i/>
          <w:color w:val="FF0000"/>
          <w:sz w:val="18"/>
          <w:szCs w:val="18"/>
          <w:lang w:val="sl-SI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sz w:val="24"/>
          <w:lang w:val="it-IT"/>
        </w:rPr>
      </w:pPr>
      <w:r w:rsidRPr="00E51C39">
        <w:rPr>
          <w:rFonts w:cstheme="minorHAnsi"/>
          <w:b/>
          <w:sz w:val="24"/>
          <w:lang w:val="sl-SI"/>
        </w:rPr>
        <w:t>P6.4:</w:t>
      </w:r>
      <w:r w:rsidRPr="00E51C39">
        <w:rPr>
          <w:rFonts w:cstheme="minorHAnsi"/>
          <w:sz w:val="24"/>
          <w:lang w:val="sl-SI"/>
        </w:rPr>
        <w:t xml:space="preserve"> Na osnovi rezultatov analize projekta e-Uprava3 ter po uskladitvi z nosilci projektov P4 in P11 je bila sprejeta odločitev o delni spremembi vsebinskega koncepta projekta. </w:t>
      </w:r>
      <w:r w:rsidRPr="00783438">
        <w:rPr>
          <w:rFonts w:cstheme="minorHAnsi"/>
          <w:sz w:val="24"/>
          <w:lang w:val="it-IT"/>
        </w:rPr>
        <w:t xml:space="preserve">V </w:t>
      </w:r>
      <w:proofErr w:type="spellStart"/>
      <w:r w:rsidRPr="00783438">
        <w:rPr>
          <w:rFonts w:cstheme="minorHAnsi"/>
          <w:sz w:val="24"/>
          <w:lang w:val="it-IT"/>
        </w:rPr>
        <w:t>omenjenem</w:t>
      </w:r>
      <w:proofErr w:type="spellEnd"/>
      <w:r w:rsidRPr="00783438">
        <w:rPr>
          <w:rFonts w:cstheme="minorHAnsi"/>
          <w:sz w:val="24"/>
          <w:lang w:val="it-IT"/>
        </w:rPr>
        <w:t xml:space="preserve"> </w:t>
      </w:r>
      <w:proofErr w:type="spellStart"/>
      <w:r w:rsidRPr="00783438">
        <w:rPr>
          <w:rFonts w:cstheme="minorHAnsi"/>
          <w:sz w:val="24"/>
          <w:lang w:val="it-IT"/>
        </w:rPr>
        <w:t>smislu</w:t>
      </w:r>
      <w:proofErr w:type="spellEnd"/>
      <w:r w:rsidRPr="00783438">
        <w:rPr>
          <w:rFonts w:cstheme="minorHAnsi"/>
          <w:sz w:val="24"/>
          <w:lang w:val="it-IT"/>
        </w:rPr>
        <w:t xml:space="preserve"> je bil redefiniran Zagonski elaborat projekta, pri čemer se terminski plan in finančna konstrukcija bistveno ne spreminjata.</w:t>
      </w:r>
    </w:p>
    <w:p w:rsidR="00783438" w:rsidRPr="00783438" w:rsidRDefault="00783438" w:rsidP="00783438">
      <w:pPr>
        <w:spacing w:line="240" w:lineRule="auto"/>
        <w:rPr>
          <w:rFonts w:cstheme="minorHAnsi"/>
          <w:sz w:val="24"/>
          <w:lang w:val="it-IT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sz w:val="24"/>
          <w:lang w:val="it-IT"/>
        </w:rPr>
      </w:pPr>
      <w:r w:rsidRPr="00783438">
        <w:rPr>
          <w:rFonts w:cstheme="minorHAnsi"/>
          <w:b/>
          <w:sz w:val="24"/>
          <w:lang w:val="it-IT"/>
        </w:rPr>
        <w:t>P9:</w:t>
      </w:r>
      <w:r w:rsidRPr="00783438">
        <w:rPr>
          <w:rFonts w:cstheme="minorHAnsi"/>
          <w:sz w:val="24"/>
          <w:lang w:val="it-IT"/>
        </w:rPr>
        <w:t xml:space="preserve"> Izvedba poteka v skladu z aktualnim planom. Trenutno je na kritični poti dokončna medresorska uskladitev ter potrditev predloga Zakona o socialnem podjetništvu.</w:t>
      </w:r>
    </w:p>
    <w:p w:rsidR="00783438" w:rsidRPr="00783438" w:rsidRDefault="00783438" w:rsidP="00783438">
      <w:pPr>
        <w:spacing w:line="240" w:lineRule="auto"/>
        <w:rPr>
          <w:rFonts w:cstheme="minorHAnsi"/>
          <w:sz w:val="24"/>
          <w:lang w:val="it-IT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sz w:val="24"/>
          <w:lang w:val="it-IT"/>
        </w:rPr>
      </w:pPr>
      <w:r w:rsidRPr="00783438">
        <w:rPr>
          <w:rFonts w:cstheme="minorHAnsi"/>
          <w:b/>
          <w:sz w:val="24"/>
          <w:lang w:val="it-IT"/>
        </w:rPr>
        <w:t>P10:</w:t>
      </w:r>
      <w:r w:rsidRPr="00783438">
        <w:rPr>
          <w:rFonts w:cstheme="minorHAnsi"/>
          <w:sz w:val="24"/>
          <w:lang w:val="it-IT"/>
        </w:rPr>
        <w:t xml:space="preserve"> Izvedba projekta je bila v oktobru zaključena. Zaključno poročilo bo pripravljeno do srede decembra 2017.</w:t>
      </w:r>
    </w:p>
    <w:p w:rsidR="00783438" w:rsidRPr="00783438" w:rsidRDefault="00783438" w:rsidP="00783438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783438" w:rsidRPr="00783438" w:rsidRDefault="00783438" w:rsidP="00783438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it-IT"/>
        </w:rPr>
      </w:pPr>
      <w:r w:rsidRPr="00E51C39">
        <w:rPr>
          <w:rFonts w:cstheme="minorHAnsi"/>
          <w:b/>
          <w:sz w:val="24"/>
          <w:lang w:val="it-IT"/>
        </w:rPr>
        <w:t>P11:</w:t>
      </w:r>
      <w:r w:rsidRPr="00E51C39">
        <w:rPr>
          <w:rFonts w:cstheme="minorHAnsi"/>
          <w:sz w:val="24"/>
          <w:lang w:val="it-IT"/>
        </w:rPr>
        <w:t xml:space="preserve"> Pri </w:t>
      </w:r>
      <w:proofErr w:type="spellStart"/>
      <w:r w:rsidRPr="00E51C39">
        <w:rPr>
          <w:rFonts w:cstheme="minorHAnsi"/>
          <w:sz w:val="24"/>
          <w:lang w:val="it-IT"/>
        </w:rPr>
        <w:t>izvedbi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posameznih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nalog</w:t>
      </w:r>
      <w:proofErr w:type="spellEnd"/>
      <w:r w:rsidRPr="00E51C39">
        <w:rPr>
          <w:rFonts w:cstheme="minorHAnsi"/>
          <w:sz w:val="24"/>
          <w:lang w:val="it-IT"/>
        </w:rPr>
        <w:t xml:space="preserve"> se </w:t>
      </w:r>
      <w:proofErr w:type="spellStart"/>
      <w:r w:rsidRPr="00E51C39">
        <w:rPr>
          <w:rFonts w:cstheme="minorHAnsi"/>
          <w:sz w:val="24"/>
          <w:lang w:val="it-IT"/>
        </w:rPr>
        <w:t>srečujemo</w:t>
      </w:r>
      <w:proofErr w:type="spellEnd"/>
      <w:r w:rsidRPr="00E51C39">
        <w:rPr>
          <w:rFonts w:cstheme="minorHAnsi"/>
          <w:sz w:val="24"/>
          <w:lang w:val="it-IT"/>
        </w:rPr>
        <w:t xml:space="preserve"> z </w:t>
      </w:r>
      <w:proofErr w:type="spellStart"/>
      <w:r w:rsidRPr="00E51C39">
        <w:rPr>
          <w:rFonts w:cstheme="minorHAnsi"/>
          <w:sz w:val="24"/>
          <w:lang w:val="it-IT"/>
        </w:rPr>
        <w:t>manjšimi</w:t>
      </w:r>
      <w:proofErr w:type="spellEnd"/>
      <w:r w:rsidRPr="00E51C39">
        <w:rPr>
          <w:rFonts w:cstheme="minorHAnsi"/>
          <w:sz w:val="24"/>
          <w:lang w:val="it-IT"/>
        </w:rPr>
        <w:t xml:space="preserve"> problemi, </w:t>
      </w:r>
      <w:proofErr w:type="spellStart"/>
      <w:r w:rsidRPr="00E51C39">
        <w:rPr>
          <w:rFonts w:cstheme="minorHAnsi"/>
          <w:sz w:val="24"/>
          <w:lang w:val="it-IT"/>
        </w:rPr>
        <w:t>ki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povzročajo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rahla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terminska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odstopanja</w:t>
      </w:r>
      <w:proofErr w:type="spellEnd"/>
      <w:r w:rsidRPr="00E51C39">
        <w:rPr>
          <w:rFonts w:cstheme="minorHAnsi"/>
          <w:sz w:val="24"/>
          <w:lang w:val="it-IT"/>
        </w:rPr>
        <w:t xml:space="preserve">, </w:t>
      </w:r>
      <w:proofErr w:type="spellStart"/>
      <w:r w:rsidRPr="00E51C39">
        <w:rPr>
          <w:rFonts w:cstheme="minorHAnsi"/>
          <w:sz w:val="24"/>
          <w:lang w:val="it-IT"/>
        </w:rPr>
        <w:t>kar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pa</w:t>
      </w:r>
      <w:proofErr w:type="spellEnd"/>
      <w:r w:rsidRPr="00E51C39">
        <w:rPr>
          <w:rFonts w:cstheme="minorHAnsi"/>
          <w:sz w:val="24"/>
          <w:lang w:val="it-IT"/>
        </w:rPr>
        <w:t xml:space="preserve"> ne </w:t>
      </w:r>
      <w:proofErr w:type="spellStart"/>
      <w:r w:rsidRPr="00E51C39">
        <w:rPr>
          <w:rFonts w:cstheme="minorHAnsi"/>
          <w:sz w:val="24"/>
          <w:lang w:val="it-IT"/>
        </w:rPr>
        <w:t>ogroža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terminov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faz</w:t>
      </w:r>
      <w:proofErr w:type="spellEnd"/>
      <w:r w:rsidRPr="00E51C39">
        <w:rPr>
          <w:rFonts w:cstheme="minorHAnsi"/>
          <w:sz w:val="24"/>
          <w:lang w:val="it-IT"/>
        </w:rPr>
        <w:t xml:space="preserve">. </w:t>
      </w:r>
      <w:proofErr w:type="spellStart"/>
      <w:r w:rsidRPr="00E51C39">
        <w:rPr>
          <w:rFonts w:cstheme="minorHAnsi"/>
          <w:sz w:val="24"/>
          <w:lang w:val="it-IT"/>
        </w:rPr>
        <w:t>Projekt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poteka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po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predvideni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finančni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proofErr w:type="spellStart"/>
      <w:r w:rsidRPr="00E51C39">
        <w:rPr>
          <w:rFonts w:cstheme="minorHAnsi"/>
          <w:sz w:val="24"/>
          <w:lang w:val="it-IT"/>
        </w:rPr>
        <w:t>konstrukciji</w:t>
      </w:r>
      <w:proofErr w:type="spellEnd"/>
      <w:r w:rsidRPr="00E51C39">
        <w:rPr>
          <w:rFonts w:cstheme="minorHAnsi"/>
          <w:sz w:val="24"/>
          <w:lang w:val="it-IT"/>
        </w:rPr>
        <w:t>.</w:t>
      </w: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it-IT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it-IT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it-IT"/>
        </w:rPr>
      </w:pPr>
      <w:proofErr w:type="spellStart"/>
      <w:r w:rsidRPr="00E51C39">
        <w:rPr>
          <w:rFonts w:cstheme="minorHAnsi"/>
          <w:sz w:val="24"/>
          <w:lang w:val="it-IT"/>
        </w:rPr>
        <w:t>Projekti</w:t>
      </w:r>
      <w:proofErr w:type="spellEnd"/>
      <w:r w:rsidRPr="00E51C39">
        <w:rPr>
          <w:rFonts w:cstheme="minorHAnsi"/>
          <w:sz w:val="24"/>
          <w:lang w:val="it-IT"/>
        </w:rPr>
        <w:t xml:space="preserve"> </w:t>
      </w:r>
      <w:r w:rsidRPr="00E51C39">
        <w:rPr>
          <w:rFonts w:cstheme="minorHAnsi"/>
          <w:b/>
          <w:sz w:val="24"/>
          <w:lang w:val="it-IT"/>
        </w:rPr>
        <w:t>P5</w:t>
      </w:r>
      <w:r w:rsidRPr="00E51C39">
        <w:rPr>
          <w:rFonts w:cstheme="minorHAnsi"/>
          <w:sz w:val="24"/>
          <w:lang w:val="it-IT"/>
        </w:rPr>
        <w:t>,</w:t>
      </w:r>
      <w:r w:rsidRPr="00E51C39">
        <w:rPr>
          <w:rFonts w:cstheme="minorHAnsi"/>
          <w:b/>
          <w:sz w:val="24"/>
          <w:lang w:val="it-IT"/>
        </w:rPr>
        <w:t xml:space="preserve"> P7</w:t>
      </w:r>
      <w:r w:rsidRPr="00E51C39">
        <w:rPr>
          <w:rFonts w:cstheme="minorHAnsi"/>
          <w:sz w:val="24"/>
          <w:lang w:val="it-IT"/>
        </w:rPr>
        <w:t>,</w:t>
      </w:r>
      <w:r w:rsidRPr="00E51C39">
        <w:rPr>
          <w:rFonts w:cstheme="minorHAnsi"/>
          <w:b/>
          <w:sz w:val="24"/>
          <w:lang w:val="it-IT"/>
        </w:rPr>
        <w:t xml:space="preserve"> P8 </w:t>
      </w:r>
      <w:r w:rsidRPr="00E51C39">
        <w:rPr>
          <w:rFonts w:cstheme="minorHAnsi"/>
          <w:sz w:val="24"/>
          <w:lang w:val="it-IT"/>
        </w:rPr>
        <w:t xml:space="preserve">in </w:t>
      </w:r>
      <w:r w:rsidRPr="00E51C39">
        <w:rPr>
          <w:rFonts w:cstheme="minorHAnsi"/>
          <w:b/>
          <w:sz w:val="24"/>
          <w:lang w:val="it-IT"/>
        </w:rPr>
        <w:t>P12</w:t>
      </w:r>
      <w:r w:rsidRPr="00E51C39">
        <w:rPr>
          <w:rFonts w:cstheme="minorHAnsi"/>
          <w:sz w:val="24"/>
          <w:lang w:val="it-IT"/>
        </w:rPr>
        <w:t xml:space="preserve"> so </w:t>
      </w:r>
      <w:proofErr w:type="spellStart"/>
      <w:r w:rsidRPr="00E51C39">
        <w:rPr>
          <w:rFonts w:cstheme="minorHAnsi"/>
          <w:sz w:val="24"/>
          <w:lang w:val="it-IT"/>
        </w:rPr>
        <w:t>zaključeni</w:t>
      </w:r>
      <w:proofErr w:type="spellEnd"/>
      <w:r w:rsidRPr="00E51C39">
        <w:rPr>
          <w:rFonts w:cstheme="minorHAnsi"/>
          <w:sz w:val="24"/>
          <w:lang w:val="it-IT"/>
        </w:rPr>
        <w:t>.</w:t>
      </w:r>
    </w:p>
    <w:p w:rsidR="00783438" w:rsidRPr="00E51C39" w:rsidRDefault="00783438" w:rsidP="00783438">
      <w:pPr>
        <w:spacing w:line="240" w:lineRule="auto"/>
        <w:rPr>
          <w:rFonts w:cstheme="minorHAnsi"/>
          <w:sz w:val="24"/>
          <w:lang w:val="it-IT"/>
        </w:rPr>
      </w:pPr>
    </w:p>
    <w:p w:rsidR="007C5AD5" w:rsidRPr="00E51C39" w:rsidRDefault="007C5AD5" w:rsidP="00054220">
      <w:pPr>
        <w:spacing w:line="240" w:lineRule="auto"/>
        <w:rPr>
          <w:sz w:val="24"/>
          <w:lang w:val="it-IT"/>
        </w:rPr>
      </w:pPr>
    </w:p>
    <w:p w:rsidR="008A335D" w:rsidRPr="00B13600" w:rsidRDefault="008A335D" w:rsidP="00537939">
      <w:pPr>
        <w:spacing w:line="240" w:lineRule="auto"/>
        <w:jc w:val="both"/>
        <w:rPr>
          <w:sz w:val="24"/>
          <w:lang w:val="sl-SI"/>
        </w:rPr>
      </w:pPr>
    </w:p>
    <w:p w:rsidR="007C5AD5" w:rsidRDefault="007C5AD5">
      <w:pPr>
        <w:spacing w:line="24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  <w:r w:rsidRPr="009F59FD">
        <w:rPr>
          <w:sz w:val="22"/>
          <w:szCs w:val="22"/>
          <w:lang w:val="sl-SI"/>
        </w:rPr>
        <w:lastRenderedPageBreak/>
        <w:t>OBRAZLOŽITEV:</w:t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p w:rsidR="005D0F96" w:rsidRPr="009F59FD" w:rsidRDefault="005D0F96" w:rsidP="005D0F96">
      <w:pPr>
        <w:spacing w:line="240" w:lineRule="atLeast"/>
        <w:jc w:val="both"/>
        <w:rPr>
          <w:rFonts w:cs="Arial"/>
          <w:iCs/>
          <w:color w:val="FF0000"/>
          <w:sz w:val="22"/>
          <w:szCs w:val="22"/>
          <w:lang w:val="sl-SI" w:eastAsia="sl-SI"/>
        </w:rPr>
      </w:pPr>
      <w:r w:rsidRPr="009F59FD">
        <w:rPr>
          <w:rFonts w:cs="Arial"/>
          <w:iCs/>
          <w:sz w:val="22"/>
          <w:szCs w:val="22"/>
          <w:lang w:val="sl-SI" w:eastAsia="sl-SI"/>
        </w:rPr>
        <w:t xml:space="preserve">Vladna projektna pisarna je na podlagi rednega mesečnega poročila vodij projektov o stanju na Vladnih strateških razvojnih projektih pripravila redno mesečno poročilo za mesec </w:t>
      </w:r>
      <w:r w:rsidR="00DE2043">
        <w:rPr>
          <w:rFonts w:cs="Arial"/>
          <w:iCs/>
          <w:sz w:val="22"/>
          <w:szCs w:val="22"/>
          <w:lang w:val="sl-SI" w:eastAsia="sl-SI"/>
        </w:rPr>
        <w:t>oktober</w:t>
      </w:r>
      <w:r w:rsidR="0004550D">
        <w:rPr>
          <w:rFonts w:cs="Arial"/>
          <w:iCs/>
          <w:sz w:val="22"/>
          <w:szCs w:val="22"/>
          <w:lang w:val="sl-SI" w:eastAsia="sl-SI"/>
        </w:rPr>
        <w:t xml:space="preserve"> 2017</w:t>
      </w:r>
      <w:r w:rsidRPr="009F59FD">
        <w:rPr>
          <w:rFonts w:cs="Arial"/>
          <w:iCs/>
          <w:sz w:val="22"/>
          <w:szCs w:val="22"/>
          <w:lang w:val="sl-SI" w:eastAsia="sl-SI"/>
        </w:rPr>
        <w:t xml:space="preserve">.  </w:t>
      </w: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sectPr w:rsidR="005D0F96" w:rsidRPr="009F59FD" w:rsidSect="003751B0">
      <w:headerReference w:type="default" r:id="rId16"/>
      <w:headerReference w:type="first" r:id="rId17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FD" w:rsidRDefault="009F59FD">
      <w:r>
        <w:separator/>
      </w:r>
    </w:p>
  </w:endnote>
  <w:endnote w:type="continuationSeparator" w:id="0">
    <w:p w:rsidR="009F59FD" w:rsidRDefault="009F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FD" w:rsidRDefault="009F59FD">
      <w:r>
        <w:separator/>
      </w:r>
    </w:p>
  </w:footnote>
  <w:footnote w:type="continuationSeparator" w:id="0">
    <w:p w:rsidR="009F59FD" w:rsidRDefault="009F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110CBD" w:rsidRDefault="009F59F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8F3500" w:rsidRDefault="009F59FD" w:rsidP="00DD3E2D">
    <w:pPr>
      <w:pStyle w:val="Glava"/>
      <w:tabs>
        <w:tab w:val="clear" w:pos="4320"/>
        <w:tab w:val="clear" w:pos="8640"/>
        <w:tab w:val="left" w:pos="5112"/>
      </w:tabs>
      <w:ind w:left="-851"/>
      <w:rPr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2392E732" wp14:editId="55BC26FB">
          <wp:extent cx="4671695" cy="14509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69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38"/>
    <w:multiLevelType w:val="hybridMultilevel"/>
    <w:tmpl w:val="C6D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8D"/>
    <w:multiLevelType w:val="hybridMultilevel"/>
    <w:tmpl w:val="88F21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4C96"/>
    <w:multiLevelType w:val="hybridMultilevel"/>
    <w:tmpl w:val="D64CA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F44"/>
    <w:multiLevelType w:val="hybridMultilevel"/>
    <w:tmpl w:val="B4E66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5A7"/>
    <w:multiLevelType w:val="hybridMultilevel"/>
    <w:tmpl w:val="E8161C04"/>
    <w:lvl w:ilvl="0" w:tplc="7B586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F75BB"/>
    <w:multiLevelType w:val="hybridMultilevel"/>
    <w:tmpl w:val="BBE84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3FE0"/>
    <w:multiLevelType w:val="hybridMultilevel"/>
    <w:tmpl w:val="55064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A21"/>
    <w:multiLevelType w:val="hybridMultilevel"/>
    <w:tmpl w:val="7286139A"/>
    <w:lvl w:ilvl="0" w:tplc="7AFE0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3561"/>
    <w:multiLevelType w:val="hybridMultilevel"/>
    <w:tmpl w:val="36908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3972"/>
    <w:multiLevelType w:val="hybridMultilevel"/>
    <w:tmpl w:val="CDD85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E7948"/>
    <w:multiLevelType w:val="hybridMultilevel"/>
    <w:tmpl w:val="03CE6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F6D"/>
    <w:multiLevelType w:val="hybridMultilevel"/>
    <w:tmpl w:val="BE3A4E88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19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7"/>
    <w:rsid w:val="00005148"/>
    <w:rsid w:val="00013DE1"/>
    <w:rsid w:val="00023A88"/>
    <w:rsid w:val="000248D1"/>
    <w:rsid w:val="0004550D"/>
    <w:rsid w:val="00054220"/>
    <w:rsid w:val="00061CA6"/>
    <w:rsid w:val="00064012"/>
    <w:rsid w:val="00067044"/>
    <w:rsid w:val="000A5A46"/>
    <w:rsid w:val="000A7238"/>
    <w:rsid w:val="000A72A4"/>
    <w:rsid w:val="000B5448"/>
    <w:rsid w:val="000C4AFD"/>
    <w:rsid w:val="000C74DD"/>
    <w:rsid w:val="000D6141"/>
    <w:rsid w:val="000E10AF"/>
    <w:rsid w:val="001001B1"/>
    <w:rsid w:val="00111110"/>
    <w:rsid w:val="00112BF3"/>
    <w:rsid w:val="00121774"/>
    <w:rsid w:val="00122676"/>
    <w:rsid w:val="001357B2"/>
    <w:rsid w:val="00137CD4"/>
    <w:rsid w:val="00142F40"/>
    <w:rsid w:val="001447F4"/>
    <w:rsid w:val="0014560C"/>
    <w:rsid w:val="0016444C"/>
    <w:rsid w:val="00164F1D"/>
    <w:rsid w:val="0017478F"/>
    <w:rsid w:val="0018756F"/>
    <w:rsid w:val="001C0E2D"/>
    <w:rsid w:val="001C12F7"/>
    <w:rsid w:val="001D4F0D"/>
    <w:rsid w:val="001D6A76"/>
    <w:rsid w:val="001E41BB"/>
    <w:rsid w:val="001E5512"/>
    <w:rsid w:val="00201762"/>
    <w:rsid w:val="00202A77"/>
    <w:rsid w:val="0022163C"/>
    <w:rsid w:val="00224B1D"/>
    <w:rsid w:val="00232611"/>
    <w:rsid w:val="002326F2"/>
    <w:rsid w:val="00241AC0"/>
    <w:rsid w:val="002461E7"/>
    <w:rsid w:val="00260B70"/>
    <w:rsid w:val="0026433B"/>
    <w:rsid w:val="00265C51"/>
    <w:rsid w:val="00271CA5"/>
    <w:rsid w:val="00271CE5"/>
    <w:rsid w:val="002736AD"/>
    <w:rsid w:val="002740A3"/>
    <w:rsid w:val="00282020"/>
    <w:rsid w:val="002835DD"/>
    <w:rsid w:val="002957BC"/>
    <w:rsid w:val="002A1255"/>
    <w:rsid w:val="002A2B69"/>
    <w:rsid w:val="002A32EB"/>
    <w:rsid w:val="002F5BA4"/>
    <w:rsid w:val="002F5F2D"/>
    <w:rsid w:val="00300F2F"/>
    <w:rsid w:val="00317FEE"/>
    <w:rsid w:val="00324A9F"/>
    <w:rsid w:val="00332659"/>
    <w:rsid w:val="0033445D"/>
    <w:rsid w:val="00344701"/>
    <w:rsid w:val="00350A43"/>
    <w:rsid w:val="003626C1"/>
    <w:rsid w:val="003636BF"/>
    <w:rsid w:val="00367DB7"/>
    <w:rsid w:val="00371442"/>
    <w:rsid w:val="003751B0"/>
    <w:rsid w:val="003845B4"/>
    <w:rsid w:val="00387B1A"/>
    <w:rsid w:val="0039356A"/>
    <w:rsid w:val="003951ED"/>
    <w:rsid w:val="003B4441"/>
    <w:rsid w:val="003C5EE5"/>
    <w:rsid w:val="003C65AC"/>
    <w:rsid w:val="003D3835"/>
    <w:rsid w:val="003D660F"/>
    <w:rsid w:val="003E1C74"/>
    <w:rsid w:val="0040499A"/>
    <w:rsid w:val="00404D75"/>
    <w:rsid w:val="004075A7"/>
    <w:rsid w:val="00414710"/>
    <w:rsid w:val="00434157"/>
    <w:rsid w:val="004342A6"/>
    <w:rsid w:val="004431E9"/>
    <w:rsid w:val="004477AD"/>
    <w:rsid w:val="00454CA1"/>
    <w:rsid w:val="004559B3"/>
    <w:rsid w:val="004657EE"/>
    <w:rsid w:val="004737E9"/>
    <w:rsid w:val="00477F34"/>
    <w:rsid w:val="004812C9"/>
    <w:rsid w:val="004A71E1"/>
    <w:rsid w:val="004B3296"/>
    <w:rsid w:val="004B3304"/>
    <w:rsid w:val="004B58BF"/>
    <w:rsid w:val="004E2503"/>
    <w:rsid w:val="004E3C50"/>
    <w:rsid w:val="004F6C34"/>
    <w:rsid w:val="00510010"/>
    <w:rsid w:val="0051618B"/>
    <w:rsid w:val="00526246"/>
    <w:rsid w:val="005342C9"/>
    <w:rsid w:val="00535D20"/>
    <w:rsid w:val="0053722D"/>
    <w:rsid w:val="00537939"/>
    <w:rsid w:val="00540F99"/>
    <w:rsid w:val="00541ADA"/>
    <w:rsid w:val="00562070"/>
    <w:rsid w:val="00567106"/>
    <w:rsid w:val="005858AB"/>
    <w:rsid w:val="00591229"/>
    <w:rsid w:val="00597405"/>
    <w:rsid w:val="005A56E0"/>
    <w:rsid w:val="005C1995"/>
    <w:rsid w:val="005C1A56"/>
    <w:rsid w:val="005C57A0"/>
    <w:rsid w:val="005D0F96"/>
    <w:rsid w:val="005E1D3C"/>
    <w:rsid w:val="005E3A10"/>
    <w:rsid w:val="005F6179"/>
    <w:rsid w:val="0060266D"/>
    <w:rsid w:val="006060A2"/>
    <w:rsid w:val="00606ADE"/>
    <w:rsid w:val="00611575"/>
    <w:rsid w:val="00615E78"/>
    <w:rsid w:val="00622E29"/>
    <w:rsid w:val="00623E84"/>
    <w:rsid w:val="00625AE6"/>
    <w:rsid w:val="00632253"/>
    <w:rsid w:val="00633DA3"/>
    <w:rsid w:val="006340FB"/>
    <w:rsid w:val="006353C0"/>
    <w:rsid w:val="0064174E"/>
    <w:rsid w:val="00642714"/>
    <w:rsid w:val="00645179"/>
    <w:rsid w:val="006455CE"/>
    <w:rsid w:val="00647A86"/>
    <w:rsid w:val="00655841"/>
    <w:rsid w:val="006732EE"/>
    <w:rsid w:val="00680561"/>
    <w:rsid w:val="006A18CD"/>
    <w:rsid w:val="006C5326"/>
    <w:rsid w:val="006C5DFF"/>
    <w:rsid w:val="006C65B3"/>
    <w:rsid w:val="006C7EA7"/>
    <w:rsid w:val="006E25B1"/>
    <w:rsid w:val="006E589C"/>
    <w:rsid w:val="006E5994"/>
    <w:rsid w:val="006E59CE"/>
    <w:rsid w:val="006E7DC7"/>
    <w:rsid w:val="00704767"/>
    <w:rsid w:val="00710310"/>
    <w:rsid w:val="007151C3"/>
    <w:rsid w:val="00733017"/>
    <w:rsid w:val="00734E10"/>
    <w:rsid w:val="007659CB"/>
    <w:rsid w:val="00783310"/>
    <w:rsid w:val="00783438"/>
    <w:rsid w:val="00795447"/>
    <w:rsid w:val="007A49AA"/>
    <w:rsid w:val="007A4A6D"/>
    <w:rsid w:val="007A6D68"/>
    <w:rsid w:val="007B11CF"/>
    <w:rsid w:val="007B2F39"/>
    <w:rsid w:val="007B5DD1"/>
    <w:rsid w:val="007C368D"/>
    <w:rsid w:val="007C5AD5"/>
    <w:rsid w:val="007D1BCF"/>
    <w:rsid w:val="007D439A"/>
    <w:rsid w:val="007D75CF"/>
    <w:rsid w:val="007E0440"/>
    <w:rsid w:val="007E6DC5"/>
    <w:rsid w:val="0080487E"/>
    <w:rsid w:val="0080670C"/>
    <w:rsid w:val="00806CBC"/>
    <w:rsid w:val="00827348"/>
    <w:rsid w:val="0088043C"/>
    <w:rsid w:val="00884889"/>
    <w:rsid w:val="008906C9"/>
    <w:rsid w:val="00890A17"/>
    <w:rsid w:val="00894733"/>
    <w:rsid w:val="00895341"/>
    <w:rsid w:val="008A335D"/>
    <w:rsid w:val="008C2DAE"/>
    <w:rsid w:val="008C41AC"/>
    <w:rsid w:val="008C5738"/>
    <w:rsid w:val="008D04F0"/>
    <w:rsid w:val="008D588E"/>
    <w:rsid w:val="008D5F69"/>
    <w:rsid w:val="008D72E7"/>
    <w:rsid w:val="008F1BF7"/>
    <w:rsid w:val="008F3500"/>
    <w:rsid w:val="008F5A31"/>
    <w:rsid w:val="009152C8"/>
    <w:rsid w:val="00924E3C"/>
    <w:rsid w:val="00926E49"/>
    <w:rsid w:val="00931EEE"/>
    <w:rsid w:val="0094042D"/>
    <w:rsid w:val="00952849"/>
    <w:rsid w:val="0095536C"/>
    <w:rsid w:val="009612BB"/>
    <w:rsid w:val="00961F4F"/>
    <w:rsid w:val="009624E9"/>
    <w:rsid w:val="009649C9"/>
    <w:rsid w:val="00964BF5"/>
    <w:rsid w:val="00993A16"/>
    <w:rsid w:val="009B60A2"/>
    <w:rsid w:val="009C3E03"/>
    <w:rsid w:val="009C651A"/>
    <w:rsid w:val="009C740A"/>
    <w:rsid w:val="009E65B7"/>
    <w:rsid w:val="009F45D2"/>
    <w:rsid w:val="009F59FD"/>
    <w:rsid w:val="00A125C5"/>
    <w:rsid w:val="00A14246"/>
    <w:rsid w:val="00A2451C"/>
    <w:rsid w:val="00A26766"/>
    <w:rsid w:val="00A427A6"/>
    <w:rsid w:val="00A43EF7"/>
    <w:rsid w:val="00A46CFE"/>
    <w:rsid w:val="00A650E5"/>
    <w:rsid w:val="00A65EE7"/>
    <w:rsid w:val="00A70133"/>
    <w:rsid w:val="00A770A6"/>
    <w:rsid w:val="00A813B1"/>
    <w:rsid w:val="00A946F5"/>
    <w:rsid w:val="00AB2790"/>
    <w:rsid w:val="00AB36C4"/>
    <w:rsid w:val="00AC32B2"/>
    <w:rsid w:val="00AD731A"/>
    <w:rsid w:val="00AE5820"/>
    <w:rsid w:val="00AE67B8"/>
    <w:rsid w:val="00AF562E"/>
    <w:rsid w:val="00B06572"/>
    <w:rsid w:val="00B13600"/>
    <w:rsid w:val="00B17141"/>
    <w:rsid w:val="00B31575"/>
    <w:rsid w:val="00B5649D"/>
    <w:rsid w:val="00B82818"/>
    <w:rsid w:val="00B8547D"/>
    <w:rsid w:val="00B870A6"/>
    <w:rsid w:val="00B910BE"/>
    <w:rsid w:val="00BA55C3"/>
    <w:rsid w:val="00BD06AD"/>
    <w:rsid w:val="00BE0B5E"/>
    <w:rsid w:val="00BE0C77"/>
    <w:rsid w:val="00BF6D4D"/>
    <w:rsid w:val="00C12D30"/>
    <w:rsid w:val="00C20388"/>
    <w:rsid w:val="00C250D5"/>
    <w:rsid w:val="00C302C0"/>
    <w:rsid w:val="00C35666"/>
    <w:rsid w:val="00C55C04"/>
    <w:rsid w:val="00C57CCF"/>
    <w:rsid w:val="00C67AF3"/>
    <w:rsid w:val="00C92898"/>
    <w:rsid w:val="00C94DA8"/>
    <w:rsid w:val="00CA3739"/>
    <w:rsid w:val="00CA4340"/>
    <w:rsid w:val="00CC0A9B"/>
    <w:rsid w:val="00CC46DA"/>
    <w:rsid w:val="00CE4B6F"/>
    <w:rsid w:val="00CE5238"/>
    <w:rsid w:val="00CE69B6"/>
    <w:rsid w:val="00CE7514"/>
    <w:rsid w:val="00CF3199"/>
    <w:rsid w:val="00CF603C"/>
    <w:rsid w:val="00D10A70"/>
    <w:rsid w:val="00D20CC5"/>
    <w:rsid w:val="00D248DE"/>
    <w:rsid w:val="00D801E1"/>
    <w:rsid w:val="00D8542D"/>
    <w:rsid w:val="00D85548"/>
    <w:rsid w:val="00D85E3D"/>
    <w:rsid w:val="00D86F7C"/>
    <w:rsid w:val="00DA6FFE"/>
    <w:rsid w:val="00DC6A71"/>
    <w:rsid w:val="00DD3E2D"/>
    <w:rsid w:val="00DE2043"/>
    <w:rsid w:val="00DE7B53"/>
    <w:rsid w:val="00DF1CE4"/>
    <w:rsid w:val="00DF244E"/>
    <w:rsid w:val="00DF635A"/>
    <w:rsid w:val="00DF7E62"/>
    <w:rsid w:val="00E0357D"/>
    <w:rsid w:val="00E14E25"/>
    <w:rsid w:val="00E1704A"/>
    <w:rsid w:val="00E22745"/>
    <w:rsid w:val="00E2430D"/>
    <w:rsid w:val="00E40768"/>
    <w:rsid w:val="00E51C39"/>
    <w:rsid w:val="00E555DC"/>
    <w:rsid w:val="00E61AB0"/>
    <w:rsid w:val="00E62781"/>
    <w:rsid w:val="00E633F9"/>
    <w:rsid w:val="00E70005"/>
    <w:rsid w:val="00E8369B"/>
    <w:rsid w:val="00E83C0E"/>
    <w:rsid w:val="00EB0D15"/>
    <w:rsid w:val="00EB27A1"/>
    <w:rsid w:val="00EB2B5D"/>
    <w:rsid w:val="00EB5076"/>
    <w:rsid w:val="00ED151F"/>
    <w:rsid w:val="00ED1C3E"/>
    <w:rsid w:val="00EE2918"/>
    <w:rsid w:val="00EE34D9"/>
    <w:rsid w:val="00EF27BD"/>
    <w:rsid w:val="00F00F9D"/>
    <w:rsid w:val="00F12378"/>
    <w:rsid w:val="00F20575"/>
    <w:rsid w:val="00F20831"/>
    <w:rsid w:val="00F21F7D"/>
    <w:rsid w:val="00F240BB"/>
    <w:rsid w:val="00F42423"/>
    <w:rsid w:val="00F55299"/>
    <w:rsid w:val="00F57FED"/>
    <w:rsid w:val="00F7524B"/>
    <w:rsid w:val="00F777DB"/>
    <w:rsid w:val="00F90775"/>
    <w:rsid w:val="00F92753"/>
    <w:rsid w:val="00FA5954"/>
    <w:rsid w:val="00FC2826"/>
    <w:rsid w:val="00FC7E23"/>
    <w:rsid w:val="00FD0763"/>
    <w:rsid w:val="00FD35F4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D460D79"/>
  <w15:docId w15:val="{A3F9F3A4-DAED-4BD5-9E64-5B709D7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6278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E6278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62781"/>
    <w:pPr>
      <w:spacing w:line="260" w:lineRule="exact"/>
      <w:ind w:left="708"/>
    </w:pPr>
    <w:rPr>
      <w:rFonts w:cs="Arial"/>
      <w:lang w:eastAsia="sl-SI"/>
    </w:rPr>
  </w:style>
  <w:style w:type="character" w:styleId="Krepko">
    <w:name w:val="Strong"/>
    <w:uiPriority w:val="22"/>
    <w:qFormat/>
    <w:rsid w:val="00E62781"/>
    <w:rPr>
      <w:b/>
      <w:bCs/>
    </w:rPr>
  </w:style>
  <w:style w:type="character" w:styleId="Pripombasklic">
    <w:name w:val="annotation reference"/>
    <w:rsid w:val="00E62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6278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62781"/>
    <w:rPr>
      <w:rFonts w:ascii="Arial" w:hAnsi="Arial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E6278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E62781"/>
    <w:rPr>
      <w:rFonts w:ascii="Arial" w:hAnsi="Arial"/>
      <w:b/>
      <w:sz w:val="22"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rsid w:val="00DD3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3E2D"/>
    <w:rPr>
      <w:rFonts w:ascii="Tahoma" w:hAnsi="Tahoma" w:cs="Tahoma"/>
      <w:sz w:val="16"/>
      <w:szCs w:val="16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F2083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F208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Žurga</dc:creator>
  <cp:lastModifiedBy>Tadeja Ušlakar</cp:lastModifiedBy>
  <cp:revision>189</cp:revision>
  <cp:lastPrinted>2016-09-07T10:54:00Z</cp:lastPrinted>
  <dcterms:created xsi:type="dcterms:W3CDTF">2016-03-09T09:43:00Z</dcterms:created>
  <dcterms:modified xsi:type="dcterms:W3CDTF">2017-11-09T10:24:00Z</dcterms:modified>
</cp:coreProperties>
</file>