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
        <w:gridCol w:w="1134"/>
        <w:gridCol w:w="304"/>
        <w:gridCol w:w="505"/>
        <w:gridCol w:w="863"/>
        <w:gridCol w:w="1375"/>
        <w:gridCol w:w="417"/>
        <w:gridCol w:w="912"/>
        <w:gridCol w:w="670"/>
        <w:gridCol w:w="376"/>
        <w:gridCol w:w="220"/>
        <w:gridCol w:w="80"/>
        <w:gridCol w:w="2311"/>
      </w:tblGrid>
      <w:tr w:rsidR="008567DC" w:rsidRPr="00985EE5" w:rsidTr="000E2434">
        <w:trPr>
          <w:gridBefore w:val="1"/>
          <w:gridAfter w:val="4"/>
          <w:wBefore w:w="100" w:type="dxa"/>
          <w:wAfter w:w="3067" w:type="dxa"/>
        </w:trPr>
        <w:tc>
          <w:tcPr>
            <w:tcW w:w="6096" w:type="dxa"/>
            <w:gridSpan w:val="8"/>
          </w:tcPr>
          <w:p w:rsidR="008567DC" w:rsidRPr="00985EE5" w:rsidRDefault="00901C80" w:rsidP="00985EE5">
            <w:pPr>
              <w:pStyle w:val="Neotevilenodstavek"/>
              <w:spacing w:before="0" w:after="0" w:line="260" w:lineRule="atLeast"/>
              <w:jc w:val="left"/>
              <w:rPr>
                <w:sz w:val="20"/>
                <w:szCs w:val="20"/>
              </w:rPr>
            </w:pPr>
            <w:r>
              <w:rPr>
                <w:sz w:val="20"/>
                <w:szCs w:val="20"/>
              </w:rPr>
              <w:t>Številka: 511-46</w:t>
            </w:r>
            <w:r w:rsidR="0079216E">
              <w:rPr>
                <w:sz w:val="20"/>
                <w:szCs w:val="20"/>
              </w:rPr>
              <w:t>/2017</w:t>
            </w:r>
          </w:p>
        </w:tc>
      </w:tr>
      <w:tr w:rsidR="008567DC" w:rsidRPr="002150FE" w:rsidTr="000E2434">
        <w:trPr>
          <w:gridBefore w:val="1"/>
          <w:gridAfter w:val="4"/>
          <w:wBefore w:w="100" w:type="dxa"/>
          <w:wAfter w:w="3067" w:type="dxa"/>
        </w:trPr>
        <w:tc>
          <w:tcPr>
            <w:tcW w:w="6096" w:type="dxa"/>
            <w:gridSpan w:val="8"/>
          </w:tcPr>
          <w:p w:rsidR="008567DC" w:rsidRPr="002150FE" w:rsidRDefault="008567DC" w:rsidP="00A814E3">
            <w:pPr>
              <w:pStyle w:val="Neotevilenodstavek"/>
              <w:spacing w:before="0" w:after="0" w:line="260" w:lineRule="atLeast"/>
              <w:jc w:val="left"/>
              <w:rPr>
                <w:sz w:val="20"/>
                <w:szCs w:val="20"/>
              </w:rPr>
            </w:pPr>
            <w:r w:rsidRPr="002150FE">
              <w:rPr>
                <w:sz w:val="20"/>
                <w:szCs w:val="20"/>
              </w:rPr>
              <w:t xml:space="preserve">Ljubljana, </w:t>
            </w:r>
            <w:r w:rsidR="00C27C77">
              <w:rPr>
                <w:sz w:val="20"/>
                <w:szCs w:val="20"/>
              </w:rPr>
              <w:t>19</w:t>
            </w:r>
            <w:r w:rsidR="00901C80">
              <w:rPr>
                <w:sz w:val="20"/>
                <w:szCs w:val="20"/>
              </w:rPr>
              <w:t>. oktober</w:t>
            </w:r>
            <w:r w:rsidR="00422A0C">
              <w:rPr>
                <w:sz w:val="20"/>
                <w:szCs w:val="20"/>
              </w:rPr>
              <w:t> </w:t>
            </w:r>
            <w:r w:rsidRPr="002150FE">
              <w:rPr>
                <w:sz w:val="20"/>
                <w:szCs w:val="20"/>
              </w:rPr>
              <w:t>201</w:t>
            </w:r>
            <w:r w:rsidR="007C02D2" w:rsidRPr="002150FE">
              <w:rPr>
                <w:sz w:val="20"/>
                <w:szCs w:val="20"/>
              </w:rPr>
              <w:t>7</w:t>
            </w:r>
          </w:p>
        </w:tc>
      </w:tr>
      <w:tr w:rsidR="008567DC" w:rsidRPr="002150FE" w:rsidTr="000E2434">
        <w:trPr>
          <w:gridBefore w:val="1"/>
          <w:gridAfter w:val="4"/>
          <w:wBefore w:w="100" w:type="dxa"/>
          <w:wAfter w:w="3067" w:type="dxa"/>
        </w:trPr>
        <w:tc>
          <w:tcPr>
            <w:tcW w:w="6096" w:type="dxa"/>
            <w:gridSpan w:val="8"/>
          </w:tcPr>
          <w:p w:rsidR="008567DC" w:rsidRPr="002150FE" w:rsidRDefault="0079216E" w:rsidP="00985EE5">
            <w:pPr>
              <w:pStyle w:val="Neotevilenodstavek"/>
              <w:spacing w:before="0" w:after="0" w:line="260" w:lineRule="atLeast"/>
              <w:jc w:val="left"/>
              <w:rPr>
                <w:sz w:val="20"/>
                <w:szCs w:val="20"/>
              </w:rPr>
            </w:pPr>
            <w:r w:rsidRPr="002150FE">
              <w:rPr>
                <w:sz w:val="20"/>
                <w:szCs w:val="20"/>
              </w:rPr>
              <w:t>EVA</w:t>
            </w:r>
          </w:p>
        </w:tc>
      </w:tr>
      <w:tr w:rsidR="008567DC" w:rsidRPr="002150FE" w:rsidTr="000E2434">
        <w:trPr>
          <w:gridBefore w:val="1"/>
          <w:gridAfter w:val="4"/>
          <w:wBefore w:w="100" w:type="dxa"/>
          <w:wAfter w:w="3067" w:type="dxa"/>
        </w:trPr>
        <w:tc>
          <w:tcPr>
            <w:tcW w:w="6096" w:type="dxa"/>
            <w:gridSpan w:val="8"/>
          </w:tcPr>
          <w:p w:rsidR="008567DC" w:rsidRPr="002150FE" w:rsidRDefault="008567DC" w:rsidP="00985EE5">
            <w:pPr>
              <w:spacing w:line="260" w:lineRule="atLeast"/>
              <w:rPr>
                <w:rFonts w:cs="Arial"/>
                <w:szCs w:val="20"/>
                <w:lang w:val="sl-SI"/>
              </w:rPr>
            </w:pPr>
          </w:p>
          <w:p w:rsidR="008567DC" w:rsidRPr="002150FE" w:rsidRDefault="008567DC" w:rsidP="00985EE5">
            <w:pPr>
              <w:spacing w:line="260" w:lineRule="atLeast"/>
              <w:rPr>
                <w:rFonts w:cs="Arial"/>
                <w:szCs w:val="20"/>
                <w:lang w:val="sl-SI"/>
              </w:rPr>
            </w:pPr>
            <w:r w:rsidRPr="002150FE">
              <w:rPr>
                <w:rFonts w:cs="Arial"/>
                <w:szCs w:val="20"/>
                <w:lang w:val="sl-SI"/>
              </w:rPr>
              <w:t>GENERALNI SEKRETARIAT VLADE REPUBLIKE SLOVENIJE</w:t>
            </w:r>
          </w:p>
          <w:p w:rsidR="008567DC" w:rsidRPr="002150FE" w:rsidRDefault="0073424B" w:rsidP="00985EE5">
            <w:pPr>
              <w:spacing w:line="260" w:lineRule="atLeast"/>
              <w:rPr>
                <w:rFonts w:cs="Arial"/>
                <w:szCs w:val="20"/>
                <w:lang w:val="sl-SI"/>
              </w:rPr>
            </w:pPr>
            <w:hyperlink r:id="rId8" w:history="1">
              <w:r w:rsidR="008567DC" w:rsidRPr="002150FE">
                <w:rPr>
                  <w:rStyle w:val="Hiperpovezava"/>
                  <w:rFonts w:cs="Arial"/>
                  <w:szCs w:val="20"/>
                  <w:lang w:val="sl-SI"/>
                </w:rPr>
                <w:t>Gp.gs@gov.si</w:t>
              </w:r>
            </w:hyperlink>
          </w:p>
          <w:p w:rsidR="008567DC" w:rsidRPr="002150FE" w:rsidRDefault="008567DC" w:rsidP="00985EE5">
            <w:pPr>
              <w:spacing w:line="260" w:lineRule="atLeast"/>
              <w:rPr>
                <w:rFonts w:cs="Arial"/>
                <w:szCs w:val="20"/>
                <w:lang w:val="sl-SI"/>
              </w:rPr>
            </w:pPr>
          </w:p>
        </w:tc>
      </w:tr>
      <w:tr w:rsidR="008567DC" w:rsidRPr="002150FE" w:rsidTr="000E2434">
        <w:trPr>
          <w:gridBefore w:val="1"/>
          <w:wBefore w:w="100" w:type="dxa"/>
        </w:trPr>
        <w:tc>
          <w:tcPr>
            <w:tcW w:w="1134" w:type="dxa"/>
            <w:tcBorders>
              <w:right w:val="nil"/>
            </w:tcBorders>
          </w:tcPr>
          <w:p w:rsidR="008567DC" w:rsidRPr="002150FE" w:rsidRDefault="008567DC" w:rsidP="002150FE">
            <w:pPr>
              <w:pStyle w:val="Naslovpredpisa"/>
              <w:spacing w:before="0" w:after="0" w:line="260" w:lineRule="atLeast"/>
              <w:ind w:left="34" w:hanging="34"/>
              <w:jc w:val="both"/>
              <w:rPr>
                <w:sz w:val="20"/>
                <w:szCs w:val="20"/>
              </w:rPr>
            </w:pPr>
            <w:r w:rsidRPr="002150FE">
              <w:rPr>
                <w:sz w:val="20"/>
                <w:szCs w:val="20"/>
              </w:rPr>
              <w:t xml:space="preserve">ZADEVA: </w:t>
            </w:r>
          </w:p>
        </w:tc>
        <w:tc>
          <w:tcPr>
            <w:tcW w:w="8029" w:type="dxa"/>
            <w:gridSpan w:val="11"/>
            <w:tcBorders>
              <w:left w:val="nil"/>
            </w:tcBorders>
          </w:tcPr>
          <w:p w:rsidR="008567DC" w:rsidRPr="002150FE" w:rsidRDefault="002150FE" w:rsidP="00AA59C4">
            <w:pPr>
              <w:pStyle w:val="Naslovpredpisa"/>
              <w:spacing w:before="0" w:after="0" w:line="260" w:lineRule="atLeast"/>
              <w:jc w:val="both"/>
              <w:rPr>
                <w:sz w:val="20"/>
                <w:szCs w:val="20"/>
              </w:rPr>
            </w:pPr>
            <w:r w:rsidRPr="002150FE">
              <w:rPr>
                <w:sz w:val="20"/>
                <w:szCs w:val="20"/>
              </w:rPr>
              <w:t>Poročilo o udeležbi deleg</w:t>
            </w:r>
            <w:r w:rsidR="00143129">
              <w:rPr>
                <w:sz w:val="20"/>
                <w:szCs w:val="20"/>
              </w:rPr>
              <w:t>acije Republike Slovenije na desetem</w:t>
            </w:r>
            <w:r w:rsidR="00901C80">
              <w:rPr>
                <w:sz w:val="20"/>
                <w:szCs w:val="20"/>
              </w:rPr>
              <w:t xml:space="preserve"> evropskem regionalnem srečanju</w:t>
            </w:r>
            <w:r w:rsidRPr="002150FE">
              <w:rPr>
                <w:sz w:val="20"/>
                <w:szCs w:val="20"/>
              </w:rPr>
              <w:t xml:space="preserve"> Mednarodne </w:t>
            </w:r>
            <w:r w:rsidR="00901C80">
              <w:rPr>
                <w:sz w:val="20"/>
                <w:szCs w:val="20"/>
              </w:rPr>
              <w:t>organizacije</w:t>
            </w:r>
            <w:r w:rsidRPr="002150FE">
              <w:rPr>
                <w:sz w:val="20"/>
                <w:szCs w:val="20"/>
              </w:rPr>
              <w:t xml:space="preserve"> dela v </w:t>
            </w:r>
            <w:r w:rsidR="00901C80">
              <w:rPr>
                <w:sz w:val="20"/>
                <w:szCs w:val="20"/>
              </w:rPr>
              <w:t>Istanbulu</w:t>
            </w:r>
            <w:r w:rsidRPr="002150FE">
              <w:rPr>
                <w:sz w:val="20"/>
                <w:szCs w:val="20"/>
              </w:rPr>
              <w:t xml:space="preserve"> m</w:t>
            </w:r>
            <w:r w:rsidR="00AA7AFF">
              <w:rPr>
                <w:sz w:val="20"/>
                <w:szCs w:val="20"/>
              </w:rPr>
              <w:t>ed 2. in </w:t>
            </w:r>
            <w:r w:rsidR="00AA59C4">
              <w:rPr>
                <w:sz w:val="20"/>
                <w:szCs w:val="20"/>
              </w:rPr>
              <w:t>5. oktobrom </w:t>
            </w:r>
            <w:r w:rsidR="00901C80">
              <w:rPr>
                <w:sz w:val="20"/>
                <w:szCs w:val="20"/>
              </w:rPr>
              <w:t>2017</w:t>
            </w:r>
            <w:r w:rsidRPr="002150FE">
              <w:rPr>
                <w:sz w:val="20"/>
                <w:szCs w:val="20"/>
              </w:rPr>
              <w:t>– predlog za obravnavo</w:t>
            </w:r>
          </w:p>
        </w:tc>
      </w:tr>
      <w:tr w:rsidR="008567DC" w:rsidRPr="002150FE" w:rsidTr="000E2434">
        <w:trPr>
          <w:gridBefore w:val="1"/>
          <w:wBefore w:w="100" w:type="dxa"/>
        </w:trPr>
        <w:tc>
          <w:tcPr>
            <w:tcW w:w="9163" w:type="dxa"/>
            <w:gridSpan w:val="12"/>
          </w:tcPr>
          <w:p w:rsidR="008567DC" w:rsidRPr="002150FE" w:rsidRDefault="008567DC" w:rsidP="002150FE">
            <w:pPr>
              <w:pStyle w:val="Poglavje"/>
              <w:spacing w:before="0" w:after="0" w:line="260" w:lineRule="atLeast"/>
              <w:jc w:val="left"/>
              <w:rPr>
                <w:sz w:val="20"/>
                <w:szCs w:val="20"/>
              </w:rPr>
            </w:pPr>
            <w:r w:rsidRPr="002150FE">
              <w:rPr>
                <w:sz w:val="20"/>
                <w:szCs w:val="20"/>
              </w:rPr>
              <w:t>1. Predlog sklepov vlade:</w:t>
            </w:r>
          </w:p>
        </w:tc>
      </w:tr>
      <w:tr w:rsidR="008567DC" w:rsidRPr="002150FE" w:rsidTr="000E2434">
        <w:trPr>
          <w:gridBefore w:val="1"/>
          <w:wBefore w:w="100" w:type="dxa"/>
        </w:trPr>
        <w:tc>
          <w:tcPr>
            <w:tcW w:w="9163" w:type="dxa"/>
            <w:gridSpan w:val="12"/>
          </w:tcPr>
          <w:p w:rsidR="002150FE" w:rsidRPr="002150FE" w:rsidRDefault="002150FE" w:rsidP="002150FE">
            <w:pPr>
              <w:overflowPunct w:val="0"/>
              <w:autoSpaceDE w:val="0"/>
              <w:autoSpaceDN w:val="0"/>
              <w:adjustRightInd w:val="0"/>
              <w:spacing w:line="260" w:lineRule="atLeast"/>
              <w:jc w:val="both"/>
              <w:textAlignment w:val="baseline"/>
              <w:rPr>
                <w:rFonts w:cs="Arial"/>
                <w:iCs/>
                <w:szCs w:val="20"/>
                <w:lang w:val="sl-SI" w:eastAsia="sl-SI"/>
              </w:rPr>
            </w:pPr>
            <w:r w:rsidRPr="002150FE">
              <w:rPr>
                <w:rFonts w:cs="Arial"/>
                <w:iCs/>
                <w:szCs w:val="20"/>
                <w:lang w:val="sl-SI" w:eastAsia="sl-SI"/>
              </w:rPr>
              <w:t xml:space="preserve">Na podlagi </w:t>
            </w:r>
            <w:r w:rsidR="000B193F">
              <w:rPr>
                <w:rFonts w:cs="Arial"/>
                <w:iCs/>
                <w:szCs w:val="20"/>
                <w:lang w:val="sl-SI" w:eastAsia="sl-SI"/>
              </w:rPr>
              <w:t xml:space="preserve">2. člena in </w:t>
            </w:r>
            <w:r w:rsidRPr="002150FE">
              <w:rPr>
                <w:rFonts w:cs="Arial"/>
                <w:szCs w:val="20"/>
                <w:lang w:val="sl-SI" w:eastAsia="sl-SI"/>
              </w:rPr>
              <w:t>šestega odstavka 21. člena Zakona o Vladi Republike Slovenije (</w:t>
            </w:r>
            <w:r w:rsidR="00EE487C" w:rsidRPr="00EE487C">
              <w:rPr>
                <w:rFonts w:cs="Arial"/>
                <w:szCs w:val="20"/>
                <w:lang w:val="sl-SI" w:eastAsia="sl-SI"/>
              </w:rPr>
              <w:t>Uradni list RS, št. 24/05 – uradno prečiščeno besedilo, 109/08, 38/10 – ZUKN, 8/12, 21/13, 47/13 – ZDU-1G, 65/14 in 55/17</w:t>
            </w:r>
            <w:r w:rsidRPr="002150FE">
              <w:rPr>
                <w:rFonts w:cs="Arial"/>
                <w:szCs w:val="20"/>
                <w:lang w:val="sl-SI" w:eastAsia="sl-SI"/>
              </w:rPr>
              <w:t xml:space="preserve">) </w:t>
            </w:r>
            <w:r w:rsidRPr="002150FE">
              <w:rPr>
                <w:rFonts w:cs="Arial"/>
                <w:iCs/>
                <w:szCs w:val="20"/>
                <w:lang w:val="sl-SI" w:eastAsia="sl-SI"/>
              </w:rPr>
              <w:t>je Vlada Republike Slovenije na …..</w:t>
            </w:r>
            <w:r w:rsidRPr="002150FE">
              <w:rPr>
                <w:rFonts w:cs="Arial"/>
                <w:szCs w:val="20"/>
                <w:lang w:val="sl-SI" w:eastAsia="sl-SI"/>
              </w:rPr>
              <w:t xml:space="preserve"> </w:t>
            </w:r>
            <w:r w:rsidRPr="002150FE">
              <w:rPr>
                <w:rFonts w:cs="Arial"/>
                <w:iCs/>
                <w:szCs w:val="20"/>
                <w:lang w:val="sl-SI" w:eastAsia="sl-SI"/>
              </w:rPr>
              <w:t>seji dne …… sprejela naslednji:</w:t>
            </w:r>
          </w:p>
          <w:p w:rsidR="008567DC" w:rsidRPr="002150FE" w:rsidRDefault="008567DC" w:rsidP="002150FE">
            <w:pPr>
              <w:overflowPunct w:val="0"/>
              <w:autoSpaceDE w:val="0"/>
              <w:autoSpaceDN w:val="0"/>
              <w:adjustRightInd w:val="0"/>
              <w:spacing w:line="260" w:lineRule="atLeast"/>
              <w:jc w:val="both"/>
              <w:textAlignment w:val="baseline"/>
              <w:rPr>
                <w:rFonts w:cs="Arial"/>
                <w:szCs w:val="20"/>
                <w:lang w:val="sl-SI" w:eastAsia="sl-SI"/>
              </w:rPr>
            </w:pPr>
          </w:p>
          <w:p w:rsidR="008567DC" w:rsidRPr="002150FE" w:rsidRDefault="008567DC" w:rsidP="002150FE">
            <w:pPr>
              <w:overflowPunct w:val="0"/>
              <w:autoSpaceDE w:val="0"/>
              <w:autoSpaceDN w:val="0"/>
              <w:adjustRightInd w:val="0"/>
              <w:spacing w:line="260" w:lineRule="atLeast"/>
              <w:jc w:val="center"/>
              <w:textAlignment w:val="baseline"/>
              <w:rPr>
                <w:rFonts w:cs="Arial"/>
                <w:b/>
                <w:bCs/>
                <w:szCs w:val="20"/>
                <w:lang w:val="sl-SI" w:eastAsia="sl-SI"/>
              </w:rPr>
            </w:pPr>
            <w:r w:rsidRPr="002150FE">
              <w:rPr>
                <w:rFonts w:cs="Arial"/>
                <w:b/>
                <w:bCs/>
                <w:szCs w:val="20"/>
                <w:lang w:val="sl-SI" w:eastAsia="sl-SI"/>
              </w:rPr>
              <w:t>SKLEP</w:t>
            </w:r>
          </w:p>
          <w:p w:rsidR="008567DC" w:rsidRPr="002150FE" w:rsidRDefault="008567DC" w:rsidP="002150FE">
            <w:pPr>
              <w:overflowPunct w:val="0"/>
              <w:autoSpaceDE w:val="0"/>
              <w:autoSpaceDN w:val="0"/>
              <w:adjustRightInd w:val="0"/>
              <w:spacing w:line="260" w:lineRule="atLeast"/>
              <w:jc w:val="center"/>
              <w:textAlignment w:val="baseline"/>
              <w:rPr>
                <w:rFonts w:cs="Arial"/>
                <w:b/>
                <w:bCs/>
                <w:szCs w:val="20"/>
                <w:lang w:val="sl-SI" w:eastAsia="sl-SI"/>
              </w:rPr>
            </w:pPr>
          </w:p>
          <w:p w:rsidR="002150FE" w:rsidRPr="00650E04" w:rsidRDefault="002150FE" w:rsidP="00650E04">
            <w:pPr>
              <w:spacing w:line="260" w:lineRule="atLeast"/>
              <w:jc w:val="both"/>
              <w:rPr>
                <w:rFonts w:cs="Arial"/>
                <w:lang w:val="sl-SI" w:eastAsia="sl-SI"/>
              </w:rPr>
            </w:pPr>
            <w:r w:rsidRPr="00650E04">
              <w:rPr>
                <w:rFonts w:cs="Arial"/>
                <w:lang w:val="sl-SI" w:eastAsia="sl-SI"/>
              </w:rPr>
              <w:t xml:space="preserve">Vlada Republike Slovenije </w:t>
            </w:r>
            <w:r w:rsidR="00F372BE" w:rsidRPr="00650E04">
              <w:rPr>
                <w:rFonts w:cs="Arial"/>
                <w:lang w:val="sl-SI" w:eastAsia="sl-SI"/>
              </w:rPr>
              <w:t>je sprejela</w:t>
            </w:r>
            <w:r w:rsidR="00FC4280" w:rsidRPr="00650E04">
              <w:rPr>
                <w:rFonts w:cs="Arial"/>
                <w:lang w:val="sl-SI" w:eastAsia="sl-SI"/>
              </w:rPr>
              <w:t xml:space="preserve"> P</w:t>
            </w:r>
            <w:r w:rsidRPr="00650E04">
              <w:rPr>
                <w:rFonts w:cs="Arial"/>
                <w:lang w:val="sl-SI" w:eastAsia="sl-SI"/>
              </w:rPr>
              <w:t>oročilo o</w:t>
            </w:r>
            <w:r w:rsidRPr="00650E04">
              <w:rPr>
                <w:rFonts w:cs="Arial"/>
                <w:bCs/>
                <w:lang w:val="sl-SI" w:eastAsia="sl-SI"/>
              </w:rPr>
              <w:t xml:space="preserve"> udeležbi delega</w:t>
            </w:r>
            <w:r w:rsidR="00901C80" w:rsidRPr="00650E04">
              <w:rPr>
                <w:rFonts w:cs="Arial"/>
                <w:bCs/>
                <w:lang w:val="sl-SI" w:eastAsia="sl-SI"/>
              </w:rPr>
              <w:t>cije Republike Slovenije na desetem</w:t>
            </w:r>
            <w:r w:rsidRPr="00650E04">
              <w:rPr>
                <w:rFonts w:cs="Arial"/>
                <w:bCs/>
                <w:lang w:val="sl-SI" w:eastAsia="sl-SI"/>
              </w:rPr>
              <w:t xml:space="preserve"> </w:t>
            </w:r>
            <w:r w:rsidR="00901C80" w:rsidRPr="00650E04">
              <w:rPr>
                <w:rFonts w:cs="Arial"/>
                <w:bCs/>
                <w:lang w:val="sl-SI" w:eastAsia="sl-SI"/>
              </w:rPr>
              <w:t>evropskem regionalnem srečanju</w:t>
            </w:r>
            <w:r w:rsidRPr="00650E04">
              <w:rPr>
                <w:rFonts w:cs="Arial"/>
                <w:bCs/>
                <w:lang w:val="sl-SI" w:eastAsia="sl-SI"/>
              </w:rPr>
              <w:t xml:space="preserve"> Mednarodne </w:t>
            </w:r>
            <w:r w:rsidR="00901C80" w:rsidRPr="00650E04">
              <w:rPr>
                <w:rFonts w:cs="Arial"/>
                <w:bCs/>
                <w:lang w:val="sl-SI" w:eastAsia="sl-SI"/>
              </w:rPr>
              <w:t>organizacije</w:t>
            </w:r>
            <w:r w:rsidR="00650E04">
              <w:rPr>
                <w:rFonts w:cs="Arial"/>
                <w:bCs/>
                <w:lang w:val="sl-SI" w:eastAsia="sl-SI"/>
              </w:rPr>
              <w:t xml:space="preserve"> dela</w:t>
            </w:r>
            <w:r w:rsidRPr="00650E04">
              <w:rPr>
                <w:rFonts w:cs="Arial"/>
                <w:bCs/>
                <w:lang w:val="sl-SI" w:eastAsia="sl-SI"/>
              </w:rPr>
              <w:t xml:space="preserve"> </w:t>
            </w:r>
            <w:r w:rsidR="005039E8" w:rsidRPr="00650E04">
              <w:rPr>
                <w:rFonts w:cs="Arial"/>
                <w:bCs/>
                <w:lang w:val="sl-SI" w:eastAsia="sl-SI"/>
              </w:rPr>
              <w:t xml:space="preserve">v </w:t>
            </w:r>
            <w:r w:rsidR="007F2F24">
              <w:rPr>
                <w:rFonts w:cs="Arial"/>
                <w:bCs/>
                <w:lang w:val="sl-SI" w:eastAsia="sl-SI"/>
              </w:rPr>
              <w:t xml:space="preserve">Istanbulu med </w:t>
            </w:r>
            <w:r w:rsidR="00901C80" w:rsidRPr="00650E04">
              <w:rPr>
                <w:rFonts w:cs="Arial"/>
                <w:bCs/>
                <w:lang w:val="sl-SI" w:eastAsia="sl-SI"/>
              </w:rPr>
              <w:t>2</w:t>
            </w:r>
            <w:r w:rsidR="005039E8" w:rsidRPr="00650E04">
              <w:rPr>
                <w:rFonts w:cs="Arial"/>
                <w:bCs/>
                <w:lang w:val="sl-SI" w:eastAsia="sl-SI"/>
              </w:rPr>
              <w:t>.</w:t>
            </w:r>
            <w:r w:rsidR="00650E04">
              <w:rPr>
                <w:rFonts w:cs="Arial"/>
                <w:bCs/>
                <w:lang w:val="sl-SI" w:eastAsia="sl-SI"/>
              </w:rPr>
              <w:t> in </w:t>
            </w:r>
            <w:r w:rsidR="00EE487C" w:rsidRPr="00650E04">
              <w:rPr>
                <w:rFonts w:cs="Arial"/>
                <w:bCs/>
                <w:lang w:val="sl-SI" w:eastAsia="sl-SI"/>
              </w:rPr>
              <w:t>5. oktobrom </w:t>
            </w:r>
            <w:r w:rsidR="00E4207B" w:rsidRPr="00650E04">
              <w:rPr>
                <w:rFonts w:cs="Arial"/>
                <w:bCs/>
                <w:lang w:val="sl-SI" w:eastAsia="sl-SI"/>
              </w:rPr>
              <w:t>2017</w:t>
            </w:r>
            <w:r w:rsidRPr="00650E04">
              <w:rPr>
                <w:rFonts w:cs="Arial"/>
                <w:lang w:val="sl-SI" w:eastAsia="sl-SI"/>
              </w:rPr>
              <w:t>.</w:t>
            </w:r>
          </w:p>
          <w:p w:rsidR="00FC4280" w:rsidRPr="00EE487C" w:rsidRDefault="00FC4280" w:rsidP="00FC4280">
            <w:pPr>
              <w:spacing w:line="260" w:lineRule="atLeast"/>
              <w:rPr>
                <w:rFonts w:cs="Arial"/>
                <w:lang w:val="sl-SI" w:eastAsia="sl-SI"/>
              </w:rPr>
            </w:pPr>
          </w:p>
          <w:p w:rsidR="00F372BE" w:rsidRDefault="00F372BE" w:rsidP="00F372BE">
            <w:pPr>
              <w:pStyle w:val="Odstavekseznama"/>
              <w:spacing w:line="260" w:lineRule="atLeast"/>
              <w:ind w:left="720"/>
              <w:rPr>
                <w:rFonts w:ascii="Arial" w:hAnsi="Arial" w:cs="Arial"/>
                <w:sz w:val="20"/>
                <w:lang w:eastAsia="sl-SI"/>
              </w:rPr>
            </w:pPr>
          </w:p>
          <w:p w:rsidR="00F372BE" w:rsidRDefault="00F372BE" w:rsidP="00F372BE">
            <w:pPr>
              <w:spacing w:line="260" w:lineRule="atLeast"/>
              <w:rPr>
                <w:rFonts w:cs="Arial"/>
                <w:lang w:eastAsia="sl-SI"/>
              </w:rPr>
            </w:pPr>
          </w:p>
          <w:p w:rsidR="00911BF7" w:rsidRPr="002150FE" w:rsidRDefault="00911BF7" w:rsidP="002150FE">
            <w:pPr>
              <w:overflowPunct w:val="0"/>
              <w:autoSpaceDE w:val="0"/>
              <w:autoSpaceDN w:val="0"/>
              <w:adjustRightInd w:val="0"/>
              <w:spacing w:line="260" w:lineRule="atLeast"/>
              <w:jc w:val="both"/>
              <w:textAlignment w:val="baseline"/>
              <w:rPr>
                <w:rFonts w:cs="Arial"/>
                <w:szCs w:val="20"/>
                <w:lang w:val="sl-SI" w:eastAsia="sl-SI"/>
              </w:rPr>
            </w:pPr>
          </w:p>
          <w:p w:rsidR="001231ED" w:rsidRPr="002150FE" w:rsidRDefault="001231ED" w:rsidP="002150FE">
            <w:pPr>
              <w:overflowPunct w:val="0"/>
              <w:autoSpaceDE w:val="0"/>
              <w:autoSpaceDN w:val="0"/>
              <w:adjustRightInd w:val="0"/>
              <w:spacing w:line="260" w:lineRule="atLeast"/>
              <w:jc w:val="both"/>
              <w:textAlignment w:val="baseline"/>
              <w:rPr>
                <w:rFonts w:cs="Arial"/>
                <w:szCs w:val="20"/>
                <w:lang w:val="sl-SI" w:eastAsia="sl-SI"/>
              </w:rPr>
            </w:pPr>
          </w:p>
          <w:p w:rsidR="008567DC" w:rsidRPr="002150FE" w:rsidRDefault="008567DC" w:rsidP="002150FE">
            <w:pPr>
              <w:overflowPunct w:val="0"/>
              <w:autoSpaceDE w:val="0"/>
              <w:autoSpaceDN w:val="0"/>
              <w:adjustRightInd w:val="0"/>
              <w:spacing w:line="260" w:lineRule="atLeast"/>
              <w:jc w:val="both"/>
              <w:textAlignment w:val="baseline"/>
              <w:rPr>
                <w:rFonts w:cs="Arial"/>
                <w:szCs w:val="20"/>
                <w:lang w:val="sl-SI" w:eastAsia="sl-SI"/>
              </w:rPr>
            </w:pPr>
            <w:r w:rsidRPr="002150FE">
              <w:rPr>
                <w:rFonts w:cs="Arial"/>
                <w:szCs w:val="20"/>
                <w:lang w:val="sl-SI" w:eastAsia="sl-SI"/>
              </w:rPr>
              <w:t xml:space="preserve">                                                                                        </w:t>
            </w:r>
            <w:r w:rsidR="008A33E9">
              <w:rPr>
                <w:rFonts w:cs="Arial"/>
                <w:szCs w:val="20"/>
                <w:lang w:val="sl-SI" w:eastAsia="sl-SI"/>
              </w:rPr>
              <w:t>M</w:t>
            </w:r>
            <w:r w:rsidRPr="002150FE">
              <w:rPr>
                <w:rFonts w:cs="Arial"/>
                <w:szCs w:val="20"/>
                <w:lang w:val="sl-SI" w:eastAsia="sl-SI"/>
              </w:rPr>
              <w:t>ag. Lilijana Kozlovič</w:t>
            </w:r>
          </w:p>
          <w:p w:rsidR="008567DC" w:rsidRDefault="008567DC" w:rsidP="002150FE">
            <w:pPr>
              <w:overflowPunct w:val="0"/>
              <w:autoSpaceDE w:val="0"/>
              <w:autoSpaceDN w:val="0"/>
              <w:adjustRightInd w:val="0"/>
              <w:spacing w:line="260" w:lineRule="atLeast"/>
              <w:jc w:val="both"/>
              <w:textAlignment w:val="baseline"/>
              <w:rPr>
                <w:rFonts w:cs="Arial"/>
                <w:szCs w:val="20"/>
                <w:lang w:val="sl-SI" w:eastAsia="sl-SI"/>
              </w:rPr>
            </w:pPr>
            <w:r w:rsidRPr="002150FE">
              <w:rPr>
                <w:rFonts w:cs="Arial"/>
                <w:szCs w:val="20"/>
                <w:lang w:val="sl-SI" w:eastAsia="sl-SI"/>
              </w:rPr>
              <w:t xml:space="preserve">                                                                                        generalna sekretarka</w:t>
            </w:r>
          </w:p>
          <w:p w:rsidR="002150FE" w:rsidRPr="002150FE" w:rsidRDefault="002150FE" w:rsidP="002150FE">
            <w:pPr>
              <w:overflowPunct w:val="0"/>
              <w:autoSpaceDE w:val="0"/>
              <w:autoSpaceDN w:val="0"/>
              <w:adjustRightInd w:val="0"/>
              <w:spacing w:line="260" w:lineRule="atLeast"/>
              <w:jc w:val="both"/>
              <w:textAlignment w:val="baseline"/>
              <w:rPr>
                <w:rFonts w:cs="Arial"/>
                <w:szCs w:val="20"/>
                <w:lang w:val="sl-SI" w:eastAsia="sl-SI"/>
              </w:rPr>
            </w:pPr>
          </w:p>
          <w:p w:rsidR="00082C6C" w:rsidRPr="002150FE" w:rsidRDefault="00082C6C" w:rsidP="002150FE">
            <w:pPr>
              <w:overflowPunct w:val="0"/>
              <w:autoSpaceDE w:val="0"/>
              <w:autoSpaceDN w:val="0"/>
              <w:adjustRightInd w:val="0"/>
              <w:spacing w:line="260" w:lineRule="atLeast"/>
              <w:jc w:val="both"/>
              <w:textAlignment w:val="baseline"/>
              <w:rPr>
                <w:rFonts w:cs="Arial"/>
                <w:szCs w:val="20"/>
                <w:lang w:val="sl-SI" w:eastAsia="sl-SI"/>
              </w:rPr>
            </w:pPr>
            <w:r w:rsidRPr="002150FE">
              <w:rPr>
                <w:rFonts w:cs="Arial"/>
                <w:szCs w:val="20"/>
                <w:lang w:val="sl-SI" w:eastAsia="sl-SI"/>
              </w:rPr>
              <w:t>Priloge:</w:t>
            </w:r>
          </w:p>
          <w:p w:rsidR="00082C6C" w:rsidRPr="00901C80" w:rsidRDefault="00D1183B" w:rsidP="002150FE">
            <w:pPr>
              <w:pStyle w:val="Odstavekseznama"/>
              <w:numPr>
                <w:ilvl w:val="0"/>
                <w:numId w:val="18"/>
              </w:numPr>
              <w:spacing w:line="260" w:lineRule="atLeast"/>
              <w:rPr>
                <w:rFonts w:ascii="Arial" w:hAnsi="Arial" w:cs="Arial"/>
                <w:sz w:val="20"/>
                <w:lang w:eastAsia="sl-SI"/>
              </w:rPr>
            </w:pPr>
            <w:r>
              <w:rPr>
                <w:rFonts w:ascii="Arial" w:hAnsi="Arial" w:cs="Arial"/>
                <w:sz w:val="20"/>
                <w:lang w:eastAsia="sl-SI"/>
              </w:rPr>
              <w:t>Priloga I</w:t>
            </w:r>
            <w:r w:rsidR="00107408">
              <w:rPr>
                <w:rFonts w:ascii="Arial" w:hAnsi="Arial" w:cs="Arial"/>
                <w:sz w:val="20"/>
                <w:lang w:eastAsia="sl-SI"/>
              </w:rPr>
              <w:t xml:space="preserve">: Poročilo o udeležbi delegacije Republike Slovenije na </w:t>
            </w:r>
            <w:r w:rsidR="0083044B">
              <w:rPr>
                <w:rFonts w:ascii="Arial" w:hAnsi="Arial" w:cs="Arial"/>
                <w:sz w:val="20"/>
                <w:lang w:eastAsia="sl-SI"/>
              </w:rPr>
              <w:t>desetem evropskem regionalnem srečanju</w:t>
            </w:r>
            <w:r w:rsidR="00107408">
              <w:rPr>
                <w:rFonts w:ascii="Arial" w:hAnsi="Arial" w:cs="Arial"/>
                <w:sz w:val="20"/>
                <w:lang w:eastAsia="sl-SI"/>
              </w:rPr>
              <w:t xml:space="preserve"> Mednarodne </w:t>
            </w:r>
            <w:r w:rsidR="0083044B">
              <w:rPr>
                <w:rFonts w:ascii="Arial" w:hAnsi="Arial" w:cs="Arial"/>
                <w:sz w:val="20"/>
                <w:lang w:eastAsia="sl-SI"/>
              </w:rPr>
              <w:t>organizacije</w:t>
            </w:r>
            <w:r w:rsidR="00B22416">
              <w:rPr>
                <w:rFonts w:ascii="Arial" w:hAnsi="Arial" w:cs="Arial"/>
                <w:sz w:val="20"/>
                <w:lang w:eastAsia="sl-SI"/>
              </w:rPr>
              <w:t xml:space="preserve"> dela </w:t>
            </w:r>
            <w:r w:rsidR="00107408">
              <w:rPr>
                <w:rFonts w:ascii="Arial" w:hAnsi="Arial" w:cs="Arial"/>
                <w:sz w:val="20"/>
                <w:lang w:eastAsia="sl-SI"/>
              </w:rPr>
              <w:t xml:space="preserve">v </w:t>
            </w:r>
            <w:r w:rsidR="00B22416">
              <w:rPr>
                <w:rFonts w:ascii="Arial" w:hAnsi="Arial" w:cs="Arial"/>
                <w:sz w:val="20"/>
                <w:lang w:eastAsia="sl-SI"/>
              </w:rPr>
              <w:t>Istanbulu med 2.</w:t>
            </w:r>
            <w:r w:rsidR="0083044B">
              <w:rPr>
                <w:rFonts w:ascii="Arial" w:hAnsi="Arial" w:cs="Arial"/>
                <w:sz w:val="20"/>
                <w:lang w:eastAsia="sl-SI"/>
              </w:rPr>
              <w:t xml:space="preserve"> in 5</w:t>
            </w:r>
            <w:r w:rsidR="00B22416">
              <w:rPr>
                <w:rFonts w:ascii="Arial" w:hAnsi="Arial" w:cs="Arial"/>
                <w:sz w:val="20"/>
                <w:lang w:eastAsia="sl-SI"/>
              </w:rPr>
              <w:t>. oktobrom </w:t>
            </w:r>
            <w:r w:rsidR="00901C80">
              <w:rPr>
                <w:rFonts w:ascii="Arial" w:hAnsi="Arial" w:cs="Arial"/>
                <w:sz w:val="20"/>
                <w:lang w:eastAsia="sl-SI"/>
              </w:rPr>
              <w:t>2017</w:t>
            </w:r>
          </w:p>
          <w:p w:rsidR="00155605" w:rsidRPr="002150FE" w:rsidRDefault="00155605" w:rsidP="002150FE">
            <w:pPr>
              <w:spacing w:line="260" w:lineRule="atLeast"/>
              <w:rPr>
                <w:rFonts w:cs="Arial"/>
                <w:szCs w:val="20"/>
                <w:lang w:val="sl-SI" w:eastAsia="sl-SI"/>
              </w:rPr>
            </w:pPr>
          </w:p>
          <w:p w:rsidR="00082C6C" w:rsidRPr="002150FE" w:rsidRDefault="00082C6C" w:rsidP="002150FE">
            <w:pPr>
              <w:spacing w:line="260" w:lineRule="atLeast"/>
              <w:rPr>
                <w:rFonts w:cs="Arial"/>
                <w:szCs w:val="20"/>
                <w:lang w:val="sl-SI" w:eastAsia="sl-SI"/>
              </w:rPr>
            </w:pPr>
            <w:r w:rsidRPr="002150FE">
              <w:rPr>
                <w:rFonts w:cs="Arial"/>
                <w:szCs w:val="20"/>
                <w:lang w:val="sl-SI" w:eastAsia="sl-SI"/>
              </w:rPr>
              <w:t>Prejmejo:</w:t>
            </w:r>
          </w:p>
          <w:p w:rsidR="00082C6C" w:rsidRPr="002150FE" w:rsidRDefault="00082C6C" w:rsidP="00A07737">
            <w:pPr>
              <w:pStyle w:val="Odstavekseznama"/>
              <w:numPr>
                <w:ilvl w:val="0"/>
                <w:numId w:val="19"/>
              </w:numPr>
              <w:spacing w:line="260" w:lineRule="atLeast"/>
              <w:rPr>
                <w:rFonts w:ascii="Arial" w:hAnsi="Arial" w:cs="Arial"/>
                <w:sz w:val="20"/>
                <w:lang w:eastAsia="sl-SI"/>
              </w:rPr>
            </w:pPr>
            <w:r w:rsidRPr="002150FE">
              <w:rPr>
                <w:rFonts w:ascii="Arial" w:hAnsi="Arial" w:cs="Arial"/>
                <w:sz w:val="20"/>
                <w:lang w:eastAsia="sl-SI"/>
              </w:rPr>
              <w:t>Ministrstvo za delo, družino, so</w:t>
            </w:r>
            <w:r w:rsidR="00F51DB4" w:rsidRPr="002150FE">
              <w:rPr>
                <w:rFonts w:ascii="Arial" w:hAnsi="Arial" w:cs="Arial"/>
                <w:sz w:val="20"/>
                <w:lang w:eastAsia="sl-SI"/>
              </w:rPr>
              <w:t>cialne zadeve in enake možnosti</w:t>
            </w:r>
          </w:p>
          <w:p w:rsidR="00082C6C" w:rsidRDefault="00F51DB4" w:rsidP="00A07737">
            <w:pPr>
              <w:pStyle w:val="Odstavekseznama"/>
              <w:numPr>
                <w:ilvl w:val="0"/>
                <w:numId w:val="19"/>
              </w:numPr>
              <w:spacing w:line="260" w:lineRule="atLeast"/>
              <w:rPr>
                <w:rFonts w:ascii="Arial" w:hAnsi="Arial" w:cs="Arial"/>
                <w:sz w:val="20"/>
                <w:lang w:eastAsia="sl-SI"/>
              </w:rPr>
            </w:pPr>
            <w:r w:rsidRPr="002150FE">
              <w:rPr>
                <w:rFonts w:ascii="Arial" w:hAnsi="Arial" w:cs="Arial"/>
                <w:sz w:val="20"/>
                <w:lang w:eastAsia="sl-SI"/>
              </w:rPr>
              <w:t>Ministrstvo za zunanje zadeve</w:t>
            </w:r>
          </w:p>
          <w:p w:rsidR="00901C80" w:rsidRDefault="00901C80" w:rsidP="00A07737">
            <w:pPr>
              <w:pStyle w:val="Odstavekseznama"/>
              <w:numPr>
                <w:ilvl w:val="0"/>
                <w:numId w:val="19"/>
              </w:numPr>
              <w:spacing w:line="260" w:lineRule="atLeast"/>
              <w:rPr>
                <w:rFonts w:ascii="Arial" w:hAnsi="Arial" w:cs="Arial"/>
                <w:sz w:val="20"/>
                <w:lang w:eastAsia="sl-SI"/>
              </w:rPr>
            </w:pPr>
            <w:r>
              <w:rPr>
                <w:rFonts w:ascii="Arial" w:hAnsi="Arial" w:cs="Arial"/>
                <w:sz w:val="20"/>
                <w:lang w:eastAsia="sl-SI"/>
              </w:rPr>
              <w:t>Ministrstvo za gospodarski razvoj in tehnologijo</w:t>
            </w:r>
          </w:p>
          <w:p w:rsidR="005D18D7" w:rsidRDefault="005D18D7" w:rsidP="00A07737">
            <w:pPr>
              <w:pStyle w:val="Odstavekseznama"/>
              <w:numPr>
                <w:ilvl w:val="0"/>
                <w:numId w:val="19"/>
              </w:numPr>
              <w:spacing w:line="260" w:lineRule="atLeast"/>
              <w:rPr>
                <w:rFonts w:ascii="Arial" w:hAnsi="Arial" w:cs="Arial"/>
                <w:sz w:val="20"/>
                <w:lang w:eastAsia="sl-SI"/>
              </w:rPr>
            </w:pPr>
            <w:r>
              <w:rPr>
                <w:rFonts w:ascii="Arial" w:hAnsi="Arial" w:cs="Arial"/>
                <w:sz w:val="20"/>
                <w:lang w:eastAsia="sl-SI"/>
              </w:rPr>
              <w:t>Služba Vlade Republike Slovenije za zakonodajo</w:t>
            </w:r>
          </w:p>
          <w:p w:rsidR="00107408" w:rsidRPr="002150FE" w:rsidRDefault="00107408" w:rsidP="00A07737">
            <w:pPr>
              <w:pStyle w:val="Odstavekseznama"/>
              <w:numPr>
                <w:ilvl w:val="0"/>
                <w:numId w:val="19"/>
              </w:numPr>
              <w:spacing w:line="260" w:lineRule="atLeast"/>
              <w:rPr>
                <w:rFonts w:ascii="Arial" w:hAnsi="Arial" w:cs="Arial"/>
                <w:sz w:val="20"/>
                <w:lang w:eastAsia="sl-SI"/>
              </w:rPr>
            </w:pPr>
            <w:r>
              <w:rPr>
                <w:rFonts w:ascii="Arial" w:hAnsi="Arial" w:cs="Arial"/>
                <w:sz w:val="20"/>
                <w:lang w:eastAsia="sl-SI"/>
              </w:rPr>
              <w:t>Urad Vlade Republike Slovenije za komuniciranje</w:t>
            </w:r>
          </w:p>
          <w:p w:rsidR="008567DC" w:rsidRPr="002150FE" w:rsidRDefault="008567DC" w:rsidP="002150FE">
            <w:pPr>
              <w:overflowPunct w:val="0"/>
              <w:autoSpaceDE w:val="0"/>
              <w:autoSpaceDN w:val="0"/>
              <w:adjustRightInd w:val="0"/>
              <w:spacing w:line="260" w:lineRule="atLeast"/>
              <w:jc w:val="both"/>
              <w:textAlignment w:val="baseline"/>
              <w:rPr>
                <w:rFonts w:cs="Arial"/>
                <w:iCs/>
                <w:szCs w:val="20"/>
                <w:lang w:val="sl-SI"/>
              </w:rPr>
            </w:pPr>
          </w:p>
        </w:tc>
      </w:tr>
      <w:tr w:rsidR="008567DC" w:rsidRPr="002150FE" w:rsidTr="000E2434">
        <w:trPr>
          <w:gridBefore w:val="1"/>
          <w:wBefore w:w="100" w:type="dxa"/>
        </w:trPr>
        <w:tc>
          <w:tcPr>
            <w:tcW w:w="9163" w:type="dxa"/>
            <w:gridSpan w:val="12"/>
          </w:tcPr>
          <w:p w:rsidR="008567DC" w:rsidRPr="002150FE" w:rsidRDefault="008567DC" w:rsidP="002150FE">
            <w:pPr>
              <w:pStyle w:val="Neotevilenodstavek"/>
              <w:spacing w:before="0" w:after="0" w:line="260" w:lineRule="atLeast"/>
              <w:rPr>
                <w:b/>
                <w:iCs/>
                <w:sz w:val="20"/>
                <w:szCs w:val="20"/>
              </w:rPr>
            </w:pPr>
            <w:r w:rsidRPr="002150FE">
              <w:rPr>
                <w:b/>
                <w:sz w:val="20"/>
                <w:szCs w:val="20"/>
              </w:rPr>
              <w:t>2. Predlog za obravnavo predloga zakona po nujnem ali skrajšanem postopku v državnem zboru z obrazložitvijo razlogov:</w:t>
            </w:r>
          </w:p>
        </w:tc>
      </w:tr>
      <w:tr w:rsidR="008567DC" w:rsidRPr="002150FE" w:rsidTr="000E2434">
        <w:trPr>
          <w:gridBefore w:val="1"/>
          <w:wBefore w:w="100" w:type="dxa"/>
        </w:trPr>
        <w:tc>
          <w:tcPr>
            <w:tcW w:w="9163" w:type="dxa"/>
            <w:gridSpan w:val="12"/>
          </w:tcPr>
          <w:p w:rsidR="008567DC" w:rsidRPr="002150FE" w:rsidRDefault="008567DC" w:rsidP="002150FE">
            <w:pPr>
              <w:pStyle w:val="Neotevilenodstavek"/>
              <w:spacing w:before="0" w:after="0" w:line="260" w:lineRule="atLeast"/>
              <w:rPr>
                <w:iCs/>
                <w:sz w:val="20"/>
                <w:szCs w:val="20"/>
              </w:rPr>
            </w:pPr>
            <w:r w:rsidRPr="002150FE">
              <w:rPr>
                <w:iCs/>
                <w:sz w:val="20"/>
                <w:szCs w:val="20"/>
              </w:rPr>
              <w:t>/</w:t>
            </w:r>
          </w:p>
        </w:tc>
      </w:tr>
      <w:tr w:rsidR="008567DC" w:rsidRPr="002150FE" w:rsidTr="000E2434">
        <w:trPr>
          <w:gridBefore w:val="1"/>
          <w:wBefore w:w="100" w:type="dxa"/>
        </w:trPr>
        <w:tc>
          <w:tcPr>
            <w:tcW w:w="9163" w:type="dxa"/>
            <w:gridSpan w:val="12"/>
          </w:tcPr>
          <w:p w:rsidR="008567DC" w:rsidRPr="002150FE" w:rsidRDefault="008567DC" w:rsidP="002150FE">
            <w:pPr>
              <w:pStyle w:val="Neotevilenodstavek"/>
              <w:spacing w:before="0" w:after="0" w:line="260" w:lineRule="atLeast"/>
              <w:rPr>
                <w:b/>
                <w:iCs/>
                <w:sz w:val="20"/>
                <w:szCs w:val="20"/>
              </w:rPr>
            </w:pPr>
            <w:r w:rsidRPr="002150FE">
              <w:rPr>
                <w:b/>
                <w:sz w:val="20"/>
                <w:szCs w:val="20"/>
              </w:rPr>
              <w:t>3.a Osebe, odgovorne za strokovno pripravo in usklajenost gradiva:</w:t>
            </w:r>
          </w:p>
        </w:tc>
      </w:tr>
      <w:tr w:rsidR="008567DC" w:rsidRPr="002150FE" w:rsidTr="000E2434">
        <w:trPr>
          <w:gridBefore w:val="1"/>
          <w:wBefore w:w="100" w:type="dxa"/>
        </w:trPr>
        <w:tc>
          <w:tcPr>
            <w:tcW w:w="9163" w:type="dxa"/>
            <w:gridSpan w:val="12"/>
          </w:tcPr>
          <w:p w:rsidR="00784818" w:rsidRDefault="00784818" w:rsidP="00A07737">
            <w:pPr>
              <w:numPr>
                <w:ilvl w:val="0"/>
                <w:numId w:val="10"/>
              </w:numPr>
              <w:spacing w:line="260" w:lineRule="atLeast"/>
              <w:rPr>
                <w:rFonts w:cs="Arial"/>
                <w:iCs/>
                <w:szCs w:val="20"/>
                <w:lang w:val="sl-SI" w:eastAsia="sl-SI"/>
              </w:rPr>
            </w:pPr>
            <w:r>
              <w:rPr>
                <w:rFonts w:cs="Arial"/>
                <w:iCs/>
                <w:szCs w:val="20"/>
                <w:lang w:val="sl-SI" w:eastAsia="sl-SI"/>
              </w:rPr>
              <w:t>Mag. Katja Rihar Bajuk, v.d. generalne direktorice Direktorata za delovna razmerja in pravice iz dela, Ministrstvo za delo, družino, socialne zadeve in enake možnosti,</w:t>
            </w:r>
          </w:p>
          <w:p w:rsidR="001F1889" w:rsidRPr="00784818" w:rsidRDefault="002150FE" w:rsidP="00A07737">
            <w:pPr>
              <w:numPr>
                <w:ilvl w:val="0"/>
                <w:numId w:val="10"/>
              </w:numPr>
              <w:spacing w:line="260" w:lineRule="atLeast"/>
              <w:rPr>
                <w:rFonts w:cs="Arial"/>
                <w:iCs/>
                <w:szCs w:val="20"/>
                <w:lang w:val="sl-SI" w:eastAsia="sl-SI"/>
              </w:rPr>
            </w:pPr>
            <w:r>
              <w:rPr>
                <w:rFonts w:cs="Arial"/>
                <w:iCs/>
                <w:szCs w:val="20"/>
                <w:lang w:val="sl-SI" w:eastAsia="sl-SI"/>
              </w:rPr>
              <w:lastRenderedPageBreak/>
              <w:t>Damjan Mašera</w:t>
            </w:r>
            <w:r w:rsidR="00F57596" w:rsidRPr="002150FE">
              <w:rPr>
                <w:rFonts w:cs="Arial"/>
                <w:iCs/>
                <w:szCs w:val="20"/>
                <w:lang w:val="sl-SI" w:eastAsia="sl-SI"/>
              </w:rPr>
              <w:t>, vodja Sektorja za delovna razmerja in druge oblike dela, Direktorat za delovna razmerja in pravice iz dela, Ministrstvo za delo, družino, socialne zadeve in enake možnosti</w:t>
            </w:r>
            <w:r w:rsidR="00EE0A19" w:rsidRPr="002150FE">
              <w:rPr>
                <w:rFonts w:cs="Arial"/>
                <w:iCs/>
                <w:szCs w:val="20"/>
                <w:lang w:val="sl-SI" w:eastAsia="sl-SI"/>
              </w:rPr>
              <w:t>.</w:t>
            </w:r>
            <w:r w:rsidR="008567DC" w:rsidRPr="002150FE">
              <w:rPr>
                <w:rFonts w:cs="Arial"/>
                <w:iCs/>
                <w:szCs w:val="20"/>
                <w:lang w:val="sl-SI" w:eastAsia="sl-SI"/>
              </w:rPr>
              <w:t xml:space="preserve"> </w:t>
            </w:r>
          </w:p>
        </w:tc>
      </w:tr>
      <w:tr w:rsidR="008567DC" w:rsidRPr="002150FE" w:rsidTr="000E2434">
        <w:trPr>
          <w:gridBefore w:val="1"/>
          <w:wBefore w:w="100" w:type="dxa"/>
        </w:trPr>
        <w:tc>
          <w:tcPr>
            <w:tcW w:w="9163" w:type="dxa"/>
            <w:gridSpan w:val="12"/>
          </w:tcPr>
          <w:p w:rsidR="008567DC" w:rsidRPr="002150FE" w:rsidRDefault="008567DC" w:rsidP="002150FE">
            <w:pPr>
              <w:pStyle w:val="Neotevilenodstavek"/>
              <w:spacing w:before="0" w:after="0" w:line="260" w:lineRule="atLeast"/>
              <w:rPr>
                <w:b/>
                <w:iCs/>
                <w:sz w:val="20"/>
                <w:szCs w:val="20"/>
              </w:rPr>
            </w:pPr>
            <w:r w:rsidRPr="002150FE">
              <w:rPr>
                <w:b/>
                <w:iCs/>
                <w:sz w:val="20"/>
                <w:szCs w:val="20"/>
              </w:rPr>
              <w:lastRenderedPageBreak/>
              <w:t xml:space="preserve">3.b Zunanji strokovnjaki, ki so </w:t>
            </w:r>
            <w:r w:rsidRPr="002150FE">
              <w:rPr>
                <w:b/>
                <w:sz w:val="20"/>
                <w:szCs w:val="20"/>
              </w:rPr>
              <w:t>sodelovali pri pripravi dela ali celotnega gradiva:</w:t>
            </w:r>
          </w:p>
        </w:tc>
      </w:tr>
      <w:tr w:rsidR="008567DC" w:rsidRPr="002150FE" w:rsidTr="000E2434">
        <w:trPr>
          <w:gridBefore w:val="1"/>
          <w:wBefore w:w="100" w:type="dxa"/>
        </w:trPr>
        <w:tc>
          <w:tcPr>
            <w:tcW w:w="9163" w:type="dxa"/>
            <w:gridSpan w:val="12"/>
          </w:tcPr>
          <w:p w:rsidR="008567DC" w:rsidRPr="002150FE" w:rsidRDefault="00D742D6" w:rsidP="00BC79AA">
            <w:pPr>
              <w:pStyle w:val="Neotevilenodstavek"/>
              <w:spacing w:before="0" w:after="0" w:line="240" w:lineRule="auto"/>
              <w:rPr>
                <w:iCs/>
                <w:sz w:val="20"/>
                <w:szCs w:val="20"/>
              </w:rPr>
            </w:pPr>
            <w:r>
              <w:rPr>
                <w:iCs/>
                <w:sz w:val="20"/>
                <w:szCs w:val="20"/>
              </w:rPr>
              <w:t>/</w:t>
            </w:r>
          </w:p>
        </w:tc>
      </w:tr>
      <w:tr w:rsidR="008567DC" w:rsidRPr="002150FE" w:rsidTr="000E2434">
        <w:trPr>
          <w:gridBefore w:val="1"/>
          <w:wBefore w:w="100" w:type="dxa"/>
        </w:trPr>
        <w:tc>
          <w:tcPr>
            <w:tcW w:w="9163" w:type="dxa"/>
            <w:gridSpan w:val="12"/>
          </w:tcPr>
          <w:p w:rsidR="008567DC" w:rsidRPr="002150FE" w:rsidRDefault="008567DC" w:rsidP="002150FE">
            <w:pPr>
              <w:pStyle w:val="Neotevilenodstavek"/>
              <w:spacing w:before="0" w:after="0" w:line="260" w:lineRule="atLeast"/>
              <w:rPr>
                <w:b/>
                <w:iCs/>
                <w:sz w:val="20"/>
                <w:szCs w:val="20"/>
              </w:rPr>
            </w:pPr>
            <w:r w:rsidRPr="002150FE">
              <w:rPr>
                <w:b/>
                <w:sz w:val="20"/>
                <w:szCs w:val="20"/>
              </w:rPr>
              <w:t>4. Predstavniki vlade, ki bodo sodelovali pri delu državnega zbora:</w:t>
            </w:r>
          </w:p>
        </w:tc>
      </w:tr>
      <w:tr w:rsidR="008567DC" w:rsidRPr="002150FE" w:rsidTr="000E2434">
        <w:trPr>
          <w:gridBefore w:val="1"/>
          <w:wBefore w:w="100" w:type="dxa"/>
        </w:trPr>
        <w:tc>
          <w:tcPr>
            <w:tcW w:w="9163" w:type="dxa"/>
            <w:gridSpan w:val="12"/>
          </w:tcPr>
          <w:p w:rsidR="0039165F" w:rsidRPr="00066568" w:rsidRDefault="00066568" w:rsidP="00066568">
            <w:pPr>
              <w:spacing w:line="260" w:lineRule="atLeast"/>
              <w:rPr>
                <w:rFonts w:cs="Arial"/>
                <w:iCs/>
                <w:lang w:eastAsia="sl-SI"/>
              </w:rPr>
            </w:pPr>
            <w:r w:rsidRPr="00066568">
              <w:rPr>
                <w:rFonts w:cs="Arial"/>
                <w:iCs/>
                <w:lang w:eastAsia="sl-SI"/>
              </w:rPr>
              <w:t>/</w:t>
            </w:r>
          </w:p>
        </w:tc>
      </w:tr>
      <w:tr w:rsidR="008567DC" w:rsidRPr="002150FE" w:rsidTr="000E2434">
        <w:trPr>
          <w:gridBefore w:val="1"/>
          <w:wBefore w:w="100" w:type="dxa"/>
        </w:trPr>
        <w:tc>
          <w:tcPr>
            <w:tcW w:w="9163" w:type="dxa"/>
            <w:gridSpan w:val="12"/>
          </w:tcPr>
          <w:p w:rsidR="008567DC" w:rsidRPr="002150FE" w:rsidRDefault="008567DC" w:rsidP="002150FE">
            <w:pPr>
              <w:pStyle w:val="Oddelek"/>
              <w:numPr>
                <w:ilvl w:val="0"/>
                <w:numId w:val="0"/>
              </w:numPr>
              <w:spacing w:before="0" w:after="0" w:line="260" w:lineRule="atLeast"/>
              <w:jc w:val="left"/>
              <w:rPr>
                <w:sz w:val="20"/>
                <w:szCs w:val="20"/>
              </w:rPr>
            </w:pPr>
            <w:r w:rsidRPr="002150FE">
              <w:rPr>
                <w:sz w:val="20"/>
                <w:szCs w:val="20"/>
              </w:rPr>
              <w:t>5. Kratek povzetek gradiva:</w:t>
            </w:r>
          </w:p>
        </w:tc>
      </w:tr>
      <w:tr w:rsidR="008567DC" w:rsidRPr="002150FE" w:rsidTr="000E2434">
        <w:trPr>
          <w:gridBefore w:val="1"/>
          <w:wBefore w:w="100" w:type="dxa"/>
        </w:trPr>
        <w:tc>
          <w:tcPr>
            <w:tcW w:w="9163" w:type="dxa"/>
            <w:gridSpan w:val="12"/>
          </w:tcPr>
          <w:p w:rsidR="00B04D16" w:rsidRDefault="00A31FB2" w:rsidP="002150FE">
            <w:pPr>
              <w:spacing w:line="260" w:lineRule="atLeast"/>
              <w:jc w:val="both"/>
              <w:rPr>
                <w:rFonts w:cs="Arial"/>
                <w:szCs w:val="20"/>
                <w:lang w:val="sl-SI"/>
              </w:rPr>
            </w:pPr>
            <w:r>
              <w:rPr>
                <w:rFonts w:cs="Arial"/>
                <w:szCs w:val="20"/>
                <w:lang w:val="sl-SI"/>
              </w:rPr>
              <w:t xml:space="preserve">V </w:t>
            </w:r>
            <w:r w:rsidR="00143129">
              <w:rPr>
                <w:rFonts w:cs="Arial"/>
                <w:szCs w:val="20"/>
                <w:lang w:val="sl-SI"/>
              </w:rPr>
              <w:t>Istanbulu</w:t>
            </w:r>
            <w:r>
              <w:rPr>
                <w:rFonts w:cs="Arial"/>
                <w:szCs w:val="20"/>
                <w:lang w:val="sl-SI"/>
              </w:rPr>
              <w:t xml:space="preserve"> je</w:t>
            </w:r>
            <w:r w:rsidR="006E20C3">
              <w:rPr>
                <w:rFonts w:cs="Arial"/>
                <w:szCs w:val="20"/>
                <w:lang w:val="sl-SI"/>
              </w:rPr>
              <w:t xml:space="preserve"> med 2. in 5. oktobrom</w:t>
            </w:r>
            <w:r w:rsidR="00B47894">
              <w:rPr>
                <w:rFonts w:cs="Arial"/>
                <w:szCs w:val="20"/>
                <w:lang w:val="sl-SI"/>
              </w:rPr>
              <w:t> </w:t>
            </w:r>
            <w:r w:rsidR="00B04D16" w:rsidRPr="002150FE">
              <w:rPr>
                <w:rFonts w:cs="Arial"/>
                <w:szCs w:val="20"/>
                <w:lang w:val="sl-SI"/>
              </w:rPr>
              <w:t xml:space="preserve">2017 potekalo </w:t>
            </w:r>
            <w:r w:rsidR="00143129">
              <w:rPr>
                <w:rFonts w:cs="Arial"/>
                <w:szCs w:val="20"/>
                <w:lang w:val="sl-SI"/>
              </w:rPr>
              <w:t xml:space="preserve">deseto evropsko regionalno srečanje (v </w:t>
            </w:r>
            <w:r w:rsidR="00AB1C5B">
              <w:rPr>
                <w:rFonts w:cs="Arial"/>
                <w:szCs w:val="20"/>
                <w:lang w:val="sl-SI"/>
              </w:rPr>
              <w:t>nadaljnjem besedilu</w:t>
            </w:r>
            <w:r w:rsidR="008D5DDB">
              <w:rPr>
                <w:rFonts w:cs="Arial"/>
                <w:szCs w:val="20"/>
                <w:lang w:val="sl-SI"/>
              </w:rPr>
              <w:t>:</w:t>
            </w:r>
            <w:r w:rsidR="00143129">
              <w:rPr>
                <w:rFonts w:cs="Arial"/>
                <w:szCs w:val="20"/>
                <w:lang w:val="sl-SI"/>
              </w:rPr>
              <w:t xml:space="preserve"> ERS)</w:t>
            </w:r>
            <w:r w:rsidR="00B04D16" w:rsidRPr="002150FE">
              <w:rPr>
                <w:rFonts w:cs="Arial"/>
                <w:szCs w:val="20"/>
                <w:lang w:val="sl-SI"/>
              </w:rPr>
              <w:t xml:space="preserve"> Mednarodne </w:t>
            </w:r>
            <w:r w:rsidR="00143129">
              <w:rPr>
                <w:rFonts w:cs="Arial"/>
                <w:szCs w:val="20"/>
                <w:lang w:val="sl-SI"/>
              </w:rPr>
              <w:t>organizacije</w:t>
            </w:r>
            <w:r w:rsidR="00B04D16" w:rsidRPr="002150FE">
              <w:rPr>
                <w:rFonts w:cs="Arial"/>
                <w:szCs w:val="20"/>
                <w:lang w:val="sl-SI"/>
              </w:rPr>
              <w:t xml:space="preserve"> dela (v </w:t>
            </w:r>
            <w:r w:rsidR="00AB1C5B">
              <w:rPr>
                <w:rFonts w:cs="Arial"/>
                <w:szCs w:val="20"/>
                <w:lang w:val="sl-SI"/>
              </w:rPr>
              <w:t>nadaljnjem besedilu</w:t>
            </w:r>
            <w:r w:rsidR="008D5DDB">
              <w:rPr>
                <w:rFonts w:cs="Arial"/>
                <w:szCs w:val="20"/>
                <w:lang w:val="sl-SI"/>
              </w:rPr>
              <w:t>:</w:t>
            </w:r>
            <w:r w:rsidR="00B04D16" w:rsidRPr="002150FE">
              <w:rPr>
                <w:rFonts w:cs="Arial"/>
                <w:szCs w:val="20"/>
                <w:lang w:val="sl-SI"/>
              </w:rPr>
              <w:t xml:space="preserve"> </w:t>
            </w:r>
            <w:r w:rsidR="00143129">
              <w:rPr>
                <w:rFonts w:cs="Arial"/>
                <w:szCs w:val="20"/>
                <w:lang w:val="sl-SI"/>
              </w:rPr>
              <w:t>MOD</w:t>
            </w:r>
            <w:r w:rsidR="00B04D16" w:rsidRPr="002150FE">
              <w:rPr>
                <w:rFonts w:cs="Arial"/>
                <w:szCs w:val="20"/>
                <w:lang w:val="sl-SI"/>
              </w:rPr>
              <w:t xml:space="preserve">), ki se </w:t>
            </w:r>
            <w:r w:rsidR="00FC1B11">
              <w:rPr>
                <w:rFonts w:cs="Arial"/>
                <w:szCs w:val="20"/>
                <w:lang w:val="sl-SI"/>
              </w:rPr>
              <w:t>ga vsaka štiri leta</w:t>
            </w:r>
            <w:r w:rsidR="00B04D16" w:rsidRPr="002150FE">
              <w:rPr>
                <w:rFonts w:cs="Arial"/>
                <w:szCs w:val="20"/>
                <w:lang w:val="sl-SI"/>
              </w:rPr>
              <w:t xml:space="preserve"> udeležujejo članice </w:t>
            </w:r>
            <w:r w:rsidR="00FC1B11">
              <w:rPr>
                <w:rFonts w:cs="Arial"/>
                <w:szCs w:val="20"/>
                <w:lang w:val="sl-SI"/>
              </w:rPr>
              <w:t>MOD iz 51 držav v regiji</w:t>
            </w:r>
            <w:r w:rsidR="00B04D16" w:rsidRPr="002150FE">
              <w:rPr>
                <w:rFonts w:cs="Arial"/>
                <w:szCs w:val="20"/>
                <w:lang w:val="sl-SI"/>
              </w:rPr>
              <w:t xml:space="preserve"> v tripartitni sestavi predstavnikov vlad, delavskih organizacij in delodajalskih organizacij. </w:t>
            </w:r>
            <w:r w:rsidR="00FC1B11">
              <w:rPr>
                <w:rFonts w:cs="Arial"/>
                <w:szCs w:val="20"/>
                <w:lang w:val="sl-SI"/>
              </w:rPr>
              <w:t>Letošnje ERS je gostila Turčija.</w:t>
            </w:r>
          </w:p>
          <w:p w:rsidR="00190FAC" w:rsidRPr="002150FE" w:rsidRDefault="00190FAC" w:rsidP="002150FE">
            <w:pPr>
              <w:spacing w:line="260" w:lineRule="atLeast"/>
              <w:jc w:val="both"/>
              <w:rPr>
                <w:rFonts w:cs="Arial"/>
                <w:szCs w:val="20"/>
                <w:lang w:val="sl-SI"/>
              </w:rPr>
            </w:pPr>
          </w:p>
          <w:p w:rsidR="00A8378A" w:rsidRDefault="00FC1B11" w:rsidP="00784818">
            <w:pPr>
              <w:spacing w:line="260" w:lineRule="atLeast"/>
              <w:jc w:val="both"/>
              <w:rPr>
                <w:rFonts w:cs="Arial"/>
                <w:szCs w:val="20"/>
                <w:lang w:val="sl-SI"/>
              </w:rPr>
            </w:pPr>
            <w:r>
              <w:rPr>
                <w:rFonts w:cs="Arial"/>
                <w:szCs w:val="20"/>
                <w:lang w:val="sl-SI"/>
              </w:rPr>
              <w:t xml:space="preserve">Delegati so na plenarnih zasedanjih obravnavali tri točke dnevnega reda. Poleg tega so tekom srečanja potekale </w:t>
            </w:r>
            <w:r w:rsidR="00921943">
              <w:rPr>
                <w:rFonts w:cs="Arial"/>
                <w:szCs w:val="20"/>
                <w:lang w:val="sl-SI"/>
              </w:rPr>
              <w:t>štiri</w:t>
            </w:r>
            <w:r>
              <w:rPr>
                <w:rFonts w:cs="Arial"/>
                <w:szCs w:val="20"/>
                <w:lang w:val="sl-SI"/>
              </w:rPr>
              <w:t xml:space="preserve"> posebne plenarne razprave, in sicer o dostojnem delu za vse, </w:t>
            </w:r>
            <w:r w:rsidR="00AC23DA" w:rsidRPr="00AC23DA">
              <w:rPr>
                <w:rFonts w:cs="Arial"/>
                <w:szCs w:val="20"/>
                <w:lang w:val="sl-SI"/>
              </w:rPr>
              <w:t>o or</w:t>
            </w:r>
            <w:r w:rsidR="00AC23DA">
              <w:rPr>
                <w:rFonts w:cs="Arial"/>
                <w:szCs w:val="20"/>
                <w:lang w:val="sl-SI"/>
              </w:rPr>
              <w:t xml:space="preserve">ganizaciji dela in proizvodnje, o upravljanju dela ter </w:t>
            </w:r>
            <w:r w:rsidR="00AC23DA" w:rsidRPr="00AC23DA">
              <w:rPr>
                <w:rFonts w:cs="Arial"/>
                <w:szCs w:val="20"/>
                <w:lang w:val="sl-SI"/>
              </w:rPr>
              <w:t>o delu in družbi.</w:t>
            </w:r>
            <w:r w:rsidR="00352264">
              <w:rPr>
                <w:rFonts w:cs="Arial"/>
                <w:szCs w:val="20"/>
                <w:lang w:val="sl-SI"/>
              </w:rPr>
              <w:t xml:space="preserve"> </w:t>
            </w:r>
            <w:r w:rsidR="00413589">
              <w:rPr>
                <w:rFonts w:cs="Arial"/>
                <w:szCs w:val="20"/>
                <w:lang w:val="sl-SI"/>
              </w:rPr>
              <w:t>Ob robu srečanja je potekalo tudi neformalno ministrsko srečanje, na katerem so ministri, pristojni za delo, iz regije, obravnavali temo poštenega in učinkovitega dostopa do trgov dela za migrante in begunce.</w:t>
            </w:r>
          </w:p>
          <w:p w:rsidR="00413589" w:rsidRDefault="00413589" w:rsidP="00784818">
            <w:pPr>
              <w:spacing w:line="260" w:lineRule="atLeast"/>
              <w:jc w:val="both"/>
              <w:rPr>
                <w:rFonts w:cs="Arial"/>
                <w:szCs w:val="20"/>
                <w:lang w:val="sl-SI"/>
              </w:rPr>
            </w:pPr>
          </w:p>
          <w:p w:rsidR="00413589" w:rsidRPr="002150FE" w:rsidRDefault="00413589" w:rsidP="00784818">
            <w:pPr>
              <w:spacing w:line="260" w:lineRule="atLeast"/>
              <w:jc w:val="both"/>
              <w:rPr>
                <w:rFonts w:cs="Arial"/>
                <w:szCs w:val="20"/>
                <w:lang w:val="sl-SI"/>
              </w:rPr>
            </w:pPr>
            <w:r>
              <w:rPr>
                <w:rFonts w:cs="Arial"/>
                <w:szCs w:val="20"/>
                <w:lang w:val="sl-SI"/>
              </w:rPr>
              <w:t xml:space="preserve">Letošnje ERS je bilo zaznamovano s slabo zastopanostjo delavskih organizacij. Od 42 delegacij držav, ki so se srečanja udeležile, jih je samo sedem akreditiralo tudi predstavnike delavskih organizacij. Na srečanju pa je bilo dejansko tripartitnih samo pet delegacij. Večina predstavnikov organizacij delavcev je namreč zaradi kršenja delavskih in človekovih pravic v Turčiji odklonila udeležbo na letošnjem srečanju. </w:t>
            </w:r>
          </w:p>
          <w:p w:rsidR="00647B47" w:rsidRPr="002150FE" w:rsidRDefault="00647B47" w:rsidP="00784818">
            <w:pPr>
              <w:spacing w:line="260" w:lineRule="atLeast"/>
              <w:jc w:val="both"/>
              <w:rPr>
                <w:rFonts w:cs="Arial"/>
                <w:szCs w:val="20"/>
                <w:lang w:val="sl-SI"/>
              </w:rPr>
            </w:pPr>
          </w:p>
          <w:p w:rsidR="00B47894" w:rsidRDefault="00647B47" w:rsidP="00784818">
            <w:pPr>
              <w:spacing w:line="260" w:lineRule="atLeast"/>
              <w:jc w:val="both"/>
              <w:rPr>
                <w:rFonts w:cs="Arial"/>
                <w:szCs w:val="20"/>
                <w:lang w:val="sl-SI"/>
              </w:rPr>
            </w:pPr>
            <w:r w:rsidRPr="002150FE">
              <w:rPr>
                <w:rFonts w:cs="Arial"/>
                <w:szCs w:val="20"/>
                <w:lang w:val="sl-SI"/>
              </w:rPr>
              <w:t>N</w:t>
            </w:r>
            <w:r w:rsidR="0083044B">
              <w:rPr>
                <w:rFonts w:cs="Arial"/>
                <w:szCs w:val="20"/>
                <w:lang w:val="sl-SI"/>
              </w:rPr>
              <w:t xml:space="preserve">a letošnjem ERS </w:t>
            </w:r>
            <w:r w:rsidR="00B47894">
              <w:rPr>
                <w:rFonts w:cs="Arial"/>
                <w:szCs w:val="20"/>
                <w:lang w:val="sl-SI"/>
              </w:rPr>
              <w:t>je</w:t>
            </w:r>
            <w:r w:rsidRPr="002150FE">
              <w:rPr>
                <w:rFonts w:cs="Arial"/>
                <w:szCs w:val="20"/>
                <w:lang w:val="sl-SI"/>
              </w:rPr>
              <w:t xml:space="preserve"> Republiko Slovenijo zastopala delegacija v naslednji sestavi: </w:t>
            </w:r>
          </w:p>
          <w:p w:rsidR="00B47894" w:rsidRPr="00B47894" w:rsidRDefault="009575D1" w:rsidP="00A07737">
            <w:pPr>
              <w:pStyle w:val="Odstavekseznama"/>
              <w:numPr>
                <w:ilvl w:val="0"/>
                <w:numId w:val="21"/>
              </w:numPr>
              <w:spacing w:line="260" w:lineRule="atLeast"/>
              <w:rPr>
                <w:rFonts w:ascii="Arial" w:hAnsi="Arial" w:cs="Arial"/>
                <w:sz w:val="20"/>
              </w:rPr>
            </w:pPr>
            <w:r>
              <w:rPr>
                <w:rFonts w:ascii="Arial" w:hAnsi="Arial" w:cs="Arial"/>
                <w:sz w:val="20"/>
              </w:rPr>
              <w:t>štirje</w:t>
            </w:r>
            <w:r w:rsidR="0083044B">
              <w:rPr>
                <w:rFonts w:ascii="Arial" w:hAnsi="Arial" w:cs="Arial"/>
                <w:sz w:val="20"/>
              </w:rPr>
              <w:t xml:space="preserve"> vladni predstavniki</w:t>
            </w:r>
            <w:r w:rsidR="00B47894">
              <w:rPr>
                <w:rFonts w:ascii="Arial" w:hAnsi="Arial" w:cs="Arial"/>
                <w:sz w:val="20"/>
              </w:rPr>
              <w:t xml:space="preserve">: </w:t>
            </w:r>
            <w:r w:rsidR="0083044B">
              <w:rPr>
                <w:rFonts w:ascii="Arial" w:hAnsi="Arial" w:cs="Arial"/>
                <w:sz w:val="20"/>
              </w:rPr>
              <w:t>Peter Pogačar</w:t>
            </w:r>
            <w:r w:rsidR="00B47894">
              <w:rPr>
                <w:rFonts w:ascii="Arial" w:hAnsi="Arial" w:cs="Arial"/>
                <w:sz w:val="20"/>
              </w:rPr>
              <w:t xml:space="preserve"> (vodja delegacije), </w:t>
            </w:r>
            <w:r w:rsidR="0083044B">
              <w:rPr>
                <w:rFonts w:ascii="Arial" w:hAnsi="Arial" w:cs="Arial"/>
                <w:sz w:val="20"/>
              </w:rPr>
              <w:t xml:space="preserve">Mojca Štepic (vladna delegatka), </w:t>
            </w:r>
            <w:r w:rsidR="00B47894">
              <w:rPr>
                <w:rFonts w:ascii="Arial" w:hAnsi="Arial" w:cs="Arial"/>
                <w:sz w:val="20"/>
              </w:rPr>
              <w:t xml:space="preserve">Urška Draksler (vladna delegatka), </w:t>
            </w:r>
            <w:r w:rsidR="0083044B">
              <w:rPr>
                <w:rFonts w:ascii="Arial" w:hAnsi="Arial" w:cs="Arial"/>
                <w:sz w:val="20"/>
              </w:rPr>
              <w:t>Tatjana Kovačič</w:t>
            </w:r>
            <w:r w:rsidR="00B47894">
              <w:rPr>
                <w:rFonts w:ascii="Arial" w:hAnsi="Arial" w:cs="Arial"/>
                <w:sz w:val="20"/>
              </w:rPr>
              <w:t xml:space="preserve"> (</w:t>
            </w:r>
            <w:r w:rsidR="0083044B">
              <w:rPr>
                <w:rFonts w:ascii="Arial" w:hAnsi="Arial" w:cs="Arial"/>
                <w:sz w:val="20"/>
              </w:rPr>
              <w:t>svetovalka vladnih delegatov</w:t>
            </w:r>
            <w:r w:rsidR="00B47894">
              <w:rPr>
                <w:rFonts w:ascii="Arial" w:hAnsi="Arial" w:cs="Arial"/>
                <w:sz w:val="20"/>
              </w:rPr>
              <w:t>)</w:t>
            </w:r>
            <w:r w:rsidR="00647B47" w:rsidRPr="00B47894">
              <w:rPr>
                <w:rFonts w:ascii="Arial" w:hAnsi="Arial" w:cs="Arial"/>
                <w:sz w:val="20"/>
              </w:rPr>
              <w:t xml:space="preserve"> </w:t>
            </w:r>
          </w:p>
          <w:p w:rsidR="00647B47" w:rsidRPr="00B47894" w:rsidRDefault="00190FAC" w:rsidP="00A07737">
            <w:pPr>
              <w:pStyle w:val="Odstavekseznama"/>
              <w:numPr>
                <w:ilvl w:val="0"/>
                <w:numId w:val="21"/>
              </w:numPr>
              <w:spacing w:line="260" w:lineRule="atLeast"/>
              <w:rPr>
                <w:rFonts w:cs="Arial"/>
              </w:rPr>
            </w:pPr>
            <w:r>
              <w:rPr>
                <w:rFonts w:ascii="Arial" w:hAnsi="Arial" w:cs="Arial"/>
                <w:sz w:val="20"/>
              </w:rPr>
              <w:t>predstavnik</w:t>
            </w:r>
            <w:r w:rsidR="00B47894" w:rsidRPr="00B47894">
              <w:rPr>
                <w:rFonts w:ascii="Arial" w:hAnsi="Arial" w:cs="Arial"/>
                <w:sz w:val="20"/>
              </w:rPr>
              <w:t xml:space="preserve"> delodajalskih organizacij</w:t>
            </w:r>
            <w:r w:rsidR="00647B47" w:rsidRPr="00B47894">
              <w:rPr>
                <w:rFonts w:ascii="Arial" w:hAnsi="Arial" w:cs="Arial"/>
                <w:sz w:val="20"/>
              </w:rPr>
              <w:t xml:space="preserve"> </w:t>
            </w:r>
            <w:r w:rsidR="00B47894">
              <w:rPr>
                <w:rFonts w:ascii="Arial" w:hAnsi="Arial" w:cs="Arial"/>
                <w:sz w:val="20"/>
              </w:rPr>
              <w:t xml:space="preserve">: </w:t>
            </w:r>
            <w:r>
              <w:rPr>
                <w:rFonts w:ascii="Arial" w:hAnsi="Arial" w:cs="Arial"/>
                <w:sz w:val="20"/>
              </w:rPr>
              <w:t>Danijel Lamperger.</w:t>
            </w:r>
          </w:p>
          <w:p w:rsidR="00B47894" w:rsidRDefault="00B47894" w:rsidP="00784818">
            <w:pPr>
              <w:spacing w:line="260" w:lineRule="atLeast"/>
              <w:jc w:val="both"/>
              <w:rPr>
                <w:rFonts w:cs="Arial"/>
              </w:rPr>
            </w:pPr>
          </w:p>
          <w:p w:rsidR="00F03069" w:rsidRPr="00AD1420" w:rsidRDefault="001D511B" w:rsidP="00AD1420">
            <w:pPr>
              <w:spacing w:line="260" w:lineRule="atLeast"/>
              <w:jc w:val="both"/>
              <w:rPr>
                <w:rFonts w:cs="Arial"/>
                <w:lang w:val="sl-SI"/>
              </w:rPr>
            </w:pPr>
            <w:r>
              <w:rPr>
                <w:rFonts w:cs="Arial"/>
                <w:lang w:val="sl-SI"/>
              </w:rPr>
              <w:t xml:space="preserve">Delegati so se udeleževali plenarnih zasedanj ter posebnih plenarnih razprav, sodelovali pa so tudi </w:t>
            </w:r>
            <w:r w:rsidR="00BD4CE1">
              <w:rPr>
                <w:rFonts w:cs="Arial"/>
                <w:lang w:val="sl-SI"/>
              </w:rPr>
              <w:t>pri delu koordinacije Evropske u</w:t>
            </w:r>
            <w:r w:rsidR="008D5DDB">
              <w:rPr>
                <w:rFonts w:cs="Arial"/>
                <w:lang w:val="sl-SI"/>
              </w:rPr>
              <w:t>nije (v nadaljnjem besedilu:</w:t>
            </w:r>
            <w:r>
              <w:rPr>
                <w:rFonts w:cs="Arial"/>
                <w:lang w:val="sl-SI"/>
              </w:rPr>
              <w:t xml:space="preserve"> EU). </w:t>
            </w:r>
            <w:r w:rsidR="00B47894" w:rsidRPr="00AD1420">
              <w:rPr>
                <w:rFonts w:cs="Arial"/>
                <w:lang w:val="sl-SI"/>
              </w:rPr>
              <w:t>Republika Slovenija je svoj delež k razpravi prispevala v okvir</w:t>
            </w:r>
            <w:r w:rsidR="00E426AD">
              <w:rPr>
                <w:rFonts w:cs="Arial"/>
                <w:lang w:val="sl-SI"/>
              </w:rPr>
              <w:t xml:space="preserve">u skupnih izjav držav </w:t>
            </w:r>
            <w:r>
              <w:rPr>
                <w:rFonts w:cs="Arial"/>
                <w:lang w:val="sl-SI"/>
              </w:rPr>
              <w:t>EU</w:t>
            </w:r>
            <w:r w:rsidR="00B47894" w:rsidRPr="00AD1420">
              <w:rPr>
                <w:rFonts w:cs="Arial"/>
                <w:lang w:val="sl-SI"/>
              </w:rPr>
              <w:t xml:space="preserve">. </w:t>
            </w:r>
            <w:r w:rsidR="00577DBB" w:rsidRPr="00AD1420">
              <w:rPr>
                <w:rFonts w:cs="Arial"/>
                <w:lang w:val="sl-SI"/>
              </w:rPr>
              <w:t>N</w:t>
            </w:r>
            <w:r w:rsidR="00B47894" w:rsidRPr="00AD1420">
              <w:rPr>
                <w:rFonts w:cs="Arial"/>
                <w:lang w:val="sl-SI"/>
              </w:rPr>
              <w:t>a plenarnem zasedanju</w:t>
            </w:r>
            <w:r w:rsidR="00163664">
              <w:rPr>
                <w:rFonts w:cs="Arial"/>
                <w:lang w:val="sl-SI"/>
              </w:rPr>
              <w:t xml:space="preserve"> je</w:t>
            </w:r>
            <w:r w:rsidR="00B47894" w:rsidRPr="00AD1420">
              <w:rPr>
                <w:rFonts w:cs="Arial"/>
                <w:lang w:val="sl-SI"/>
              </w:rPr>
              <w:t xml:space="preserve"> </w:t>
            </w:r>
            <w:r>
              <w:rPr>
                <w:rFonts w:cs="Arial"/>
                <w:lang w:val="sl-SI"/>
              </w:rPr>
              <w:t>državni sekretar</w:t>
            </w:r>
            <w:r w:rsidR="00B47894" w:rsidRPr="00AD1420">
              <w:rPr>
                <w:rFonts w:cs="Arial"/>
                <w:lang w:val="sl-SI"/>
              </w:rPr>
              <w:t xml:space="preserve"> na Ministrstvu za delo, družino, socialne zadeve in e</w:t>
            </w:r>
            <w:r w:rsidR="00577DBB" w:rsidRPr="00AD1420">
              <w:rPr>
                <w:rFonts w:cs="Arial"/>
                <w:lang w:val="sl-SI"/>
              </w:rPr>
              <w:t xml:space="preserve">nake možnosti </w:t>
            </w:r>
            <w:r>
              <w:rPr>
                <w:rFonts w:cs="Arial"/>
                <w:lang w:val="sl-SI"/>
              </w:rPr>
              <w:t>Peter Pogačar podal</w:t>
            </w:r>
            <w:r w:rsidR="00577DBB" w:rsidRPr="00AD1420">
              <w:rPr>
                <w:rFonts w:cs="Arial"/>
                <w:lang w:val="sl-SI"/>
              </w:rPr>
              <w:t xml:space="preserve"> govor </w:t>
            </w:r>
            <w:r>
              <w:rPr>
                <w:rFonts w:cs="Arial"/>
                <w:lang w:val="sl-SI"/>
              </w:rPr>
              <w:t>na temo priložnosti in izzivov za dostojno delo</w:t>
            </w:r>
            <w:r w:rsidR="00577DBB" w:rsidRPr="00AD1420">
              <w:rPr>
                <w:rFonts w:cs="Arial"/>
                <w:lang w:val="sl-SI"/>
              </w:rPr>
              <w:t>.</w:t>
            </w:r>
            <w:r>
              <w:rPr>
                <w:rFonts w:cs="Arial"/>
                <w:lang w:val="sl-SI"/>
              </w:rPr>
              <w:t xml:space="preserve"> Državni sekretar Peter Pogačar ter državna sekretarka Mojca Štepic sta se udeležila tudi neformalnega ministrskega srečanja na temo poštenega in učinkovitega dostopa do trgov dela za migrante in begunce, ki je potekalo ob robu srečanja.</w:t>
            </w:r>
            <w:r w:rsidR="00F03069">
              <w:rPr>
                <w:rFonts w:cs="Arial"/>
                <w:lang w:val="sl-SI"/>
              </w:rPr>
              <w:t xml:space="preserve"> Delegacija </w:t>
            </w:r>
            <w:r w:rsidR="00F03069" w:rsidRPr="00F03069">
              <w:rPr>
                <w:rFonts w:cs="Arial"/>
                <w:lang w:val="sl-SI"/>
              </w:rPr>
              <w:t>se je udeležila tu</w:t>
            </w:r>
            <w:r w:rsidR="00F03069">
              <w:rPr>
                <w:rFonts w:cs="Arial"/>
                <w:lang w:val="sl-SI"/>
              </w:rPr>
              <w:t xml:space="preserve">di sprejema, katerega je gostil generalni direktor Mednarodnega urada za delo Guy Ryder. </w:t>
            </w:r>
          </w:p>
          <w:p w:rsidR="00B47894" w:rsidRPr="00AD1420" w:rsidRDefault="00B47894" w:rsidP="00AD1420">
            <w:pPr>
              <w:spacing w:line="260" w:lineRule="atLeast"/>
              <w:jc w:val="both"/>
              <w:rPr>
                <w:rFonts w:cs="Arial"/>
                <w:lang w:val="sl-SI"/>
              </w:rPr>
            </w:pPr>
          </w:p>
          <w:p w:rsidR="00B47894" w:rsidRPr="00B47894" w:rsidRDefault="001D511B" w:rsidP="007E2234">
            <w:pPr>
              <w:spacing w:line="260" w:lineRule="atLeast"/>
              <w:jc w:val="both"/>
              <w:rPr>
                <w:rFonts w:cs="Arial"/>
              </w:rPr>
            </w:pPr>
            <w:r>
              <w:rPr>
                <w:rFonts w:cs="Arial"/>
                <w:lang w:val="sl-SI"/>
              </w:rPr>
              <w:t>Na tokratnem zasedanju je bila</w:t>
            </w:r>
            <w:r w:rsidR="00AD1420" w:rsidRPr="00AD1420">
              <w:rPr>
                <w:rFonts w:cs="Arial"/>
                <w:lang w:val="sl-SI"/>
              </w:rPr>
              <w:t xml:space="preserve"> </w:t>
            </w:r>
            <w:r w:rsidR="007E2234">
              <w:rPr>
                <w:rFonts w:cs="Arial"/>
                <w:lang w:val="sl-SI"/>
              </w:rPr>
              <w:t xml:space="preserve">brez glasu proti </w:t>
            </w:r>
            <w:r>
              <w:rPr>
                <w:rFonts w:cs="Arial"/>
                <w:lang w:val="sl-SI"/>
              </w:rPr>
              <w:t>sprejeta</w:t>
            </w:r>
            <w:r w:rsidR="00AD1420">
              <w:rPr>
                <w:rFonts w:cs="Arial"/>
                <w:lang w:val="sl-SI"/>
              </w:rPr>
              <w:t xml:space="preserve"> </w:t>
            </w:r>
            <w:r>
              <w:rPr>
                <w:rFonts w:cs="Arial"/>
                <w:lang w:val="sl-SI"/>
              </w:rPr>
              <w:t xml:space="preserve">Istanbulska </w:t>
            </w:r>
            <w:r w:rsidR="007E2234">
              <w:rPr>
                <w:rFonts w:cs="Arial"/>
                <w:lang w:val="sl-SI"/>
              </w:rPr>
              <w:t>p</w:t>
            </w:r>
            <w:r w:rsidRPr="001D511B">
              <w:rPr>
                <w:rFonts w:cs="Arial"/>
                <w:lang w:val="sl-SI"/>
              </w:rPr>
              <w:t xml:space="preserve">obuda </w:t>
            </w:r>
            <w:r w:rsidR="007E2234">
              <w:rPr>
                <w:rFonts w:cs="Arial"/>
                <w:lang w:val="sl-SI"/>
              </w:rPr>
              <w:t>ob stoletnici MOD</w:t>
            </w:r>
            <w:r w:rsidRPr="001D511B">
              <w:rPr>
                <w:rFonts w:cs="Arial"/>
                <w:lang w:val="sl-SI"/>
              </w:rPr>
              <w:t xml:space="preserve">: prihodnost dostojnega dela za močno in odgovorno socialno partnerstvo v Evropi in </w:t>
            </w:r>
            <w:r w:rsidR="007E2234">
              <w:rPr>
                <w:rFonts w:cs="Arial"/>
                <w:lang w:val="sl-SI"/>
              </w:rPr>
              <w:t>osrednji</w:t>
            </w:r>
            <w:r w:rsidRPr="001D511B">
              <w:rPr>
                <w:rFonts w:cs="Arial"/>
                <w:lang w:val="sl-SI"/>
              </w:rPr>
              <w:t xml:space="preserve"> Aziji</w:t>
            </w:r>
            <w:r w:rsidR="007E2234">
              <w:rPr>
                <w:rFonts w:cs="Arial"/>
                <w:lang w:val="sl-SI"/>
              </w:rPr>
              <w:t>.</w:t>
            </w:r>
          </w:p>
        </w:tc>
      </w:tr>
      <w:tr w:rsidR="008567DC" w:rsidRPr="002150FE" w:rsidTr="000E2434">
        <w:trPr>
          <w:gridBefore w:val="1"/>
          <w:wBefore w:w="100" w:type="dxa"/>
        </w:trPr>
        <w:tc>
          <w:tcPr>
            <w:tcW w:w="9163" w:type="dxa"/>
            <w:gridSpan w:val="12"/>
          </w:tcPr>
          <w:p w:rsidR="008567DC" w:rsidRPr="002150FE" w:rsidRDefault="008567DC" w:rsidP="002150FE">
            <w:pPr>
              <w:pStyle w:val="Oddelek"/>
              <w:numPr>
                <w:ilvl w:val="0"/>
                <w:numId w:val="0"/>
              </w:numPr>
              <w:spacing w:before="0" w:after="0" w:line="260" w:lineRule="atLeast"/>
              <w:jc w:val="left"/>
              <w:rPr>
                <w:sz w:val="20"/>
                <w:szCs w:val="20"/>
              </w:rPr>
            </w:pPr>
            <w:r w:rsidRPr="002150FE">
              <w:rPr>
                <w:sz w:val="20"/>
                <w:szCs w:val="20"/>
              </w:rPr>
              <w:t>6. Presoja posledic za:</w:t>
            </w:r>
          </w:p>
        </w:tc>
      </w:tr>
      <w:tr w:rsidR="008567DC" w:rsidRPr="002150FE" w:rsidTr="000E2434">
        <w:trPr>
          <w:gridBefore w:val="1"/>
          <w:wBefore w:w="100" w:type="dxa"/>
        </w:trPr>
        <w:tc>
          <w:tcPr>
            <w:tcW w:w="1448" w:type="dxa"/>
            <w:gridSpan w:val="2"/>
          </w:tcPr>
          <w:p w:rsidR="008567DC" w:rsidRPr="002150FE" w:rsidRDefault="008567DC" w:rsidP="002150FE">
            <w:pPr>
              <w:pStyle w:val="Neotevilenodstavek"/>
              <w:spacing w:before="0" w:after="0" w:line="260" w:lineRule="atLeast"/>
              <w:ind w:left="360"/>
              <w:rPr>
                <w:iCs/>
                <w:sz w:val="20"/>
                <w:szCs w:val="20"/>
              </w:rPr>
            </w:pPr>
            <w:r w:rsidRPr="002150FE">
              <w:rPr>
                <w:iCs/>
                <w:sz w:val="20"/>
                <w:szCs w:val="20"/>
              </w:rPr>
              <w:t>a)</w:t>
            </w:r>
          </w:p>
        </w:tc>
        <w:tc>
          <w:tcPr>
            <w:tcW w:w="5444" w:type="dxa"/>
            <w:gridSpan w:val="8"/>
          </w:tcPr>
          <w:p w:rsidR="008567DC" w:rsidRPr="002150FE" w:rsidRDefault="008567DC" w:rsidP="002150FE">
            <w:pPr>
              <w:pStyle w:val="Neotevilenodstavek"/>
              <w:spacing w:before="0" w:after="0" w:line="260" w:lineRule="atLeast"/>
              <w:rPr>
                <w:sz w:val="20"/>
                <w:szCs w:val="20"/>
              </w:rPr>
            </w:pPr>
            <w:r w:rsidRPr="002150FE">
              <w:rPr>
                <w:sz w:val="20"/>
                <w:szCs w:val="20"/>
              </w:rPr>
              <w:t>javnofinančna sredstva nad 40.000 EUR v tekočem in naslednjih treh letih</w:t>
            </w:r>
          </w:p>
        </w:tc>
        <w:tc>
          <w:tcPr>
            <w:tcW w:w="2271" w:type="dxa"/>
            <w:gridSpan w:val="2"/>
            <w:vAlign w:val="center"/>
          </w:tcPr>
          <w:p w:rsidR="008567DC" w:rsidRPr="002150FE" w:rsidRDefault="008567DC" w:rsidP="002150FE">
            <w:pPr>
              <w:pStyle w:val="Neotevilenodstavek"/>
              <w:spacing w:before="0" w:after="0" w:line="260" w:lineRule="atLeast"/>
              <w:jc w:val="center"/>
              <w:rPr>
                <w:iCs/>
                <w:sz w:val="20"/>
                <w:szCs w:val="20"/>
              </w:rPr>
            </w:pPr>
            <w:r w:rsidRPr="002150FE">
              <w:rPr>
                <w:sz w:val="20"/>
                <w:szCs w:val="20"/>
              </w:rPr>
              <w:t>NE</w:t>
            </w:r>
          </w:p>
        </w:tc>
      </w:tr>
      <w:tr w:rsidR="008567DC" w:rsidRPr="002150FE" w:rsidTr="000E2434">
        <w:trPr>
          <w:gridBefore w:val="1"/>
          <w:wBefore w:w="100" w:type="dxa"/>
        </w:trPr>
        <w:tc>
          <w:tcPr>
            <w:tcW w:w="1448" w:type="dxa"/>
            <w:gridSpan w:val="2"/>
          </w:tcPr>
          <w:p w:rsidR="008567DC" w:rsidRPr="002150FE" w:rsidRDefault="008567DC" w:rsidP="002150FE">
            <w:pPr>
              <w:pStyle w:val="Neotevilenodstavek"/>
              <w:spacing w:before="0" w:after="0" w:line="260" w:lineRule="atLeast"/>
              <w:ind w:left="360"/>
              <w:rPr>
                <w:iCs/>
                <w:sz w:val="20"/>
                <w:szCs w:val="20"/>
              </w:rPr>
            </w:pPr>
            <w:r w:rsidRPr="002150FE">
              <w:rPr>
                <w:iCs/>
                <w:sz w:val="20"/>
                <w:szCs w:val="20"/>
              </w:rPr>
              <w:t>b)</w:t>
            </w:r>
          </w:p>
        </w:tc>
        <w:tc>
          <w:tcPr>
            <w:tcW w:w="5444" w:type="dxa"/>
            <w:gridSpan w:val="8"/>
          </w:tcPr>
          <w:p w:rsidR="008567DC" w:rsidRPr="002150FE" w:rsidRDefault="008567DC" w:rsidP="002150FE">
            <w:pPr>
              <w:pStyle w:val="Neotevilenodstavek"/>
              <w:spacing w:before="0" w:after="0" w:line="260" w:lineRule="atLeast"/>
              <w:rPr>
                <w:iCs/>
                <w:sz w:val="20"/>
                <w:szCs w:val="20"/>
              </w:rPr>
            </w:pPr>
            <w:r w:rsidRPr="002150FE">
              <w:rPr>
                <w:bCs/>
                <w:sz w:val="20"/>
                <w:szCs w:val="20"/>
              </w:rPr>
              <w:t>usklajenost slovenskega pravnega reda s pravnim redom Evropske unije</w:t>
            </w:r>
          </w:p>
        </w:tc>
        <w:tc>
          <w:tcPr>
            <w:tcW w:w="2271" w:type="dxa"/>
            <w:gridSpan w:val="2"/>
            <w:vAlign w:val="center"/>
          </w:tcPr>
          <w:p w:rsidR="008567DC" w:rsidRPr="002150FE" w:rsidRDefault="008567DC" w:rsidP="002150FE">
            <w:pPr>
              <w:pStyle w:val="Neotevilenodstavek"/>
              <w:spacing w:before="0" w:after="0" w:line="260" w:lineRule="atLeast"/>
              <w:jc w:val="center"/>
              <w:rPr>
                <w:iCs/>
                <w:sz w:val="20"/>
                <w:szCs w:val="20"/>
              </w:rPr>
            </w:pPr>
            <w:r w:rsidRPr="002150FE">
              <w:rPr>
                <w:sz w:val="20"/>
                <w:szCs w:val="20"/>
              </w:rPr>
              <w:t>NE</w:t>
            </w:r>
          </w:p>
        </w:tc>
      </w:tr>
      <w:tr w:rsidR="008567DC" w:rsidRPr="002150FE" w:rsidTr="000E2434">
        <w:trPr>
          <w:gridBefore w:val="1"/>
          <w:wBefore w:w="100" w:type="dxa"/>
        </w:trPr>
        <w:tc>
          <w:tcPr>
            <w:tcW w:w="1448" w:type="dxa"/>
            <w:gridSpan w:val="2"/>
          </w:tcPr>
          <w:p w:rsidR="008567DC" w:rsidRPr="002150FE" w:rsidRDefault="008567DC" w:rsidP="002150FE">
            <w:pPr>
              <w:pStyle w:val="Neotevilenodstavek"/>
              <w:spacing w:before="0" w:after="0" w:line="260" w:lineRule="atLeast"/>
              <w:ind w:left="360"/>
              <w:rPr>
                <w:iCs/>
                <w:sz w:val="20"/>
                <w:szCs w:val="20"/>
              </w:rPr>
            </w:pPr>
            <w:r w:rsidRPr="002150FE">
              <w:rPr>
                <w:iCs/>
                <w:sz w:val="20"/>
                <w:szCs w:val="20"/>
              </w:rPr>
              <w:t>c)</w:t>
            </w:r>
          </w:p>
        </w:tc>
        <w:tc>
          <w:tcPr>
            <w:tcW w:w="5444" w:type="dxa"/>
            <w:gridSpan w:val="8"/>
          </w:tcPr>
          <w:p w:rsidR="008567DC" w:rsidRPr="002150FE" w:rsidRDefault="008567DC" w:rsidP="002150FE">
            <w:pPr>
              <w:pStyle w:val="Neotevilenodstavek"/>
              <w:spacing w:before="0" w:after="0" w:line="260" w:lineRule="atLeast"/>
              <w:rPr>
                <w:iCs/>
                <w:sz w:val="20"/>
                <w:szCs w:val="20"/>
              </w:rPr>
            </w:pPr>
            <w:r w:rsidRPr="002150FE">
              <w:rPr>
                <w:sz w:val="20"/>
                <w:szCs w:val="20"/>
              </w:rPr>
              <w:t>administrativne posledice</w:t>
            </w:r>
          </w:p>
        </w:tc>
        <w:tc>
          <w:tcPr>
            <w:tcW w:w="2271" w:type="dxa"/>
            <w:gridSpan w:val="2"/>
            <w:vAlign w:val="center"/>
          </w:tcPr>
          <w:p w:rsidR="008567DC" w:rsidRPr="002150FE" w:rsidRDefault="008567DC" w:rsidP="002150FE">
            <w:pPr>
              <w:pStyle w:val="Neotevilenodstavek"/>
              <w:spacing w:before="0" w:after="0" w:line="260" w:lineRule="atLeast"/>
              <w:jc w:val="center"/>
              <w:rPr>
                <w:sz w:val="20"/>
                <w:szCs w:val="20"/>
              </w:rPr>
            </w:pPr>
            <w:r w:rsidRPr="002150FE">
              <w:rPr>
                <w:sz w:val="20"/>
                <w:szCs w:val="20"/>
              </w:rPr>
              <w:t>NE</w:t>
            </w:r>
          </w:p>
        </w:tc>
      </w:tr>
      <w:tr w:rsidR="008567DC" w:rsidRPr="002150FE" w:rsidTr="000E2434">
        <w:trPr>
          <w:gridBefore w:val="1"/>
          <w:wBefore w:w="100" w:type="dxa"/>
        </w:trPr>
        <w:tc>
          <w:tcPr>
            <w:tcW w:w="1448" w:type="dxa"/>
            <w:gridSpan w:val="2"/>
          </w:tcPr>
          <w:p w:rsidR="008567DC" w:rsidRPr="002150FE" w:rsidRDefault="008567DC" w:rsidP="002150FE">
            <w:pPr>
              <w:pStyle w:val="Neotevilenodstavek"/>
              <w:spacing w:before="0" w:after="0" w:line="260" w:lineRule="atLeast"/>
              <w:ind w:left="360"/>
              <w:rPr>
                <w:iCs/>
                <w:sz w:val="20"/>
                <w:szCs w:val="20"/>
              </w:rPr>
            </w:pPr>
            <w:r w:rsidRPr="002150FE">
              <w:rPr>
                <w:iCs/>
                <w:sz w:val="20"/>
                <w:szCs w:val="20"/>
              </w:rPr>
              <w:t>č)</w:t>
            </w:r>
          </w:p>
        </w:tc>
        <w:tc>
          <w:tcPr>
            <w:tcW w:w="5444" w:type="dxa"/>
            <w:gridSpan w:val="8"/>
          </w:tcPr>
          <w:p w:rsidR="008567DC" w:rsidRPr="002150FE" w:rsidRDefault="008567DC" w:rsidP="002150FE">
            <w:pPr>
              <w:pStyle w:val="Neotevilenodstavek"/>
              <w:spacing w:before="0" w:after="0" w:line="260" w:lineRule="atLeast"/>
              <w:rPr>
                <w:bCs/>
                <w:sz w:val="20"/>
                <w:szCs w:val="20"/>
              </w:rPr>
            </w:pPr>
            <w:r w:rsidRPr="002150FE">
              <w:rPr>
                <w:sz w:val="20"/>
                <w:szCs w:val="20"/>
              </w:rPr>
              <w:t>gospodarstvo, zlasti</w:t>
            </w:r>
            <w:r w:rsidRPr="002150FE">
              <w:rPr>
                <w:bCs/>
                <w:sz w:val="20"/>
                <w:szCs w:val="20"/>
              </w:rPr>
              <w:t xml:space="preserve"> mala in srednja podjetja ter konkurenčnost podjetij</w:t>
            </w:r>
          </w:p>
        </w:tc>
        <w:tc>
          <w:tcPr>
            <w:tcW w:w="2271" w:type="dxa"/>
            <w:gridSpan w:val="2"/>
            <w:vAlign w:val="center"/>
          </w:tcPr>
          <w:p w:rsidR="008567DC" w:rsidRPr="002150FE" w:rsidRDefault="008567DC" w:rsidP="002150FE">
            <w:pPr>
              <w:pStyle w:val="Neotevilenodstavek"/>
              <w:spacing w:before="0" w:after="0" w:line="260" w:lineRule="atLeast"/>
              <w:jc w:val="center"/>
              <w:rPr>
                <w:iCs/>
                <w:sz w:val="20"/>
                <w:szCs w:val="20"/>
              </w:rPr>
            </w:pPr>
            <w:r w:rsidRPr="002150FE">
              <w:rPr>
                <w:sz w:val="20"/>
                <w:szCs w:val="20"/>
              </w:rPr>
              <w:t>NE</w:t>
            </w:r>
          </w:p>
        </w:tc>
      </w:tr>
      <w:tr w:rsidR="008567DC" w:rsidRPr="002150FE" w:rsidTr="000E2434">
        <w:trPr>
          <w:gridBefore w:val="1"/>
          <w:wBefore w:w="100" w:type="dxa"/>
        </w:trPr>
        <w:tc>
          <w:tcPr>
            <w:tcW w:w="1448" w:type="dxa"/>
            <w:gridSpan w:val="2"/>
          </w:tcPr>
          <w:p w:rsidR="008567DC" w:rsidRPr="002150FE" w:rsidRDefault="008567DC" w:rsidP="002150FE">
            <w:pPr>
              <w:pStyle w:val="Neotevilenodstavek"/>
              <w:spacing w:before="0" w:after="0" w:line="260" w:lineRule="atLeast"/>
              <w:ind w:left="360"/>
              <w:rPr>
                <w:iCs/>
                <w:sz w:val="20"/>
                <w:szCs w:val="20"/>
              </w:rPr>
            </w:pPr>
            <w:r w:rsidRPr="002150FE">
              <w:rPr>
                <w:iCs/>
                <w:sz w:val="20"/>
                <w:szCs w:val="20"/>
              </w:rPr>
              <w:t>d)</w:t>
            </w:r>
          </w:p>
        </w:tc>
        <w:tc>
          <w:tcPr>
            <w:tcW w:w="5444" w:type="dxa"/>
            <w:gridSpan w:val="8"/>
          </w:tcPr>
          <w:p w:rsidR="008567DC" w:rsidRPr="002150FE" w:rsidRDefault="008567DC" w:rsidP="002150FE">
            <w:pPr>
              <w:pStyle w:val="Neotevilenodstavek"/>
              <w:spacing w:before="0" w:after="0" w:line="260" w:lineRule="atLeast"/>
              <w:rPr>
                <w:bCs/>
                <w:sz w:val="20"/>
                <w:szCs w:val="20"/>
              </w:rPr>
            </w:pPr>
            <w:r w:rsidRPr="002150FE">
              <w:rPr>
                <w:bCs/>
                <w:sz w:val="20"/>
                <w:szCs w:val="20"/>
              </w:rPr>
              <w:t>okolje, vključno s prostorskimi in varstvenimi vidiki</w:t>
            </w:r>
          </w:p>
        </w:tc>
        <w:tc>
          <w:tcPr>
            <w:tcW w:w="2271" w:type="dxa"/>
            <w:gridSpan w:val="2"/>
            <w:vAlign w:val="center"/>
          </w:tcPr>
          <w:p w:rsidR="008567DC" w:rsidRPr="002150FE" w:rsidRDefault="008567DC" w:rsidP="002150FE">
            <w:pPr>
              <w:pStyle w:val="Neotevilenodstavek"/>
              <w:spacing w:before="0" w:after="0" w:line="260" w:lineRule="atLeast"/>
              <w:jc w:val="center"/>
              <w:rPr>
                <w:iCs/>
                <w:sz w:val="20"/>
                <w:szCs w:val="20"/>
              </w:rPr>
            </w:pPr>
            <w:r w:rsidRPr="002150FE">
              <w:rPr>
                <w:sz w:val="20"/>
                <w:szCs w:val="20"/>
              </w:rPr>
              <w:t>NE</w:t>
            </w:r>
          </w:p>
        </w:tc>
      </w:tr>
      <w:tr w:rsidR="008567DC" w:rsidRPr="002150FE" w:rsidTr="000E2434">
        <w:trPr>
          <w:gridBefore w:val="1"/>
          <w:wBefore w:w="100" w:type="dxa"/>
        </w:trPr>
        <w:tc>
          <w:tcPr>
            <w:tcW w:w="1448" w:type="dxa"/>
            <w:gridSpan w:val="2"/>
          </w:tcPr>
          <w:p w:rsidR="008567DC" w:rsidRPr="002150FE" w:rsidRDefault="008567DC" w:rsidP="002150FE">
            <w:pPr>
              <w:pStyle w:val="Neotevilenodstavek"/>
              <w:spacing w:before="0" w:after="0" w:line="260" w:lineRule="atLeast"/>
              <w:ind w:left="360"/>
              <w:rPr>
                <w:iCs/>
                <w:sz w:val="20"/>
                <w:szCs w:val="20"/>
              </w:rPr>
            </w:pPr>
            <w:r w:rsidRPr="002150FE">
              <w:rPr>
                <w:iCs/>
                <w:sz w:val="20"/>
                <w:szCs w:val="20"/>
              </w:rPr>
              <w:t>e)</w:t>
            </w:r>
          </w:p>
        </w:tc>
        <w:tc>
          <w:tcPr>
            <w:tcW w:w="5444" w:type="dxa"/>
            <w:gridSpan w:val="8"/>
          </w:tcPr>
          <w:p w:rsidR="008567DC" w:rsidRPr="002150FE" w:rsidRDefault="008567DC" w:rsidP="002150FE">
            <w:pPr>
              <w:pStyle w:val="Neotevilenodstavek"/>
              <w:spacing w:before="0" w:after="0" w:line="260" w:lineRule="atLeast"/>
              <w:rPr>
                <w:bCs/>
                <w:sz w:val="20"/>
                <w:szCs w:val="20"/>
              </w:rPr>
            </w:pPr>
            <w:r w:rsidRPr="002150FE">
              <w:rPr>
                <w:bCs/>
                <w:sz w:val="20"/>
                <w:szCs w:val="20"/>
              </w:rPr>
              <w:t>socialno področje</w:t>
            </w:r>
          </w:p>
        </w:tc>
        <w:tc>
          <w:tcPr>
            <w:tcW w:w="2271" w:type="dxa"/>
            <w:gridSpan w:val="2"/>
            <w:vAlign w:val="center"/>
          </w:tcPr>
          <w:p w:rsidR="008567DC" w:rsidRPr="002150FE" w:rsidRDefault="008567DC" w:rsidP="002150FE">
            <w:pPr>
              <w:pStyle w:val="Neotevilenodstavek"/>
              <w:spacing w:before="0" w:after="0" w:line="260" w:lineRule="atLeast"/>
              <w:jc w:val="center"/>
              <w:rPr>
                <w:iCs/>
                <w:sz w:val="20"/>
                <w:szCs w:val="20"/>
              </w:rPr>
            </w:pPr>
            <w:r w:rsidRPr="002150FE">
              <w:rPr>
                <w:sz w:val="20"/>
                <w:szCs w:val="20"/>
              </w:rPr>
              <w:t>NE</w:t>
            </w:r>
          </w:p>
        </w:tc>
      </w:tr>
      <w:tr w:rsidR="008567DC" w:rsidRPr="002150FE" w:rsidTr="000E2434">
        <w:trPr>
          <w:gridBefore w:val="1"/>
          <w:wBefore w:w="100" w:type="dxa"/>
        </w:trPr>
        <w:tc>
          <w:tcPr>
            <w:tcW w:w="1448" w:type="dxa"/>
            <w:gridSpan w:val="2"/>
            <w:tcBorders>
              <w:bottom w:val="single" w:sz="4" w:space="0" w:color="auto"/>
            </w:tcBorders>
          </w:tcPr>
          <w:p w:rsidR="008567DC" w:rsidRPr="002150FE" w:rsidRDefault="008567DC" w:rsidP="002150FE">
            <w:pPr>
              <w:pStyle w:val="Neotevilenodstavek"/>
              <w:spacing w:before="0" w:after="0" w:line="260" w:lineRule="atLeast"/>
              <w:ind w:left="360"/>
              <w:rPr>
                <w:iCs/>
                <w:sz w:val="20"/>
                <w:szCs w:val="20"/>
              </w:rPr>
            </w:pPr>
            <w:r w:rsidRPr="002150FE">
              <w:rPr>
                <w:iCs/>
                <w:sz w:val="20"/>
                <w:szCs w:val="20"/>
              </w:rPr>
              <w:t>f)</w:t>
            </w:r>
          </w:p>
        </w:tc>
        <w:tc>
          <w:tcPr>
            <w:tcW w:w="5444" w:type="dxa"/>
            <w:gridSpan w:val="8"/>
            <w:tcBorders>
              <w:bottom w:val="single" w:sz="4" w:space="0" w:color="auto"/>
            </w:tcBorders>
          </w:tcPr>
          <w:p w:rsidR="008567DC" w:rsidRPr="002150FE" w:rsidRDefault="008567DC" w:rsidP="002150FE">
            <w:pPr>
              <w:pStyle w:val="Neotevilenodstavek"/>
              <w:spacing w:before="0" w:after="0" w:line="260" w:lineRule="atLeast"/>
              <w:rPr>
                <w:bCs/>
                <w:sz w:val="20"/>
                <w:szCs w:val="20"/>
              </w:rPr>
            </w:pPr>
            <w:r w:rsidRPr="002150FE">
              <w:rPr>
                <w:bCs/>
                <w:sz w:val="20"/>
                <w:szCs w:val="20"/>
              </w:rPr>
              <w:t>dokumente razvojnega načrtovanja:</w:t>
            </w:r>
          </w:p>
          <w:p w:rsidR="008567DC" w:rsidRPr="002150FE" w:rsidRDefault="008567DC" w:rsidP="00A07737">
            <w:pPr>
              <w:pStyle w:val="Neotevilenodstavek"/>
              <w:numPr>
                <w:ilvl w:val="0"/>
                <w:numId w:val="2"/>
              </w:numPr>
              <w:spacing w:before="0" w:after="0" w:line="260" w:lineRule="atLeast"/>
              <w:rPr>
                <w:bCs/>
                <w:sz w:val="20"/>
                <w:szCs w:val="20"/>
              </w:rPr>
            </w:pPr>
            <w:r w:rsidRPr="002150FE">
              <w:rPr>
                <w:bCs/>
                <w:sz w:val="20"/>
                <w:szCs w:val="20"/>
              </w:rPr>
              <w:lastRenderedPageBreak/>
              <w:t>nacionalne dokumente razvojnega načrtovanja</w:t>
            </w:r>
          </w:p>
          <w:p w:rsidR="008567DC" w:rsidRPr="002150FE" w:rsidRDefault="008567DC" w:rsidP="00A07737">
            <w:pPr>
              <w:pStyle w:val="Neotevilenodstavek"/>
              <w:numPr>
                <w:ilvl w:val="0"/>
                <w:numId w:val="2"/>
              </w:numPr>
              <w:spacing w:before="0" w:after="0" w:line="260" w:lineRule="atLeast"/>
              <w:rPr>
                <w:bCs/>
                <w:sz w:val="20"/>
                <w:szCs w:val="20"/>
              </w:rPr>
            </w:pPr>
            <w:r w:rsidRPr="002150FE">
              <w:rPr>
                <w:bCs/>
                <w:sz w:val="20"/>
                <w:szCs w:val="20"/>
              </w:rPr>
              <w:t>razvojne politike na ravni programov po strukturi razvojne klasifikacije programskega proračuna</w:t>
            </w:r>
          </w:p>
          <w:p w:rsidR="008567DC" w:rsidRPr="002150FE" w:rsidRDefault="008567DC" w:rsidP="00A07737">
            <w:pPr>
              <w:pStyle w:val="Neotevilenodstavek"/>
              <w:numPr>
                <w:ilvl w:val="0"/>
                <w:numId w:val="2"/>
              </w:numPr>
              <w:spacing w:before="0" w:after="0" w:line="260" w:lineRule="atLeast"/>
              <w:rPr>
                <w:bCs/>
                <w:sz w:val="20"/>
                <w:szCs w:val="20"/>
              </w:rPr>
            </w:pPr>
            <w:r w:rsidRPr="002150FE">
              <w:rPr>
                <w:bCs/>
                <w:sz w:val="20"/>
                <w:szCs w:val="20"/>
              </w:rPr>
              <w:t>razvojne dokumente Evropske unije in mednarodnih organizacij</w:t>
            </w:r>
          </w:p>
        </w:tc>
        <w:tc>
          <w:tcPr>
            <w:tcW w:w="2271" w:type="dxa"/>
            <w:gridSpan w:val="2"/>
            <w:tcBorders>
              <w:bottom w:val="single" w:sz="4" w:space="0" w:color="auto"/>
            </w:tcBorders>
            <w:vAlign w:val="center"/>
          </w:tcPr>
          <w:p w:rsidR="008567DC" w:rsidRPr="002150FE" w:rsidRDefault="008567DC" w:rsidP="002150FE">
            <w:pPr>
              <w:pStyle w:val="Neotevilenodstavek"/>
              <w:spacing w:before="0" w:after="0" w:line="260" w:lineRule="atLeast"/>
              <w:jc w:val="center"/>
              <w:rPr>
                <w:iCs/>
                <w:sz w:val="20"/>
                <w:szCs w:val="20"/>
              </w:rPr>
            </w:pPr>
            <w:r w:rsidRPr="002150FE">
              <w:rPr>
                <w:iCs/>
                <w:sz w:val="20"/>
                <w:szCs w:val="20"/>
              </w:rPr>
              <w:lastRenderedPageBreak/>
              <w:t>NE</w:t>
            </w:r>
          </w:p>
        </w:tc>
      </w:tr>
      <w:tr w:rsidR="008567DC" w:rsidRPr="002150FE" w:rsidTr="000E2434">
        <w:trPr>
          <w:gridBefore w:val="1"/>
          <w:wBefore w:w="100" w:type="dxa"/>
        </w:trPr>
        <w:tc>
          <w:tcPr>
            <w:tcW w:w="9163" w:type="dxa"/>
            <w:gridSpan w:val="12"/>
            <w:tcBorders>
              <w:top w:val="single" w:sz="4" w:space="0" w:color="auto"/>
              <w:left w:val="single" w:sz="4" w:space="0" w:color="auto"/>
              <w:bottom w:val="single" w:sz="4" w:space="0" w:color="auto"/>
              <w:right w:val="single" w:sz="4" w:space="0" w:color="auto"/>
            </w:tcBorders>
          </w:tcPr>
          <w:p w:rsidR="008567DC" w:rsidRPr="002150FE" w:rsidRDefault="008567DC" w:rsidP="002150FE">
            <w:pPr>
              <w:pStyle w:val="Oddelek"/>
              <w:widowControl w:val="0"/>
              <w:numPr>
                <w:ilvl w:val="0"/>
                <w:numId w:val="0"/>
              </w:numPr>
              <w:spacing w:before="0" w:after="0" w:line="260" w:lineRule="atLeast"/>
              <w:jc w:val="left"/>
              <w:rPr>
                <w:sz w:val="20"/>
                <w:szCs w:val="20"/>
              </w:rPr>
            </w:pPr>
            <w:r w:rsidRPr="002150FE">
              <w:rPr>
                <w:sz w:val="20"/>
                <w:szCs w:val="20"/>
              </w:rPr>
              <w:lastRenderedPageBreak/>
              <w:t>7.a Predstavitev ocene finančnih posledic nad 40.000 EUR:</w:t>
            </w:r>
          </w:p>
          <w:p w:rsidR="008567DC" w:rsidRPr="002150FE" w:rsidRDefault="00647B47" w:rsidP="002150FE">
            <w:pPr>
              <w:pStyle w:val="Oddelek"/>
              <w:widowControl w:val="0"/>
              <w:numPr>
                <w:ilvl w:val="0"/>
                <w:numId w:val="0"/>
              </w:numPr>
              <w:spacing w:before="0" w:after="0" w:line="260" w:lineRule="atLeast"/>
              <w:jc w:val="left"/>
              <w:rPr>
                <w:b w:val="0"/>
                <w:sz w:val="20"/>
                <w:szCs w:val="20"/>
              </w:rPr>
            </w:pPr>
            <w:r w:rsidRPr="002150FE">
              <w:rPr>
                <w:b w:val="0"/>
                <w:sz w:val="20"/>
                <w:szCs w:val="20"/>
              </w:rPr>
              <w:t>/</w:t>
            </w: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8567DC" w:rsidRPr="002150FE" w:rsidRDefault="008567DC" w:rsidP="002150FE">
            <w:pPr>
              <w:pStyle w:val="Naslov1"/>
              <w:keepNext w:val="0"/>
              <w:pageBreakBefore/>
              <w:widowControl w:val="0"/>
              <w:tabs>
                <w:tab w:val="left" w:pos="2340"/>
              </w:tabs>
              <w:spacing w:before="0" w:after="0" w:line="260" w:lineRule="atLeast"/>
              <w:ind w:left="142" w:hanging="142"/>
              <w:rPr>
                <w:rFonts w:cs="Arial"/>
                <w:sz w:val="20"/>
                <w:szCs w:val="20"/>
              </w:rPr>
            </w:pPr>
            <w:r w:rsidRPr="002150FE">
              <w:rPr>
                <w:rFonts w:cs="Arial"/>
                <w:sz w:val="20"/>
                <w:szCs w:val="20"/>
              </w:rPr>
              <w:lastRenderedPageBreak/>
              <w:t>I. Ocena finančnih posledic, ki niso načrtovane v sprejetem proračunu</w:t>
            </w: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5"/>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jc w:val="center"/>
              <w:rPr>
                <w:rFonts w:cs="Arial"/>
                <w:szCs w:val="20"/>
                <w:lang w:val="sl-SI"/>
              </w:rPr>
            </w:pPr>
            <w:r w:rsidRPr="002150FE">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jc w:val="center"/>
              <w:rPr>
                <w:rFonts w:cs="Arial"/>
                <w:szCs w:val="20"/>
                <w:lang w:val="sl-SI"/>
              </w:rPr>
            </w:pPr>
            <w:r w:rsidRPr="002150FE">
              <w:rPr>
                <w:rFonts w:cs="Arial"/>
                <w:szCs w:val="20"/>
                <w:lang w:val="sl-SI"/>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jc w:val="center"/>
              <w:rPr>
                <w:rFonts w:cs="Arial"/>
                <w:szCs w:val="20"/>
                <w:lang w:val="sl-SI"/>
              </w:rPr>
            </w:pPr>
            <w:r w:rsidRPr="002150FE">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jc w:val="center"/>
              <w:rPr>
                <w:rFonts w:cs="Arial"/>
                <w:szCs w:val="20"/>
                <w:lang w:val="sl-SI"/>
              </w:rPr>
            </w:pPr>
            <w:r w:rsidRPr="002150FE">
              <w:rPr>
                <w:rFonts w:cs="Arial"/>
                <w:szCs w:val="20"/>
                <w:lang w:val="sl-SI"/>
              </w:rPr>
              <w:t>t + 3</w:t>
            </w: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5"/>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rPr>
                <w:rFonts w:cs="Arial"/>
                <w:bCs/>
                <w:szCs w:val="20"/>
                <w:lang w:val="sl-SI"/>
              </w:rPr>
            </w:pPr>
            <w:r w:rsidRPr="002150FE">
              <w:rPr>
                <w:rFonts w:cs="Arial"/>
                <w:bCs/>
                <w:szCs w:val="20"/>
                <w:lang w:val="sl-SI"/>
              </w:rPr>
              <w:t>Predvideno povečanje (+) ali zmanjšanje (</w:t>
            </w:r>
            <w:r w:rsidRPr="002150FE">
              <w:rPr>
                <w:rFonts w:cs="Arial"/>
                <w:b/>
                <w:szCs w:val="20"/>
                <w:lang w:val="sl-SI"/>
              </w:rPr>
              <w:t>–</w:t>
            </w:r>
            <w:r w:rsidRPr="002150FE">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jc w:val="center"/>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jc w:val="center"/>
              <w:rPr>
                <w:rFonts w:cs="Arial"/>
                <w:b w:val="0"/>
                <w:sz w:val="20"/>
                <w:szCs w:val="20"/>
              </w:rPr>
            </w:pP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5"/>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rPr>
                <w:rFonts w:cs="Arial"/>
                <w:bCs/>
                <w:szCs w:val="20"/>
                <w:lang w:val="sl-SI"/>
              </w:rPr>
            </w:pPr>
            <w:r w:rsidRPr="002150FE">
              <w:rPr>
                <w:rFonts w:cs="Arial"/>
                <w:bCs/>
                <w:szCs w:val="20"/>
                <w:lang w:val="sl-SI"/>
              </w:rPr>
              <w:t>Predvideno povečanje (+) ali zmanjšanje (</w:t>
            </w:r>
            <w:r w:rsidRPr="002150FE">
              <w:rPr>
                <w:rFonts w:cs="Arial"/>
                <w:b/>
                <w:szCs w:val="20"/>
                <w:lang w:val="sl-SI"/>
              </w:rPr>
              <w:t>–</w:t>
            </w:r>
            <w:r w:rsidRPr="002150FE">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jc w:val="center"/>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jc w:val="center"/>
              <w:rPr>
                <w:rFonts w:cs="Arial"/>
                <w:b w:val="0"/>
                <w:sz w:val="20"/>
                <w:szCs w:val="20"/>
              </w:rPr>
            </w:pP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5"/>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rPr>
                <w:rFonts w:cs="Arial"/>
                <w:bCs/>
                <w:szCs w:val="20"/>
                <w:lang w:val="sl-SI"/>
              </w:rPr>
            </w:pPr>
            <w:r w:rsidRPr="002150FE">
              <w:rPr>
                <w:rFonts w:cs="Arial"/>
                <w:bCs/>
                <w:szCs w:val="20"/>
                <w:lang w:val="sl-SI"/>
              </w:rPr>
              <w:t>Predvideno povečanje (+) ali zmanjšanje (</w:t>
            </w:r>
            <w:r w:rsidRPr="002150FE">
              <w:rPr>
                <w:rFonts w:cs="Arial"/>
                <w:b/>
                <w:szCs w:val="20"/>
                <w:lang w:val="sl-SI"/>
              </w:rPr>
              <w:t>–</w:t>
            </w:r>
            <w:r w:rsidRPr="002150FE">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jc w:val="center"/>
              <w:rPr>
                <w:rFonts w:cs="Arial"/>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jc w:val="center"/>
              <w:rPr>
                <w:rFonts w:cs="Arial"/>
                <w:szCs w:val="20"/>
                <w:lang w:val="sl-SI"/>
              </w:rPr>
            </w:pP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5"/>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rPr>
                <w:rFonts w:cs="Arial"/>
                <w:bCs/>
                <w:szCs w:val="20"/>
                <w:lang w:val="sl-SI"/>
              </w:rPr>
            </w:pPr>
            <w:r w:rsidRPr="002150FE">
              <w:rPr>
                <w:rFonts w:cs="Arial"/>
                <w:bCs/>
                <w:szCs w:val="20"/>
                <w:lang w:val="sl-SI"/>
              </w:rPr>
              <w:t>Predvideno povečanje (+) ali zmanjšanje (</w:t>
            </w:r>
            <w:r w:rsidRPr="002150FE">
              <w:rPr>
                <w:rFonts w:cs="Arial"/>
                <w:b/>
                <w:szCs w:val="20"/>
                <w:lang w:val="sl-SI"/>
              </w:rPr>
              <w:t>–</w:t>
            </w:r>
            <w:r w:rsidRPr="002150FE">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jc w:val="center"/>
              <w:rPr>
                <w:rFonts w:cs="Arial"/>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jc w:val="center"/>
              <w:rPr>
                <w:rFonts w:cs="Arial"/>
                <w:szCs w:val="20"/>
                <w:lang w:val="sl-SI"/>
              </w:rPr>
            </w:pP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5"/>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rPr>
                <w:rFonts w:cs="Arial"/>
                <w:bCs/>
                <w:szCs w:val="20"/>
                <w:lang w:val="sl-SI"/>
              </w:rPr>
            </w:pPr>
            <w:r w:rsidRPr="002150FE">
              <w:rPr>
                <w:rFonts w:cs="Arial"/>
                <w:bCs/>
                <w:szCs w:val="20"/>
                <w:lang w:val="sl-SI"/>
              </w:rPr>
              <w:t>Predvideno povečanje (+) ali zmanjšanje (</w:t>
            </w:r>
            <w:r w:rsidRPr="002150FE">
              <w:rPr>
                <w:rFonts w:cs="Arial"/>
                <w:b/>
                <w:szCs w:val="20"/>
                <w:lang w:val="sl-SI"/>
              </w:rPr>
              <w:t>–</w:t>
            </w:r>
            <w:r w:rsidRPr="002150FE">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jc w:val="center"/>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jc w:val="center"/>
              <w:rPr>
                <w:rFonts w:cs="Arial"/>
                <w:b w:val="0"/>
                <w:sz w:val="20"/>
                <w:szCs w:val="20"/>
              </w:rPr>
            </w:pP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67DC" w:rsidRPr="002150FE" w:rsidRDefault="008567DC" w:rsidP="002150FE">
            <w:pPr>
              <w:pStyle w:val="Naslov1"/>
              <w:keepNext w:val="0"/>
              <w:widowControl w:val="0"/>
              <w:tabs>
                <w:tab w:val="left" w:pos="2340"/>
              </w:tabs>
              <w:spacing w:before="0" w:after="0" w:line="260" w:lineRule="atLeast"/>
              <w:ind w:left="142" w:hanging="142"/>
              <w:rPr>
                <w:rFonts w:cs="Arial"/>
                <w:sz w:val="20"/>
                <w:szCs w:val="20"/>
              </w:rPr>
            </w:pPr>
            <w:r w:rsidRPr="002150FE">
              <w:rPr>
                <w:rFonts w:cs="Arial"/>
                <w:sz w:val="20"/>
                <w:szCs w:val="20"/>
              </w:rPr>
              <w:t>II. Finančne posledice za državni proračun</w:t>
            </w: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67DC" w:rsidRPr="002150FE" w:rsidRDefault="008567DC" w:rsidP="002150FE">
            <w:pPr>
              <w:pStyle w:val="Naslov1"/>
              <w:keepNext w:val="0"/>
              <w:widowControl w:val="0"/>
              <w:tabs>
                <w:tab w:val="left" w:pos="2340"/>
              </w:tabs>
              <w:spacing w:before="0" w:after="0" w:line="260" w:lineRule="atLeast"/>
              <w:ind w:left="142" w:hanging="142"/>
              <w:rPr>
                <w:rFonts w:cs="Arial"/>
                <w:sz w:val="20"/>
                <w:szCs w:val="20"/>
              </w:rPr>
            </w:pPr>
            <w:proofErr w:type="spellStart"/>
            <w:r w:rsidRPr="002150FE">
              <w:rPr>
                <w:rFonts w:cs="Arial"/>
                <w:sz w:val="20"/>
                <w:szCs w:val="20"/>
              </w:rPr>
              <w:t>II.a</w:t>
            </w:r>
            <w:proofErr w:type="spellEnd"/>
            <w:r w:rsidRPr="002150FE">
              <w:rPr>
                <w:rFonts w:cs="Arial"/>
                <w:sz w:val="20"/>
                <w:szCs w:val="20"/>
              </w:rPr>
              <w:t xml:space="preserve"> Pravice porabe za izvedbo predlaganih rešitev so zagotovljene:</w:t>
            </w: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jc w:val="center"/>
              <w:rPr>
                <w:rFonts w:cs="Arial"/>
                <w:szCs w:val="20"/>
                <w:lang w:val="sl-SI"/>
              </w:rPr>
            </w:pPr>
            <w:r w:rsidRPr="002150F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jc w:val="center"/>
              <w:rPr>
                <w:rFonts w:cs="Arial"/>
                <w:szCs w:val="20"/>
                <w:lang w:val="sl-SI"/>
              </w:rPr>
            </w:pPr>
            <w:r w:rsidRPr="002150F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jc w:val="center"/>
              <w:rPr>
                <w:rFonts w:cs="Arial"/>
                <w:szCs w:val="20"/>
                <w:lang w:val="sl-SI"/>
              </w:rPr>
            </w:pPr>
            <w:r w:rsidRPr="002150FE">
              <w:rPr>
                <w:rFonts w:cs="Arial"/>
                <w:szCs w:val="20"/>
                <w:lang w:val="sl-SI"/>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jc w:val="center"/>
              <w:rPr>
                <w:rFonts w:cs="Arial"/>
                <w:szCs w:val="20"/>
                <w:lang w:val="sl-SI"/>
              </w:rPr>
            </w:pPr>
            <w:r w:rsidRPr="002150F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jc w:val="center"/>
              <w:rPr>
                <w:rFonts w:cs="Arial"/>
                <w:szCs w:val="20"/>
                <w:lang w:val="sl-SI"/>
              </w:rPr>
            </w:pPr>
            <w:r w:rsidRPr="002150FE">
              <w:rPr>
                <w:rFonts w:cs="Arial"/>
                <w:szCs w:val="20"/>
                <w:lang w:val="sl-SI"/>
              </w:rPr>
              <w:t>Znesek za t + 1</w:t>
            </w: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8"/>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sz w:val="20"/>
                <w:szCs w:val="20"/>
              </w:rPr>
            </w:pPr>
            <w:r w:rsidRPr="002150FE">
              <w:rPr>
                <w:rFonts w:cs="Arial"/>
                <w:sz w:val="20"/>
                <w:szCs w:val="20"/>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sz w:val="20"/>
                <w:szCs w:val="20"/>
              </w:rPr>
            </w:pP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67DC" w:rsidRPr="002150FE" w:rsidRDefault="008567DC" w:rsidP="002150FE">
            <w:pPr>
              <w:pStyle w:val="Naslov1"/>
              <w:keepNext w:val="0"/>
              <w:widowControl w:val="0"/>
              <w:tabs>
                <w:tab w:val="left" w:pos="2340"/>
              </w:tabs>
              <w:spacing w:before="0" w:after="0" w:line="260" w:lineRule="atLeast"/>
              <w:rPr>
                <w:rFonts w:cs="Arial"/>
                <w:sz w:val="20"/>
                <w:szCs w:val="20"/>
              </w:rPr>
            </w:pPr>
            <w:proofErr w:type="spellStart"/>
            <w:r w:rsidRPr="002150FE">
              <w:rPr>
                <w:rFonts w:cs="Arial"/>
                <w:sz w:val="20"/>
                <w:szCs w:val="20"/>
              </w:rPr>
              <w:t>II.b</w:t>
            </w:r>
            <w:proofErr w:type="spellEnd"/>
            <w:r w:rsidRPr="002150FE">
              <w:rPr>
                <w:rFonts w:cs="Arial"/>
                <w:sz w:val="20"/>
                <w:szCs w:val="20"/>
              </w:rPr>
              <w:t xml:space="preserve"> Manjkajoče pravice porabe bodo zagotovljene s prerazporeditvijo:</w:t>
            </w: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jc w:val="center"/>
              <w:rPr>
                <w:rFonts w:cs="Arial"/>
                <w:szCs w:val="20"/>
                <w:lang w:val="sl-SI"/>
              </w:rPr>
            </w:pPr>
            <w:r w:rsidRPr="002150F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jc w:val="center"/>
              <w:rPr>
                <w:rFonts w:cs="Arial"/>
                <w:szCs w:val="20"/>
                <w:lang w:val="sl-SI"/>
              </w:rPr>
            </w:pPr>
            <w:r w:rsidRPr="002150F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jc w:val="center"/>
              <w:rPr>
                <w:rFonts w:cs="Arial"/>
                <w:szCs w:val="20"/>
                <w:lang w:val="sl-SI"/>
              </w:rPr>
            </w:pPr>
            <w:r w:rsidRPr="002150FE">
              <w:rPr>
                <w:rFonts w:cs="Arial"/>
                <w:szCs w:val="20"/>
                <w:lang w:val="sl-SI"/>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jc w:val="center"/>
              <w:rPr>
                <w:rFonts w:cs="Arial"/>
                <w:szCs w:val="20"/>
                <w:lang w:val="sl-SI"/>
              </w:rPr>
            </w:pPr>
            <w:r w:rsidRPr="002150F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jc w:val="center"/>
              <w:rPr>
                <w:rFonts w:cs="Arial"/>
                <w:szCs w:val="20"/>
                <w:lang w:val="sl-SI"/>
              </w:rPr>
            </w:pPr>
            <w:r w:rsidRPr="002150FE">
              <w:rPr>
                <w:rFonts w:cs="Arial"/>
                <w:szCs w:val="20"/>
                <w:lang w:val="sl-SI"/>
              </w:rPr>
              <w:t xml:space="preserve">Znesek za t + 1 </w:t>
            </w: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8"/>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sz w:val="20"/>
                <w:szCs w:val="20"/>
              </w:rPr>
            </w:pPr>
            <w:r w:rsidRPr="002150FE">
              <w:rPr>
                <w:rFonts w:cs="Arial"/>
                <w:sz w:val="20"/>
                <w:szCs w:val="20"/>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sz w:val="20"/>
                <w:szCs w:val="20"/>
              </w:rPr>
            </w:pP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567DC" w:rsidRPr="002150FE" w:rsidRDefault="008567DC" w:rsidP="002150FE">
            <w:pPr>
              <w:pStyle w:val="Naslov1"/>
              <w:keepNext w:val="0"/>
              <w:widowControl w:val="0"/>
              <w:tabs>
                <w:tab w:val="left" w:pos="2340"/>
              </w:tabs>
              <w:spacing w:before="0" w:after="0" w:line="260" w:lineRule="atLeast"/>
              <w:rPr>
                <w:rFonts w:cs="Arial"/>
                <w:sz w:val="20"/>
                <w:szCs w:val="20"/>
              </w:rPr>
            </w:pPr>
            <w:proofErr w:type="spellStart"/>
            <w:r w:rsidRPr="002150FE">
              <w:rPr>
                <w:rFonts w:cs="Arial"/>
                <w:sz w:val="20"/>
                <w:szCs w:val="20"/>
              </w:rPr>
              <w:t>II.c</w:t>
            </w:r>
            <w:proofErr w:type="spellEnd"/>
            <w:r w:rsidRPr="002150FE">
              <w:rPr>
                <w:rFonts w:cs="Arial"/>
                <w:sz w:val="20"/>
                <w:szCs w:val="20"/>
              </w:rPr>
              <w:t xml:space="preserve"> Načrtovana nadomestitev zmanjšanih prihodkov in povečanih odhodkov proračuna:</w:t>
            </w: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6"/>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ind w:left="-122" w:right="-112"/>
              <w:jc w:val="center"/>
              <w:rPr>
                <w:rFonts w:cs="Arial"/>
                <w:szCs w:val="20"/>
                <w:lang w:val="sl-SI"/>
              </w:rPr>
            </w:pPr>
            <w:r w:rsidRPr="002150FE">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ind w:left="-122" w:right="-112"/>
              <w:jc w:val="center"/>
              <w:rPr>
                <w:rFonts w:cs="Arial"/>
                <w:szCs w:val="20"/>
                <w:lang w:val="sl-SI"/>
              </w:rPr>
            </w:pPr>
            <w:r w:rsidRPr="002150FE">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widowControl w:val="0"/>
              <w:spacing w:line="260" w:lineRule="atLeast"/>
              <w:ind w:left="-122" w:right="-112"/>
              <w:jc w:val="center"/>
              <w:rPr>
                <w:rFonts w:cs="Arial"/>
                <w:szCs w:val="20"/>
                <w:lang w:val="sl-SI"/>
              </w:rPr>
            </w:pPr>
            <w:r w:rsidRPr="002150FE">
              <w:rPr>
                <w:rFonts w:cs="Arial"/>
                <w:szCs w:val="20"/>
                <w:lang w:val="sl-SI"/>
              </w:rPr>
              <w:t>Znesek za t + 1</w:t>
            </w: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6"/>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6"/>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6"/>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b w:val="0"/>
                <w:bCs/>
                <w:sz w:val="20"/>
                <w:szCs w:val="20"/>
              </w:rPr>
            </w:pPr>
          </w:p>
        </w:tc>
      </w:tr>
      <w:tr w:rsidR="008567DC" w:rsidRPr="002150FE"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6"/>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sz w:val="20"/>
                <w:szCs w:val="20"/>
              </w:rPr>
            </w:pPr>
            <w:r w:rsidRPr="002150FE">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567DC" w:rsidRPr="002150FE" w:rsidRDefault="008567DC" w:rsidP="002150FE">
            <w:pPr>
              <w:pStyle w:val="Naslov1"/>
              <w:keepNext w:val="0"/>
              <w:widowControl w:val="0"/>
              <w:tabs>
                <w:tab w:val="left" w:pos="360"/>
              </w:tabs>
              <w:spacing w:before="0" w:after="0" w:line="260" w:lineRule="atLeast"/>
              <w:rPr>
                <w:rFonts w:cs="Arial"/>
                <w:sz w:val="20"/>
                <w:szCs w:val="20"/>
              </w:rPr>
            </w:pPr>
          </w:p>
        </w:tc>
      </w:tr>
      <w:tr w:rsidR="008567DC" w:rsidRPr="002150FE" w:rsidTr="000E2434">
        <w:trPr>
          <w:trHeight w:val="1910"/>
        </w:trPr>
        <w:tc>
          <w:tcPr>
            <w:tcW w:w="9200" w:type="dxa"/>
            <w:gridSpan w:val="13"/>
          </w:tcPr>
          <w:p w:rsidR="008567DC" w:rsidRPr="002150FE" w:rsidRDefault="008567DC" w:rsidP="002150FE">
            <w:pPr>
              <w:widowControl w:val="0"/>
              <w:spacing w:line="260" w:lineRule="atLeast"/>
              <w:rPr>
                <w:rFonts w:cs="Arial"/>
                <w:b/>
                <w:szCs w:val="20"/>
                <w:lang w:val="sl-SI"/>
              </w:rPr>
            </w:pPr>
          </w:p>
          <w:p w:rsidR="008567DC" w:rsidRPr="002150FE" w:rsidRDefault="008567DC" w:rsidP="002150FE">
            <w:pPr>
              <w:widowControl w:val="0"/>
              <w:spacing w:line="260" w:lineRule="atLeast"/>
              <w:rPr>
                <w:rFonts w:cs="Arial"/>
                <w:b/>
                <w:szCs w:val="20"/>
                <w:lang w:val="sl-SI"/>
              </w:rPr>
            </w:pPr>
            <w:r w:rsidRPr="002150FE">
              <w:rPr>
                <w:rFonts w:cs="Arial"/>
                <w:b/>
                <w:szCs w:val="20"/>
                <w:lang w:val="sl-SI"/>
              </w:rPr>
              <w:t>OBRAZLOŽITEV:</w:t>
            </w:r>
          </w:p>
          <w:p w:rsidR="008567DC" w:rsidRPr="002150FE" w:rsidRDefault="008567DC" w:rsidP="00A07737">
            <w:pPr>
              <w:widowControl w:val="0"/>
              <w:numPr>
                <w:ilvl w:val="0"/>
                <w:numId w:val="3"/>
              </w:numPr>
              <w:suppressAutoHyphens/>
              <w:spacing w:line="260" w:lineRule="atLeast"/>
              <w:ind w:left="284" w:hanging="284"/>
              <w:jc w:val="both"/>
              <w:rPr>
                <w:rFonts w:cs="Arial"/>
                <w:b/>
                <w:szCs w:val="20"/>
                <w:lang w:val="sl-SI" w:eastAsia="sl-SI"/>
              </w:rPr>
            </w:pPr>
            <w:r w:rsidRPr="002150FE">
              <w:rPr>
                <w:rFonts w:cs="Arial"/>
                <w:b/>
                <w:szCs w:val="20"/>
                <w:lang w:val="sl-SI" w:eastAsia="sl-SI"/>
              </w:rPr>
              <w:t>Ocena finančnih posledic, ki niso načrtovane v sprejetem proračunu</w:t>
            </w:r>
          </w:p>
          <w:p w:rsidR="008567DC" w:rsidRPr="002150FE" w:rsidRDefault="008567DC" w:rsidP="002150FE">
            <w:pPr>
              <w:widowControl w:val="0"/>
              <w:spacing w:line="260" w:lineRule="atLeast"/>
              <w:ind w:left="360" w:hanging="76"/>
              <w:jc w:val="both"/>
              <w:rPr>
                <w:rFonts w:cs="Arial"/>
                <w:szCs w:val="20"/>
                <w:lang w:val="sl-SI" w:eastAsia="sl-SI"/>
              </w:rPr>
            </w:pPr>
            <w:r w:rsidRPr="002150FE">
              <w:rPr>
                <w:rFonts w:cs="Arial"/>
                <w:szCs w:val="20"/>
                <w:lang w:val="sl-SI" w:eastAsia="sl-SI"/>
              </w:rPr>
              <w:t>V zvezi s predlaganim vladnim gradivom se navedejo predvidene spremembe (povečanje, zmanjšanje):</w:t>
            </w:r>
          </w:p>
          <w:p w:rsidR="008567DC" w:rsidRPr="002150FE" w:rsidRDefault="008567DC" w:rsidP="00A07737">
            <w:pPr>
              <w:widowControl w:val="0"/>
              <w:numPr>
                <w:ilvl w:val="0"/>
                <w:numId w:val="4"/>
              </w:numPr>
              <w:suppressAutoHyphens/>
              <w:spacing w:line="260" w:lineRule="atLeast"/>
              <w:jc w:val="both"/>
              <w:rPr>
                <w:rFonts w:cs="Arial"/>
                <w:szCs w:val="20"/>
                <w:lang w:val="sl-SI"/>
              </w:rPr>
            </w:pPr>
            <w:r w:rsidRPr="002150FE">
              <w:rPr>
                <w:rFonts w:cs="Arial"/>
                <w:szCs w:val="20"/>
                <w:lang w:val="sl-SI" w:eastAsia="sl-SI"/>
              </w:rPr>
              <w:t>prihodkov državnega proračuna in občinskih proračunov,</w:t>
            </w:r>
          </w:p>
          <w:p w:rsidR="008567DC" w:rsidRPr="002150FE" w:rsidRDefault="008567DC" w:rsidP="00A07737">
            <w:pPr>
              <w:widowControl w:val="0"/>
              <w:numPr>
                <w:ilvl w:val="0"/>
                <w:numId w:val="4"/>
              </w:numPr>
              <w:suppressAutoHyphens/>
              <w:spacing w:line="260" w:lineRule="atLeast"/>
              <w:jc w:val="both"/>
              <w:rPr>
                <w:rFonts w:cs="Arial"/>
                <w:szCs w:val="20"/>
                <w:lang w:val="sl-SI"/>
              </w:rPr>
            </w:pPr>
            <w:r w:rsidRPr="002150FE">
              <w:rPr>
                <w:rFonts w:cs="Arial"/>
                <w:szCs w:val="20"/>
                <w:lang w:val="sl-SI" w:eastAsia="sl-SI"/>
              </w:rPr>
              <w:t>odhodkov državnega proračuna, ki niso načrtovani na ukrepih oziroma projektih sprejetih proračunov,</w:t>
            </w:r>
          </w:p>
          <w:p w:rsidR="008567DC" w:rsidRPr="002150FE" w:rsidRDefault="008567DC" w:rsidP="00A07737">
            <w:pPr>
              <w:widowControl w:val="0"/>
              <w:numPr>
                <w:ilvl w:val="0"/>
                <w:numId w:val="4"/>
              </w:numPr>
              <w:suppressAutoHyphens/>
              <w:spacing w:line="260" w:lineRule="atLeast"/>
              <w:jc w:val="both"/>
              <w:rPr>
                <w:rFonts w:cs="Arial"/>
                <w:szCs w:val="20"/>
                <w:lang w:val="sl-SI"/>
              </w:rPr>
            </w:pPr>
            <w:r w:rsidRPr="002150FE">
              <w:rPr>
                <w:rFonts w:cs="Arial"/>
                <w:szCs w:val="20"/>
                <w:lang w:val="sl-SI" w:eastAsia="sl-SI"/>
              </w:rPr>
              <w:lastRenderedPageBreak/>
              <w:t>obveznosti za druga javnofinančna sredstva (drugi viri), ki niso načrtovana na ukrepih oziroma projektih sprejetih proračunov.</w:t>
            </w:r>
          </w:p>
          <w:p w:rsidR="008567DC" w:rsidRPr="002150FE" w:rsidRDefault="008567DC" w:rsidP="002150FE">
            <w:pPr>
              <w:widowControl w:val="0"/>
              <w:spacing w:line="260" w:lineRule="atLeast"/>
              <w:ind w:left="284"/>
              <w:rPr>
                <w:rFonts w:cs="Arial"/>
                <w:szCs w:val="20"/>
                <w:lang w:val="sl-SI" w:eastAsia="sl-SI"/>
              </w:rPr>
            </w:pPr>
          </w:p>
          <w:p w:rsidR="008567DC" w:rsidRPr="002150FE" w:rsidRDefault="008567DC" w:rsidP="00A07737">
            <w:pPr>
              <w:widowControl w:val="0"/>
              <w:numPr>
                <w:ilvl w:val="0"/>
                <w:numId w:val="3"/>
              </w:numPr>
              <w:suppressAutoHyphens/>
              <w:spacing w:line="260" w:lineRule="atLeast"/>
              <w:ind w:left="284" w:hanging="284"/>
              <w:jc w:val="both"/>
              <w:rPr>
                <w:rFonts w:cs="Arial"/>
                <w:b/>
                <w:szCs w:val="20"/>
                <w:lang w:val="sl-SI" w:eastAsia="sl-SI"/>
              </w:rPr>
            </w:pPr>
            <w:r w:rsidRPr="002150FE">
              <w:rPr>
                <w:rFonts w:cs="Arial"/>
                <w:b/>
                <w:szCs w:val="20"/>
                <w:lang w:val="sl-SI" w:eastAsia="sl-SI"/>
              </w:rPr>
              <w:t>Finančne posledice za državni proračun</w:t>
            </w:r>
          </w:p>
          <w:p w:rsidR="008567DC" w:rsidRPr="002150FE" w:rsidRDefault="008567DC" w:rsidP="002150FE">
            <w:pPr>
              <w:widowControl w:val="0"/>
              <w:spacing w:line="260" w:lineRule="atLeast"/>
              <w:ind w:left="284"/>
              <w:jc w:val="both"/>
              <w:rPr>
                <w:rFonts w:cs="Arial"/>
                <w:szCs w:val="20"/>
                <w:lang w:val="sl-SI" w:eastAsia="sl-SI"/>
              </w:rPr>
            </w:pPr>
            <w:r w:rsidRPr="002150FE">
              <w:rPr>
                <w:rFonts w:cs="Arial"/>
                <w:szCs w:val="20"/>
                <w:lang w:val="sl-SI" w:eastAsia="sl-SI"/>
              </w:rPr>
              <w:t>Prikazane morajo biti finančne posledice za državni proračun, ki so na proračunskih postavkah načrtovane v dinamiki projektov oziroma ukrepov:</w:t>
            </w:r>
          </w:p>
          <w:p w:rsidR="008567DC" w:rsidRPr="002150FE" w:rsidRDefault="008567DC" w:rsidP="002150FE">
            <w:pPr>
              <w:widowControl w:val="0"/>
              <w:suppressAutoHyphens/>
              <w:spacing w:line="260" w:lineRule="atLeast"/>
              <w:ind w:left="720"/>
              <w:jc w:val="both"/>
              <w:rPr>
                <w:rFonts w:cs="Arial"/>
                <w:b/>
                <w:szCs w:val="20"/>
                <w:lang w:val="sl-SI" w:eastAsia="sl-SI"/>
              </w:rPr>
            </w:pPr>
            <w:proofErr w:type="spellStart"/>
            <w:r w:rsidRPr="002150FE">
              <w:rPr>
                <w:rFonts w:cs="Arial"/>
                <w:b/>
                <w:szCs w:val="20"/>
                <w:lang w:val="sl-SI" w:eastAsia="sl-SI"/>
              </w:rPr>
              <w:t>II.a</w:t>
            </w:r>
            <w:proofErr w:type="spellEnd"/>
            <w:r w:rsidRPr="002150FE">
              <w:rPr>
                <w:rFonts w:cs="Arial"/>
                <w:b/>
                <w:szCs w:val="20"/>
                <w:lang w:val="sl-SI" w:eastAsia="sl-SI"/>
              </w:rPr>
              <w:t xml:space="preserve"> Pravice porabe za izvedbo predlaganih rešitev so zagotovljene:</w:t>
            </w:r>
          </w:p>
          <w:p w:rsidR="008567DC" w:rsidRPr="002150FE" w:rsidRDefault="008567DC" w:rsidP="002150FE">
            <w:pPr>
              <w:widowControl w:val="0"/>
              <w:spacing w:line="260" w:lineRule="atLeast"/>
              <w:ind w:left="284"/>
              <w:jc w:val="both"/>
              <w:rPr>
                <w:rFonts w:cs="Arial"/>
                <w:szCs w:val="20"/>
                <w:lang w:val="sl-SI" w:eastAsia="sl-SI"/>
              </w:rPr>
            </w:pPr>
            <w:r w:rsidRPr="002150FE">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2150FE">
              <w:rPr>
                <w:rFonts w:cs="Arial"/>
                <w:szCs w:val="20"/>
                <w:lang w:val="sl-SI" w:eastAsia="sl-SI"/>
              </w:rPr>
              <w:t>II.b</w:t>
            </w:r>
            <w:proofErr w:type="spellEnd"/>
            <w:r w:rsidRPr="002150FE">
              <w:rPr>
                <w:rFonts w:cs="Arial"/>
                <w:szCs w:val="20"/>
                <w:lang w:val="sl-SI" w:eastAsia="sl-SI"/>
              </w:rPr>
              <w:t>). Pri uvrstitvi novega projekta oziroma ukrepa v načrt razvojnih programov se navedejo:</w:t>
            </w:r>
          </w:p>
          <w:p w:rsidR="008567DC" w:rsidRPr="002150FE" w:rsidRDefault="008567DC" w:rsidP="00A07737">
            <w:pPr>
              <w:widowControl w:val="0"/>
              <w:numPr>
                <w:ilvl w:val="0"/>
                <w:numId w:val="5"/>
              </w:numPr>
              <w:suppressAutoHyphens/>
              <w:spacing w:line="260" w:lineRule="atLeast"/>
              <w:jc w:val="both"/>
              <w:rPr>
                <w:rFonts w:cs="Arial"/>
                <w:szCs w:val="20"/>
                <w:lang w:val="sl-SI" w:eastAsia="sl-SI"/>
              </w:rPr>
            </w:pPr>
            <w:r w:rsidRPr="002150FE">
              <w:rPr>
                <w:rFonts w:cs="Arial"/>
                <w:szCs w:val="20"/>
                <w:lang w:val="sl-SI" w:eastAsia="sl-SI"/>
              </w:rPr>
              <w:t>proračunski uporabnik, ki bo financiral novi projekt oziroma ukrep,</w:t>
            </w:r>
          </w:p>
          <w:p w:rsidR="008567DC" w:rsidRPr="002150FE" w:rsidRDefault="008567DC" w:rsidP="00A07737">
            <w:pPr>
              <w:widowControl w:val="0"/>
              <w:numPr>
                <w:ilvl w:val="0"/>
                <w:numId w:val="5"/>
              </w:numPr>
              <w:suppressAutoHyphens/>
              <w:spacing w:line="260" w:lineRule="atLeast"/>
              <w:jc w:val="both"/>
              <w:rPr>
                <w:rFonts w:cs="Arial"/>
                <w:szCs w:val="20"/>
                <w:lang w:val="sl-SI" w:eastAsia="sl-SI"/>
              </w:rPr>
            </w:pPr>
            <w:r w:rsidRPr="002150FE">
              <w:rPr>
                <w:rFonts w:cs="Arial"/>
                <w:szCs w:val="20"/>
                <w:lang w:val="sl-SI" w:eastAsia="sl-SI"/>
              </w:rPr>
              <w:t xml:space="preserve">projekt oziroma ukrep, s katerim se bodo dosegli cilji vladnega gradiva, in </w:t>
            </w:r>
          </w:p>
          <w:p w:rsidR="008567DC" w:rsidRPr="002150FE" w:rsidRDefault="008567DC" w:rsidP="00A07737">
            <w:pPr>
              <w:widowControl w:val="0"/>
              <w:numPr>
                <w:ilvl w:val="0"/>
                <w:numId w:val="5"/>
              </w:numPr>
              <w:suppressAutoHyphens/>
              <w:spacing w:line="260" w:lineRule="atLeast"/>
              <w:jc w:val="both"/>
              <w:rPr>
                <w:rFonts w:cs="Arial"/>
                <w:szCs w:val="20"/>
                <w:lang w:val="sl-SI" w:eastAsia="sl-SI"/>
              </w:rPr>
            </w:pPr>
            <w:r w:rsidRPr="002150FE">
              <w:rPr>
                <w:rFonts w:cs="Arial"/>
                <w:szCs w:val="20"/>
                <w:lang w:val="sl-SI" w:eastAsia="sl-SI"/>
              </w:rPr>
              <w:t>proračunske postavke.</w:t>
            </w:r>
          </w:p>
          <w:p w:rsidR="008567DC" w:rsidRPr="002150FE" w:rsidRDefault="008567DC" w:rsidP="002150FE">
            <w:pPr>
              <w:widowControl w:val="0"/>
              <w:spacing w:line="260" w:lineRule="atLeast"/>
              <w:ind w:left="284"/>
              <w:jc w:val="both"/>
              <w:rPr>
                <w:rFonts w:cs="Arial"/>
                <w:szCs w:val="20"/>
                <w:lang w:val="sl-SI" w:eastAsia="sl-SI"/>
              </w:rPr>
            </w:pPr>
            <w:r w:rsidRPr="002150FE">
              <w:rPr>
                <w:rFonts w:cs="Arial"/>
                <w:szCs w:val="20"/>
                <w:lang w:val="sl-SI" w:eastAsia="sl-SI"/>
              </w:rPr>
              <w:t xml:space="preserve">Za zagotovitev pravic porabe na proračunskih postavkah, s katerih se bo financiral novi projekt oziroma ukrep, je treba izpolniti tudi točko </w:t>
            </w:r>
            <w:proofErr w:type="spellStart"/>
            <w:r w:rsidRPr="002150FE">
              <w:rPr>
                <w:rFonts w:cs="Arial"/>
                <w:szCs w:val="20"/>
                <w:lang w:val="sl-SI" w:eastAsia="sl-SI"/>
              </w:rPr>
              <w:t>II.b</w:t>
            </w:r>
            <w:proofErr w:type="spellEnd"/>
            <w:r w:rsidRPr="002150FE">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8567DC" w:rsidRPr="002150FE" w:rsidRDefault="008567DC" w:rsidP="002150FE">
            <w:pPr>
              <w:widowControl w:val="0"/>
              <w:suppressAutoHyphens/>
              <w:spacing w:line="260" w:lineRule="atLeast"/>
              <w:ind w:left="714"/>
              <w:jc w:val="both"/>
              <w:rPr>
                <w:rFonts w:cs="Arial"/>
                <w:b/>
                <w:szCs w:val="20"/>
                <w:lang w:val="sl-SI" w:eastAsia="sl-SI"/>
              </w:rPr>
            </w:pPr>
            <w:proofErr w:type="spellStart"/>
            <w:r w:rsidRPr="002150FE">
              <w:rPr>
                <w:rFonts w:cs="Arial"/>
                <w:b/>
                <w:szCs w:val="20"/>
                <w:lang w:val="sl-SI" w:eastAsia="sl-SI"/>
              </w:rPr>
              <w:t>II.b</w:t>
            </w:r>
            <w:proofErr w:type="spellEnd"/>
            <w:r w:rsidRPr="002150FE">
              <w:rPr>
                <w:rFonts w:cs="Arial"/>
                <w:b/>
                <w:szCs w:val="20"/>
                <w:lang w:val="sl-SI" w:eastAsia="sl-SI"/>
              </w:rPr>
              <w:t xml:space="preserve"> Manjkajoče pravice porabe bodo zagotovljene s prerazporeditvijo:</w:t>
            </w:r>
          </w:p>
          <w:p w:rsidR="008567DC" w:rsidRPr="002150FE" w:rsidRDefault="008567DC" w:rsidP="002150FE">
            <w:pPr>
              <w:widowControl w:val="0"/>
              <w:spacing w:line="260" w:lineRule="atLeast"/>
              <w:ind w:left="284"/>
              <w:jc w:val="both"/>
              <w:rPr>
                <w:rFonts w:cs="Arial"/>
                <w:szCs w:val="20"/>
                <w:lang w:val="sl-SI" w:eastAsia="sl-SI"/>
              </w:rPr>
            </w:pPr>
            <w:r w:rsidRPr="002150FE">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2150FE">
              <w:rPr>
                <w:rFonts w:cs="Arial"/>
                <w:szCs w:val="20"/>
                <w:lang w:val="sl-SI" w:eastAsia="sl-SI"/>
              </w:rPr>
              <w:t>II.a</w:t>
            </w:r>
            <w:proofErr w:type="spellEnd"/>
            <w:r w:rsidRPr="002150FE">
              <w:rPr>
                <w:rFonts w:cs="Arial"/>
                <w:szCs w:val="20"/>
                <w:lang w:val="sl-SI" w:eastAsia="sl-SI"/>
              </w:rPr>
              <w:t>.</w:t>
            </w:r>
          </w:p>
          <w:p w:rsidR="008567DC" w:rsidRPr="002150FE" w:rsidRDefault="008567DC" w:rsidP="002150FE">
            <w:pPr>
              <w:widowControl w:val="0"/>
              <w:suppressAutoHyphens/>
              <w:spacing w:line="260" w:lineRule="atLeast"/>
              <w:ind w:left="714"/>
              <w:jc w:val="both"/>
              <w:rPr>
                <w:rFonts w:cs="Arial"/>
                <w:b/>
                <w:szCs w:val="20"/>
                <w:lang w:val="sl-SI" w:eastAsia="sl-SI"/>
              </w:rPr>
            </w:pPr>
            <w:proofErr w:type="spellStart"/>
            <w:r w:rsidRPr="002150FE">
              <w:rPr>
                <w:rFonts w:cs="Arial"/>
                <w:b/>
                <w:szCs w:val="20"/>
                <w:lang w:val="sl-SI" w:eastAsia="sl-SI"/>
              </w:rPr>
              <w:t>II.c</w:t>
            </w:r>
            <w:proofErr w:type="spellEnd"/>
            <w:r w:rsidRPr="002150FE">
              <w:rPr>
                <w:rFonts w:cs="Arial"/>
                <w:b/>
                <w:szCs w:val="20"/>
                <w:lang w:val="sl-SI" w:eastAsia="sl-SI"/>
              </w:rPr>
              <w:t xml:space="preserve"> Načrtovana nadomestitev zmanjšanih prihodkov in povečanih odhodkov proračuna:</w:t>
            </w:r>
          </w:p>
          <w:p w:rsidR="008567DC" w:rsidRPr="002150FE" w:rsidRDefault="008567DC" w:rsidP="002150FE">
            <w:pPr>
              <w:widowControl w:val="0"/>
              <w:spacing w:line="260" w:lineRule="atLeast"/>
              <w:ind w:left="284"/>
              <w:jc w:val="both"/>
              <w:rPr>
                <w:rFonts w:cs="Arial"/>
                <w:szCs w:val="20"/>
                <w:lang w:val="sl-SI" w:eastAsia="sl-SI"/>
              </w:rPr>
            </w:pPr>
            <w:r w:rsidRPr="002150FE">
              <w:rPr>
                <w:rFonts w:cs="Arial"/>
                <w:szCs w:val="20"/>
                <w:lang w:val="sl-SI" w:eastAsia="sl-SI"/>
              </w:rPr>
              <w:t xml:space="preserve">Če se povečani odhodki (pravice porabe) ne bodo zagotovili tako, kot je določeno v točkah </w:t>
            </w:r>
            <w:proofErr w:type="spellStart"/>
            <w:r w:rsidRPr="002150FE">
              <w:rPr>
                <w:rFonts w:cs="Arial"/>
                <w:szCs w:val="20"/>
                <w:lang w:val="sl-SI" w:eastAsia="sl-SI"/>
              </w:rPr>
              <w:t>II.a</w:t>
            </w:r>
            <w:proofErr w:type="spellEnd"/>
            <w:r w:rsidRPr="002150FE">
              <w:rPr>
                <w:rFonts w:cs="Arial"/>
                <w:szCs w:val="20"/>
                <w:lang w:val="sl-SI" w:eastAsia="sl-SI"/>
              </w:rPr>
              <w:t xml:space="preserve"> in </w:t>
            </w:r>
            <w:proofErr w:type="spellStart"/>
            <w:r w:rsidRPr="002150FE">
              <w:rPr>
                <w:rFonts w:cs="Arial"/>
                <w:szCs w:val="20"/>
                <w:lang w:val="sl-SI" w:eastAsia="sl-SI"/>
              </w:rPr>
              <w:t>II.b</w:t>
            </w:r>
            <w:proofErr w:type="spellEnd"/>
            <w:r w:rsidRPr="002150FE">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8567DC" w:rsidRPr="002150FE" w:rsidRDefault="008567DC" w:rsidP="002150FE">
            <w:pPr>
              <w:pStyle w:val="Vrstapredpisa"/>
              <w:widowControl w:val="0"/>
              <w:spacing w:before="0" w:line="260" w:lineRule="atLeast"/>
              <w:jc w:val="both"/>
              <w:rPr>
                <w:color w:val="auto"/>
                <w:sz w:val="20"/>
                <w:szCs w:val="20"/>
              </w:rPr>
            </w:pPr>
          </w:p>
        </w:tc>
      </w:tr>
      <w:tr w:rsidR="008567DC" w:rsidRPr="002150FE" w:rsidTr="000E2434">
        <w:trPr>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rsidR="00107408" w:rsidRDefault="008567DC" w:rsidP="00107408">
            <w:pPr>
              <w:spacing w:line="260" w:lineRule="atLeast"/>
              <w:rPr>
                <w:rFonts w:cs="Arial"/>
                <w:b/>
                <w:szCs w:val="20"/>
                <w:lang w:val="sl-SI"/>
              </w:rPr>
            </w:pPr>
            <w:r w:rsidRPr="002150FE">
              <w:rPr>
                <w:rFonts w:cs="Arial"/>
                <w:b/>
                <w:szCs w:val="20"/>
                <w:lang w:val="sl-SI"/>
              </w:rPr>
              <w:lastRenderedPageBreak/>
              <w:t>7.b Predstavitev ocene fin</w:t>
            </w:r>
            <w:r w:rsidR="00107408">
              <w:rPr>
                <w:rFonts w:cs="Arial"/>
                <w:b/>
                <w:szCs w:val="20"/>
                <w:lang w:val="sl-SI"/>
              </w:rPr>
              <w:t>ančnih posledic pod 40.000 EUR:</w:t>
            </w:r>
          </w:p>
          <w:p w:rsidR="00107408" w:rsidRPr="00107408" w:rsidRDefault="00107408" w:rsidP="00107408">
            <w:pPr>
              <w:spacing w:line="260" w:lineRule="atLeast"/>
              <w:rPr>
                <w:rFonts w:cs="Arial"/>
                <w:b/>
                <w:szCs w:val="20"/>
                <w:lang w:val="sl-SI"/>
              </w:rPr>
            </w:pPr>
            <w:r>
              <w:rPr>
                <w:rFonts w:cs="Arial"/>
                <w:b/>
                <w:szCs w:val="20"/>
                <w:lang w:val="sl-SI"/>
              </w:rPr>
              <w:t>/</w:t>
            </w:r>
          </w:p>
        </w:tc>
      </w:tr>
      <w:tr w:rsidR="008567DC" w:rsidRPr="002150FE" w:rsidTr="000E2434">
        <w:trPr>
          <w:trHeight w:val="371"/>
        </w:trPr>
        <w:tc>
          <w:tcPr>
            <w:tcW w:w="9200" w:type="dxa"/>
            <w:gridSpan w:val="13"/>
            <w:tcBorders>
              <w:top w:val="single" w:sz="4" w:space="0" w:color="000000"/>
              <w:left w:val="single" w:sz="4" w:space="0" w:color="000000"/>
              <w:bottom w:val="single" w:sz="4" w:space="0" w:color="000000"/>
              <w:right w:val="single" w:sz="4" w:space="0" w:color="000000"/>
            </w:tcBorders>
          </w:tcPr>
          <w:p w:rsidR="008567DC" w:rsidRPr="002150FE" w:rsidRDefault="008567DC" w:rsidP="002150FE">
            <w:pPr>
              <w:spacing w:line="260" w:lineRule="atLeast"/>
              <w:rPr>
                <w:rFonts w:cs="Arial"/>
                <w:b/>
                <w:szCs w:val="20"/>
                <w:lang w:val="sl-SI"/>
              </w:rPr>
            </w:pPr>
            <w:r w:rsidRPr="002150FE">
              <w:rPr>
                <w:rFonts w:cs="Arial"/>
                <w:b/>
                <w:szCs w:val="20"/>
                <w:lang w:val="sl-SI"/>
              </w:rPr>
              <w:t xml:space="preserve">8. Predstavitev </w:t>
            </w:r>
            <w:r w:rsidR="00647B47" w:rsidRPr="002150FE">
              <w:rPr>
                <w:rFonts w:cs="Arial"/>
                <w:b/>
                <w:szCs w:val="20"/>
                <w:lang w:val="sl-SI"/>
              </w:rPr>
              <w:t xml:space="preserve">sodelovanja z združenji občin: </w:t>
            </w:r>
          </w:p>
        </w:tc>
      </w:tr>
      <w:tr w:rsidR="008567DC" w:rsidRPr="002150FE" w:rsidTr="000E2434">
        <w:tc>
          <w:tcPr>
            <w:tcW w:w="6769" w:type="dxa"/>
            <w:gridSpan w:val="10"/>
          </w:tcPr>
          <w:p w:rsidR="008567DC" w:rsidRPr="002150FE" w:rsidRDefault="008567DC" w:rsidP="002150FE">
            <w:pPr>
              <w:pStyle w:val="Neotevilenodstavek"/>
              <w:widowControl w:val="0"/>
              <w:spacing w:before="0" w:after="0" w:line="260" w:lineRule="atLeast"/>
              <w:rPr>
                <w:iCs/>
                <w:sz w:val="20"/>
                <w:szCs w:val="20"/>
              </w:rPr>
            </w:pPr>
            <w:r w:rsidRPr="002150FE">
              <w:rPr>
                <w:iCs/>
                <w:sz w:val="20"/>
                <w:szCs w:val="20"/>
              </w:rPr>
              <w:t>Vsebina predloženega gradiva (predpisa) vpliva na:</w:t>
            </w:r>
          </w:p>
          <w:p w:rsidR="008567DC" w:rsidRPr="002150FE" w:rsidRDefault="008567DC" w:rsidP="00A07737">
            <w:pPr>
              <w:pStyle w:val="Neotevilenodstavek"/>
              <w:widowControl w:val="0"/>
              <w:numPr>
                <w:ilvl w:val="1"/>
                <w:numId w:val="4"/>
              </w:numPr>
              <w:spacing w:before="0" w:after="0" w:line="260" w:lineRule="atLeast"/>
              <w:rPr>
                <w:iCs/>
                <w:sz w:val="20"/>
                <w:szCs w:val="20"/>
              </w:rPr>
            </w:pPr>
            <w:r w:rsidRPr="002150FE">
              <w:rPr>
                <w:iCs/>
                <w:sz w:val="20"/>
                <w:szCs w:val="20"/>
              </w:rPr>
              <w:t>pristojnosti občin,</w:t>
            </w:r>
          </w:p>
          <w:p w:rsidR="008567DC" w:rsidRPr="002150FE" w:rsidRDefault="008567DC" w:rsidP="00A07737">
            <w:pPr>
              <w:pStyle w:val="Neotevilenodstavek"/>
              <w:widowControl w:val="0"/>
              <w:numPr>
                <w:ilvl w:val="1"/>
                <w:numId w:val="4"/>
              </w:numPr>
              <w:spacing w:before="0" w:after="0" w:line="260" w:lineRule="atLeast"/>
              <w:rPr>
                <w:iCs/>
                <w:sz w:val="20"/>
                <w:szCs w:val="20"/>
              </w:rPr>
            </w:pPr>
            <w:r w:rsidRPr="002150FE">
              <w:rPr>
                <w:iCs/>
                <w:sz w:val="20"/>
                <w:szCs w:val="20"/>
              </w:rPr>
              <w:t>delovanje občin,</w:t>
            </w:r>
          </w:p>
          <w:p w:rsidR="008567DC" w:rsidRPr="002150FE" w:rsidRDefault="008567DC" w:rsidP="00A07737">
            <w:pPr>
              <w:pStyle w:val="Neotevilenodstavek"/>
              <w:widowControl w:val="0"/>
              <w:numPr>
                <w:ilvl w:val="1"/>
                <w:numId w:val="4"/>
              </w:numPr>
              <w:spacing w:before="0" w:after="0" w:line="260" w:lineRule="atLeast"/>
              <w:rPr>
                <w:iCs/>
                <w:sz w:val="20"/>
                <w:szCs w:val="20"/>
              </w:rPr>
            </w:pPr>
            <w:r w:rsidRPr="002150FE">
              <w:rPr>
                <w:iCs/>
                <w:sz w:val="20"/>
                <w:szCs w:val="20"/>
              </w:rPr>
              <w:t>financiranje občin.</w:t>
            </w:r>
          </w:p>
        </w:tc>
        <w:tc>
          <w:tcPr>
            <w:tcW w:w="2431" w:type="dxa"/>
            <w:gridSpan w:val="3"/>
          </w:tcPr>
          <w:p w:rsidR="008567DC" w:rsidRPr="002150FE" w:rsidRDefault="008567DC" w:rsidP="002150FE">
            <w:pPr>
              <w:pStyle w:val="Neotevilenodstavek"/>
              <w:widowControl w:val="0"/>
              <w:spacing w:before="0" w:after="0" w:line="260" w:lineRule="atLeast"/>
              <w:jc w:val="center"/>
              <w:rPr>
                <w:sz w:val="20"/>
                <w:szCs w:val="20"/>
              </w:rPr>
            </w:pPr>
            <w:r w:rsidRPr="002150FE">
              <w:rPr>
                <w:sz w:val="20"/>
                <w:szCs w:val="20"/>
              </w:rPr>
              <w:t>NE</w:t>
            </w:r>
          </w:p>
        </w:tc>
      </w:tr>
      <w:tr w:rsidR="008567DC" w:rsidRPr="002150FE" w:rsidTr="000E2434">
        <w:trPr>
          <w:trHeight w:val="274"/>
        </w:trPr>
        <w:tc>
          <w:tcPr>
            <w:tcW w:w="9200" w:type="dxa"/>
            <w:gridSpan w:val="13"/>
          </w:tcPr>
          <w:p w:rsidR="008567DC" w:rsidRPr="002150FE" w:rsidRDefault="008567DC" w:rsidP="002150FE">
            <w:pPr>
              <w:pStyle w:val="Neotevilenodstavek"/>
              <w:widowControl w:val="0"/>
              <w:spacing w:before="0" w:after="0" w:line="260" w:lineRule="atLeast"/>
              <w:rPr>
                <w:iCs/>
                <w:sz w:val="20"/>
                <w:szCs w:val="20"/>
              </w:rPr>
            </w:pPr>
            <w:r w:rsidRPr="002150FE">
              <w:rPr>
                <w:iCs/>
                <w:sz w:val="20"/>
                <w:szCs w:val="20"/>
              </w:rPr>
              <w:t xml:space="preserve">Gradivo (predpis) je bilo poslano v mnenje: </w:t>
            </w:r>
          </w:p>
          <w:p w:rsidR="005706CD" w:rsidRPr="002150FE" w:rsidRDefault="005706CD" w:rsidP="00A07737">
            <w:pPr>
              <w:widowControl w:val="0"/>
              <w:numPr>
                <w:ilvl w:val="0"/>
                <w:numId w:val="6"/>
              </w:numPr>
              <w:overflowPunct w:val="0"/>
              <w:autoSpaceDE w:val="0"/>
              <w:autoSpaceDN w:val="0"/>
              <w:adjustRightInd w:val="0"/>
              <w:spacing w:line="260" w:lineRule="atLeast"/>
              <w:jc w:val="both"/>
              <w:textAlignment w:val="baseline"/>
              <w:rPr>
                <w:rFonts w:cs="Arial"/>
                <w:iCs/>
                <w:szCs w:val="20"/>
                <w:lang w:val="sl-SI" w:eastAsia="sl-SI"/>
              </w:rPr>
            </w:pPr>
            <w:r w:rsidRPr="002150FE">
              <w:rPr>
                <w:rFonts w:cs="Arial"/>
                <w:iCs/>
                <w:szCs w:val="20"/>
                <w:lang w:val="sl-SI" w:eastAsia="sl-SI"/>
              </w:rPr>
              <w:t>Skupnosti občin Slovenije SOS: NE</w:t>
            </w:r>
          </w:p>
          <w:p w:rsidR="005706CD" w:rsidRPr="002150FE" w:rsidRDefault="005706CD" w:rsidP="00A07737">
            <w:pPr>
              <w:widowControl w:val="0"/>
              <w:numPr>
                <w:ilvl w:val="0"/>
                <w:numId w:val="6"/>
              </w:numPr>
              <w:overflowPunct w:val="0"/>
              <w:autoSpaceDE w:val="0"/>
              <w:autoSpaceDN w:val="0"/>
              <w:adjustRightInd w:val="0"/>
              <w:spacing w:line="260" w:lineRule="atLeast"/>
              <w:jc w:val="both"/>
              <w:textAlignment w:val="baseline"/>
              <w:rPr>
                <w:rFonts w:cs="Arial"/>
                <w:iCs/>
                <w:szCs w:val="20"/>
                <w:lang w:val="sl-SI" w:eastAsia="sl-SI"/>
              </w:rPr>
            </w:pPr>
            <w:r w:rsidRPr="002150FE">
              <w:rPr>
                <w:rFonts w:cs="Arial"/>
                <w:iCs/>
                <w:szCs w:val="20"/>
                <w:lang w:val="sl-SI" w:eastAsia="sl-SI"/>
              </w:rPr>
              <w:t>Združenju občin Slovenije ZOS: NE</w:t>
            </w:r>
          </w:p>
          <w:p w:rsidR="008567DC" w:rsidRPr="002150FE" w:rsidRDefault="005706CD" w:rsidP="00A07737">
            <w:pPr>
              <w:widowControl w:val="0"/>
              <w:numPr>
                <w:ilvl w:val="0"/>
                <w:numId w:val="6"/>
              </w:numPr>
              <w:overflowPunct w:val="0"/>
              <w:autoSpaceDE w:val="0"/>
              <w:autoSpaceDN w:val="0"/>
              <w:adjustRightInd w:val="0"/>
              <w:spacing w:line="260" w:lineRule="atLeast"/>
              <w:jc w:val="both"/>
              <w:textAlignment w:val="baseline"/>
              <w:rPr>
                <w:rFonts w:cs="Arial"/>
                <w:iCs/>
                <w:szCs w:val="20"/>
                <w:lang w:val="sl-SI" w:eastAsia="sl-SI"/>
              </w:rPr>
            </w:pPr>
            <w:r w:rsidRPr="002150FE">
              <w:rPr>
                <w:rFonts w:cs="Arial"/>
                <w:iCs/>
                <w:szCs w:val="20"/>
                <w:lang w:val="sl-SI" w:eastAsia="sl-SI"/>
              </w:rPr>
              <w:t>Združenju mestnih občin Slovenije ZMOS: NE</w:t>
            </w:r>
          </w:p>
        </w:tc>
      </w:tr>
      <w:tr w:rsidR="008567DC" w:rsidRPr="002150FE" w:rsidTr="000E2434">
        <w:tc>
          <w:tcPr>
            <w:tcW w:w="9200" w:type="dxa"/>
            <w:gridSpan w:val="13"/>
            <w:vAlign w:val="center"/>
          </w:tcPr>
          <w:p w:rsidR="008567DC" w:rsidRPr="002150FE" w:rsidRDefault="008567DC" w:rsidP="002150FE">
            <w:pPr>
              <w:pStyle w:val="Neotevilenodstavek"/>
              <w:widowControl w:val="0"/>
              <w:spacing w:before="0" w:after="0" w:line="260" w:lineRule="atLeast"/>
              <w:jc w:val="left"/>
              <w:rPr>
                <w:b/>
                <w:sz w:val="20"/>
                <w:szCs w:val="20"/>
              </w:rPr>
            </w:pPr>
            <w:r w:rsidRPr="002150FE">
              <w:rPr>
                <w:b/>
                <w:sz w:val="20"/>
                <w:szCs w:val="20"/>
              </w:rPr>
              <w:t>9. Predstavitev sodelovanja javnosti:</w:t>
            </w:r>
          </w:p>
        </w:tc>
      </w:tr>
      <w:tr w:rsidR="008567DC" w:rsidRPr="002150FE" w:rsidTr="000E2434">
        <w:tc>
          <w:tcPr>
            <w:tcW w:w="6769" w:type="dxa"/>
            <w:gridSpan w:val="10"/>
          </w:tcPr>
          <w:p w:rsidR="008567DC" w:rsidRPr="002150FE" w:rsidRDefault="008567DC" w:rsidP="002150FE">
            <w:pPr>
              <w:pStyle w:val="Neotevilenodstavek"/>
              <w:widowControl w:val="0"/>
              <w:spacing w:before="0" w:after="0" w:line="260" w:lineRule="atLeast"/>
              <w:rPr>
                <w:sz w:val="20"/>
                <w:szCs w:val="20"/>
              </w:rPr>
            </w:pPr>
            <w:r w:rsidRPr="002150FE">
              <w:rPr>
                <w:iCs/>
                <w:sz w:val="20"/>
                <w:szCs w:val="20"/>
              </w:rPr>
              <w:t>Gradivo je bilo predhodno objavljeno na spletni strani predlagatelja:</w:t>
            </w:r>
          </w:p>
        </w:tc>
        <w:tc>
          <w:tcPr>
            <w:tcW w:w="2431" w:type="dxa"/>
            <w:gridSpan w:val="3"/>
          </w:tcPr>
          <w:p w:rsidR="008567DC" w:rsidRPr="002150FE" w:rsidRDefault="008567DC" w:rsidP="002150FE">
            <w:pPr>
              <w:pStyle w:val="Neotevilenodstavek"/>
              <w:widowControl w:val="0"/>
              <w:spacing w:before="0" w:after="0" w:line="260" w:lineRule="atLeast"/>
              <w:jc w:val="center"/>
              <w:rPr>
                <w:iCs/>
                <w:sz w:val="20"/>
                <w:szCs w:val="20"/>
              </w:rPr>
            </w:pPr>
            <w:r w:rsidRPr="002150FE">
              <w:rPr>
                <w:sz w:val="20"/>
                <w:szCs w:val="20"/>
              </w:rPr>
              <w:t>NE</w:t>
            </w:r>
          </w:p>
        </w:tc>
      </w:tr>
      <w:tr w:rsidR="008567DC" w:rsidRPr="002150FE" w:rsidTr="000E2434">
        <w:tc>
          <w:tcPr>
            <w:tcW w:w="9200" w:type="dxa"/>
            <w:gridSpan w:val="13"/>
          </w:tcPr>
          <w:p w:rsidR="008567DC" w:rsidRPr="002150FE" w:rsidRDefault="005706CD" w:rsidP="002150FE">
            <w:pPr>
              <w:pStyle w:val="Neotevilenodstavek"/>
              <w:widowControl w:val="0"/>
              <w:spacing w:before="0" w:after="0" w:line="260" w:lineRule="atLeast"/>
              <w:rPr>
                <w:iCs/>
                <w:sz w:val="20"/>
                <w:szCs w:val="20"/>
              </w:rPr>
            </w:pPr>
            <w:r w:rsidRPr="002150FE">
              <w:rPr>
                <w:iCs/>
                <w:sz w:val="20"/>
                <w:szCs w:val="20"/>
              </w:rPr>
              <w:t>Pri pripravi gradiva sodelovanje javnosti ni potrebno</w:t>
            </w:r>
          </w:p>
        </w:tc>
      </w:tr>
      <w:tr w:rsidR="008567DC" w:rsidRPr="002150FE" w:rsidTr="000E2434">
        <w:tc>
          <w:tcPr>
            <w:tcW w:w="6769" w:type="dxa"/>
            <w:gridSpan w:val="10"/>
            <w:vAlign w:val="center"/>
          </w:tcPr>
          <w:p w:rsidR="008567DC" w:rsidRPr="002150FE" w:rsidRDefault="008567DC" w:rsidP="002150FE">
            <w:pPr>
              <w:pStyle w:val="Neotevilenodstavek"/>
              <w:widowControl w:val="0"/>
              <w:spacing w:before="0" w:after="0" w:line="260" w:lineRule="atLeast"/>
              <w:jc w:val="left"/>
              <w:rPr>
                <w:sz w:val="20"/>
                <w:szCs w:val="20"/>
              </w:rPr>
            </w:pPr>
            <w:r w:rsidRPr="002150FE">
              <w:rPr>
                <w:b/>
                <w:sz w:val="20"/>
                <w:szCs w:val="20"/>
              </w:rPr>
              <w:t>10. Pri pripravi gradiva so bile upoštevane zahteve iz Resolucije o normativni dejavnosti:</w:t>
            </w:r>
          </w:p>
        </w:tc>
        <w:tc>
          <w:tcPr>
            <w:tcW w:w="2431" w:type="dxa"/>
            <w:gridSpan w:val="3"/>
            <w:vAlign w:val="center"/>
          </w:tcPr>
          <w:p w:rsidR="008567DC" w:rsidRPr="002150FE" w:rsidRDefault="008567DC" w:rsidP="002150FE">
            <w:pPr>
              <w:pStyle w:val="Neotevilenodstavek"/>
              <w:widowControl w:val="0"/>
              <w:spacing w:before="0" w:after="0" w:line="260" w:lineRule="atLeast"/>
              <w:jc w:val="center"/>
              <w:rPr>
                <w:iCs/>
                <w:sz w:val="20"/>
                <w:szCs w:val="20"/>
              </w:rPr>
            </w:pPr>
            <w:r w:rsidRPr="002150FE">
              <w:rPr>
                <w:sz w:val="20"/>
                <w:szCs w:val="20"/>
              </w:rPr>
              <w:t>NE</w:t>
            </w:r>
          </w:p>
        </w:tc>
      </w:tr>
      <w:tr w:rsidR="008567DC" w:rsidRPr="002150FE" w:rsidTr="000E2434">
        <w:tc>
          <w:tcPr>
            <w:tcW w:w="6769" w:type="dxa"/>
            <w:gridSpan w:val="10"/>
            <w:vAlign w:val="center"/>
          </w:tcPr>
          <w:p w:rsidR="008567DC" w:rsidRPr="002150FE" w:rsidRDefault="008567DC" w:rsidP="002150FE">
            <w:pPr>
              <w:pStyle w:val="Neotevilenodstavek"/>
              <w:widowControl w:val="0"/>
              <w:spacing w:before="0" w:after="0" w:line="260" w:lineRule="atLeast"/>
              <w:jc w:val="left"/>
              <w:rPr>
                <w:b/>
                <w:sz w:val="20"/>
                <w:szCs w:val="20"/>
              </w:rPr>
            </w:pPr>
            <w:r w:rsidRPr="002150FE">
              <w:rPr>
                <w:b/>
                <w:sz w:val="20"/>
                <w:szCs w:val="20"/>
              </w:rPr>
              <w:t>11. Gradivo je uvrščeno v delovni program vlade:</w:t>
            </w:r>
          </w:p>
        </w:tc>
        <w:tc>
          <w:tcPr>
            <w:tcW w:w="2431" w:type="dxa"/>
            <w:gridSpan w:val="3"/>
            <w:vAlign w:val="center"/>
          </w:tcPr>
          <w:p w:rsidR="008567DC" w:rsidRPr="002150FE" w:rsidRDefault="008567DC" w:rsidP="002150FE">
            <w:pPr>
              <w:pStyle w:val="Neotevilenodstavek"/>
              <w:widowControl w:val="0"/>
              <w:spacing w:before="0" w:after="0" w:line="260" w:lineRule="atLeast"/>
              <w:jc w:val="center"/>
              <w:rPr>
                <w:sz w:val="20"/>
                <w:szCs w:val="20"/>
              </w:rPr>
            </w:pPr>
            <w:r w:rsidRPr="002150FE">
              <w:rPr>
                <w:sz w:val="20"/>
                <w:szCs w:val="20"/>
              </w:rPr>
              <w:t>NE</w:t>
            </w:r>
          </w:p>
        </w:tc>
      </w:tr>
      <w:tr w:rsidR="008567DC" w:rsidRPr="002150FE" w:rsidTr="000E2434">
        <w:tc>
          <w:tcPr>
            <w:tcW w:w="9200" w:type="dxa"/>
            <w:gridSpan w:val="13"/>
            <w:tcBorders>
              <w:top w:val="single" w:sz="4" w:space="0" w:color="000000"/>
              <w:left w:val="single" w:sz="4" w:space="0" w:color="000000"/>
              <w:bottom w:val="single" w:sz="4" w:space="0" w:color="000000"/>
              <w:right w:val="single" w:sz="4" w:space="0" w:color="000000"/>
            </w:tcBorders>
          </w:tcPr>
          <w:p w:rsidR="008567DC" w:rsidRPr="002150FE" w:rsidRDefault="008567DC" w:rsidP="002150FE">
            <w:pPr>
              <w:pStyle w:val="Poglavje"/>
              <w:widowControl w:val="0"/>
              <w:spacing w:before="0" w:after="0" w:line="260" w:lineRule="atLeast"/>
              <w:ind w:left="3400"/>
              <w:jc w:val="left"/>
              <w:rPr>
                <w:sz w:val="20"/>
                <w:szCs w:val="20"/>
              </w:rPr>
            </w:pPr>
          </w:p>
          <w:p w:rsidR="008567DC" w:rsidRPr="002150FE" w:rsidRDefault="008567DC" w:rsidP="002150FE">
            <w:pPr>
              <w:spacing w:line="260" w:lineRule="atLeast"/>
              <w:jc w:val="both"/>
              <w:rPr>
                <w:rFonts w:cs="Arial"/>
                <w:b/>
                <w:szCs w:val="20"/>
                <w:lang w:val="sl-SI" w:eastAsia="sl-SI"/>
              </w:rPr>
            </w:pPr>
            <w:r w:rsidRPr="002150FE">
              <w:rPr>
                <w:rFonts w:cs="Arial"/>
                <w:b/>
                <w:szCs w:val="20"/>
                <w:lang w:val="sl-SI" w:eastAsia="sl-SI"/>
              </w:rPr>
              <w:t xml:space="preserve">                                                                                     </w:t>
            </w:r>
            <w:r w:rsidR="007240E4" w:rsidRPr="002150FE">
              <w:rPr>
                <w:rFonts w:cs="Arial"/>
                <w:b/>
                <w:szCs w:val="20"/>
                <w:lang w:val="sl-SI" w:eastAsia="sl-SI"/>
              </w:rPr>
              <w:t xml:space="preserve">            </w:t>
            </w:r>
            <w:r w:rsidR="00F30A0B" w:rsidRPr="002150FE">
              <w:rPr>
                <w:rFonts w:cs="Arial"/>
                <w:b/>
                <w:szCs w:val="20"/>
                <w:lang w:val="sl-SI" w:eastAsia="sl-SI"/>
              </w:rPr>
              <w:t>Dr. Anja</w:t>
            </w:r>
            <w:r w:rsidR="00F30A0B" w:rsidRPr="002150FE">
              <w:rPr>
                <w:rFonts w:cs="Arial"/>
                <w:szCs w:val="20"/>
                <w:lang w:val="sl-SI" w:eastAsia="sl-SI"/>
              </w:rPr>
              <w:t xml:space="preserve"> </w:t>
            </w:r>
            <w:r w:rsidR="00F30A0B" w:rsidRPr="002150FE">
              <w:rPr>
                <w:rFonts w:cs="Arial"/>
                <w:b/>
                <w:szCs w:val="20"/>
                <w:lang w:val="sl-SI" w:eastAsia="sl-SI"/>
              </w:rPr>
              <w:t>KOPAČ MRAK</w:t>
            </w:r>
          </w:p>
          <w:p w:rsidR="008567DC" w:rsidRDefault="008567DC" w:rsidP="002150FE">
            <w:pPr>
              <w:spacing w:line="260" w:lineRule="atLeast"/>
              <w:jc w:val="both"/>
              <w:rPr>
                <w:rFonts w:cs="Arial"/>
                <w:b/>
                <w:szCs w:val="20"/>
                <w:lang w:val="sl-SI" w:eastAsia="sl-SI"/>
              </w:rPr>
            </w:pPr>
            <w:r w:rsidRPr="002150FE">
              <w:rPr>
                <w:rFonts w:cs="Arial"/>
                <w:b/>
                <w:szCs w:val="20"/>
                <w:lang w:val="sl-SI" w:eastAsia="sl-SI"/>
              </w:rPr>
              <w:t xml:space="preserve">                                                                                             </w:t>
            </w:r>
            <w:r w:rsidR="00F30A0B" w:rsidRPr="002150FE">
              <w:rPr>
                <w:rFonts w:cs="Arial"/>
                <w:b/>
                <w:szCs w:val="20"/>
                <w:lang w:val="sl-SI" w:eastAsia="sl-SI"/>
              </w:rPr>
              <w:t xml:space="preserve">             MINISTRICA</w:t>
            </w:r>
          </w:p>
          <w:p w:rsidR="00107408" w:rsidRDefault="00107408" w:rsidP="002150FE">
            <w:pPr>
              <w:spacing w:line="260" w:lineRule="atLeast"/>
              <w:jc w:val="both"/>
              <w:rPr>
                <w:rFonts w:cs="Arial"/>
                <w:b/>
                <w:szCs w:val="20"/>
                <w:lang w:val="sl-SI" w:eastAsia="sl-SI"/>
              </w:rPr>
            </w:pPr>
          </w:p>
          <w:p w:rsidR="00107408" w:rsidRPr="002150FE" w:rsidRDefault="00107408" w:rsidP="002150FE">
            <w:pPr>
              <w:spacing w:line="260" w:lineRule="atLeast"/>
              <w:jc w:val="both"/>
              <w:rPr>
                <w:rFonts w:cs="Arial"/>
                <w:b/>
                <w:szCs w:val="20"/>
                <w:lang w:val="sl-SI" w:eastAsia="sl-SI"/>
              </w:rPr>
            </w:pPr>
            <w:r w:rsidRPr="002150FE">
              <w:rPr>
                <w:rFonts w:cs="Arial"/>
                <w:szCs w:val="20"/>
                <w:lang w:val="sl-SI"/>
              </w:rPr>
              <w:t>Priloga: Predlog sklepa Vlade Republike Slovenije</w:t>
            </w:r>
          </w:p>
          <w:p w:rsidR="008567DC" w:rsidRPr="002150FE" w:rsidRDefault="008567DC" w:rsidP="002150FE">
            <w:pPr>
              <w:pStyle w:val="Poglavje"/>
              <w:widowControl w:val="0"/>
              <w:spacing w:before="0" w:after="0" w:line="260" w:lineRule="atLeast"/>
              <w:ind w:left="3400"/>
              <w:rPr>
                <w:sz w:val="20"/>
                <w:szCs w:val="20"/>
              </w:rPr>
            </w:pPr>
          </w:p>
        </w:tc>
      </w:tr>
    </w:tbl>
    <w:p w:rsidR="008567DC" w:rsidRPr="002150FE" w:rsidRDefault="008567DC" w:rsidP="002150FE">
      <w:pPr>
        <w:spacing w:line="260" w:lineRule="atLeast"/>
        <w:jc w:val="both"/>
        <w:rPr>
          <w:rFonts w:cs="Arial"/>
          <w:szCs w:val="20"/>
          <w:lang w:val="sl-SI" w:eastAsia="sl-SI"/>
        </w:rPr>
      </w:pPr>
    </w:p>
    <w:p w:rsidR="006239BF" w:rsidRPr="002150FE" w:rsidRDefault="006239BF" w:rsidP="002150FE">
      <w:pPr>
        <w:overflowPunct w:val="0"/>
        <w:autoSpaceDE w:val="0"/>
        <w:autoSpaceDN w:val="0"/>
        <w:adjustRightInd w:val="0"/>
        <w:spacing w:line="260" w:lineRule="atLeast"/>
        <w:textAlignment w:val="baseline"/>
        <w:rPr>
          <w:rFonts w:cs="Arial"/>
          <w:szCs w:val="20"/>
          <w:lang w:val="sl-SI"/>
        </w:rPr>
      </w:pPr>
    </w:p>
    <w:p w:rsidR="005B4EE6" w:rsidRDefault="005B4EE6" w:rsidP="002150FE">
      <w:pPr>
        <w:overflowPunct w:val="0"/>
        <w:autoSpaceDE w:val="0"/>
        <w:autoSpaceDN w:val="0"/>
        <w:adjustRightInd w:val="0"/>
        <w:spacing w:line="260" w:lineRule="atLeast"/>
        <w:textAlignment w:val="baseline"/>
        <w:rPr>
          <w:rFonts w:cs="Arial"/>
          <w:szCs w:val="20"/>
          <w:lang w:val="sl-SI"/>
        </w:rPr>
      </w:pPr>
    </w:p>
    <w:p w:rsidR="005B4EE6" w:rsidRDefault="005B4EE6" w:rsidP="002150FE">
      <w:pPr>
        <w:overflowPunct w:val="0"/>
        <w:autoSpaceDE w:val="0"/>
        <w:autoSpaceDN w:val="0"/>
        <w:adjustRightInd w:val="0"/>
        <w:spacing w:line="260" w:lineRule="atLeast"/>
        <w:jc w:val="right"/>
        <w:textAlignment w:val="baseline"/>
        <w:rPr>
          <w:rFonts w:cs="Arial"/>
          <w:szCs w:val="20"/>
          <w:lang w:val="sl-SI"/>
        </w:rPr>
      </w:pPr>
    </w:p>
    <w:p w:rsidR="005B4EE6" w:rsidRDefault="005B4EE6"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2509BB" w:rsidRDefault="002509BB"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EA0A42" w:rsidRDefault="00EA0A42"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6239BF" w:rsidRDefault="006239BF" w:rsidP="002150FE">
      <w:pPr>
        <w:overflowPunct w:val="0"/>
        <w:autoSpaceDE w:val="0"/>
        <w:autoSpaceDN w:val="0"/>
        <w:adjustRightInd w:val="0"/>
        <w:spacing w:line="260" w:lineRule="atLeast"/>
        <w:jc w:val="right"/>
        <w:textAlignment w:val="baseline"/>
        <w:rPr>
          <w:rFonts w:cs="Arial"/>
          <w:szCs w:val="20"/>
          <w:lang w:val="sl-SI"/>
        </w:rPr>
      </w:pPr>
    </w:p>
    <w:p w:rsidR="008567DC" w:rsidRPr="00DB41A7" w:rsidRDefault="008567DC" w:rsidP="002150FE">
      <w:pPr>
        <w:overflowPunct w:val="0"/>
        <w:autoSpaceDE w:val="0"/>
        <w:autoSpaceDN w:val="0"/>
        <w:adjustRightInd w:val="0"/>
        <w:spacing w:line="260" w:lineRule="atLeast"/>
        <w:jc w:val="right"/>
        <w:textAlignment w:val="baseline"/>
        <w:rPr>
          <w:rFonts w:cs="Arial"/>
          <w:b/>
          <w:szCs w:val="20"/>
          <w:lang w:val="sl-SI"/>
        </w:rPr>
      </w:pPr>
      <w:r w:rsidRPr="00DB41A7">
        <w:rPr>
          <w:rFonts w:cs="Arial"/>
          <w:b/>
          <w:szCs w:val="20"/>
          <w:lang w:val="sl-SI"/>
        </w:rPr>
        <w:lastRenderedPageBreak/>
        <w:t>PREDLOG</w:t>
      </w:r>
    </w:p>
    <w:p w:rsidR="008567DC" w:rsidRPr="00985EE5" w:rsidRDefault="008567DC" w:rsidP="002150FE">
      <w:pPr>
        <w:overflowPunct w:val="0"/>
        <w:autoSpaceDE w:val="0"/>
        <w:autoSpaceDN w:val="0"/>
        <w:adjustRightInd w:val="0"/>
        <w:spacing w:line="260" w:lineRule="atLeast"/>
        <w:jc w:val="both"/>
        <w:textAlignment w:val="baseline"/>
        <w:rPr>
          <w:rFonts w:cs="Arial"/>
          <w:szCs w:val="20"/>
          <w:lang w:val="sl-SI"/>
        </w:rPr>
      </w:pPr>
    </w:p>
    <w:p w:rsidR="008567DC" w:rsidRPr="00985EE5" w:rsidRDefault="008567DC" w:rsidP="002150FE">
      <w:pPr>
        <w:overflowPunct w:val="0"/>
        <w:autoSpaceDE w:val="0"/>
        <w:autoSpaceDN w:val="0"/>
        <w:adjustRightInd w:val="0"/>
        <w:spacing w:line="260" w:lineRule="atLeast"/>
        <w:jc w:val="both"/>
        <w:textAlignment w:val="baseline"/>
        <w:rPr>
          <w:rFonts w:cs="Arial"/>
          <w:szCs w:val="20"/>
          <w:lang w:val="sl-SI"/>
        </w:rPr>
      </w:pPr>
    </w:p>
    <w:p w:rsidR="008567DC" w:rsidRPr="00985EE5" w:rsidRDefault="00F372BE" w:rsidP="002509BB">
      <w:pPr>
        <w:overflowPunct w:val="0"/>
        <w:autoSpaceDE w:val="0"/>
        <w:autoSpaceDN w:val="0"/>
        <w:adjustRightInd w:val="0"/>
        <w:spacing w:line="260" w:lineRule="atLeast"/>
        <w:jc w:val="both"/>
        <w:textAlignment w:val="baseline"/>
        <w:rPr>
          <w:rFonts w:cs="Arial"/>
          <w:szCs w:val="20"/>
          <w:lang w:val="sl-SI" w:eastAsia="sl-SI"/>
        </w:rPr>
      </w:pPr>
      <w:r w:rsidRPr="00F372BE">
        <w:rPr>
          <w:rFonts w:cs="Arial"/>
          <w:iCs/>
          <w:szCs w:val="20"/>
          <w:lang w:val="sl-SI" w:eastAsia="sl-SI"/>
        </w:rPr>
        <w:t xml:space="preserve">Na podlagi </w:t>
      </w:r>
      <w:r w:rsidR="000B193F">
        <w:rPr>
          <w:rFonts w:cs="Arial"/>
          <w:iCs/>
          <w:szCs w:val="20"/>
          <w:lang w:val="sl-SI" w:eastAsia="sl-SI"/>
        </w:rPr>
        <w:t xml:space="preserve">2. člena in </w:t>
      </w:r>
      <w:r w:rsidRPr="00F372BE">
        <w:rPr>
          <w:rFonts w:cs="Arial"/>
          <w:szCs w:val="20"/>
          <w:lang w:val="sl-SI" w:eastAsia="sl-SI"/>
        </w:rPr>
        <w:t>šestega odstavka 21. člena Zakona o Vladi Republike Slovenije (</w:t>
      </w:r>
      <w:r w:rsidR="00650E04" w:rsidRPr="00650E04">
        <w:rPr>
          <w:rFonts w:cs="Arial"/>
          <w:szCs w:val="20"/>
          <w:lang w:val="sl-SI" w:eastAsia="sl-SI"/>
        </w:rPr>
        <w:t>Uradni list RS, št. 24/05 – uradno prečiščeno besedilo, 109/08, 38/10 – ZUKN, 8/12, 21/13, 47/13 – ZDU-1G, 65/14 in 55/17</w:t>
      </w:r>
      <w:r w:rsidR="00650E04">
        <w:rPr>
          <w:rFonts w:cs="Arial"/>
          <w:szCs w:val="20"/>
          <w:lang w:val="sl-SI" w:eastAsia="sl-SI"/>
        </w:rPr>
        <w:t>)</w:t>
      </w:r>
      <w:r w:rsidRPr="00F372BE">
        <w:rPr>
          <w:rFonts w:cs="Arial"/>
          <w:iCs/>
          <w:szCs w:val="20"/>
          <w:lang w:val="sl-SI" w:eastAsia="sl-SI"/>
        </w:rPr>
        <w:t xml:space="preserve"> je Vlada Republike Slovenije na …..</w:t>
      </w:r>
      <w:r w:rsidRPr="00F372BE">
        <w:rPr>
          <w:rFonts w:cs="Arial"/>
          <w:szCs w:val="20"/>
          <w:lang w:val="sl-SI" w:eastAsia="sl-SI"/>
        </w:rPr>
        <w:t xml:space="preserve"> </w:t>
      </w:r>
      <w:r w:rsidRPr="00F372BE">
        <w:rPr>
          <w:rFonts w:cs="Arial"/>
          <w:iCs/>
          <w:szCs w:val="20"/>
          <w:lang w:val="sl-SI" w:eastAsia="sl-SI"/>
        </w:rPr>
        <w:t>seji dne …… sprejela naslednji</w:t>
      </w:r>
    </w:p>
    <w:p w:rsidR="008567DC" w:rsidRPr="00985EE5" w:rsidRDefault="008567DC" w:rsidP="002509BB">
      <w:pPr>
        <w:overflowPunct w:val="0"/>
        <w:autoSpaceDE w:val="0"/>
        <w:autoSpaceDN w:val="0"/>
        <w:adjustRightInd w:val="0"/>
        <w:spacing w:line="260" w:lineRule="atLeast"/>
        <w:jc w:val="both"/>
        <w:textAlignment w:val="baseline"/>
        <w:rPr>
          <w:rFonts w:cs="Arial"/>
          <w:szCs w:val="20"/>
          <w:lang w:val="sl-SI" w:eastAsia="sl-SI"/>
        </w:rPr>
      </w:pPr>
    </w:p>
    <w:p w:rsidR="008567DC" w:rsidRPr="00CE1F4C" w:rsidRDefault="008567DC" w:rsidP="002509BB">
      <w:pPr>
        <w:overflowPunct w:val="0"/>
        <w:autoSpaceDE w:val="0"/>
        <w:autoSpaceDN w:val="0"/>
        <w:adjustRightInd w:val="0"/>
        <w:spacing w:line="260" w:lineRule="atLeast"/>
        <w:jc w:val="center"/>
        <w:textAlignment w:val="baseline"/>
        <w:rPr>
          <w:rFonts w:cs="Arial"/>
          <w:b/>
          <w:szCs w:val="20"/>
          <w:lang w:val="sl-SI" w:eastAsia="sl-SI"/>
        </w:rPr>
      </w:pPr>
      <w:r w:rsidRPr="00CE1F4C">
        <w:rPr>
          <w:rFonts w:cs="Arial"/>
          <w:b/>
          <w:szCs w:val="20"/>
          <w:lang w:val="sl-SI" w:eastAsia="sl-SI"/>
        </w:rPr>
        <w:t>SKLEP</w:t>
      </w:r>
    </w:p>
    <w:p w:rsidR="008567DC" w:rsidRPr="00985EE5" w:rsidRDefault="008567DC" w:rsidP="002509BB">
      <w:pPr>
        <w:overflowPunct w:val="0"/>
        <w:autoSpaceDE w:val="0"/>
        <w:autoSpaceDN w:val="0"/>
        <w:adjustRightInd w:val="0"/>
        <w:spacing w:line="260" w:lineRule="atLeast"/>
        <w:textAlignment w:val="baseline"/>
        <w:rPr>
          <w:rFonts w:cs="Arial"/>
          <w:b/>
          <w:szCs w:val="20"/>
          <w:lang w:val="sl-SI" w:eastAsia="sl-SI"/>
        </w:rPr>
      </w:pPr>
    </w:p>
    <w:p w:rsidR="008567DC" w:rsidRPr="00985EE5" w:rsidRDefault="008567DC" w:rsidP="002509BB">
      <w:pPr>
        <w:overflowPunct w:val="0"/>
        <w:autoSpaceDE w:val="0"/>
        <w:autoSpaceDN w:val="0"/>
        <w:adjustRightInd w:val="0"/>
        <w:spacing w:line="260" w:lineRule="atLeast"/>
        <w:jc w:val="both"/>
        <w:textAlignment w:val="baseline"/>
        <w:rPr>
          <w:rFonts w:cs="Arial"/>
          <w:szCs w:val="20"/>
          <w:lang w:val="sl-SI" w:eastAsia="sl-SI"/>
        </w:rPr>
      </w:pPr>
    </w:p>
    <w:p w:rsidR="00F372BE" w:rsidRPr="00F83E86" w:rsidRDefault="00F372BE" w:rsidP="00F83E86">
      <w:pPr>
        <w:spacing w:line="260" w:lineRule="atLeast"/>
        <w:jc w:val="both"/>
        <w:rPr>
          <w:rFonts w:cs="Arial"/>
          <w:lang w:val="sl-SI" w:eastAsia="sl-SI"/>
        </w:rPr>
      </w:pPr>
      <w:r w:rsidRPr="00F83E86">
        <w:rPr>
          <w:rFonts w:cs="Arial"/>
          <w:lang w:val="sl-SI" w:eastAsia="sl-SI"/>
        </w:rPr>
        <w:t>Vlada Republike Slovenije j</w:t>
      </w:r>
      <w:r w:rsidR="00F83E86">
        <w:rPr>
          <w:rFonts w:cs="Arial"/>
          <w:lang w:val="sl-SI" w:eastAsia="sl-SI"/>
        </w:rPr>
        <w:t>e sprejela poročilo o udeležbi</w:t>
      </w:r>
      <w:r w:rsidRPr="00F83E86">
        <w:rPr>
          <w:rFonts w:cs="Arial"/>
          <w:lang w:val="sl-SI" w:eastAsia="sl-SI"/>
        </w:rPr>
        <w:t xml:space="preserve"> delegacije Republike Slovenije na </w:t>
      </w:r>
      <w:r w:rsidR="00F83E86">
        <w:rPr>
          <w:rFonts w:cs="Arial"/>
          <w:lang w:val="sl-SI" w:eastAsia="sl-SI"/>
        </w:rPr>
        <w:t xml:space="preserve">desetem evropskem regionalnem srečanju </w:t>
      </w:r>
      <w:r w:rsidRPr="00F83E86">
        <w:rPr>
          <w:rFonts w:cs="Arial"/>
          <w:lang w:val="sl-SI" w:eastAsia="sl-SI"/>
        </w:rPr>
        <w:t xml:space="preserve">Mednarodne </w:t>
      </w:r>
      <w:r w:rsidR="00F83E86">
        <w:rPr>
          <w:rFonts w:cs="Arial"/>
          <w:lang w:val="sl-SI" w:eastAsia="sl-SI"/>
        </w:rPr>
        <w:t>organizacije</w:t>
      </w:r>
      <w:r w:rsidR="00650E04">
        <w:rPr>
          <w:rFonts w:cs="Arial"/>
          <w:lang w:val="sl-SI" w:eastAsia="sl-SI"/>
        </w:rPr>
        <w:t xml:space="preserve"> dela </w:t>
      </w:r>
      <w:r w:rsidR="005039E8" w:rsidRPr="00F83E86">
        <w:rPr>
          <w:rFonts w:cs="Arial"/>
          <w:lang w:val="sl-SI" w:eastAsia="sl-SI"/>
        </w:rPr>
        <w:t xml:space="preserve">v </w:t>
      </w:r>
      <w:r w:rsidR="00F83E86">
        <w:rPr>
          <w:rFonts w:cs="Arial"/>
          <w:lang w:val="sl-SI" w:eastAsia="sl-SI"/>
        </w:rPr>
        <w:t>Istanbulu med 2</w:t>
      </w:r>
      <w:r w:rsidR="005039E8" w:rsidRPr="00F83E86">
        <w:rPr>
          <w:rFonts w:cs="Arial"/>
          <w:lang w:val="sl-SI" w:eastAsia="sl-SI"/>
        </w:rPr>
        <w:t>.</w:t>
      </w:r>
      <w:r w:rsidR="00177B62">
        <w:rPr>
          <w:rFonts w:cs="Arial"/>
          <w:lang w:val="sl-SI" w:eastAsia="sl-SI"/>
        </w:rPr>
        <w:t> in </w:t>
      </w:r>
      <w:r w:rsidR="00650E04">
        <w:rPr>
          <w:rFonts w:cs="Arial"/>
          <w:lang w:val="sl-SI" w:eastAsia="sl-SI"/>
        </w:rPr>
        <w:t>5. oktobrom </w:t>
      </w:r>
      <w:r w:rsidR="00B258E5" w:rsidRPr="00F83E86">
        <w:rPr>
          <w:rFonts w:cs="Arial"/>
          <w:lang w:val="sl-SI" w:eastAsia="sl-SI"/>
        </w:rPr>
        <w:t>2017.</w:t>
      </w:r>
    </w:p>
    <w:p w:rsidR="00CE1F4C" w:rsidRPr="00477FE8" w:rsidRDefault="00CE1F4C" w:rsidP="00477FE8">
      <w:pPr>
        <w:spacing w:line="260" w:lineRule="atLeast"/>
        <w:rPr>
          <w:rFonts w:cs="Arial"/>
          <w:lang w:eastAsia="sl-SI"/>
        </w:rPr>
      </w:pPr>
    </w:p>
    <w:p w:rsidR="00CE1F4C" w:rsidRDefault="00CE1F4C" w:rsidP="002509BB">
      <w:pPr>
        <w:overflowPunct w:val="0"/>
        <w:autoSpaceDE w:val="0"/>
        <w:autoSpaceDN w:val="0"/>
        <w:adjustRightInd w:val="0"/>
        <w:spacing w:line="260" w:lineRule="atLeast"/>
        <w:jc w:val="both"/>
        <w:textAlignment w:val="baseline"/>
        <w:rPr>
          <w:rFonts w:cs="Arial"/>
          <w:szCs w:val="20"/>
          <w:lang w:val="sl-SI" w:eastAsia="sl-SI"/>
        </w:rPr>
      </w:pPr>
    </w:p>
    <w:p w:rsidR="00F372BE" w:rsidRDefault="00F372BE" w:rsidP="002509BB">
      <w:pPr>
        <w:overflowPunct w:val="0"/>
        <w:autoSpaceDE w:val="0"/>
        <w:autoSpaceDN w:val="0"/>
        <w:adjustRightInd w:val="0"/>
        <w:spacing w:line="260" w:lineRule="atLeast"/>
        <w:jc w:val="both"/>
        <w:textAlignment w:val="baseline"/>
        <w:rPr>
          <w:rFonts w:cs="Arial"/>
          <w:szCs w:val="20"/>
          <w:lang w:val="sl-SI" w:eastAsia="sl-SI"/>
        </w:rPr>
      </w:pPr>
    </w:p>
    <w:p w:rsidR="00F372BE" w:rsidRPr="00A761C2" w:rsidRDefault="00F372BE" w:rsidP="002509BB">
      <w:pPr>
        <w:overflowPunct w:val="0"/>
        <w:autoSpaceDE w:val="0"/>
        <w:autoSpaceDN w:val="0"/>
        <w:adjustRightInd w:val="0"/>
        <w:spacing w:line="260" w:lineRule="atLeast"/>
        <w:jc w:val="both"/>
        <w:textAlignment w:val="baseline"/>
        <w:rPr>
          <w:rFonts w:cs="Arial"/>
          <w:szCs w:val="20"/>
          <w:lang w:val="sl-SI" w:eastAsia="sl-SI"/>
        </w:rPr>
      </w:pPr>
    </w:p>
    <w:p w:rsidR="00CE1F4C" w:rsidRPr="00122A59" w:rsidRDefault="00CE1F4C" w:rsidP="002509BB">
      <w:pPr>
        <w:overflowPunct w:val="0"/>
        <w:autoSpaceDE w:val="0"/>
        <w:autoSpaceDN w:val="0"/>
        <w:adjustRightInd w:val="0"/>
        <w:spacing w:line="260" w:lineRule="atLeast"/>
        <w:jc w:val="both"/>
        <w:textAlignment w:val="baseline"/>
        <w:rPr>
          <w:rFonts w:cs="Arial"/>
          <w:szCs w:val="20"/>
          <w:lang w:val="sl-SI" w:eastAsia="sl-SI"/>
        </w:rPr>
      </w:pPr>
      <w:r w:rsidRPr="00122A59">
        <w:rPr>
          <w:rFonts w:cs="Arial"/>
          <w:szCs w:val="20"/>
          <w:lang w:val="sl-SI" w:eastAsia="sl-SI"/>
        </w:rPr>
        <w:t xml:space="preserve">                                                                                        </w:t>
      </w:r>
      <w:r>
        <w:rPr>
          <w:rFonts w:cs="Arial"/>
          <w:szCs w:val="20"/>
          <w:lang w:val="sl-SI" w:eastAsia="sl-SI"/>
        </w:rPr>
        <w:t>M</w:t>
      </w:r>
      <w:r w:rsidRPr="00122A59">
        <w:rPr>
          <w:rFonts w:cs="Arial"/>
          <w:szCs w:val="20"/>
          <w:lang w:val="sl-SI" w:eastAsia="sl-SI"/>
        </w:rPr>
        <w:t>ag. Lilijana Kozlovič</w:t>
      </w:r>
    </w:p>
    <w:p w:rsidR="00CE1F4C" w:rsidRPr="00082C6C" w:rsidRDefault="00CE1F4C" w:rsidP="002509BB">
      <w:pPr>
        <w:overflowPunct w:val="0"/>
        <w:autoSpaceDE w:val="0"/>
        <w:autoSpaceDN w:val="0"/>
        <w:adjustRightInd w:val="0"/>
        <w:spacing w:line="260" w:lineRule="atLeast"/>
        <w:jc w:val="both"/>
        <w:textAlignment w:val="baseline"/>
        <w:rPr>
          <w:rFonts w:cs="Arial"/>
          <w:szCs w:val="20"/>
          <w:lang w:val="sl-SI" w:eastAsia="sl-SI"/>
        </w:rPr>
      </w:pPr>
      <w:r w:rsidRPr="00082C6C">
        <w:rPr>
          <w:rFonts w:cs="Arial"/>
          <w:szCs w:val="20"/>
          <w:lang w:val="sl-SI" w:eastAsia="sl-SI"/>
        </w:rPr>
        <w:t xml:space="preserve">                                                                                        generalna sekretarka</w:t>
      </w:r>
    </w:p>
    <w:p w:rsidR="00D508E9" w:rsidRDefault="00D508E9" w:rsidP="002509BB">
      <w:pPr>
        <w:overflowPunct w:val="0"/>
        <w:autoSpaceDE w:val="0"/>
        <w:autoSpaceDN w:val="0"/>
        <w:adjustRightInd w:val="0"/>
        <w:spacing w:line="260" w:lineRule="atLeast"/>
        <w:jc w:val="both"/>
        <w:textAlignment w:val="baseline"/>
        <w:rPr>
          <w:rFonts w:cs="Arial"/>
          <w:szCs w:val="20"/>
          <w:lang w:val="sl-SI" w:eastAsia="sl-SI"/>
        </w:rPr>
      </w:pPr>
    </w:p>
    <w:p w:rsidR="004D3D71" w:rsidRDefault="004D3D71" w:rsidP="002509BB">
      <w:pPr>
        <w:overflowPunct w:val="0"/>
        <w:autoSpaceDE w:val="0"/>
        <w:autoSpaceDN w:val="0"/>
        <w:adjustRightInd w:val="0"/>
        <w:spacing w:line="260" w:lineRule="atLeast"/>
        <w:jc w:val="both"/>
        <w:textAlignment w:val="baseline"/>
        <w:rPr>
          <w:rFonts w:cs="Arial"/>
          <w:szCs w:val="20"/>
          <w:lang w:val="sl-SI" w:eastAsia="sl-SI"/>
        </w:rPr>
      </w:pPr>
    </w:p>
    <w:p w:rsidR="00422CFC" w:rsidRDefault="00422CFC" w:rsidP="002509BB">
      <w:pPr>
        <w:overflowPunct w:val="0"/>
        <w:autoSpaceDE w:val="0"/>
        <w:autoSpaceDN w:val="0"/>
        <w:adjustRightInd w:val="0"/>
        <w:spacing w:line="260" w:lineRule="atLeast"/>
        <w:jc w:val="both"/>
        <w:textAlignment w:val="baseline"/>
        <w:rPr>
          <w:rFonts w:cs="Arial"/>
          <w:szCs w:val="20"/>
          <w:lang w:val="sl-SI" w:eastAsia="sl-SI"/>
        </w:rPr>
      </w:pPr>
    </w:p>
    <w:p w:rsidR="000665F0" w:rsidRDefault="000665F0" w:rsidP="002509BB">
      <w:pPr>
        <w:overflowPunct w:val="0"/>
        <w:autoSpaceDE w:val="0"/>
        <w:autoSpaceDN w:val="0"/>
        <w:adjustRightInd w:val="0"/>
        <w:spacing w:line="260" w:lineRule="atLeast"/>
        <w:jc w:val="both"/>
        <w:textAlignment w:val="baseline"/>
        <w:rPr>
          <w:rFonts w:cs="Arial"/>
          <w:szCs w:val="20"/>
          <w:lang w:val="sl-SI" w:eastAsia="sl-SI"/>
        </w:rPr>
      </w:pPr>
    </w:p>
    <w:p w:rsidR="00CE1F4C" w:rsidRPr="00082C6C" w:rsidRDefault="00CE1F4C" w:rsidP="002509BB">
      <w:pPr>
        <w:overflowPunct w:val="0"/>
        <w:autoSpaceDE w:val="0"/>
        <w:autoSpaceDN w:val="0"/>
        <w:adjustRightInd w:val="0"/>
        <w:spacing w:line="260" w:lineRule="atLeast"/>
        <w:jc w:val="both"/>
        <w:textAlignment w:val="baseline"/>
        <w:rPr>
          <w:rFonts w:cs="Arial"/>
          <w:szCs w:val="20"/>
          <w:lang w:val="sl-SI" w:eastAsia="sl-SI"/>
        </w:rPr>
      </w:pPr>
      <w:r w:rsidRPr="00082C6C">
        <w:rPr>
          <w:rFonts w:cs="Arial"/>
          <w:szCs w:val="20"/>
          <w:lang w:val="sl-SI" w:eastAsia="sl-SI"/>
        </w:rPr>
        <w:t>Priloge:</w:t>
      </w:r>
    </w:p>
    <w:p w:rsidR="008C19C3" w:rsidRDefault="00A811F2" w:rsidP="00477FE8">
      <w:pPr>
        <w:pStyle w:val="Odstavekseznama"/>
        <w:numPr>
          <w:ilvl w:val="0"/>
          <w:numId w:val="8"/>
        </w:numPr>
        <w:spacing w:line="260" w:lineRule="atLeast"/>
        <w:rPr>
          <w:rFonts w:cs="Arial"/>
          <w:lang w:eastAsia="sl-SI"/>
        </w:rPr>
      </w:pPr>
      <w:r>
        <w:rPr>
          <w:rFonts w:ascii="Arial" w:hAnsi="Arial" w:cs="Arial"/>
          <w:sz w:val="20"/>
          <w:lang w:eastAsia="sl-SI"/>
        </w:rPr>
        <w:t xml:space="preserve">Priloga I: </w:t>
      </w:r>
      <w:r w:rsidR="00F83E86">
        <w:rPr>
          <w:rFonts w:ascii="Arial" w:hAnsi="Arial" w:cs="Arial"/>
          <w:sz w:val="20"/>
          <w:lang w:eastAsia="sl-SI"/>
        </w:rPr>
        <w:t>Poročilo o udeležbi</w:t>
      </w:r>
      <w:r w:rsidR="002509BB" w:rsidRPr="002509BB">
        <w:rPr>
          <w:rFonts w:ascii="Arial" w:hAnsi="Arial" w:cs="Arial"/>
          <w:sz w:val="20"/>
          <w:lang w:eastAsia="sl-SI"/>
        </w:rPr>
        <w:t xml:space="preserve"> delegacije Republike Slovenije na </w:t>
      </w:r>
      <w:r w:rsidR="00F83E86">
        <w:rPr>
          <w:rFonts w:ascii="Arial" w:hAnsi="Arial" w:cs="Arial"/>
          <w:sz w:val="20"/>
          <w:lang w:eastAsia="sl-SI"/>
        </w:rPr>
        <w:t>desetem evropskem regionalnem srečanju</w:t>
      </w:r>
      <w:r w:rsidR="002509BB" w:rsidRPr="002509BB">
        <w:rPr>
          <w:rFonts w:ascii="Arial" w:hAnsi="Arial" w:cs="Arial"/>
          <w:sz w:val="20"/>
          <w:lang w:eastAsia="sl-SI"/>
        </w:rPr>
        <w:t xml:space="preserve"> Mednarodne </w:t>
      </w:r>
      <w:r w:rsidR="00F83E86">
        <w:rPr>
          <w:rFonts w:ascii="Arial" w:hAnsi="Arial" w:cs="Arial"/>
          <w:sz w:val="20"/>
          <w:lang w:eastAsia="sl-SI"/>
        </w:rPr>
        <w:t>organizacije</w:t>
      </w:r>
      <w:r w:rsidR="00FD0F38">
        <w:rPr>
          <w:rFonts w:ascii="Arial" w:hAnsi="Arial" w:cs="Arial"/>
          <w:sz w:val="20"/>
          <w:lang w:eastAsia="sl-SI"/>
        </w:rPr>
        <w:t xml:space="preserve"> dela </w:t>
      </w:r>
      <w:r w:rsidR="002509BB" w:rsidRPr="002509BB">
        <w:rPr>
          <w:rFonts w:ascii="Arial" w:hAnsi="Arial" w:cs="Arial"/>
          <w:sz w:val="20"/>
          <w:lang w:eastAsia="sl-SI"/>
        </w:rPr>
        <w:t xml:space="preserve">v </w:t>
      </w:r>
      <w:r w:rsidR="00FD0F38">
        <w:rPr>
          <w:rFonts w:ascii="Arial" w:hAnsi="Arial" w:cs="Arial"/>
          <w:sz w:val="20"/>
          <w:lang w:eastAsia="sl-SI"/>
        </w:rPr>
        <w:t>Istanbulu med 2. in 5. oktobrom </w:t>
      </w:r>
      <w:r w:rsidR="002509BB" w:rsidRPr="002509BB">
        <w:rPr>
          <w:rFonts w:ascii="Arial" w:hAnsi="Arial" w:cs="Arial"/>
          <w:sz w:val="20"/>
          <w:lang w:eastAsia="sl-SI"/>
        </w:rPr>
        <w:t>2017</w:t>
      </w:r>
      <w:r w:rsidR="00477FE8">
        <w:rPr>
          <w:rFonts w:ascii="Arial" w:hAnsi="Arial" w:cs="Arial"/>
          <w:sz w:val="20"/>
          <w:lang w:eastAsia="sl-SI"/>
        </w:rPr>
        <w:t>.</w:t>
      </w:r>
    </w:p>
    <w:p w:rsidR="00E358D0" w:rsidRDefault="00E358D0" w:rsidP="002509BB">
      <w:pPr>
        <w:spacing w:line="260" w:lineRule="atLeast"/>
        <w:rPr>
          <w:rFonts w:cs="Arial"/>
          <w:lang w:eastAsia="sl-SI"/>
        </w:rPr>
      </w:pPr>
    </w:p>
    <w:p w:rsidR="00CE1F4C" w:rsidRPr="004135D0" w:rsidRDefault="00CE1F4C" w:rsidP="002509BB">
      <w:pPr>
        <w:spacing w:line="260" w:lineRule="atLeast"/>
        <w:rPr>
          <w:rFonts w:cs="Arial"/>
          <w:szCs w:val="20"/>
          <w:lang w:val="sl-SI" w:eastAsia="sl-SI"/>
        </w:rPr>
      </w:pPr>
      <w:r w:rsidRPr="004135D0">
        <w:rPr>
          <w:rFonts w:cs="Arial"/>
          <w:szCs w:val="20"/>
          <w:lang w:val="sl-SI" w:eastAsia="sl-SI"/>
        </w:rPr>
        <w:t>Prejmejo:</w:t>
      </w:r>
    </w:p>
    <w:p w:rsidR="00CE1F4C" w:rsidRDefault="00CE1F4C" w:rsidP="00A07737">
      <w:pPr>
        <w:pStyle w:val="Odstavekseznama"/>
        <w:numPr>
          <w:ilvl w:val="0"/>
          <w:numId w:val="9"/>
        </w:numPr>
        <w:spacing w:line="260" w:lineRule="atLeast"/>
        <w:rPr>
          <w:rFonts w:ascii="Arial" w:hAnsi="Arial" w:cs="Arial"/>
          <w:sz w:val="20"/>
          <w:lang w:eastAsia="sl-SI"/>
        </w:rPr>
      </w:pPr>
      <w:r>
        <w:rPr>
          <w:rFonts w:ascii="Arial" w:hAnsi="Arial" w:cs="Arial"/>
          <w:sz w:val="20"/>
          <w:lang w:eastAsia="sl-SI"/>
        </w:rPr>
        <w:t>Ministrstvo za delo, družino, socialne zadeve in enake možnosti</w:t>
      </w:r>
    </w:p>
    <w:p w:rsidR="00CE1F4C" w:rsidRDefault="00CE1F4C" w:rsidP="00A07737">
      <w:pPr>
        <w:pStyle w:val="Odstavekseznama"/>
        <w:numPr>
          <w:ilvl w:val="0"/>
          <w:numId w:val="9"/>
        </w:numPr>
        <w:spacing w:line="260" w:lineRule="atLeast"/>
        <w:rPr>
          <w:rFonts w:ascii="Arial" w:hAnsi="Arial" w:cs="Arial"/>
          <w:sz w:val="20"/>
          <w:lang w:eastAsia="sl-SI"/>
        </w:rPr>
      </w:pPr>
      <w:r>
        <w:rPr>
          <w:rFonts w:ascii="Arial" w:hAnsi="Arial" w:cs="Arial"/>
          <w:sz w:val="20"/>
          <w:lang w:eastAsia="sl-SI"/>
        </w:rPr>
        <w:t>Ministrstvo za zunanje zadeve</w:t>
      </w:r>
    </w:p>
    <w:p w:rsidR="00901C80" w:rsidRDefault="00901C80" w:rsidP="00A07737">
      <w:pPr>
        <w:pStyle w:val="Odstavekseznama"/>
        <w:numPr>
          <w:ilvl w:val="0"/>
          <w:numId w:val="9"/>
        </w:numPr>
        <w:spacing w:line="260" w:lineRule="atLeast"/>
        <w:rPr>
          <w:rFonts w:ascii="Arial" w:hAnsi="Arial" w:cs="Arial"/>
          <w:sz w:val="20"/>
          <w:lang w:eastAsia="sl-SI"/>
        </w:rPr>
      </w:pPr>
      <w:r>
        <w:rPr>
          <w:rFonts w:ascii="Arial" w:hAnsi="Arial" w:cs="Arial"/>
          <w:sz w:val="20"/>
          <w:lang w:eastAsia="sl-SI"/>
        </w:rPr>
        <w:t>Ministrstvo za gospodarski razvoj in tehnologijo</w:t>
      </w:r>
    </w:p>
    <w:p w:rsidR="00D301E4" w:rsidRPr="00D1183B" w:rsidRDefault="00D301E4" w:rsidP="00A07737">
      <w:pPr>
        <w:pStyle w:val="Odstavekseznama"/>
        <w:numPr>
          <w:ilvl w:val="0"/>
          <w:numId w:val="9"/>
        </w:numPr>
        <w:spacing w:line="260" w:lineRule="atLeast"/>
        <w:rPr>
          <w:rFonts w:ascii="Arial" w:hAnsi="Arial" w:cs="Arial"/>
          <w:sz w:val="20"/>
          <w:lang w:eastAsia="sl-SI"/>
        </w:rPr>
      </w:pPr>
      <w:r>
        <w:rPr>
          <w:rFonts w:ascii="Arial" w:hAnsi="Arial" w:cs="Arial"/>
          <w:sz w:val="20"/>
          <w:lang w:eastAsia="sl-SI"/>
        </w:rPr>
        <w:t>Služba Vlade Republike Slovenije za zakonodajo</w:t>
      </w:r>
    </w:p>
    <w:p w:rsidR="00CE1F4C" w:rsidRDefault="00CE1F4C" w:rsidP="00A07737">
      <w:pPr>
        <w:pStyle w:val="Odstavekseznama"/>
        <w:numPr>
          <w:ilvl w:val="0"/>
          <w:numId w:val="9"/>
        </w:numPr>
        <w:spacing w:line="260" w:lineRule="atLeast"/>
        <w:rPr>
          <w:rFonts w:ascii="Arial" w:hAnsi="Arial" w:cs="Arial"/>
          <w:sz w:val="20"/>
          <w:lang w:eastAsia="sl-SI"/>
        </w:rPr>
      </w:pPr>
      <w:r>
        <w:rPr>
          <w:rFonts w:ascii="Arial" w:hAnsi="Arial" w:cs="Arial"/>
          <w:sz w:val="20"/>
          <w:lang w:eastAsia="sl-SI"/>
        </w:rPr>
        <w:t>Urad Vlade Republike Slovenije za komuniciranje</w:t>
      </w:r>
    </w:p>
    <w:p w:rsidR="008567DC" w:rsidRPr="00985EE5" w:rsidRDefault="008567DC" w:rsidP="002509BB">
      <w:pPr>
        <w:pStyle w:val="pravnapodlaga1"/>
        <w:spacing w:before="0" w:line="260" w:lineRule="atLeast"/>
        <w:ind w:firstLine="0"/>
        <w:rPr>
          <w:sz w:val="20"/>
          <w:szCs w:val="20"/>
        </w:rPr>
      </w:pPr>
    </w:p>
    <w:p w:rsidR="008567DC" w:rsidRDefault="008567DC" w:rsidP="002150FE">
      <w:pPr>
        <w:pStyle w:val="pravnapodlaga1"/>
        <w:spacing w:before="0" w:line="260" w:lineRule="atLeast"/>
        <w:ind w:firstLine="0"/>
        <w:rPr>
          <w:sz w:val="20"/>
          <w:szCs w:val="20"/>
        </w:rPr>
      </w:pPr>
    </w:p>
    <w:p w:rsidR="00477FE8" w:rsidRDefault="00477FE8" w:rsidP="002150FE">
      <w:pPr>
        <w:pStyle w:val="pravnapodlaga1"/>
        <w:spacing w:before="0" w:line="260" w:lineRule="atLeast"/>
        <w:ind w:firstLine="0"/>
        <w:rPr>
          <w:sz w:val="20"/>
          <w:szCs w:val="20"/>
        </w:rPr>
      </w:pPr>
    </w:p>
    <w:p w:rsidR="00477FE8" w:rsidRDefault="00477FE8" w:rsidP="002150FE">
      <w:pPr>
        <w:pStyle w:val="pravnapodlaga1"/>
        <w:spacing w:before="0" w:line="260" w:lineRule="atLeast"/>
        <w:ind w:firstLine="0"/>
        <w:rPr>
          <w:sz w:val="20"/>
          <w:szCs w:val="20"/>
        </w:rPr>
      </w:pPr>
    </w:p>
    <w:p w:rsidR="00477FE8" w:rsidRDefault="00477FE8" w:rsidP="002150FE">
      <w:pPr>
        <w:pStyle w:val="pravnapodlaga1"/>
        <w:spacing w:before="0" w:line="260" w:lineRule="atLeast"/>
        <w:ind w:firstLine="0"/>
        <w:rPr>
          <w:sz w:val="20"/>
          <w:szCs w:val="20"/>
        </w:rPr>
      </w:pPr>
    </w:p>
    <w:p w:rsidR="00477FE8" w:rsidRDefault="00477FE8" w:rsidP="002150FE">
      <w:pPr>
        <w:pStyle w:val="pravnapodlaga1"/>
        <w:spacing w:before="0" w:line="260" w:lineRule="atLeast"/>
        <w:ind w:firstLine="0"/>
        <w:rPr>
          <w:sz w:val="20"/>
          <w:szCs w:val="20"/>
        </w:rPr>
      </w:pPr>
    </w:p>
    <w:p w:rsidR="00477FE8" w:rsidRDefault="00477FE8" w:rsidP="002150FE">
      <w:pPr>
        <w:pStyle w:val="pravnapodlaga1"/>
        <w:spacing w:before="0" w:line="260" w:lineRule="atLeast"/>
        <w:ind w:firstLine="0"/>
        <w:rPr>
          <w:sz w:val="20"/>
          <w:szCs w:val="20"/>
        </w:rPr>
      </w:pPr>
    </w:p>
    <w:p w:rsidR="00477FE8" w:rsidRDefault="00477FE8" w:rsidP="002150FE">
      <w:pPr>
        <w:pStyle w:val="pravnapodlaga1"/>
        <w:spacing w:before="0" w:line="260" w:lineRule="atLeast"/>
        <w:ind w:firstLine="0"/>
        <w:rPr>
          <w:sz w:val="20"/>
          <w:szCs w:val="20"/>
        </w:rPr>
      </w:pPr>
    </w:p>
    <w:p w:rsidR="00477FE8" w:rsidRDefault="00477FE8" w:rsidP="002150FE">
      <w:pPr>
        <w:pStyle w:val="pravnapodlaga1"/>
        <w:spacing w:before="0" w:line="260" w:lineRule="atLeast"/>
        <w:ind w:firstLine="0"/>
        <w:rPr>
          <w:sz w:val="20"/>
          <w:szCs w:val="20"/>
        </w:rPr>
      </w:pPr>
    </w:p>
    <w:p w:rsidR="00477FE8" w:rsidRDefault="00477FE8" w:rsidP="002150FE">
      <w:pPr>
        <w:pStyle w:val="pravnapodlaga1"/>
        <w:spacing w:before="0" w:line="260" w:lineRule="atLeast"/>
        <w:ind w:firstLine="0"/>
        <w:rPr>
          <w:sz w:val="20"/>
          <w:szCs w:val="20"/>
        </w:rPr>
      </w:pPr>
    </w:p>
    <w:p w:rsidR="00477FE8" w:rsidRDefault="00477FE8" w:rsidP="002150FE">
      <w:pPr>
        <w:pStyle w:val="pravnapodlaga1"/>
        <w:spacing w:before="0" w:line="260" w:lineRule="atLeast"/>
        <w:ind w:firstLine="0"/>
        <w:rPr>
          <w:sz w:val="20"/>
          <w:szCs w:val="20"/>
        </w:rPr>
      </w:pPr>
    </w:p>
    <w:p w:rsidR="00477FE8" w:rsidRDefault="00477FE8" w:rsidP="002150FE">
      <w:pPr>
        <w:pStyle w:val="pravnapodlaga1"/>
        <w:spacing w:before="0" w:line="260" w:lineRule="atLeast"/>
        <w:ind w:firstLine="0"/>
        <w:rPr>
          <w:sz w:val="20"/>
          <w:szCs w:val="20"/>
        </w:rPr>
      </w:pPr>
    </w:p>
    <w:p w:rsidR="00477FE8" w:rsidRDefault="00477FE8" w:rsidP="002150FE">
      <w:pPr>
        <w:pStyle w:val="pravnapodlaga1"/>
        <w:spacing w:before="0" w:line="260" w:lineRule="atLeast"/>
        <w:ind w:firstLine="0"/>
        <w:rPr>
          <w:sz w:val="20"/>
          <w:szCs w:val="20"/>
        </w:rPr>
      </w:pPr>
    </w:p>
    <w:p w:rsidR="00477FE8" w:rsidRDefault="00477FE8" w:rsidP="002150FE">
      <w:pPr>
        <w:pStyle w:val="pravnapodlaga1"/>
        <w:spacing w:before="0" w:line="260" w:lineRule="atLeast"/>
        <w:ind w:firstLine="0"/>
        <w:rPr>
          <w:sz w:val="20"/>
          <w:szCs w:val="20"/>
        </w:rPr>
      </w:pPr>
    </w:p>
    <w:p w:rsidR="00477FE8" w:rsidRDefault="00477FE8" w:rsidP="002150FE">
      <w:pPr>
        <w:pStyle w:val="pravnapodlaga1"/>
        <w:spacing w:before="0" w:line="260" w:lineRule="atLeast"/>
        <w:ind w:firstLine="0"/>
        <w:rPr>
          <w:sz w:val="20"/>
          <w:szCs w:val="20"/>
        </w:rPr>
      </w:pPr>
    </w:p>
    <w:p w:rsidR="00477FE8" w:rsidRPr="00985EE5" w:rsidRDefault="00477FE8" w:rsidP="002150FE">
      <w:pPr>
        <w:pStyle w:val="pravnapodlaga1"/>
        <w:spacing w:before="0" w:line="260" w:lineRule="atLeast"/>
        <w:ind w:firstLine="0"/>
        <w:rPr>
          <w:sz w:val="20"/>
          <w:szCs w:val="20"/>
        </w:rPr>
      </w:pPr>
    </w:p>
    <w:p w:rsidR="00EC71F2" w:rsidRPr="00584452" w:rsidRDefault="00EC71F2" w:rsidP="00386245">
      <w:pPr>
        <w:tabs>
          <w:tab w:val="left" w:pos="1701"/>
        </w:tabs>
        <w:spacing w:line="260" w:lineRule="atLeast"/>
        <w:jc w:val="both"/>
        <w:rPr>
          <w:rFonts w:cs="Arial"/>
          <w:b/>
          <w:bCs/>
          <w:szCs w:val="20"/>
          <w:lang w:val="sl-SI"/>
        </w:rPr>
      </w:pPr>
      <w:r>
        <w:rPr>
          <w:rFonts w:cs="Arial"/>
          <w:b/>
          <w:bCs/>
          <w:szCs w:val="20"/>
          <w:lang w:val="sl-SI"/>
        </w:rPr>
        <w:lastRenderedPageBreak/>
        <w:t xml:space="preserve">Priloga I: </w:t>
      </w:r>
      <w:r w:rsidR="00C923C5" w:rsidRPr="00C923C5">
        <w:rPr>
          <w:rFonts w:cs="Arial"/>
          <w:b/>
          <w:bCs/>
          <w:szCs w:val="20"/>
          <w:lang w:val="sl-SI"/>
        </w:rPr>
        <w:t>Poročilo o udeležbi delega</w:t>
      </w:r>
      <w:r w:rsidR="00901C80">
        <w:rPr>
          <w:rFonts w:cs="Arial"/>
          <w:b/>
          <w:bCs/>
          <w:szCs w:val="20"/>
          <w:lang w:val="sl-SI"/>
        </w:rPr>
        <w:t>cije Republike Slovenije na desetem</w:t>
      </w:r>
      <w:r w:rsidR="00C923C5" w:rsidRPr="00C923C5">
        <w:rPr>
          <w:rFonts w:cs="Arial"/>
          <w:b/>
          <w:bCs/>
          <w:szCs w:val="20"/>
          <w:lang w:val="sl-SI"/>
        </w:rPr>
        <w:t xml:space="preserve"> </w:t>
      </w:r>
      <w:r w:rsidR="00901C80">
        <w:rPr>
          <w:rFonts w:cs="Arial"/>
          <w:b/>
          <w:bCs/>
          <w:szCs w:val="20"/>
          <w:lang w:val="sl-SI"/>
        </w:rPr>
        <w:t>evropskem regionalnem srečanju</w:t>
      </w:r>
      <w:r w:rsidR="00C923C5" w:rsidRPr="00C923C5">
        <w:rPr>
          <w:rFonts w:cs="Arial"/>
          <w:b/>
          <w:bCs/>
          <w:szCs w:val="20"/>
          <w:lang w:val="sl-SI"/>
        </w:rPr>
        <w:t xml:space="preserve"> Mednarodne </w:t>
      </w:r>
      <w:r w:rsidR="00901C80">
        <w:rPr>
          <w:rFonts w:cs="Arial"/>
          <w:b/>
          <w:bCs/>
          <w:szCs w:val="20"/>
          <w:lang w:val="sl-SI"/>
        </w:rPr>
        <w:t>organizacije</w:t>
      </w:r>
      <w:r w:rsidR="005857EA">
        <w:rPr>
          <w:rFonts w:cs="Arial"/>
          <w:b/>
          <w:bCs/>
          <w:szCs w:val="20"/>
          <w:lang w:val="sl-SI"/>
        </w:rPr>
        <w:t xml:space="preserve"> dela </w:t>
      </w:r>
      <w:r w:rsidR="00C923C5" w:rsidRPr="00C923C5">
        <w:rPr>
          <w:rFonts w:cs="Arial"/>
          <w:b/>
          <w:bCs/>
          <w:szCs w:val="20"/>
          <w:lang w:val="sl-SI"/>
        </w:rPr>
        <w:t xml:space="preserve">v </w:t>
      </w:r>
      <w:r w:rsidR="005857EA">
        <w:rPr>
          <w:rFonts w:cs="Arial"/>
          <w:b/>
          <w:bCs/>
          <w:szCs w:val="20"/>
          <w:lang w:val="sl-SI"/>
        </w:rPr>
        <w:t>Istanbulu med 2. in 5. oktobrom </w:t>
      </w:r>
      <w:r w:rsidR="00C923C5" w:rsidRPr="00C923C5">
        <w:rPr>
          <w:rFonts w:cs="Arial"/>
          <w:b/>
          <w:bCs/>
          <w:szCs w:val="20"/>
          <w:lang w:val="sl-SI"/>
        </w:rPr>
        <w:t>2017</w:t>
      </w:r>
    </w:p>
    <w:p w:rsidR="00386245" w:rsidRDefault="00386245" w:rsidP="002150FE">
      <w:pPr>
        <w:tabs>
          <w:tab w:val="left" w:pos="8647"/>
          <w:tab w:val="left" w:pos="8789"/>
        </w:tabs>
        <w:spacing w:line="260" w:lineRule="atLeast"/>
        <w:ind w:right="633"/>
        <w:jc w:val="both"/>
        <w:rPr>
          <w:rFonts w:cs="Arial"/>
          <w:b/>
          <w:bCs/>
          <w:szCs w:val="20"/>
          <w:lang w:val="sl-SI"/>
        </w:rPr>
      </w:pPr>
    </w:p>
    <w:p w:rsidR="00181CEF" w:rsidRDefault="00181CEF" w:rsidP="002150FE">
      <w:pPr>
        <w:tabs>
          <w:tab w:val="left" w:pos="8647"/>
          <w:tab w:val="left" w:pos="8789"/>
        </w:tabs>
        <w:spacing w:line="260" w:lineRule="atLeast"/>
        <w:ind w:right="633"/>
        <w:jc w:val="both"/>
        <w:rPr>
          <w:rFonts w:cs="Arial"/>
          <w:b/>
          <w:bCs/>
          <w:szCs w:val="20"/>
          <w:lang w:val="sl-SI"/>
        </w:rPr>
      </w:pPr>
    </w:p>
    <w:p w:rsidR="00156118" w:rsidRPr="00156118" w:rsidRDefault="00156118" w:rsidP="00215342">
      <w:pPr>
        <w:tabs>
          <w:tab w:val="left" w:pos="8647"/>
          <w:tab w:val="left" w:pos="8789"/>
        </w:tabs>
        <w:spacing w:line="260" w:lineRule="atLeast"/>
        <w:ind w:right="134"/>
        <w:rPr>
          <w:rFonts w:cs="Arial"/>
          <w:b/>
          <w:bCs/>
          <w:lang w:val="sl-SI"/>
        </w:rPr>
      </w:pPr>
      <w:r w:rsidRPr="00156118">
        <w:rPr>
          <w:rFonts w:cs="Arial"/>
          <w:b/>
          <w:bCs/>
          <w:szCs w:val="20"/>
          <w:lang w:val="sl-SI"/>
        </w:rPr>
        <w:t>I.</w:t>
      </w:r>
      <w:r w:rsidRPr="00156118">
        <w:rPr>
          <w:rFonts w:cs="Arial"/>
          <w:b/>
          <w:bCs/>
          <w:lang w:val="sl-SI"/>
        </w:rPr>
        <w:t xml:space="preserve"> UDELEŽBA – Poročilo odbora za akreditacije</w:t>
      </w:r>
    </w:p>
    <w:p w:rsidR="00156118" w:rsidRDefault="00156118" w:rsidP="00215342">
      <w:pPr>
        <w:tabs>
          <w:tab w:val="left" w:pos="8647"/>
          <w:tab w:val="left" w:pos="8789"/>
        </w:tabs>
        <w:spacing w:line="260" w:lineRule="atLeast"/>
        <w:ind w:right="134"/>
        <w:jc w:val="both"/>
        <w:rPr>
          <w:rFonts w:cs="Arial"/>
          <w:b/>
          <w:bCs/>
          <w:szCs w:val="20"/>
          <w:lang w:val="sl-SI"/>
        </w:rPr>
      </w:pPr>
    </w:p>
    <w:p w:rsidR="00156118" w:rsidRDefault="00156118" w:rsidP="00215342">
      <w:pPr>
        <w:tabs>
          <w:tab w:val="left" w:pos="8647"/>
          <w:tab w:val="left" w:pos="8789"/>
        </w:tabs>
        <w:spacing w:line="260" w:lineRule="atLeast"/>
        <w:ind w:right="134"/>
        <w:jc w:val="both"/>
        <w:rPr>
          <w:rFonts w:cs="Arial"/>
          <w:bCs/>
          <w:szCs w:val="20"/>
          <w:lang w:val="sl-SI"/>
        </w:rPr>
      </w:pPr>
      <w:r w:rsidRPr="00156118">
        <w:rPr>
          <w:rFonts w:cs="Arial"/>
          <w:bCs/>
          <w:szCs w:val="20"/>
          <w:lang w:val="sl-SI"/>
        </w:rPr>
        <w:t xml:space="preserve">Letošnje </w:t>
      </w:r>
      <w:r>
        <w:rPr>
          <w:rFonts w:cs="Arial"/>
          <w:bCs/>
          <w:szCs w:val="20"/>
          <w:lang w:val="sl-SI"/>
        </w:rPr>
        <w:t xml:space="preserve">evropsko regionalno srečanje (v </w:t>
      </w:r>
      <w:r w:rsidR="009A6E7E">
        <w:rPr>
          <w:rFonts w:cs="Arial"/>
          <w:bCs/>
          <w:szCs w:val="20"/>
          <w:lang w:val="sl-SI"/>
        </w:rPr>
        <w:t>nadaljnjem besedilu</w:t>
      </w:r>
      <w:r w:rsidR="003222FA">
        <w:rPr>
          <w:rFonts w:cs="Arial"/>
          <w:bCs/>
          <w:szCs w:val="20"/>
          <w:lang w:val="sl-SI"/>
        </w:rPr>
        <w:t>:</w:t>
      </w:r>
      <w:r>
        <w:rPr>
          <w:rFonts w:cs="Arial"/>
          <w:bCs/>
          <w:szCs w:val="20"/>
          <w:lang w:val="sl-SI"/>
        </w:rPr>
        <w:t xml:space="preserve"> ERS)</w:t>
      </w:r>
      <w:r w:rsidRPr="00156118">
        <w:rPr>
          <w:rFonts w:cs="Arial"/>
          <w:bCs/>
          <w:szCs w:val="20"/>
          <w:lang w:val="sl-SI"/>
        </w:rPr>
        <w:t xml:space="preserve"> </w:t>
      </w:r>
      <w:r>
        <w:rPr>
          <w:rFonts w:cs="Arial"/>
          <w:bCs/>
          <w:szCs w:val="20"/>
          <w:lang w:val="sl-SI"/>
        </w:rPr>
        <w:t>Mednarodne organizacije dela (</w:t>
      </w:r>
      <w:r w:rsidR="00FF502C">
        <w:rPr>
          <w:rFonts w:cs="Arial"/>
          <w:bCs/>
          <w:szCs w:val="20"/>
          <w:lang w:val="sl-SI"/>
        </w:rPr>
        <w:t>v nadaljnjem besedilu</w:t>
      </w:r>
      <w:r w:rsidR="003222FA">
        <w:rPr>
          <w:rFonts w:cs="Arial"/>
          <w:bCs/>
          <w:szCs w:val="20"/>
          <w:lang w:val="sl-SI"/>
        </w:rPr>
        <w:t>:</w:t>
      </w:r>
      <w:r w:rsidR="00FF502C">
        <w:rPr>
          <w:rFonts w:cs="Arial"/>
          <w:bCs/>
          <w:szCs w:val="20"/>
          <w:lang w:val="sl-SI"/>
        </w:rPr>
        <w:t xml:space="preserve"> </w:t>
      </w:r>
      <w:r>
        <w:rPr>
          <w:rFonts w:cs="Arial"/>
          <w:bCs/>
          <w:szCs w:val="20"/>
          <w:lang w:val="sl-SI"/>
        </w:rPr>
        <w:t xml:space="preserve">MOD) </w:t>
      </w:r>
      <w:r w:rsidRPr="00156118">
        <w:rPr>
          <w:rFonts w:cs="Arial"/>
          <w:bCs/>
          <w:szCs w:val="20"/>
          <w:lang w:val="sl-SI"/>
        </w:rPr>
        <w:t xml:space="preserve">je bilo zaznamovano s slabo zastopanostjo delavskih organizacij. Od 42 delegacij držav, ki so se srečanja udeležile, jih je </w:t>
      </w:r>
      <w:r w:rsidR="00E36CD6">
        <w:rPr>
          <w:rFonts w:cs="Arial"/>
          <w:bCs/>
          <w:szCs w:val="20"/>
          <w:lang w:val="sl-SI"/>
        </w:rPr>
        <w:t>le</w:t>
      </w:r>
      <w:r w:rsidRPr="00156118">
        <w:rPr>
          <w:rFonts w:cs="Arial"/>
          <w:bCs/>
          <w:szCs w:val="20"/>
          <w:lang w:val="sl-SI"/>
        </w:rPr>
        <w:t xml:space="preserve"> sedem akreditiralo predstavnike delavskih organizacij. Na srečanju pa je bilo dejansko tripartitnih samo pet delegacij. Večina predstavnikov organizacij delavcev je namreč </w:t>
      </w:r>
      <w:r>
        <w:rPr>
          <w:rFonts w:cs="Arial"/>
          <w:bCs/>
          <w:szCs w:val="20"/>
          <w:lang w:val="sl-SI"/>
        </w:rPr>
        <w:t xml:space="preserve">sledila pozivu </w:t>
      </w:r>
      <w:r w:rsidRPr="00156118">
        <w:rPr>
          <w:rFonts w:cs="Arial"/>
          <w:bCs/>
          <w:szCs w:val="20"/>
          <w:lang w:val="sl-SI"/>
        </w:rPr>
        <w:t xml:space="preserve">Evropske konfederacije sindikatov (ETUC) in Mednarodne konfederacije sindikatov (ITUC), ki </w:t>
      </w:r>
      <w:r>
        <w:rPr>
          <w:rFonts w:cs="Arial"/>
          <w:bCs/>
          <w:szCs w:val="20"/>
          <w:lang w:val="sl-SI"/>
        </w:rPr>
        <w:t xml:space="preserve">sta </w:t>
      </w:r>
      <w:r w:rsidRPr="00156118">
        <w:rPr>
          <w:rFonts w:cs="Arial"/>
          <w:bCs/>
          <w:szCs w:val="20"/>
          <w:lang w:val="sl-SI"/>
        </w:rPr>
        <w:t>zaradi nespoštovanja človekovih in delavskih pravic v Turčiji, svoje člane p</w:t>
      </w:r>
      <w:r>
        <w:rPr>
          <w:rFonts w:cs="Arial"/>
          <w:bCs/>
          <w:szCs w:val="20"/>
          <w:lang w:val="sl-SI"/>
        </w:rPr>
        <w:t>ozvali</w:t>
      </w:r>
      <w:r w:rsidRPr="00156118">
        <w:rPr>
          <w:rFonts w:cs="Arial"/>
          <w:bCs/>
          <w:szCs w:val="20"/>
          <w:lang w:val="sl-SI"/>
        </w:rPr>
        <w:t xml:space="preserve"> k neudeležbi na desetem evropskem regionalnem srečanju MOD.</w:t>
      </w:r>
      <w:r>
        <w:rPr>
          <w:rFonts w:cs="Arial"/>
          <w:bCs/>
          <w:szCs w:val="20"/>
          <w:lang w:val="sl-SI"/>
        </w:rPr>
        <w:t xml:space="preserve"> </w:t>
      </w:r>
    </w:p>
    <w:p w:rsidR="00156118" w:rsidRDefault="00156118" w:rsidP="00215342">
      <w:pPr>
        <w:tabs>
          <w:tab w:val="left" w:pos="8647"/>
          <w:tab w:val="left" w:pos="8789"/>
        </w:tabs>
        <w:spacing w:line="260" w:lineRule="atLeast"/>
        <w:ind w:right="134"/>
        <w:jc w:val="both"/>
        <w:rPr>
          <w:rFonts w:cs="Arial"/>
          <w:bCs/>
          <w:szCs w:val="20"/>
          <w:lang w:val="sl-SI"/>
        </w:rPr>
      </w:pPr>
    </w:p>
    <w:p w:rsidR="00156118" w:rsidRDefault="00690F4F" w:rsidP="00215342">
      <w:pPr>
        <w:tabs>
          <w:tab w:val="left" w:pos="8647"/>
          <w:tab w:val="left" w:pos="8789"/>
        </w:tabs>
        <w:spacing w:line="260" w:lineRule="atLeast"/>
        <w:ind w:right="134"/>
        <w:jc w:val="both"/>
        <w:rPr>
          <w:rFonts w:cs="Arial"/>
          <w:bCs/>
          <w:szCs w:val="20"/>
          <w:lang w:val="sl-SI"/>
        </w:rPr>
      </w:pPr>
      <w:r>
        <w:rPr>
          <w:rFonts w:cs="Arial"/>
          <w:bCs/>
          <w:szCs w:val="20"/>
          <w:lang w:val="sl-SI"/>
        </w:rPr>
        <w:t xml:space="preserve">Od 51 držav članic v regiji, se je srečanja udeležilo 42 </w:t>
      </w:r>
      <w:r w:rsidR="00A4282D">
        <w:rPr>
          <w:rFonts w:cs="Arial"/>
          <w:bCs/>
          <w:szCs w:val="20"/>
          <w:lang w:val="sl-SI"/>
        </w:rPr>
        <w:t xml:space="preserve">držav, od tega je bilo tripartitnih samo pet delegacij, in sicer iz naslednjih držav: Albanije, Belorusije, Kazahstana, Ruske federacije ter Turčije. </w:t>
      </w:r>
      <w:r w:rsidR="00DC5807">
        <w:rPr>
          <w:rFonts w:cs="Arial"/>
          <w:bCs/>
          <w:szCs w:val="20"/>
          <w:lang w:val="sl-SI"/>
        </w:rPr>
        <w:t xml:space="preserve">Vseh akreditiranih delegatov je bilo na </w:t>
      </w:r>
      <w:r w:rsidR="001175A0">
        <w:rPr>
          <w:rFonts w:cs="Arial"/>
          <w:bCs/>
          <w:szCs w:val="20"/>
          <w:lang w:val="sl-SI"/>
        </w:rPr>
        <w:t xml:space="preserve">letošnjem </w:t>
      </w:r>
      <w:r w:rsidR="00DC5807">
        <w:rPr>
          <w:rFonts w:cs="Arial"/>
          <w:bCs/>
          <w:szCs w:val="20"/>
          <w:lang w:val="sl-SI"/>
        </w:rPr>
        <w:t xml:space="preserve">srečanju 222, </w:t>
      </w:r>
      <w:r w:rsidR="001175A0">
        <w:rPr>
          <w:rFonts w:cs="Arial"/>
          <w:bCs/>
          <w:szCs w:val="20"/>
          <w:lang w:val="sl-SI"/>
        </w:rPr>
        <w:t xml:space="preserve">dejansko </w:t>
      </w:r>
      <w:r w:rsidR="00DC5807">
        <w:rPr>
          <w:rFonts w:cs="Arial"/>
          <w:bCs/>
          <w:szCs w:val="20"/>
          <w:lang w:val="sl-SI"/>
        </w:rPr>
        <w:t>prisotnih pa 194</w:t>
      </w:r>
      <w:r w:rsidR="001175A0">
        <w:rPr>
          <w:rFonts w:cs="Arial"/>
          <w:bCs/>
          <w:szCs w:val="20"/>
          <w:lang w:val="sl-SI"/>
        </w:rPr>
        <w:t>. Za primerjavo, na evropskem regionalnem srečanju v Oslu leta 2013 je bilo akreditiranih 372 delegatov. Devet držav iz regije na letošnjem ERS ni akreditiralo nobenega delegata, kar je enako kot na ERS leta 2013.</w:t>
      </w:r>
    </w:p>
    <w:p w:rsidR="002D1B00" w:rsidRDefault="002D1B00" w:rsidP="00215342">
      <w:pPr>
        <w:tabs>
          <w:tab w:val="left" w:pos="8647"/>
          <w:tab w:val="left" w:pos="8789"/>
        </w:tabs>
        <w:spacing w:line="260" w:lineRule="atLeast"/>
        <w:ind w:right="134"/>
        <w:jc w:val="both"/>
        <w:rPr>
          <w:rFonts w:cs="Arial"/>
          <w:bCs/>
          <w:szCs w:val="20"/>
          <w:lang w:val="sl-SI"/>
        </w:rPr>
      </w:pPr>
    </w:p>
    <w:p w:rsidR="002D1B00" w:rsidRDefault="002D1B00" w:rsidP="00215342">
      <w:pPr>
        <w:tabs>
          <w:tab w:val="left" w:pos="8647"/>
          <w:tab w:val="left" w:pos="8789"/>
        </w:tabs>
        <w:spacing w:line="260" w:lineRule="atLeast"/>
        <w:ind w:right="134"/>
        <w:jc w:val="both"/>
        <w:rPr>
          <w:rFonts w:cs="Arial"/>
          <w:bCs/>
          <w:szCs w:val="20"/>
          <w:lang w:val="sl-SI"/>
        </w:rPr>
      </w:pPr>
      <w:r>
        <w:rPr>
          <w:rFonts w:cs="Arial"/>
          <w:bCs/>
          <w:szCs w:val="20"/>
          <w:lang w:val="sl-SI"/>
        </w:rPr>
        <w:t>Srečanja so se udelež</w:t>
      </w:r>
      <w:r w:rsidR="00181CEF">
        <w:rPr>
          <w:rFonts w:cs="Arial"/>
          <w:bCs/>
          <w:szCs w:val="20"/>
          <w:lang w:val="sl-SI"/>
        </w:rPr>
        <w:t xml:space="preserve">ili tudi predstavniki nekaterih mednarodnih organizacij, med drugim tudi </w:t>
      </w:r>
      <w:r>
        <w:rPr>
          <w:rFonts w:cs="Arial"/>
          <w:bCs/>
          <w:szCs w:val="20"/>
          <w:lang w:val="sl-SI"/>
        </w:rPr>
        <w:t>Sklad</w:t>
      </w:r>
      <w:r w:rsidR="00181CEF">
        <w:rPr>
          <w:rFonts w:cs="Arial"/>
          <w:bCs/>
          <w:szCs w:val="20"/>
          <w:lang w:val="sl-SI"/>
        </w:rPr>
        <w:t>a</w:t>
      </w:r>
      <w:r>
        <w:rPr>
          <w:rFonts w:cs="Arial"/>
          <w:bCs/>
          <w:szCs w:val="20"/>
          <w:lang w:val="sl-SI"/>
        </w:rPr>
        <w:t xml:space="preserve"> Združenih narodov za otroke</w:t>
      </w:r>
      <w:r w:rsidR="00181CEF">
        <w:rPr>
          <w:rFonts w:cs="Arial"/>
          <w:bCs/>
          <w:szCs w:val="20"/>
          <w:lang w:val="sl-SI"/>
        </w:rPr>
        <w:t>, Svetovne banke, Mednarodnega denarnega sklada, Evropske unije ter Evropske investicijske banke.</w:t>
      </w:r>
    </w:p>
    <w:p w:rsidR="00156118" w:rsidRDefault="00156118" w:rsidP="00215342">
      <w:pPr>
        <w:tabs>
          <w:tab w:val="left" w:pos="8647"/>
          <w:tab w:val="left" w:pos="8789"/>
        </w:tabs>
        <w:spacing w:line="260" w:lineRule="atLeast"/>
        <w:ind w:right="134"/>
        <w:jc w:val="both"/>
        <w:rPr>
          <w:rFonts w:cs="Arial"/>
          <w:bCs/>
          <w:szCs w:val="20"/>
          <w:lang w:val="sl-SI"/>
        </w:rPr>
      </w:pPr>
    </w:p>
    <w:p w:rsidR="00156118" w:rsidRPr="00156118" w:rsidRDefault="00156118" w:rsidP="00215342">
      <w:pPr>
        <w:tabs>
          <w:tab w:val="left" w:pos="8647"/>
          <w:tab w:val="left" w:pos="8789"/>
        </w:tabs>
        <w:spacing w:line="260" w:lineRule="atLeast"/>
        <w:ind w:right="134"/>
        <w:jc w:val="both"/>
        <w:rPr>
          <w:rFonts w:cs="Arial"/>
          <w:bCs/>
          <w:szCs w:val="20"/>
          <w:lang w:val="sl-SI"/>
        </w:rPr>
      </w:pPr>
      <w:r w:rsidRPr="00156118">
        <w:rPr>
          <w:rFonts w:cs="Arial"/>
          <w:bCs/>
          <w:szCs w:val="20"/>
          <w:lang w:val="sl-SI"/>
        </w:rPr>
        <w:t>Poročilo Odbora za akreditacije je dostopno na spletni strani</w:t>
      </w:r>
    </w:p>
    <w:p w:rsidR="00156118" w:rsidRPr="00156118" w:rsidRDefault="0073424B" w:rsidP="00215342">
      <w:pPr>
        <w:tabs>
          <w:tab w:val="left" w:pos="8647"/>
          <w:tab w:val="left" w:pos="8789"/>
        </w:tabs>
        <w:spacing w:line="260" w:lineRule="atLeast"/>
        <w:ind w:right="134"/>
        <w:jc w:val="both"/>
        <w:rPr>
          <w:rFonts w:cs="Arial"/>
          <w:bCs/>
          <w:szCs w:val="20"/>
          <w:lang w:val="sl-SI"/>
        </w:rPr>
      </w:pPr>
      <w:hyperlink r:id="rId9" w:history="1">
        <w:r w:rsidR="00156118" w:rsidRPr="00156118">
          <w:rPr>
            <w:rStyle w:val="Hiperpovezava"/>
            <w:rFonts w:cs="Arial"/>
            <w:bCs/>
            <w:color w:val="auto"/>
            <w:szCs w:val="20"/>
            <w:u w:val="none"/>
            <w:lang w:val="sl-SI"/>
          </w:rPr>
          <w:t>http://www.ilo.org/global/meetings-and-events/regional-meetings/europe-and-central-asia/erm-10/WCMS_579567/lang--en/index.htm</w:t>
        </w:r>
      </w:hyperlink>
    </w:p>
    <w:p w:rsidR="00156118" w:rsidRDefault="00156118" w:rsidP="00215342">
      <w:pPr>
        <w:tabs>
          <w:tab w:val="left" w:pos="8647"/>
          <w:tab w:val="left" w:pos="8789"/>
        </w:tabs>
        <w:spacing w:line="260" w:lineRule="atLeast"/>
        <w:ind w:right="134"/>
        <w:jc w:val="both"/>
        <w:rPr>
          <w:rFonts w:cs="Arial"/>
          <w:b/>
          <w:bCs/>
          <w:szCs w:val="20"/>
          <w:lang w:val="sl-SI"/>
        </w:rPr>
      </w:pPr>
    </w:p>
    <w:p w:rsidR="00156118" w:rsidRDefault="00156118" w:rsidP="00215342">
      <w:pPr>
        <w:tabs>
          <w:tab w:val="left" w:pos="8647"/>
          <w:tab w:val="left" w:pos="8789"/>
        </w:tabs>
        <w:spacing w:line="260" w:lineRule="atLeast"/>
        <w:ind w:right="134"/>
        <w:jc w:val="both"/>
        <w:rPr>
          <w:rFonts w:cs="Arial"/>
          <w:b/>
          <w:bCs/>
          <w:szCs w:val="20"/>
          <w:lang w:val="sl-SI"/>
        </w:rPr>
      </w:pPr>
    </w:p>
    <w:p w:rsidR="00EC71F2" w:rsidRPr="00584452" w:rsidRDefault="00156118" w:rsidP="00215342">
      <w:pPr>
        <w:tabs>
          <w:tab w:val="left" w:pos="8647"/>
          <w:tab w:val="left" w:pos="8789"/>
        </w:tabs>
        <w:spacing w:line="260" w:lineRule="atLeast"/>
        <w:ind w:right="134"/>
        <w:jc w:val="both"/>
        <w:rPr>
          <w:rFonts w:cs="Arial"/>
          <w:b/>
          <w:bCs/>
          <w:szCs w:val="20"/>
          <w:lang w:val="sl-SI"/>
        </w:rPr>
      </w:pPr>
      <w:r>
        <w:rPr>
          <w:rFonts w:cs="Arial"/>
          <w:b/>
          <w:bCs/>
          <w:szCs w:val="20"/>
          <w:lang w:val="sl-SI"/>
        </w:rPr>
        <w:t>I</w:t>
      </w:r>
      <w:r w:rsidR="00EC71F2" w:rsidRPr="00584452">
        <w:rPr>
          <w:rFonts w:cs="Arial"/>
          <w:b/>
          <w:bCs/>
          <w:szCs w:val="20"/>
          <w:lang w:val="sl-SI"/>
        </w:rPr>
        <w:t xml:space="preserve">I. VSEBINSKI OKVIR </w:t>
      </w:r>
    </w:p>
    <w:p w:rsidR="00EC71F2" w:rsidRPr="00584452" w:rsidRDefault="00EC71F2" w:rsidP="00215342">
      <w:pPr>
        <w:spacing w:line="260" w:lineRule="atLeast"/>
        <w:ind w:right="134"/>
        <w:jc w:val="both"/>
        <w:rPr>
          <w:rFonts w:cs="Arial"/>
          <w:szCs w:val="20"/>
          <w:lang w:val="sl-SI"/>
        </w:rPr>
      </w:pPr>
    </w:p>
    <w:p w:rsidR="001825A4" w:rsidRDefault="00656ED4" w:rsidP="001825A4">
      <w:pPr>
        <w:spacing w:line="260" w:lineRule="atLeast"/>
        <w:jc w:val="both"/>
        <w:rPr>
          <w:rFonts w:cs="Arial"/>
          <w:szCs w:val="20"/>
          <w:lang w:val="sl-SI"/>
        </w:rPr>
      </w:pPr>
      <w:r>
        <w:rPr>
          <w:rFonts w:cs="Arial"/>
          <w:szCs w:val="20"/>
          <w:lang w:val="sl-SI"/>
        </w:rPr>
        <w:t>Uvodoma</w:t>
      </w:r>
      <w:r w:rsidR="001825A4">
        <w:rPr>
          <w:rFonts w:cs="Arial"/>
          <w:szCs w:val="20"/>
          <w:lang w:val="sl-SI"/>
        </w:rPr>
        <w:t xml:space="preserve"> je delegate nagovoril turški predsednik vlade </w:t>
      </w:r>
      <w:r w:rsidR="001825A4" w:rsidRPr="00215342">
        <w:rPr>
          <w:rFonts w:cs="Arial"/>
          <w:szCs w:val="20"/>
          <w:lang w:val="sl-SI"/>
        </w:rPr>
        <w:t>Binali Yıldırım</w:t>
      </w:r>
      <w:r w:rsidR="001825A4">
        <w:rPr>
          <w:rFonts w:cs="Arial"/>
          <w:szCs w:val="20"/>
          <w:lang w:val="sl-SI"/>
        </w:rPr>
        <w:t xml:space="preserve">. V svojem pozdravnem nagovoru </w:t>
      </w:r>
      <w:r w:rsidR="001825A4" w:rsidRPr="00215342">
        <w:rPr>
          <w:rFonts w:cs="Arial"/>
          <w:szCs w:val="20"/>
          <w:lang w:val="sl-SI"/>
        </w:rPr>
        <w:t xml:space="preserve">je izpostavil, da je Turčija plačala najvišjo ceno za nestabilnost na Bližnjem vzhodu in da je storila vse, da bi preprečila prelivanje te nestabilnosti v </w:t>
      </w:r>
      <w:r w:rsidR="001825A4">
        <w:rPr>
          <w:rFonts w:cs="Arial"/>
          <w:szCs w:val="20"/>
          <w:lang w:val="sl-SI"/>
        </w:rPr>
        <w:t xml:space="preserve">Evropo. Prav tako je dejal, da </w:t>
      </w:r>
      <w:r w:rsidR="001825A4" w:rsidRPr="00215342">
        <w:rPr>
          <w:rFonts w:cs="Arial"/>
          <w:szCs w:val="20"/>
          <w:lang w:val="sl-SI"/>
        </w:rPr>
        <w:t xml:space="preserve">Turčija igra pomembno vlogo v regiji pri vzpostavljanju miru in preprečevanju terorizma. Velike napore vlaga v preprečevanje širjenja terorizma iz Sirije, Iraka in Bližnjega vzhoda na Balkan in </w:t>
      </w:r>
      <w:r w:rsidR="00081913">
        <w:rPr>
          <w:rFonts w:cs="Arial"/>
          <w:szCs w:val="20"/>
          <w:lang w:val="sl-SI"/>
        </w:rPr>
        <w:t xml:space="preserve">v </w:t>
      </w:r>
      <w:r w:rsidR="001825A4" w:rsidRPr="00215342">
        <w:rPr>
          <w:rFonts w:cs="Arial"/>
          <w:szCs w:val="20"/>
          <w:lang w:val="sl-SI"/>
        </w:rPr>
        <w:t>Evropo</w:t>
      </w:r>
      <w:r w:rsidR="00081913">
        <w:rPr>
          <w:rFonts w:cs="Arial"/>
          <w:szCs w:val="20"/>
          <w:lang w:val="sl-SI"/>
        </w:rPr>
        <w:t>. D</w:t>
      </w:r>
      <w:r w:rsidR="001825A4" w:rsidRPr="00215342">
        <w:rPr>
          <w:rFonts w:cs="Arial"/>
          <w:szCs w:val="20"/>
          <w:lang w:val="sl-SI"/>
        </w:rPr>
        <w:t>odal</w:t>
      </w:r>
      <w:r w:rsidR="00081913">
        <w:rPr>
          <w:rFonts w:cs="Arial"/>
          <w:szCs w:val="20"/>
          <w:lang w:val="sl-SI"/>
        </w:rPr>
        <w:t xml:space="preserve"> je še</w:t>
      </w:r>
      <w:r w:rsidR="001825A4" w:rsidRPr="00215342">
        <w:rPr>
          <w:rFonts w:cs="Arial"/>
          <w:szCs w:val="20"/>
          <w:lang w:val="sl-SI"/>
        </w:rPr>
        <w:t xml:space="preserve">, da se Turčija kljub plačilu visoke cene kar najbolj žrtvuje, da te cene ne bi plačali njeni evropski prijatelji. Poudaril je, da je Turčija uspešno zajezila pritok beguncev prek Egejskega morja in celinskih poti v Evropo. Vendarle pa Turčija še vedno čaka, da bo Evropa ta prizadevanja pripoznala. </w:t>
      </w:r>
    </w:p>
    <w:p w:rsidR="001825A4" w:rsidRDefault="001825A4" w:rsidP="001825A4">
      <w:pPr>
        <w:spacing w:line="260" w:lineRule="atLeast"/>
        <w:jc w:val="both"/>
        <w:rPr>
          <w:rFonts w:cs="Arial"/>
          <w:szCs w:val="20"/>
          <w:lang w:val="sl-SI"/>
        </w:rPr>
      </w:pPr>
    </w:p>
    <w:p w:rsidR="001825A4" w:rsidRDefault="00E977B6" w:rsidP="001825A4">
      <w:pPr>
        <w:spacing w:line="260" w:lineRule="atLeast"/>
        <w:jc w:val="both"/>
        <w:rPr>
          <w:rFonts w:cs="Arial"/>
          <w:szCs w:val="20"/>
          <w:lang w:val="sl-SI"/>
        </w:rPr>
      </w:pPr>
      <w:r>
        <w:rPr>
          <w:rFonts w:cs="Arial"/>
          <w:szCs w:val="20"/>
          <w:lang w:val="sl-SI"/>
        </w:rPr>
        <w:t>Tekom otvoritvenega zasedanja</w:t>
      </w:r>
      <w:r w:rsidR="001825A4">
        <w:rPr>
          <w:rFonts w:cs="Arial"/>
          <w:szCs w:val="20"/>
          <w:lang w:val="sl-SI"/>
        </w:rPr>
        <w:t xml:space="preserve"> je zbrane nagovoril tudi generalni direktor Mednarodnega urada za delo (v </w:t>
      </w:r>
      <w:r w:rsidR="002C0270">
        <w:rPr>
          <w:rFonts w:cs="Arial"/>
          <w:szCs w:val="20"/>
          <w:lang w:val="sl-SI"/>
        </w:rPr>
        <w:t>nadaljnjem besedilu</w:t>
      </w:r>
      <w:r w:rsidR="001C0A5A">
        <w:rPr>
          <w:rFonts w:cs="Arial"/>
          <w:szCs w:val="20"/>
          <w:lang w:val="sl-SI"/>
        </w:rPr>
        <w:t>:</w:t>
      </w:r>
      <w:r w:rsidR="001825A4">
        <w:rPr>
          <w:rFonts w:cs="Arial"/>
          <w:szCs w:val="20"/>
          <w:lang w:val="sl-SI"/>
        </w:rPr>
        <w:t xml:space="preserve"> Urad) </w:t>
      </w:r>
      <w:proofErr w:type="spellStart"/>
      <w:r w:rsidR="001825A4">
        <w:rPr>
          <w:rFonts w:cs="Arial"/>
          <w:szCs w:val="20"/>
          <w:lang w:val="sl-SI"/>
        </w:rPr>
        <w:t>Guy</w:t>
      </w:r>
      <w:proofErr w:type="spellEnd"/>
      <w:r w:rsidR="001825A4">
        <w:rPr>
          <w:rFonts w:cs="Arial"/>
          <w:szCs w:val="20"/>
          <w:lang w:val="sl-SI"/>
        </w:rPr>
        <w:t xml:space="preserve"> </w:t>
      </w:r>
      <w:proofErr w:type="spellStart"/>
      <w:r w:rsidR="001825A4">
        <w:rPr>
          <w:rFonts w:cs="Arial"/>
          <w:szCs w:val="20"/>
          <w:lang w:val="sl-SI"/>
        </w:rPr>
        <w:t>Ryder</w:t>
      </w:r>
      <w:proofErr w:type="spellEnd"/>
      <w:r w:rsidR="001825A4">
        <w:rPr>
          <w:rFonts w:cs="Arial"/>
          <w:szCs w:val="20"/>
          <w:lang w:val="sl-SI"/>
        </w:rPr>
        <w:t>. Čestital je predsednici srečanja</w:t>
      </w:r>
      <w:r>
        <w:rPr>
          <w:rFonts w:cs="Arial"/>
          <w:szCs w:val="20"/>
          <w:lang w:val="sl-SI"/>
        </w:rPr>
        <w:t>,</w:t>
      </w:r>
      <w:r w:rsidR="001825A4">
        <w:rPr>
          <w:rFonts w:cs="Arial"/>
          <w:szCs w:val="20"/>
          <w:lang w:val="sl-SI"/>
        </w:rPr>
        <w:t xml:space="preserve"> turški ministrici za delo in socialno varnost </w:t>
      </w:r>
      <w:r w:rsidR="001825A4" w:rsidRPr="00F72F77">
        <w:rPr>
          <w:rFonts w:cs="Arial"/>
          <w:szCs w:val="20"/>
          <w:lang w:val="sl-SI"/>
        </w:rPr>
        <w:t>Jülide Sarieroğlu</w:t>
      </w:r>
      <w:r>
        <w:rPr>
          <w:rFonts w:cs="Arial"/>
          <w:szCs w:val="20"/>
          <w:lang w:val="sl-SI"/>
        </w:rPr>
        <w:t>,</w:t>
      </w:r>
      <w:r w:rsidR="001825A4">
        <w:rPr>
          <w:rFonts w:cs="Arial"/>
          <w:szCs w:val="20"/>
          <w:lang w:val="sl-SI"/>
        </w:rPr>
        <w:t xml:space="preserve"> ter izrazil prepričanje, da bo pod njenim vodstvom aktualno evropsko regionalno srečanje še bolj poudarilo vprašanje enakosti žensk na delovnem mestu. Zahvalil se je turški vladi za gostoljubje ter zagotovitev pogojev za izvedbo srečanja. </w:t>
      </w:r>
    </w:p>
    <w:p w:rsidR="001825A4" w:rsidRDefault="001825A4" w:rsidP="001825A4">
      <w:pPr>
        <w:spacing w:line="260" w:lineRule="atLeast"/>
        <w:jc w:val="both"/>
        <w:rPr>
          <w:rFonts w:cs="Arial"/>
          <w:szCs w:val="20"/>
          <w:lang w:val="sl-SI"/>
        </w:rPr>
      </w:pPr>
    </w:p>
    <w:p w:rsidR="001825A4" w:rsidRDefault="001825A4" w:rsidP="001825A4">
      <w:pPr>
        <w:spacing w:line="260" w:lineRule="atLeast"/>
        <w:jc w:val="both"/>
        <w:rPr>
          <w:rFonts w:cs="Arial"/>
          <w:szCs w:val="20"/>
          <w:lang w:val="sl-SI"/>
        </w:rPr>
      </w:pPr>
      <w:r>
        <w:rPr>
          <w:rFonts w:cs="Arial"/>
          <w:szCs w:val="20"/>
          <w:lang w:val="sl-SI"/>
        </w:rPr>
        <w:t xml:space="preserve">Poudaril je, da hitre spremembe v svetu dela zahtevajo razvoj in nadgradnjo aktivnosti MOD. Zgodovinsko gledano je Evropa predstavljala tako politično vodstvo MOD kot tudi najboljši primer </w:t>
      </w:r>
      <w:r>
        <w:rPr>
          <w:rFonts w:cs="Arial"/>
          <w:szCs w:val="20"/>
          <w:lang w:val="sl-SI"/>
        </w:rPr>
        <w:lastRenderedPageBreak/>
        <w:t xml:space="preserve">izvajanja načel in ukrepov MOD. Izrazil je pričakovanje, da bo tako tudi v prihodnosti. Izpostavil je še en izjemen dosežek v regiji. Decembra 2016 je Uzbekistan deponiral ratifikacijo Konvencije št. 87 </w:t>
      </w:r>
      <w:r w:rsidRPr="000013AF">
        <w:rPr>
          <w:rFonts w:cs="Arial"/>
          <w:szCs w:val="20"/>
          <w:lang w:val="sl-SI"/>
        </w:rPr>
        <w:t>o sindikalni svobodi in varstvu sindikalnih pravic</w:t>
      </w:r>
      <w:r>
        <w:rPr>
          <w:rFonts w:cs="Arial"/>
          <w:szCs w:val="20"/>
          <w:lang w:val="sl-SI"/>
        </w:rPr>
        <w:t xml:space="preserve">, kar pomeni, da je vseh 51 držav članic MOD v regiji ratificiralo vseh osem temeljnih konvencij MOD. </w:t>
      </w:r>
    </w:p>
    <w:p w:rsidR="001825A4" w:rsidRDefault="001825A4" w:rsidP="001825A4">
      <w:pPr>
        <w:spacing w:line="260" w:lineRule="atLeast"/>
        <w:jc w:val="both"/>
        <w:rPr>
          <w:rFonts w:cs="Arial"/>
          <w:b/>
          <w:szCs w:val="20"/>
          <w:lang w:val="sl-SI"/>
        </w:rPr>
      </w:pPr>
    </w:p>
    <w:p w:rsidR="009131B9" w:rsidRPr="00AA10D8" w:rsidRDefault="009131B9" w:rsidP="001825A4">
      <w:pPr>
        <w:spacing w:line="260" w:lineRule="atLeast"/>
        <w:jc w:val="both"/>
        <w:rPr>
          <w:rFonts w:cs="Arial"/>
          <w:szCs w:val="20"/>
          <w:lang w:val="sl-SI"/>
        </w:rPr>
      </w:pPr>
      <w:r w:rsidRPr="00AA10D8">
        <w:rPr>
          <w:rFonts w:cs="Arial"/>
          <w:szCs w:val="20"/>
          <w:lang w:val="sl-SI"/>
        </w:rPr>
        <w:t>Izrazil je obžalovanje nad slabo zastopanostjo delavske</w:t>
      </w:r>
      <w:r w:rsidR="00AA10D8">
        <w:rPr>
          <w:rFonts w:cs="Arial"/>
          <w:szCs w:val="20"/>
          <w:lang w:val="sl-SI"/>
        </w:rPr>
        <w:t xml:space="preserve"> strani na tokratnem</w:t>
      </w:r>
      <w:r w:rsidRPr="00AA10D8">
        <w:rPr>
          <w:rFonts w:cs="Arial"/>
          <w:szCs w:val="20"/>
          <w:lang w:val="sl-SI"/>
        </w:rPr>
        <w:t xml:space="preserve"> srečanju</w:t>
      </w:r>
      <w:r w:rsidR="00AA10D8">
        <w:rPr>
          <w:rFonts w:cs="Arial"/>
          <w:szCs w:val="20"/>
          <w:lang w:val="sl-SI"/>
        </w:rPr>
        <w:t xml:space="preserve">, saj slaba udeležba ene izmed strani krni ključno načelo delovanja MOD, in sicer tripartitnost. </w:t>
      </w:r>
      <w:r w:rsidR="00AA10D8" w:rsidRPr="00AA10D8">
        <w:rPr>
          <w:rFonts w:cs="Arial"/>
          <w:szCs w:val="20"/>
          <w:lang w:val="sl-SI"/>
        </w:rPr>
        <w:t>Izpostavil je, da nikakor ni sporno, da morajo biti ukrepi za zagotavljanje varnosti, četudi uvedeni</w:t>
      </w:r>
      <w:r w:rsidR="00AA10D8">
        <w:rPr>
          <w:rFonts w:cs="Arial"/>
          <w:szCs w:val="20"/>
          <w:lang w:val="sl-SI"/>
        </w:rPr>
        <w:t xml:space="preserve"> v okviru izrednega stanja</w:t>
      </w:r>
      <w:r w:rsidR="00AA10D8" w:rsidRPr="00AA10D8">
        <w:rPr>
          <w:rFonts w:cs="Arial"/>
          <w:szCs w:val="20"/>
          <w:lang w:val="sl-SI"/>
        </w:rPr>
        <w:t>, skladni s temeljnimi pravicami</w:t>
      </w:r>
      <w:r w:rsidR="00AA10D8">
        <w:rPr>
          <w:rFonts w:cs="Arial"/>
          <w:szCs w:val="20"/>
          <w:lang w:val="sl-SI"/>
        </w:rPr>
        <w:t xml:space="preserve"> pri delu</w:t>
      </w:r>
      <w:r w:rsidR="00AA10D8" w:rsidRPr="00AA10D8">
        <w:rPr>
          <w:rFonts w:cs="Arial"/>
          <w:szCs w:val="20"/>
          <w:lang w:val="sl-SI"/>
        </w:rPr>
        <w:t xml:space="preserve">, ki jih zagotavljajo konvencije MOD. </w:t>
      </w:r>
      <w:r w:rsidRPr="00AA10D8">
        <w:rPr>
          <w:rFonts w:cs="Arial"/>
          <w:szCs w:val="20"/>
          <w:lang w:val="sl-SI"/>
        </w:rPr>
        <w:t xml:space="preserve">Poudaril je, da so bili pomisleki delavskih organizacij glede kontroverznosti ukrepov turške vlade po državnem udaru vzeti na znanje. </w:t>
      </w:r>
      <w:r w:rsidR="00AA10D8">
        <w:rPr>
          <w:rFonts w:cs="Arial"/>
          <w:szCs w:val="20"/>
          <w:lang w:val="sl-SI"/>
        </w:rPr>
        <w:t xml:space="preserve">Toda aktualno srečanje bi moglo biti priložnost za ublažitev in premagovanje nesporazumov ter priložnost za socialni dialog in skupno razumevanje. </w:t>
      </w:r>
    </w:p>
    <w:p w:rsidR="001825A4" w:rsidRDefault="001825A4" w:rsidP="001825A4">
      <w:pPr>
        <w:spacing w:line="260" w:lineRule="atLeast"/>
        <w:jc w:val="both"/>
        <w:rPr>
          <w:rFonts w:cs="Arial"/>
          <w:b/>
          <w:szCs w:val="20"/>
          <w:lang w:val="sl-SI"/>
        </w:rPr>
      </w:pPr>
    </w:p>
    <w:p w:rsidR="001825A4" w:rsidRPr="00584452" w:rsidRDefault="001825A4" w:rsidP="001825A4">
      <w:pPr>
        <w:spacing w:line="260" w:lineRule="atLeast"/>
        <w:jc w:val="both"/>
        <w:rPr>
          <w:rFonts w:cs="Arial"/>
          <w:b/>
          <w:szCs w:val="20"/>
          <w:lang w:val="sl-SI"/>
        </w:rPr>
      </w:pPr>
      <w:r w:rsidRPr="00584452">
        <w:rPr>
          <w:rFonts w:cs="Arial"/>
          <w:b/>
          <w:szCs w:val="20"/>
          <w:lang w:val="sl-SI"/>
        </w:rPr>
        <w:t>A) Dnevni red</w:t>
      </w:r>
    </w:p>
    <w:p w:rsidR="001825A4" w:rsidRDefault="001825A4" w:rsidP="00D12CA2">
      <w:pPr>
        <w:spacing w:line="260" w:lineRule="atLeast"/>
        <w:ind w:right="134"/>
        <w:jc w:val="both"/>
        <w:rPr>
          <w:rFonts w:cs="Arial"/>
          <w:szCs w:val="20"/>
          <w:lang w:val="sl-SI"/>
        </w:rPr>
      </w:pPr>
    </w:p>
    <w:p w:rsidR="00D12CA2" w:rsidRDefault="00EC71F2" w:rsidP="00D12CA2">
      <w:pPr>
        <w:spacing w:line="260" w:lineRule="atLeast"/>
        <w:ind w:right="134"/>
        <w:jc w:val="both"/>
        <w:rPr>
          <w:rFonts w:cs="Arial"/>
          <w:szCs w:val="20"/>
          <w:lang w:val="sl-SI"/>
        </w:rPr>
      </w:pPr>
      <w:r w:rsidRPr="00584452">
        <w:rPr>
          <w:rFonts w:cs="Arial"/>
          <w:szCs w:val="20"/>
          <w:lang w:val="sl-SI"/>
        </w:rPr>
        <w:t>Dnevni red letošnje</w:t>
      </w:r>
      <w:r w:rsidR="00626DA2">
        <w:rPr>
          <w:rFonts w:cs="Arial"/>
          <w:szCs w:val="20"/>
          <w:lang w:val="sl-SI"/>
        </w:rPr>
        <w:t>ga evropskega regionalnega srečanja je zajemal tri točke.</w:t>
      </w:r>
      <w:r w:rsidR="00D12CA2">
        <w:rPr>
          <w:rFonts w:cs="Arial"/>
          <w:szCs w:val="20"/>
          <w:lang w:val="sl-SI"/>
        </w:rPr>
        <w:t xml:space="preserve"> </w:t>
      </w:r>
    </w:p>
    <w:p w:rsidR="00D12CA2" w:rsidRDefault="00D12CA2" w:rsidP="00D12CA2">
      <w:pPr>
        <w:spacing w:line="260" w:lineRule="atLeast"/>
        <w:ind w:right="134"/>
        <w:jc w:val="both"/>
        <w:rPr>
          <w:rFonts w:cs="Arial"/>
          <w:szCs w:val="20"/>
          <w:lang w:val="sl-SI"/>
        </w:rPr>
      </w:pPr>
    </w:p>
    <w:p w:rsidR="00D12CA2" w:rsidRDefault="00D12CA2" w:rsidP="00D12CA2">
      <w:pPr>
        <w:spacing w:line="260" w:lineRule="atLeast"/>
        <w:ind w:right="134"/>
        <w:jc w:val="both"/>
        <w:rPr>
          <w:rFonts w:cs="Arial"/>
          <w:szCs w:val="20"/>
          <w:lang w:val="sl-SI"/>
        </w:rPr>
      </w:pPr>
      <w:r>
        <w:rPr>
          <w:rFonts w:cs="Arial"/>
          <w:szCs w:val="20"/>
          <w:lang w:val="sl-SI"/>
        </w:rPr>
        <w:t xml:space="preserve">Prva točka dnevnega reda je bila razprava o </w:t>
      </w:r>
      <w:r w:rsidRPr="00D12CA2">
        <w:rPr>
          <w:rFonts w:cs="Arial"/>
          <w:szCs w:val="20"/>
          <w:lang w:val="sl-SI"/>
        </w:rPr>
        <w:t>ekonomski, socialni in zaposlitveni situaciji v evropski in centralnoazijski regiji</w:t>
      </w:r>
      <w:r>
        <w:rPr>
          <w:rFonts w:cs="Arial"/>
          <w:szCs w:val="20"/>
          <w:lang w:val="sl-SI"/>
        </w:rPr>
        <w:t xml:space="preserve">. Delegati so razpravljali </w:t>
      </w:r>
      <w:r w:rsidRPr="00D12CA2">
        <w:rPr>
          <w:rFonts w:cs="Arial"/>
          <w:szCs w:val="20"/>
          <w:lang w:val="sl-SI"/>
        </w:rPr>
        <w:t>o poglavitnih politikah, ki so bile sprejete kot odziv na aktualni ekonomski in družbeni razvoj, ter o izkušnjah, ki so bile pridobljene v zadnjih štirih letih.</w:t>
      </w:r>
    </w:p>
    <w:p w:rsidR="00D12CA2" w:rsidRDefault="00D12CA2" w:rsidP="00D12CA2">
      <w:pPr>
        <w:spacing w:line="260" w:lineRule="atLeast"/>
        <w:ind w:right="134"/>
        <w:jc w:val="both"/>
        <w:rPr>
          <w:rFonts w:cs="Arial"/>
          <w:szCs w:val="20"/>
          <w:lang w:val="sl-SI"/>
        </w:rPr>
      </w:pPr>
    </w:p>
    <w:p w:rsidR="00D12CA2" w:rsidRPr="00D12CA2" w:rsidRDefault="00D12CA2" w:rsidP="00D12CA2">
      <w:pPr>
        <w:spacing w:line="260" w:lineRule="atLeast"/>
        <w:ind w:right="134"/>
        <w:jc w:val="both"/>
        <w:rPr>
          <w:rFonts w:cs="Arial"/>
          <w:szCs w:val="20"/>
          <w:lang w:val="sl-SI"/>
        </w:rPr>
      </w:pPr>
      <w:r>
        <w:rPr>
          <w:rFonts w:cs="Arial"/>
          <w:szCs w:val="20"/>
          <w:lang w:val="sl-SI"/>
        </w:rPr>
        <w:t>V sklopu druge točke so delegati obravnavali temo o</w:t>
      </w:r>
      <w:r w:rsidRPr="00D12CA2">
        <w:rPr>
          <w:rFonts w:cs="Arial"/>
          <w:szCs w:val="20"/>
          <w:lang w:val="sl-SI"/>
        </w:rPr>
        <w:t xml:space="preserve"> gonilih sprememb, priložnostih in implikacijah za priho</w:t>
      </w:r>
      <w:r>
        <w:rPr>
          <w:rFonts w:cs="Arial"/>
          <w:szCs w:val="20"/>
          <w:lang w:val="sl-SI"/>
        </w:rPr>
        <w:t>dnost dela v regiji. Razprava se je osredotočila na štiri točke, ki so še posebej relevantne za regijo, in sicer na</w:t>
      </w:r>
    </w:p>
    <w:p w:rsidR="00D12CA2" w:rsidRPr="00D12CA2" w:rsidRDefault="00D12CA2" w:rsidP="00D12CA2">
      <w:pPr>
        <w:pStyle w:val="Odstavekseznama"/>
        <w:numPr>
          <w:ilvl w:val="0"/>
          <w:numId w:val="38"/>
        </w:numPr>
        <w:spacing w:line="260" w:lineRule="atLeast"/>
        <w:ind w:right="134"/>
        <w:rPr>
          <w:rFonts w:ascii="Arial" w:hAnsi="Arial" w:cs="Arial"/>
          <w:sz w:val="20"/>
        </w:rPr>
      </w:pPr>
      <w:r>
        <w:rPr>
          <w:rFonts w:ascii="Arial" w:hAnsi="Arial" w:cs="Arial"/>
          <w:sz w:val="20"/>
        </w:rPr>
        <w:t>trajnostno</w:t>
      </w:r>
      <w:r w:rsidRPr="00D12CA2">
        <w:rPr>
          <w:rFonts w:ascii="Arial" w:hAnsi="Arial" w:cs="Arial"/>
          <w:sz w:val="20"/>
        </w:rPr>
        <w:t xml:space="preserve"> rast, ustvarjanje delovnih mest in demografske spremembe s poudarkom na vključevanju mladih in žensk na trg dela, kakor tudi na vzpostavljanju ugodnega okolja za podjetja;</w:t>
      </w:r>
    </w:p>
    <w:p w:rsidR="00D12CA2" w:rsidRPr="00D12CA2" w:rsidRDefault="00D12CA2" w:rsidP="00B617A5">
      <w:pPr>
        <w:pStyle w:val="Odstavekseznama"/>
        <w:numPr>
          <w:ilvl w:val="0"/>
          <w:numId w:val="38"/>
        </w:numPr>
        <w:spacing w:line="260" w:lineRule="atLeast"/>
        <w:ind w:right="134"/>
        <w:rPr>
          <w:rFonts w:ascii="Arial" w:hAnsi="Arial" w:cs="Arial"/>
          <w:sz w:val="20"/>
        </w:rPr>
      </w:pPr>
      <w:r w:rsidRPr="00D12CA2">
        <w:rPr>
          <w:rFonts w:ascii="Arial" w:hAnsi="Arial" w:cs="Arial"/>
          <w:sz w:val="20"/>
        </w:rPr>
        <w:t>migracijska vprašanja v zvezi s pospeševanjem na pravicah temelječih pristopov, razvoja veščin in vključevanja na trg dela</w:t>
      </w:r>
      <w:r w:rsidR="00B617A5">
        <w:rPr>
          <w:rFonts w:ascii="Arial" w:hAnsi="Arial" w:cs="Arial"/>
          <w:sz w:val="20"/>
        </w:rPr>
        <w:t xml:space="preserve"> (na temo </w:t>
      </w:r>
      <w:r w:rsidR="00B617A5" w:rsidRPr="00B617A5">
        <w:rPr>
          <w:rFonts w:ascii="Arial" w:hAnsi="Arial" w:cs="Arial"/>
          <w:sz w:val="20"/>
        </w:rPr>
        <w:t>poštenega in učinkovitega dostopa do trgov dela za migrante in begunce</w:t>
      </w:r>
      <w:r w:rsidR="00B617A5">
        <w:rPr>
          <w:rFonts w:ascii="Arial" w:hAnsi="Arial" w:cs="Arial"/>
          <w:sz w:val="20"/>
        </w:rPr>
        <w:t xml:space="preserve"> je ob robu srečanja potekalo neformalno ministrsko srečanje, </w:t>
      </w:r>
      <w:r w:rsidR="00B617A5" w:rsidRPr="00B617A5">
        <w:rPr>
          <w:rFonts w:ascii="Arial" w:hAnsi="Arial" w:cs="Arial"/>
          <w:sz w:val="20"/>
        </w:rPr>
        <w:t>katerega so se udeležili ministri, pristojni za delo iz regije</w:t>
      </w:r>
      <w:r w:rsidR="00B617A5">
        <w:rPr>
          <w:rFonts w:ascii="Arial" w:hAnsi="Arial" w:cs="Arial"/>
          <w:sz w:val="20"/>
        </w:rPr>
        <w:t>)</w:t>
      </w:r>
      <w:r w:rsidRPr="00D12CA2">
        <w:rPr>
          <w:rFonts w:ascii="Arial" w:hAnsi="Arial" w:cs="Arial"/>
          <w:sz w:val="20"/>
        </w:rPr>
        <w:t xml:space="preserve">; </w:t>
      </w:r>
    </w:p>
    <w:p w:rsidR="00D12CA2" w:rsidRPr="00D12CA2" w:rsidRDefault="00D12CA2" w:rsidP="00D12CA2">
      <w:pPr>
        <w:pStyle w:val="Odstavekseznama"/>
        <w:numPr>
          <w:ilvl w:val="0"/>
          <w:numId w:val="38"/>
        </w:numPr>
        <w:spacing w:line="260" w:lineRule="atLeast"/>
        <w:ind w:right="134"/>
        <w:rPr>
          <w:rFonts w:ascii="Arial" w:hAnsi="Arial" w:cs="Arial"/>
          <w:sz w:val="20"/>
        </w:rPr>
      </w:pPr>
      <w:r w:rsidRPr="00D12CA2">
        <w:rPr>
          <w:rFonts w:ascii="Arial" w:hAnsi="Arial" w:cs="Arial"/>
          <w:sz w:val="20"/>
        </w:rPr>
        <w:t>spodbujanje ustvarjanja kakovostnih delovnih mest s podporo učinkovitega zakonodajnega okvira, s poudarkom na prehodu iz neformalne v formalno ekonomi</w:t>
      </w:r>
      <w:r>
        <w:rPr>
          <w:rFonts w:ascii="Arial" w:hAnsi="Arial" w:cs="Arial"/>
          <w:sz w:val="20"/>
        </w:rPr>
        <w:t>jo;</w:t>
      </w:r>
    </w:p>
    <w:p w:rsidR="001825A4" w:rsidRPr="00D26259" w:rsidRDefault="00D12CA2" w:rsidP="00AA23D9">
      <w:pPr>
        <w:pStyle w:val="Odstavekseznama"/>
        <w:numPr>
          <w:ilvl w:val="0"/>
          <w:numId w:val="38"/>
        </w:numPr>
        <w:spacing w:line="260" w:lineRule="atLeast"/>
        <w:ind w:right="134"/>
        <w:rPr>
          <w:rFonts w:ascii="Arial" w:hAnsi="Arial" w:cs="Arial"/>
          <w:sz w:val="20"/>
        </w:rPr>
      </w:pPr>
      <w:r w:rsidRPr="00D12CA2">
        <w:rPr>
          <w:rFonts w:ascii="Arial" w:hAnsi="Arial" w:cs="Arial"/>
          <w:sz w:val="20"/>
        </w:rPr>
        <w:t xml:space="preserve">oblikovanje trajnostnega sistema socialne varnosti </w:t>
      </w:r>
      <w:r>
        <w:rPr>
          <w:rFonts w:ascii="Arial" w:hAnsi="Arial" w:cs="Arial"/>
          <w:sz w:val="20"/>
        </w:rPr>
        <w:t>za vse s poudarkom na</w:t>
      </w:r>
      <w:r w:rsidRPr="00D12CA2">
        <w:rPr>
          <w:rFonts w:ascii="Arial" w:hAnsi="Arial" w:cs="Arial"/>
          <w:sz w:val="20"/>
        </w:rPr>
        <w:t xml:space="preserve"> mednarodni</w:t>
      </w:r>
      <w:r>
        <w:rPr>
          <w:rFonts w:ascii="Arial" w:hAnsi="Arial" w:cs="Arial"/>
          <w:sz w:val="20"/>
        </w:rPr>
        <w:t>h</w:t>
      </w:r>
      <w:r w:rsidRPr="00D12CA2">
        <w:rPr>
          <w:rFonts w:ascii="Arial" w:hAnsi="Arial" w:cs="Arial"/>
          <w:sz w:val="20"/>
        </w:rPr>
        <w:t xml:space="preserve"> standardi</w:t>
      </w:r>
      <w:r>
        <w:rPr>
          <w:rFonts w:ascii="Arial" w:hAnsi="Arial" w:cs="Arial"/>
          <w:sz w:val="20"/>
        </w:rPr>
        <w:t>h dela, socialnem</w:t>
      </w:r>
      <w:r w:rsidRPr="00D12CA2">
        <w:rPr>
          <w:rFonts w:ascii="Arial" w:hAnsi="Arial" w:cs="Arial"/>
          <w:sz w:val="20"/>
        </w:rPr>
        <w:t xml:space="preserve"> dialog</w:t>
      </w:r>
      <w:r>
        <w:rPr>
          <w:rFonts w:ascii="Arial" w:hAnsi="Arial" w:cs="Arial"/>
          <w:sz w:val="20"/>
        </w:rPr>
        <w:t>u</w:t>
      </w:r>
      <w:r w:rsidRPr="00D12CA2">
        <w:rPr>
          <w:rFonts w:ascii="Arial" w:hAnsi="Arial" w:cs="Arial"/>
          <w:sz w:val="20"/>
        </w:rPr>
        <w:t>, enakost</w:t>
      </w:r>
      <w:r>
        <w:rPr>
          <w:rFonts w:ascii="Arial" w:hAnsi="Arial" w:cs="Arial"/>
          <w:sz w:val="20"/>
        </w:rPr>
        <w:t>i spolov in nediskriminaciji</w:t>
      </w:r>
      <w:r w:rsidRPr="00D12CA2">
        <w:rPr>
          <w:rFonts w:ascii="Arial" w:hAnsi="Arial" w:cs="Arial"/>
          <w:sz w:val="20"/>
        </w:rPr>
        <w:t>.</w:t>
      </w:r>
    </w:p>
    <w:p w:rsidR="001825A4" w:rsidRDefault="001825A4" w:rsidP="00AA23D9">
      <w:pPr>
        <w:spacing w:line="260" w:lineRule="atLeast"/>
        <w:ind w:right="134"/>
        <w:jc w:val="both"/>
        <w:rPr>
          <w:rFonts w:cs="Arial"/>
          <w:szCs w:val="20"/>
          <w:lang w:val="sl-SI"/>
        </w:rPr>
      </w:pPr>
    </w:p>
    <w:p w:rsidR="00AA23D9" w:rsidRDefault="00AA23D9" w:rsidP="00AA23D9">
      <w:pPr>
        <w:spacing w:line="260" w:lineRule="atLeast"/>
        <w:ind w:right="134"/>
        <w:jc w:val="both"/>
        <w:rPr>
          <w:rFonts w:cs="Arial"/>
          <w:szCs w:val="20"/>
          <w:lang w:val="sl-SI"/>
        </w:rPr>
      </w:pPr>
      <w:r>
        <w:rPr>
          <w:rFonts w:cs="Arial"/>
          <w:szCs w:val="20"/>
          <w:lang w:val="sl-SI"/>
        </w:rPr>
        <w:t>Podlaga za</w:t>
      </w:r>
      <w:r w:rsidR="001825A4">
        <w:rPr>
          <w:rFonts w:cs="Arial"/>
          <w:szCs w:val="20"/>
          <w:lang w:val="sl-SI"/>
        </w:rPr>
        <w:t xml:space="preserve"> razpravo o tretji točki dnevnega reda </w:t>
      </w:r>
      <w:r>
        <w:rPr>
          <w:rFonts w:cs="Arial"/>
          <w:szCs w:val="20"/>
          <w:lang w:val="sl-SI"/>
        </w:rPr>
        <w:t xml:space="preserve">je bilo poročilo generalnega direktorja </w:t>
      </w:r>
      <w:r w:rsidR="001825A4">
        <w:rPr>
          <w:rFonts w:cs="Arial"/>
          <w:szCs w:val="20"/>
          <w:lang w:val="sl-SI"/>
        </w:rPr>
        <w:t xml:space="preserve">Urada </w:t>
      </w:r>
      <w:proofErr w:type="spellStart"/>
      <w:r>
        <w:rPr>
          <w:rFonts w:cs="Arial"/>
          <w:szCs w:val="20"/>
          <w:lang w:val="sl-SI"/>
        </w:rPr>
        <w:t>Guya</w:t>
      </w:r>
      <w:proofErr w:type="spellEnd"/>
      <w:r>
        <w:rPr>
          <w:rFonts w:cs="Arial"/>
          <w:szCs w:val="20"/>
          <w:lang w:val="sl-SI"/>
        </w:rPr>
        <w:t xml:space="preserve"> </w:t>
      </w:r>
      <w:proofErr w:type="spellStart"/>
      <w:r>
        <w:rPr>
          <w:rFonts w:cs="Arial"/>
          <w:szCs w:val="20"/>
          <w:lang w:val="sl-SI"/>
        </w:rPr>
        <w:t>Ryder</w:t>
      </w:r>
      <w:r w:rsidR="00F968EF">
        <w:rPr>
          <w:rFonts w:cs="Arial"/>
          <w:szCs w:val="20"/>
          <w:lang w:val="sl-SI"/>
        </w:rPr>
        <w:t>j</w:t>
      </w:r>
      <w:r>
        <w:rPr>
          <w:rFonts w:cs="Arial"/>
          <w:szCs w:val="20"/>
          <w:lang w:val="sl-SI"/>
        </w:rPr>
        <w:t>a</w:t>
      </w:r>
      <w:proofErr w:type="spellEnd"/>
      <w:r>
        <w:rPr>
          <w:rFonts w:cs="Arial"/>
          <w:szCs w:val="20"/>
          <w:lang w:val="sl-SI"/>
        </w:rPr>
        <w:t xml:space="preserve">, in sicer o priložnostih </w:t>
      </w:r>
      <w:r w:rsidRPr="00AA23D9">
        <w:rPr>
          <w:rFonts w:cs="Arial"/>
          <w:szCs w:val="20"/>
          <w:lang w:val="sl-SI"/>
        </w:rPr>
        <w:t xml:space="preserve">izzivih za dostojno delo v Evropi in </w:t>
      </w:r>
      <w:r>
        <w:rPr>
          <w:rFonts w:cs="Arial"/>
          <w:szCs w:val="20"/>
          <w:lang w:val="sl-SI"/>
        </w:rPr>
        <w:t xml:space="preserve">Osrednji </w:t>
      </w:r>
      <w:r w:rsidRPr="00AA23D9">
        <w:rPr>
          <w:rFonts w:cs="Arial"/>
          <w:szCs w:val="20"/>
          <w:lang w:val="sl-SI"/>
        </w:rPr>
        <w:t>Aziji</w:t>
      </w:r>
      <w:r>
        <w:rPr>
          <w:rFonts w:cs="Arial"/>
          <w:szCs w:val="20"/>
          <w:lang w:val="sl-SI"/>
        </w:rPr>
        <w:t xml:space="preserve">. </w:t>
      </w:r>
      <w:r w:rsidR="001825A4">
        <w:rPr>
          <w:rFonts w:cs="Arial"/>
          <w:szCs w:val="20"/>
          <w:lang w:val="sl-SI"/>
        </w:rPr>
        <w:t xml:space="preserve">V poročilu je predstavljen napredek </w:t>
      </w:r>
      <w:r w:rsidRPr="00AA23D9">
        <w:rPr>
          <w:rFonts w:cs="Arial"/>
          <w:szCs w:val="20"/>
          <w:lang w:val="sl-SI"/>
        </w:rPr>
        <w:t>zadnjih štirih let pri izvajanju smernic Deklaracije iz Osla o povrnitvi zaupanja v rast in delovna mesta, ki je bila sprejeta na devetem evropskem regionalnem srečanju aprila 2013.</w:t>
      </w:r>
      <w:r w:rsidR="001825A4">
        <w:rPr>
          <w:rFonts w:cs="Arial"/>
          <w:szCs w:val="20"/>
          <w:lang w:val="sl-SI"/>
        </w:rPr>
        <w:t xml:space="preserve"> </w:t>
      </w:r>
    </w:p>
    <w:p w:rsidR="0013404C" w:rsidRDefault="0013404C" w:rsidP="00AA23D9">
      <w:pPr>
        <w:spacing w:line="260" w:lineRule="atLeast"/>
        <w:ind w:right="134"/>
        <w:jc w:val="both"/>
        <w:rPr>
          <w:rFonts w:cs="Arial"/>
          <w:szCs w:val="20"/>
          <w:lang w:val="sl-SI"/>
        </w:rPr>
      </w:pPr>
    </w:p>
    <w:p w:rsidR="002E7B99" w:rsidRDefault="003B6366" w:rsidP="00AA23D9">
      <w:pPr>
        <w:spacing w:line="260" w:lineRule="atLeast"/>
        <w:ind w:right="134"/>
        <w:jc w:val="both"/>
        <w:rPr>
          <w:rFonts w:cs="Arial"/>
          <w:szCs w:val="20"/>
          <w:lang w:val="sl-SI"/>
        </w:rPr>
      </w:pPr>
      <w:r>
        <w:rPr>
          <w:rFonts w:cs="Arial"/>
          <w:szCs w:val="20"/>
          <w:lang w:val="sl-SI"/>
        </w:rPr>
        <w:t xml:space="preserve">Poročilo je </w:t>
      </w:r>
      <w:r w:rsidR="0013404C" w:rsidRPr="0013404C">
        <w:rPr>
          <w:rFonts w:cs="Arial"/>
          <w:szCs w:val="20"/>
          <w:lang w:val="sl-SI"/>
        </w:rPr>
        <w:t xml:space="preserve">predstavil regionalni direktor </w:t>
      </w:r>
      <w:r>
        <w:rPr>
          <w:rFonts w:cs="Arial"/>
          <w:szCs w:val="20"/>
          <w:lang w:val="sl-SI"/>
        </w:rPr>
        <w:t>Urada</w:t>
      </w:r>
      <w:r w:rsidR="0013404C" w:rsidRPr="0013404C">
        <w:rPr>
          <w:rFonts w:cs="Arial"/>
          <w:szCs w:val="20"/>
          <w:lang w:val="sl-SI"/>
        </w:rPr>
        <w:t xml:space="preserve"> za Evropo in </w:t>
      </w:r>
      <w:r>
        <w:rPr>
          <w:rFonts w:cs="Arial"/>
          <w:szCs w:val="20"/>
          <w:lang w:val="sl-SI"/>
        </w:rPr>
        <w:t>Osrednjo</w:t>
      </w:r>
      <w:r w:rsidR="0013404C" w:rsidRPr="0013404C">
        <w:rPr>
          <w:rFonts w:cs="Arial"/>
          <w:szCs w:val="20"/>
          <w:lang w:val="sl-SI"/>
        </w:rPr>
        <w:t xml:space="preserve"> Azijo. </w:t>
      </w:r>
      <w:r w:rsidR="002E7B99">
        <w:rPr>
          <w:rFonts w:cs="Arial"/>
          <w:szCs w:val="20"/>
          <w:lang w:val="sl-SI"/>
        </w:rPr>
        <w:t>Poročilo vsebuje analizo gibanja stopnje zaposlenosti in gospodarske rasti v zadnjih štirih letih ter drugih ekonomsko-socialnih kazalnikov (</w:t>
      </w:r>
      <w:r w:rsidR="008A6730">
        <w:rPr>
          <w:rFonts w:cs="Arial"/>
          <w:szCs w:val="20"/>
          <w:lang w:val="sl-SI"/>
        </w:rPr>
        <w:t xml:space="preserve">med drugim tudi </w:t>
      </w:r>
      <w:r w:rsidR="002E7B99">
        <w:rPr>
          <w:rFonts w:cs="Arial"/>
          <w:szCs w:val="20"/>
          <w:lang w:val="sl-SI"/>
        </w:rPr>
        <w:t>rasti plač, produktivnosti, ravni življenjskega standarda) ter p</w:t>
      </w:r>
      <w:r w:rsidR="005D49F1">
        <w:rPr>
          <w:rFonts w:cs="Arial"/>
          <w:szCs w:val="20"/>
          <w:lang w:val="sl-SI"/>
        </w:rPr>
        <w:t>rikaz</w:t>
      </w:r>
      <w:r w:rsidR="002E7B99">
        <w:rPr>
          <w:rFonts w:cs="Arial"/>
          <w:szCs w:val="20"/>
          <w:lang w:val="sl-SI"/>
        </w:rPr>
        <w:t xml:space="preserve"> odzivov regije na različne gospodarske šoke, ki jim je bila regija izpostavljena.</w:t>
      </w:r>
      <w:r w:rsidR="0013404C" w:rsidRPr="0013404C">
        <w:rPr>
          <w:rFonts w:cs="Arial"/>
          <w:szCs w:val="20"/>
          <w:lang w:val="sl-SI"/>
        </w:rPr>
        <w:t xml:space="preserve"> </w:t>
      </w:r>
      <w:r w:rsidR="005D49F1">
        <w:rPr>
          <w:rFonts w:cs="Arial"/>
          <w:szCs w:val="20"/>
          <w:lang w:val="sl-SI"/>
        </w:rPr>
        <w:t xml:space="preserve">Predstavljene </w:t>
      </w:r>
      <w:r w:rsidR="008A6730">
        <w:rPr>
          <w:rFonts w:cs="Arial"/>
          <w:szCs w:val="20"/>
          <w:lang w:val="sl-SI"/>
        </w:rPr>
        <w:t xml:space="preserve">so tudi aktivnosti MOD v regiji v obdobju zadnjih štirih let. </w:t>
      </w:r>
    </w:p>
    <w:p w:rsidR="00AA23D9" w:rsidRPr="00AA23D9" w:rsidRDefault="00AA23D9" w:rsidP="00AA23D9">
      <w:pPr>
        <w:spacing w:line="260" w:lineRule="atLeast"/>
        <w:ind w:right="134"/>
        <w:jc w:val="both"/>
        <w:rPr>
          <w:rFonts w:cs="Arial"/>
          <w:szCs w:val="20"/>
          <w:lang w:val="sl-SI"/>
        </w:rPr>
      </w:pPr>
    </w:p>
    <w:p w:rsidR="00AA23D9" w:rsidRPr="00AA23D9" w:rsidRDefault="00AA23D9" w:rsidP="00AA23D9">
      <w:pPr>
        <w:spacing w:line="260" w:lineRule="atLeast"/>
        <w:ind w:right="134"/>
        <w:jc w:val="both"/>
        <w:rPr>
          <w:rFonts w:cs="Arial"/>
          <w:szCs w:val="20"/>
          <w:lang w:val="sl-SI"/>
        </w:rPr>
      </w:pPr>
      <w:r w:rsidRPr="00AA23D9">
        <w:rPr>
          <w:rFonts w:cs="Arial"/>
          <w:szCs w:val="20"/>
          <w:lang w:val="sl-SI"/>
        </w:rPr>
        <w:t>Poročilo generalnega direktorja Urada je dostopno na spletni strani http://www.ilo.org/global/meetings-and-events/regional-meetings/europe-and-central-asia/erm-10/WCMS_567104/lang--en/index.htm</w:t>
      </w:r>
    </w:p>
    <w:p w:rsidR="00AA23D9" w:rsidRDefault="00AA23D9" w:rsidP="00215342">
      <w:pPr>
        <w:spacing w:line="260" w:lineRule="atLeast"/>
        <w:ind w:right="134"/>
        <w:jc w:val="both"/>
        <w:rPr>
          <w:rFonts w:cs="Arial"/>
          <w:szCs w:val="20"/>
          <w:lang w:val="sl-SI"/>
        </w:rPr>
      </w:pPr>
    </w:p>
    <w:p w:rsidR="00D12CA2" w:rsidRPr="001825A4" w:rsidRDefault="001825A4" w:rsidP="00215342">
      <w:pPr>
        <w:spacing w:line="260" w:lineRule="atLeast"/>
        <w:ind w:right="134"/>
        <w:jc w:val="both"/>
        <w:rPr>
          <w:rFonts w:cs="Arial"/>
          <w:b/>
          <w:szCs w:val="20"/>
          <w:lang w:val="sl-SI"/>
        </w:rPr>
      </w:pPr>
      <w:r w:rsidRPr="001825A4">
        <w:rPr>
          <w:rFonts w:cs="Arial"/>
          <w:b/>
          <w:szCs w:val="20"/>
          <w:lang w:val="sl-SI"/>
        </w:rPr>
        <w:t xml:space="preserve">B) Posebne plenarne razprave </w:t>
      </w:r>
    </w:p>
    <w:p w:rsidR="001825A4" w:rsidRDefault="001825A4" w:rsidP="00215342">
      <w:pPr>
        <w:spacing w:line="260" w:lineRule="atLeast"/>
        <w:ind w:right="134"/>
        <w:jc w:val="both"/>
        <w:rPr>
          <w:rFonts w:cs="Arial"/>
          <w:szCs w:val="20"/>
          <w:lang w:val="sl-SI"/>
        </w:rPr>
      </w:pPr>
    </w:p>
    <w:p w:rsidR="00626DA2" w:rsidRDefault="00626DA2" w:rsidP="00215342">
      <w:pPr>
        <w:spacing w:line="260" w:lineRule="atLeast"/>
        <w:ind w:right="134"/>
        <w:jc w:val="both"/>
        <w:rPr>
          <w:rFonts w:cs="Arial"/>
          <w:szCs w:val="20"/>
          <w:lang w:val="sl-SI"/>
        </w:rPr>
      </w:pPr>
      <w:r w:rsidRPr="00626DA2">
        <w:rPr>
          <w:rFonts w:cs="Arial"/>
          <w:szCs w:val="20"/>
          <w:lang w:val="sl-SI"/>
        </w:rPr>
        <w:t xml:space="preserve">Pomembnejši vsebinski poudarek so </w:t>
      </w:r>
      <w:r>
        <w:rPr>
          <w:rFonts w:cs="Arial"/>
          <w:szCs w:val="20"/>
          <w:lang w:val="sl-SI"/>
        </w:rPr>
        <w:t>bile</w:t>
      </w:r>
      <w:r w:rsidR="00215342">
        <w:rPr>
          <w:rFonts w:cs="Arial"/>
          <w:szCs w:val="20"/>
          <w:lang w:val="sl-SI"/>
        </w:rPr>
        <w:t xml:space="preserve"> štiri</w:t>
      </w:r>
      <w:r w:rsidRPr="00626DA2">
        <w:rPr>
          <w:rFonts w:cs="Arial"/>
          <w:szCs w:val="20"/>
          <w:lang w:val="sl-SI"/>
        </w:rPr>
        <w:t xml:space="preserve"> posebne plenarne razprave, in sicer:</w:t>
      </w:r>
    </w:p>
    <w:p w:rsidR="00553286" w:rsidRPr="00626DA2" w:rsidRDefault="00553286" w:rsidP="00215342">
      <w:pPr>
        <w:spacing w:line="260" w:lineRule="atLeast"/>
        <w:ind w:right="134"/>
        <w:jc w:val="both"/>
        <w:rPr>
          <w:rFonts w:cs="Arial"/>
          <w:szCs w:val="20"/>
          <w:lang w:val="sl-SI"/>
        </w:rPr>
      </w:pPr>
    </w:p>
    <w:p w:rsidR="00626DA2" w:rsidRPr="00852476" w:rsidRDefault="00626DA2" w:rsidP="00626DA2">
      <w:pPr>
        <w:pStyle w:val="Odstavekseznama"/>
        <w:numPr>
          <w:ilvl w:val="0"/>
          <w:numId w:val="35"/>
        </w:numPr>
        <w:spacing w:line="260" w:lineRule="atLeast"/>
        <w:rPr>
          <w:rFonts w:ascii="Arial" w:hAnsi="Arial" w:cs="Arial"/>
          <w:b/>
          <w:sz w:val="20"/>
        </w:rPr>
      </w:pPr>
      <w:r w:rsidRPr="00852476">
        <w:rPr>
          <w:rFonts w:ascii="Arial" w:hAnsi="Arial" w:cs="Arial"/>
          <w:b/>
          <w:sz w:val="20"/>
        </w:rPr>
        <w:t xml:space="preserve">Razprava o dostojnem delu za </w:t>
      </w:r>
      <w:r w:rsidR="00553286" w:rsidRPr="00852476">
        <w:rPr>
          <w:rFonts w:ascii="Arial" w:hAnsi="Arial" w:cs="Arial"/>
          <w:b/>
          <w:sz w:val="20"/>
        </w:rPr>
        <w:t>vse</w:t>
      </w:r>
    </w:p>
    <w:p w:rsidR="007D2070" w:rsidRDefault="007D2070" w:rsidP="00081913">
      <w:pPr>
        <w:pStyle w:val="Odstavekseznama"/>
        <w:spacing w:line="260" w:lineRule="atLeast"/>
        <w:ind w:left="720"/>
        <w:rPr>
          <w:rFonts w:ascii="Arial" w:hAnsi="Arial" w:cs="Arial"/>
          <w:sz w:val="20"/>
        </w:rPr>
      </w:pPr>
    </w:p>
    <w:p w:rsidR="007C0DD0" w:rsidRDefault="00081913" w:rsidP="007D2070">
      <w:pPr>
        <w:spacing w:line="260" w:lineRule="atLeast"/>
        <w:jc w:val="both"/>
        <w:rPr>
          <w:rFonts w:cs="Arial"/>
          <w:lang w:val="sl-SI"/>
        </w:rPr>
      </w:pPr>
      <w:r w:rsidRPr="007D2070">
        <w:rPr>
          <w:rFonts w:cs="Arial"/>
          <w:lang w:val="sl-SI"/>
        </w:rPr>
        <w:t>V</w:t>
      </w:r>
      <w:r w:rsidRPr="00081913">
        <w:rPr>
          <w:rFonts w:cs="Arial"/>
          <w:lang w:val="sl-SI"/>
        </w:rPr>
        <w:t xml:space="preserve"> okviru razprave so diskutanti </w:t>
      </w:r>
      <w:r>
        <w:rPr>
          <w:rFonts w:cs="Arial"/>
          <w:lang w:val="sl-SI"/>
        </w:rPr>
        <w:t xml:space="preserve">obravnavali vprašanje, kako zagotoviti dostojne zaposlitve za vse tudi v prihodnosti ter kakšno vlogo bodo pri tem imeli delodajalci, delavci ter vlade. Poudarili so, da so gospodarstva v regiji zaradi rapidnega tehnološkega napredka, migracij ter demografskih in podnebnih </w:t>
      </w:r>
      <w:r w:rsidR="008B0D66">
        <w:rPr>
          <w:rFonts w:cs="Arial"/>
          <w:lang w:val="sl-SI"/>
        </w:rPr>
        <w:t>dejavnikov</w:t>
      </w:r>
      <w:r>
        <w:rPr>
          <w:rFonts w:cs="Arial"/>
          <w:lang w:val="sl-SI"/>
        </w:rPr>
        <w:t xml:space="preserve"> podvržena temeljnim ter velikim spremembam, ki zahtevajo strukturne prilagoditve</w:t>
      </w:r>
      <w:r w:rsidR="008B0D66">
        <w:rPr>
          <w:rFonts w:cs="Arial"/>
          <w:lang w:val="sl-SI"/>
        </w:rPr>
        <w:t>. Zaposlitev bo tudi v prihodnosti imela ključno vlogo v življenju ljudi, zato morajo ostati cilji, kot so polna zaposlenost, dostojno delo in socialna zaščita za vse, ključni tudi v bodoče.  V</w:t>
      </w:r>
      <w:r w:rsidR="000C39D4">
        <w:rPr>
          <w:rFonts w:cs="Arial"/>
          <w:lang w:val="sl-SI"/>
        </w:rPr>
        <w:t xml:space="preserve">endar pa kljub napredku, ki je </w:t>
      </w:r>
      <w:r w:rsidR="008B0D66">
        <w:rPr>
          <w:rFonts w:cs="Arial"/>
          <w:lang w:val="sl-SI"/>
        </w:rPr>
        <w:t xml:space="preserve">bil dosežen v zadnjih nekaj desetletjih, številne družbene podskupine, vključno z ženskami, invalidi, mladimi in migranti, ostajajo prikrajšane tako glede dostopa do trga dela kot tudi glede dostopa do kvalitetnih delovnih mest. </w:t>
      </w:r>
      <w:r>
        <w:rPr>
          <w:rFonts w:cs="Arial"/>
          <w:lang w:val="sl-SI"/>
        </w:rPr>
        <w:t xml:space="preserve"> </w:t>
      </w:r>
    </w:p>
    <w:p w:rsidR="008B0D66" w:rsidRDefault="008B0D66" w:rsidP="00081913">
      <w:pPr>
        <w:spacing w:line="260" w:lineRule="atLeast"/>
        <w:jc w:val="both"/>
        <w:rPr>
          <w:rFonts w:cs="Arial"/>
          <w:lang w:val="sl-SI"/>
        </w:rPr>
      </w:pPr>
    </w:p>
    <w:p w:rsidR="00E93C8A" w:rsidRDefault="000C39D4" w:rsidP="00E93C8A">
      <w:pPr>
        <w:spacing w:line="260" w:lineRule="atLeast"/>
        <w:jc w:val="both"/>
        <w:rPr>
          <w:rFonts w:cs="Arial"/>
          <w:lang w:val="sl-SI"/>
        </w:rPr>
      </w:pPr>
      <w:r>
        <w:rPr>
          <w:rFonts w:cs="Arial"/>
          <w:lang w:val="sl-SI"/>
        </w:rPr>
        <w:t xml:space="preserve">Obstajajo številne raziskave ter ugibanja, kdo bodo poraženci ter kdo zmagovalci prihodnosti v svetu dela. </w:t>
      </w:r>
      <w:r w:rsidR="00F80034">
        <w:rPr>
          <w:rFonts w:cs="Arial"/>
          <w:lang w:val="sl-SI"/>
        </w:rPr>
        <w:t>Rezultati raziskav</w:t>
      </w:r>
      <w:r w:rsidRPr="000C39D4">
        <w:rPr>
          <w:rFonts w:cs="Arial"/>
          <w:lang w:val="sl-SI"/>
        </w:rPr>
        <w:t xml:space="preserve"> si nasprotujejo glede odgovora na vprašanje, ali bodo nove tehnologije pretežno nadomestile delovna mes</w:t>
      </w:r>
      <w:r>
        <w:rPr>
          <w:rFonts w:cs="Arial"/>
          <w:lang w:val="sl-SI"/>
        </w:rPr>
        <w:t xml:space="preserve">ta ali jih bodo preoblikovale. </w:t>
      </w:r>
      <w:r w:rsidRPr="000C39D4">
        <w:rPr>
          <w:rFonts w:cs="Arial"/>
          <w:lang w:val="sl-SI"/>
        </w:rPr>
        <w:t xml:space="preserve">Zgodovinsko gledano, strah pred tem, da bodo nove tehnologije povzročile izgubo delovnih mest, ni nov. </w:t>
      </w:r>
      <w:r>
        <w:rPr>
          <w:rFonts w:cs="Arial"/>
          <w:lang w:val="sl-SI"/>
        </w:rPr>
        <w:t xml:space="preserve">Vendar pa so </w:t>
      </w:r>
      <w:r w:rsidR="00E93C8A">
        <w:rPr>
          <w:rFonts w:cs="Arial"/>
          <w:lang w:val="sl-SI"/>
        </w:rPr>
        <w:t>praviloma</w:t>
      </w:r>
      <w:r w:rsidRPr="000C39D4">
        <w:rPr>
          <w:rFonts w:cs="Arial"/>
          <w:lang w:val="sl-SI"/>
        </w:rPr>
        <w:t xml:space="preserve"> nove tehnologije vedno spodbudile </w:t>
      </w:r>
      <w:r w:rsidR="00F80034">
        <w:rPr>
          <w:rFonts w:cs="Arial"/>
          <w:lang w:val="sl-SI"/>
        </w:rPr>
        <w:t xml:space="preserve">nepričakovan </w:t>
      </w:r>
      <w:r w:rsidRPr="000C39D4">
        <w:rPr>
          <w:rFonts w:cs="Arial"/>
          <w:lang w:val="sl-SI"/>
        </w:rPr>
        <w:t xml:space="preserve">razvoj novih delovnih mest </w:t>
      </w:r>
      <w:r>
        <w:rPr>
          <w:rFonts w:cs="Arial"/>
          <w:lang w:val="sl-SI"/>
        </w:rPr>
        <w:t>v novih sektorjih</w:t>
      </w:r>
      <w:r w:rsidRPr="000C39D4">
        <w:rPr>
          <w:rFonts w:cs="Arial"/>
          <w:lang w:val="sl-SI"/>
        </w:rPr>
        <w:t>, in sicer v večji meri kot so bile izgube delovnih mest v nekaterih tradicionalnih sektorjih.</w:t>
      </w:r>
      <w:r>
        <w:rPr>
          <w:rFonts w:cs="Arial"/>
          <w:lang w:val="sl-SI"/>
        </w:rPr>
        <w:t xml:space="preserve"> Ali bo tokrat drugače? </w:t>
      </w:r>
      <w:r w:rsidR="00E93C8A">
        <w:rPr>
          <w:rFonts w:cs="Arial"/>
          <w:lang w:val="sl-SI"/>
        </w:rPr>
        <w:t xml:space="preserve">Obstojita dve temeljni tveganji, in sicer tveganje avtomatizacije za naraščajoče </w:t>
      </w:r>
      <w:r w:rsidR="00E93C8A" w:rsidRPr="00E93C8A">
        <w:rPr>
          <w:rFonts w:cs="Arial"/>
          <w:lang w:val="sl-SI"/>
        </w:rPr>
        <w:t>število delovnih mest na eni strani ter pomanjkanje določenih, specifičnih pro</w:t>
      </w:r>
      <w:r w:rsidR="00E93C8A">
        <w:rPr>
          <w:rFonts w:cs="Arial"/>
          <w:lang w:val="sl-SI"/>
        </w:rPr>
        <w:t xml:space="preserve">filov delavcev na drugi strani. </w:t>
      </w:r>
      <w:r w:rsidR="00E93C8A" w:rsidRPr="00E93C8A">
        <w:rPr>
          <w:rFonts w:cs="Arial"/>
          <w:lang w:val="sl-SI"/>
        </w:rPr>
        <w:t>Še več, predvideva se, da bo v prihodnosti manj rutinskih delovnih mest, vendar pa bo več visoko kvalificiranih delovnih mest zahtevalo več rutinskega dela.</w:t>
      </w:r>
    </w:p>
    <w:p w:rsidR="00F80034" w:rsidRDefault="00F80034" w:rsidP="00E93C8A">
      <w:pPr>
        <w:spacing w:line="260" w:lineRule="atLeast"/>
        <w:jc w:val="both"/>
        <w:rPr>
          <w:rFonts w:cs="Arial"/>
          <w:lang w:val="sl-SI"/>
        </w:rPr>
      </w:pPr>
    </w:p>
    <w:p w:rsidR="00E93C8A" w:rsidRDefault="00F80034" w:rsidP="00E93C8A">
      <w:pPr>
        <w:spacing w:line="260" w:lineRule="atLeast"/>
        <w:jc w:val="both"/>
        <w:rPr>
          <w:rFonts w:cs="Arial"/>
          <w:lang w:val="sl-SI"/>
        </w:rPr>
      </w:pPr>
      <w:r>
        <w:rPr>
          <w:rFonts w:cs="Arial"/>
          <w:lang w:val="sl-SI"/>
        </w:rPr>
        <w:t>Prihodnosti dela ne moremo napovedati, kljub temu pa je gotovo, da bo prihodnost dela zaznamovana s povečanim povpraševanjem</w:t>
      </w:r>
      <w:r w:rsidRPr="00F80034">
        <w:rPr>
          <w:rFonts w:cs="Arial"/>
          <w:lang w:val="sl-SI"/>
        </w:rPr>
        <w:t xml:space="preserve"> po delavcih v d</w:t>
      </w:r>
      <w:r>
        <w:rPr>
          <w:rFonts w:cs="Arial"/>
          <w:lang w:val="sl-SI"/>
        </w:rPr>
        <w:t>oločenih sektorjih gospodarstva, kot so</w:t>
      </w:r>
      <w:r w:rsidRPr="00F80034">
        <w:rPr>
          <w:rFonts w:cs="Arial"/>
          <w:lang w:val="sl-SI"/>
        </w:rPr>
        <w:t xml:space="preserve"> tehnologija, ekonomija znanja, proizvodnja in storitve, povezane z okoljem</w:t>
      </w:r>
      <w:r>
        <w:rPr>
          <w:rFonts w:cs="Arial"/>
          <w:lang w:val="sl-SI"/>
        </w:rPr>
        <w:t>,</w:t>
      </w:r>
      <w:r w:rsidRPr="00F80034">
        <w:rPr>
          <w:rFonts w:cs="Arial"/>
          <w:lang w:val="sl-SI"/>
        </w:rPr>
        <w:t xml:space="preserve"> ter skrbstvena dela</w:t>
      </w:r>
      <w:r>
        <w:rPr>
          <w:rFonts w:cs="Arial"/>
          <w:lang w:val="sl-SI"/>
        </w:rPr>
        <w:t xml:space="preserve">. Prav tako </w:t>
      </w:r>
      <w:r w:rsidR="00233800">
        <w:rPr>
          <w:rFonts w:cs="Arial"/>
          <w:lang w:val="sl-SI"/>
        </w:rPr>
        <w:t>se pričakuje porast n</w:t>
      </w:r>
      <w:r>
        <w:rPr>
          <w:rFonts w:cs="Arial"/>
          <w:lang w:val="sl-SI"/>
        </w:rPr>
        <w:t xml:space="preserve">euradne ekonomije ter neprijavljenega dela kot tudi </w:t>
      </w:r>
      <w:r w:rsidR="00233800">
        <w:rPr>
          <w:rFonts w:cs="Arial"/>
          <w:lang w:val="sl-SI"/>
        </w:rPr>
        <w:t xml:space="preserve">eksponentno rast samozaposlovanja v številnih sektorjih. Osrednje vprašanje bo tako zagotavljanje kvalitete delovnih mest. Nasloviti bo </w:t>
      </w:r>
      <w:r w:rsidR="00E03F5A">
        <w:rPr>
          <w:rFonts w:cs="Arial"/>
          <w:lang w:val="sl-SI"/>
        </w:rPr>
        <w:t xml:space="preserve">torej </w:t>
      </w:r>
      <w:r w:rsidR="00233800">
        <w:rPr>
          <w:rFonts w:cs="Arial"/>
          <w:lang w:val="sl-SI"/>
        </w:rPr>
        <w:t>potrebno vprašanje, kako zagotoviti pravno, socialno in ekonomsko varnost ljudem, ki bodo zaposleni v nastajajočih sektorjih, ki zahtevajo</w:t>
      </w:r>
      <w:r w:rsidR="00E03F5A">
        <w:rPr>
          <w:rFonts w:cs="Arial"/>
          <w:lang w:val="sl-SI"/>
        </w:rPr>
        <w:t xml:space="preserve"> drugačno naravo odnosa med zaposlenim in podjetjem</w:t>
      </w:r>
      <w:r w:rsidR="00553286">
        <w:rPr>
          <w:rFonts w:cs="Arial"/>
          <w:lang w:val="sl-SI"/>
        </w:rPr>
        <w:t xml:space="preserve"> oz. delodajalcem</w:t>
      </w:r>
      <w:r w:rsidR="00E03F5A">
        <w:rPr>
          <w:rFonts w:cs="Arial"/>
          <w:lang w:val="sl-SI"/>
        </w:rPr>
        <w:t xml:space="preserve"> kot klasično delovno razmerje. </w:t>
      </w:r>
      <w:r w:rsidR="00233800">
        <w:rPr>
          <w:rFonts w:cs="Arial"/>
          <w:lang w:val="sl-SI"/>
        </w:rPr>
        <w:t xml:space="preserve">  </w:t>
      </w:r>
    </w:p>
    <w:p w:rsidR="00233800" w:rsidRDefault="00233800" w:rsidP="00E93C8A">
      <w:pPr>
        <w:spacing w:line="260" w:lineRule="atLeast"/>
        <w:jc w:val="both"/>
        <w:rPr>
          <w:rFonts w:cs="Arial"/>
          <w:lang w:val="sl-SI"/>
        </w:rPr>
      </w:pPr>
    </w:p>
    <w:p w:rsidR="00233800" w:rsidRDefault="00553286" w:rsidP="00553286">
      <w:pPr>
        <w:spacing w:line="260" w:lineRule="atLeast"/>
        <w:jc w:val="both"/>
        <w:rPr>
          <w:rFonts w:cs="Arial"/>
          <w:lang w:val="sl-SI"/>
        </w:rPr>
      </w:pPr>
      <w:r>
        <w:rPr>
          <w:rFonts w:cs="Arial"/>
          <w:lang w:val="sl-SI"/>
        </w:rPr>
        <w:t>Da bo prihodnost v svetu dela dostojna za vse</w:t>
      </w:r>
      <w:r w:rsidR="00AA1B13">
        <w:rPr>
          <w:rFonts w:cs="Arial"/>
          <w:lang w:val="sl-SI"/>
        </w:rPr>
        <w:t>,</w:t>
      </w:r>
      <w:r>
        <w:rPr>
          <w:rFonts w:cs="Arial"/>
          <w:lang w:val="sl-SI"/>
        </w:rPr>
        <w:t xml:space="preserve"> je torej potrebno </w:t>
      </w:r>
      <w:r w:rsidRPr="00553286">
        <w:rPr>
          <w:rFonts w:cs="Arial"/>
          <w:b/>
          <w:lang w:val="sl-SI"/>
        </w:rPr>
        <w:t>krepiti zaposljivost in razvijati veščine in znanja</w:t>
      </w:r>
      <w:r>
        <w:rPr>
          <w:rFonts w:cs="Arial"/>
          <w:lang w:val="sl-SI"/>
        </w:rPr>
        <w:t xml:space="preserve">, ki so in bodo potrebna v realnem gospodarstvu, in sicer tako na kratek, </w:t>
      </w:r>
      <w:r w:rsidR="00935446">
        <w:rPr>
          <w:rFonts w:cs="Arial"/>
          <w:lang w:val="sl-SI"/>
        </w:rPr>
        <w:t xml:space="preserve">kot tudi na </w:t>
      </w:r>
      <w:r>
        <w:rPr>
          <w:rFonts w:cs="Arial"/>
          <w:lang w:val="sl-SI"/>
        </w:rPr>
        <w:t xml:space="preserve">srednji </w:t>
      </w:r>
      <w:r w:rsidR="00935446">
        <w:rPr>
          <w:rFonts w:cs="Arial"/>
          <w:lang w:val="sl-SI"/>
        </w:rPr>
        <w:t xml:space="preserve">in </w:t>
      </w:r>
      <w:r>
        <w:rPr>
          <w:rFonts w:cs="Arial"/>
          <w:lang w:val="sl-SI"/>
        </w:rPr>
        <w:t xml:space="preserve">dolgi rok. </w:t>
      </w:r>
      <w:r w:rsidR="0013068B">
        <w:rPr>
          <w:rFonts w:cs="Arial"/>
          <w:lang w:val="sl-SI"/>
        </w:rPr>
        <w:t>Zaradi nenehnih sprememb, ki zahtevajo stalno prilagodljivost, bo ključno naučiti ljudi, kako se učiti, ter ne več, kako kaj narediti. Vseživljenjsko izobraževanje bo postalo nuja.</w:t>
      </w:r>
      <w:r w:rsidR="001C1D22">
        <w:rPr>
          <w:rFonts w:cs="Arial"/>
          <w:lang w:val="sl-SI"/>
        </w:rPr>
        <w:t xml:space="preserve"> Potrebna bo večja povezanost izobraževalnih sistemov </w:t>
      </w:r>
      <w:r w:rsidR="000C6B00">
        <w:rPr>
          <w:rFonts w:cs="Arial"/>
          <w:lang w:val="sl-SI"/>
        </w:rPr>
        <w:t>z vsemi udeleženci na trgu dela, da bo v skladu s potrebami gospodarstva omogočeno dodatno usposabljanje delavcev, preusposabljanje tistih, ki so brez zaposlitve, ter usposabljanje delavcev z novimi znanji in veščinami, ki jih zahteva digitalna</w:t>
      </w:r>
      <w:r w:rsidR="005E78D7">
        <w:rPr>
          <w:rFonts w:cs="Arial"/>
          <w:lang w:val="sl-SI"/>
        </w:rPr>
        <w:t>, visoko tehnološka</w:t>
      </w:r>
      <w:r w:rsidR="000C6B00">
        <w:rPr>
          <w:rFonts w:cs="Arial"/>
          <w:lang w:val="sl-SI"/>
        </w:rPr>
        <w:t xml:space="preserve"> prihodnost.  </w:t>
      </w:r>
    </w:p>
    <w:p w:rsidR="003C4E00" w:rsidRDefault="003C4E00" w:rsidP="00553286">
      <w:pPr>
        <w:spacing w:line="260" w:lineRule="atLeast"/>
        <w:jc w:val="both"/>
        <w:rPr>
          <w:rFonts w:cs="Arial"/>
          <w:lang w:val="sl-SI"/>
        </w:rPr>
      </w:pPr>
    </w:p>
    <w:p w:rsidR="003C4E00" w:rsidRDefault="005603BB" w:rsidP="001C48B9">
      <w:pPr>
        <w:spacing w:line="260" w:lineRule="atLeast"/>
        <w:jc w:val="both"/>
        <w:rPr>
          <w:rFonts w:cs="Arial"/>
          <w:lang w:val="sl-SI"/>
        </w:rPr>
      </w:pPr>
      <w:r>
        <w:rPr>
          <w:rFonts w:cs="Arial"/>
          <w:lang w:val="sl-SI"/>
        </w:rPr>
        <w:t>Diskutanti so izpostavili, da bo v</w:t>
      </w:r>
      <w:r w:rsidR="003C4E00" w:rsidRPr="003C4E00">
        <w:rPr>
          <w:rFonts w:cs="Arial"/>
          <w:lang w:val="sl-SI"/>
        </w:rPr>
        <w:t xml:space="preserve"> prihodnosti še </w:t>
      </w:r>
      <w:r w:rsidR="003C4E00">
        <w:rPr>
          <w:rFonts w:cs="Arial"/>
          <w:lang w:val="sl-SI"/>
        </w:rPr>
        <w:t>pomembneje</w:t>
      </w:r>
      <w:r w:rsidR="003C4E00" w:rsidRPr="003C4E00">
        <w:rPr>
          <w:rFonts w:cs="Arial"/>
          <w:lang w:val="sl-SI"/>
        </w:rPr>
        <w:t>, da vlade v sodelovanju z d</w:t>
      </w:r>
      <w:r w:rsidR="003C4E00">
        <w:rPr>
          <w:rFonts w:cs="Arial"/>
          <w:lang w:val="sl-SI"/>
        </w:rPr>
        <w:t xml:space="preserve">elavci </w:t>
      </w:r>
      <w:r w:rsidR="003C4E00" w:rsidRPr="003C4E00">
        <w:rPr>
          <w:rFonts w:cs="Arial"/>
          <w:lang w:val="sl-SI"/>
        </w:rPr>
        <w:t xml:space="preserve">in delodajalci, </w:t>
      </w:r>
      <w:r w:rsidR="003C4E00">
        <w:rPr>
          <w:rFonts w:cs="Arial"/>
          <w:lang w:val="sl-SI"/>
        </w:rPr>
        <w:t>oblikujejo</w:t>
      </w:r>
      <w:r w:rsidR="003C4E00" w:rsidRPr="003C4E00">
        <w:rPr>
          <w:rFonts w:cs="Arial"/>
          <w:lang w:val="sl-SI"/>
        </w:rPr>
        <w:t xml:space="preserve"> celovite </w:t>
      </w:r>
      <w:r w:rsidR="003C4E00">
        <w:rPr>
          <w:rFonts w:cs="Arial"/>
          <w:lang w:val="sl-SI"/>
        </w:rPr>
        <w:t>programe</w:t>
      </w:r>
      <w:r w:rsidR="003C4E00" w:rsidRPr="003C4E00">
        <w:rPr>
          <w:rFonts w:cs="Arial"/>
          <w:lang w:val="sl-SI"/>
        </w:rPr>
        <w:t xml:space="preserve"> zaposlovanja</w:t>
      </w:r>
      <w:r w:rsidR="00AA1B13">
        <w:rPr>
          <w:rFonts w:cs="Arial"/>
          <w:lang w:val="sl-SI"/>
        </w:rPr>
        <w:t xml:space="preserve"> s ciljem čim večje usklajenosti </w:t>
      </w:r>
      <w:r w:rsidR="003C4E00" w:rsidRPr="003C4E00">
        <w:rPr>
          <w:rFonts w:cs="Arial"/>
          <w:lang w:val="sl-SI"/>
        </w:rPr>
        <w:t>med ponudbo in povpraševanjem po delovnih mestih.</w:t>
      </w:r>
      <w:r w:rsidR="001C48B9" w:rsidRPr="001C48B9">
        <w:t xml:space="preserve"> </w:t>
      </w:r>
      <w:r w:rsidR="001C48B9" w:rsidRPr="001C48B9">
        <w:rPr>
          <w:rFonts w:cs="Arial"/>
          <w:lang w:val="sl-SI"/>
        </w:rPr>
        <w:t>Pravilna kombinacija politik bo</w:t>
      </w:r>
      <w:r w:rsidR="001C48B9">
        <w:rPr>
          <w:rFonts w:cs="Arial"/>
          <w:lang w:val="sl-SI"/>
        </w:rPr>
        <w:t xml:space="preserve"> </w:t>
      </w:r>
      <w:r w:rsidR="001C48B9" w:rsidRPr="001C48B9">
        <w:rPr>
          <w:rFonts w:cs="Arial"/>
          <w:b/>
          <w:lang w:val="sl-SI"/>
        </w:rPr>
        <w:t>spodbujala inovacije in podjetništvo</w:t>
      </w:r>
      <w:r w:rsidR="001C48B9">
        <w:rPr>
          <w:rFonts w:cs="Arial"/>
          <w:lang w:val="sl-SI"/>
        </w:rPr>
        <w:t xml:space="preserve"> ter hkrati </w:t>
      </w:r>
      <w:r w:rsidR="001C48B9" w:rsidRPr="001C48B9">
        <w:rPr>
          <w:rFonts w:cs="Arial"/>
          <w:b/>
          <w:lang w:val="sl-SI"/>
        </w:rPr>
        <w:t>zmanjšala tveganje socialne ogroženosti za zaposlene</w:t>
      </w:r>
      <w:r w:rsidR="001C48B9">
        <w:rPr>
          <w:rFonts w:cs="Arial"/>
          <w:lang w:val="sl-SI"/>
        </w:rPr>
        <w:t xml:space="preserve"> in zagotovila </w:t>
      </w:r>
      <w:r w:rsidR="001C48B9" w:rsidRPr="001C48B9">
        <w:rPr>
          <w:rFonts w:cs="Arial"/>
          <w:b/>
          <w:lang w:val="sl-SI"/>
        </w:rPr>
        <w:t>pravično delitev stroškov za socialno zaščito ter izobraževanje</w:t>
      </w:r>
      <w:r w:rsidR="001C48B9">
        <w:rPr>
          <w:rFonts w:cs="Arial"/>
          <w:lang w:val="sl-SI"/>
        </w:rPr>
        <w:t xml:space="preserve">.  </w:t>
      </w:r>
    </w:p>
    <w:p w:rsidR="00E93C8A" w:rsidRPr="00081913" w:rsidRDefault="00E93C8A" w:rsidP="00E93C8A">
      <w:pPr>
        <w:spacing w:line="260" w:lineRule="atLeast"/>
        <w:jc w:val="both"/>
        <w:rPr>
          <w:rFonts w:cs="Arial"/>
          <w:lang w:val="sl-SI"/>
        </w:rPr>
      </w:pPr>
    </w:p>
    <w:p w:rsidR="007C0DD0" w:rsidRPr="00852476" w:rsidRDefault="00215342" w:rsidP="007C0DD0">
      <w:pPr>
        <w:pStyle w:val="Odstavekseznama"/>
        <w:numPr>
          <w:ilvl w:val="0"/>
          <w:numId w:val="35"/>
        </w:numPr>
        <w:spacing w:line="260" w:lineRule="atLeast"/>
        <w:rPr>
          <w:rFonts w:ascii="Arial" w:hAnsi="Arial" w:cs="Arial"/>
          <w:b/>
          <w:sz w:val="20"/>
        </w:rPr>
      </w:pPr>
      <w:r w:rsidRPr="00852476">
        <w:rPr>
          <w:rFonts w:ascii="Arial" w:hAnsi="Arial" w:cs="Arial"/>
          <w:b/>
          <w:sz w:val="20"/>
        </w:rPr>
        <w:t>Razprava o organizaciji dela in proizvodnje, vključno s spodbujanjem in uresničevanjem Tripartitne deklaracijo MOD o multinacionalnih</w:t>
      </w:r>
      <w:r w:rsidR="00404CC7">
        <w:rPr>
          <w:rFonts w:ascii="Arial" w:hAnsi="Arial" w:cs="Arial"/>
          <w:b/>
          <w:sz w:val="20"/>
        </w:rPr>
        <w:t xml:space="preserve"> podjetjih in socialni politiki</w:t>
      </w:r>
    </w:p>
    <w:p w:rsidR="003E5AE6" w:rsidRDefault="003E5AE6" w:rsidP="007C0DD0">
      <w:pPr>
        <w:spacing w:line="260" w:lineRule="atLeast"/>
        <w:rPr>
          <w:rFonts w:cs="Arial"/>
          <w:lang w:val="sl-SI"/>
        </w:rPr>
      </w:pPr>
    </w:p>
    <w:p w:rsidR="0026510E" w:rsidRDefault="007D2070" w:rsidP="00880DE4">
      <w:pPr>
        <w:spacing w:line="260" w:lineRule="atLeast"/>
        <w:jc w:val="both"/>
        <w:rPr>
          <w:rFonts w:cs="Arial"/>
          <w:lang w:val="sl-SI"/>
        </w:rPr>
      </w:pPr>
      <w:r>
        <w:rPr>
          <w:rFonts w:cs="Arial"/>
          <w:lang w:val="sl-SI"/>
        </w:rPr>
        <w:t xml:space="preserve">Panelisti </w:t>
      </w:r>
      <w:r w:rsidR="001E118C">
        <w:rPr>
          <w:rFonts w:cs="Arial"/>
          <w:lang w:val="sl-SI"/>
        </w:rPr>
        <w:t xml:space="preserve">so </w:t>
      </w:r>
      <w:r w:rsidR="00880DE4">
        <w:rPr>
          <w:rFonts w:cs="Arial"/>
          <w:lang w:val="sl-SI"/>
        </w:rPr>
        <w:t xml:space="preserve">tekom razprave </w:t>
      </w:r>
      <w:r w:rsidR="001E118C">
        <w:rPr>
          <w:rFonts w:cs="Arial"/>
          <w:lang w:val="sl-SI"/>
        </w:rPr>
        <w:t>poudarili</w:t>
      </w:r>
      <w:r w:rsidR="00880DE4">
        <w:rPr>
          <w:rFonts w:cs="Arial"/>
          <w:lang w:val="sl-SI"/>
        </w:rPr>
        <w:t xml:space="preserve"> dve ključni točki. </w:t>
      </w:r>
      <w:r w:rsidR="00D66120">
        <w:rPr>
          <w:rFonts w:cs="Arial"/>
          <w:lang w:val="sl-SI"/>
        </w:rPr>
        <w:t>V okviru prve točke so</w:t>
      </w:r>
      <w:r w:rsidR="009C6B9C">
        <w:rPr>
          <w:rFonts w:cs="Arial"/>
          <w:lang w:val="sl-SI"/>
        </w:rPr>
        <w:t xml:space="preserve"> se</w:t>
      </w:r>
      <w:r w:rsidR="00D66120">
        <w:rPr>
          <w:rFonts w:cs="Arial"/>
          <w:lang w:val="sl-SI"/>
        </w:rPr>
        <w:t xml:space="preserve"> udeleženci </w:t>
      </w:r>
      <w:r w:rsidR="001E118C">
        <w:rPr>
          <w:rFonts w:cs="Arial"/>
          <w:lang w:val="sl-SI"/>
        </w:rPr>
        <w:t>osredotočili</w:t>
      </w:r>
      <w:r w:rsidR="00D66120">
        <w:rPr>
          <w:rFonts w:cs="Arial"/>
          <w:lang w:val="sl-SI"/>
        </w:rPr>
        <w:t xml:space="preserve"> </w:t>
      </w:r>
      <w:r w:rsidR="001E118C">
        <w:rPr>
          <w:rFonts w:cs="Arial"/>
          <w:lang w:val="sl-SI"/>
        </w:rPr>
        <w:t>na vprašanje</w:t>
      </w:r>
      <w:r w:rsidR="00880DE4">
        <w:rPr>
          <w:rFonts w:cs="Arial"/>
          <w:lang w:val="sl-SI"/>
        </w:rPr>
        <w:t>, kako nove in pojavljajoče se oblike organizacije dela in proizvodnje vplivajo na samo naravo dela, in sicer tako za podjetja/delo</w:t>
      </w:r>
      <w:r w:rsidR="00D66120">
        <w:rPr>
          <w:rFonts w:cs="Arial"/>
          <w:lang w:val="sl-SI"/>
        </w:rPr>
        <w:t>dajalce kot tudi za</w:t>
      </w:r>
      <w:r w:rsidR="00880DE4">
        <w:rPr>
          <w:rFonts w:cs="Arial"/>
          <w:lang w:val="sl-SI"/>
        </w:rPr>
        <w:t xml:space="preserve"> delavce in njihov</w:t>
      </w:r>
      <w:r w:rsidR="00D66120">
        <w:rPr>
          <w:rFonts w:cs="Arial"/>
          <w:lang w:val="sl-SI"/>
        </w:rPr>
        <w:t>e reprezentativne organizacije</w:t>
      </w:r>
      <w:r w:rsidR="00880DE4">
        <w:rPr>
          <w:rFonts w:cs="Arial"/>
          <w:lang w:val="sl-SI"/>
        </w:rPr>
        <w:t>, in sicer z vidika njihovih pravic in odgovornosti</w:t>
      </w:r>
      <w:r w:rsidR="00D66120">
        <w:rPr>
          <w:rFonts w:cs="Arial"/>
          <w:lang w:val="sl-SI"/>
        </w:rPr>
        <w:t xml:space="preserve"> v spreminjajočem se svetu dela. Kakšni so primerni odzivi na izzive, ki jih prinašajo spremembe v svetu dela? V okviru druge točke razprave pa so udeleženci ugotavljali, kakšen je lahko doprinos Tripartitne deklaracije</w:t>
      </w:r>
      <w:r w:rsidR="00D66120" w:rsidRPr="00D66120">
        <w:rPr>
          <w:rFonts w:cs="Arial"/>
          <w:lang w:val="sl-SI"/>
        </w:rPr>
        <w:t xml:space="preserve"> MOD o multinacionalnih podjetjih in socialni politik</w:t>
      </w:r>
      <w:r w:rsidR="00D222A6">
        <w:rPr>
          <w:rFonts w:cs="Arial"/>
          <w:lang w:val="sl-SI"/>
        </w:rPr>
        <w:t>i</w:t>
      </w:r>
      <w:r w:rsidR="00D66120">
        <w:rPr>
          <w:rFonts w:cs="Arial"/>
          <w:lang w:val="sl-SI"/>
        </w:rPr>
        <w:t xml:space="preserve"> k učinkovitemu naslavljanju izzivov spreminjajočega </w:t>
      </w:r>
      <w:r w:rsidR="00525703">
        <w:rPr>
          <w:rFonts w:cs="Arial"/>
          <w:lang w:val="sl-SI"/>
        </w:rPr>
        <w:t xml:space="preserve">se </w:t>
      </w:r>
      <w:r w:rsidR="00D66120">
        <w:rPr>
          <w:rFonts w:cs="Arial"/>
          <w:lang w:val="sl-SI"/>
        </w:rPr>
        <w:t>sveta dela</w:t>
      </w:r>
      <w:r w:rsidR="00525703">
        <w:rPr>
          <w:rFonts w:cs="Arial"/>
          <w:lang w:val="sl-SI"/>
        </w:rPr>
        <w:t xml:space="preserve"> v Evropi in O</w:t>
      </w:r>
      <w:r w:rsidR="0026510E">
        <w:rPr>
          <w:rFonts w:cs="Arial"/>
          <w:lang w:val="sl-SI"/>
        </w:rPr>
        <w:t>srednji Aziji.</w:t>
      </w:r>
    </w:p>
    <w:p w:rsidR="0026510E" w:rsidRDefault="0026510E" w:rsidP="00880DE4">
      <w:pPr>
        <w:spacing w:line="260" w:lineRule="atLeast"/>
        <w:jc w:val="both"/>
        <w:rPr>
          <w:rFonts w:cs="Arial"/>
          <w:lang w:val="sl-SI"/>
        </w:rPr>
      </w:pPr>
    </w:p>
    <w:p w:rsidR="001E118C" w:rsidRDefault="00525703" w:rsidP="001E118C">
      <w:pPr>
        <w:spacing w:line="260" w:lineRule="atLeast"/>
        <w:jc w:val="both"/>
        <w:rPr>
          <w:rFonts w:cs="Arial"/>
          <w:lang w:val="sl-SI"/>
        </w:rPr>
      </w:pPr>
      <w:r w:rsidRPr="00525703">
        <w:rPr>
          <w:rFonts w:cs="Arial"/>
          <w:lang w:val="sl-SI"/>
        </w:rPr>
        <w:t xml:space="preserve">Spremembe v svetu dela, vključno z inovacijami v </w:t>
      </w:r>
      <w:r w:rsidR="001E118C">
        <w:rPr>
          <w:rFonts w:cs="Arial"/>
          <w:lang w:val="sl-SI"/>
        </w:rPr>
        <w:t>transportu</w:t>
      </w:r>
      <w:r>
        <w:rPr>
          <w:rFonts w:cs="Arial"/>
          <w:lang w:val="sl-SI"/>
        </w:rPr>
        <w:t>, informacijskimi in komunikacijskimi tehnologijami</w:t>
      </w:r>
      <w:r w:rsidR="001E118C">
        <w:rPr>
          <w:rFonts w:cs="Arial"/>
          <w:lang w:val="sl-SI"/>
        </w:rPr>
        <w:t>, mednarodno trgovino ter financializacijo globalne ekonomije, imajo pomemben vpliv na organizacijo dela in proizvodnje v Evropi in Osrednji Aziji. Mnoga podjetja se poslužujejo praks</w:t>
      </w:r>
      <w:r w:rsidR="009C6B9C">
        <w:rPr>
          <w:rFonts w:cs="Arial"/>
          <w:lang w:val="sl-SI"/>
        </w:rPr>
        <w:t>,</w:t>
      </w:r>
      <w:r w:rsidR="001E118C">
        <w:rPr>
          <w:rFonts w:cs="Arial"/>
          <w:lang w:val="sl-SI"/>
        </w:rPr>
        <w:t xml:space="preserve"> kot </w:t>
      </w:r>
      <w:r w:rsidR="009C6B9C">
        <w:rPr>
          <w:rFonts w:cs="Arial"/>
          <w:lang w:val="sl-SI"/>
        </w:rPr>
        <w:t xml:space="preserve">so zunanje izvajanje dejavnosti, sklepanja pogodb s podizvajalci, in sicer tako na lokalni, nacionalni kot tudi na mednarodni ravni. Naraščajoča fragmentacija proizvodnih procesov, </w:t>
      </w:r>
      <w:r w:rsidR="00F90B96">
        <w:rPr>
          <w:rFonts w:cs="Arial"/>
          <w:lang w:val="sl-SI"/>
        </w:rPr>
        <w:t>tudi prek dobavnih verig, ima implikacije tudi na delavce, delodajalce, gospodarstva in družbe. Pojav</w:t>
      </w:r>
      <w:r w:rsidR="00A8502C">
        <w:rPr>
          <w:rFonts w:cs="Arial"/>
          <w:lang w:val="sl-SI"/>
        </w:rPr>
        <w:t xml:space="preserve"> novih oblik podjetij </w:t>
      </w:r>
      <w:r w:rsidR="00F90B96">
        <w:rPr>
          <w:rFonts w:cs="Arial"/>
          <w:lang w:val="sl-SI"/>
        </w:rPr>
        <w:t xml:space="preserve">v delitveni ekonomiji, </w:t>
      </w:r>
      <w:r w:rsidR="00A8502C">
        <w:rPr>
          <w:rFonts w:cs="Arial"/>
          <w:lang w:val="sl-SI"/>
        </w:rPr>
        <w:t xml:space="preserve">gig ekonomiji, platformah in v drugih novih pojavnih oblikah ekonomij, je pretresel številna tradicionalna podjetja in uveljavljene trge. Prav tako je omenjeni pojav prispeval k novim oblikam podjetništva, novim delovnim priložnostim in možnostim zaslužka za mnoge na trgu dela. </w:t>
      </w:r>
    </w:p>
    <w:p w:rsidR="001E118C" w:rsidRDefault="001E118C" w:rsidP="001E118C">
      <w:pPr>
        <w:spacing w:line="260" w:lineRule="atLeast"/>
        <w:jc w:val="both"/>
        <w:rPr>
          <w:rFonts w:cs="Arial"/>
          <w:lang w:val="sl-SI"/>
        </w:rPr>
      </w:pPr>
    </w:p>
    <w:p w:rsidR="00700F4B" w:rsidRDefault="00A8502C" w:rsidP="00700F4B">
      <w:pPr>
        <w:spacing w:line="260" w:lineRule="atLeast"/>
        <w:jc w:val="both"/>
        <w:rPr>
          <w:rFonts w:cs="Arial"/>
          <w:lang w:val="sl-SI"/>
        </w:rPr>
      </w:pPr>
      <w:r w:rsidRPr="00A8502C">
        <w:rPr>
          <w:rFonts w:cs="Arial"/>
          <w:lang w:val="sl-SI"/>
        </w:rPr>
        <w:t>Medtem ko so takšne spremembe v organizaciji</w:t>
      </w:r>
      <w:r>
        <w:rPr>
          <w:rFonts w:cs="Arial"/>
          <w:lang w:val="sl-SI"/>
        </w:rPr>
        <w:t xml:space="preserve"> dela in proizvodnje zagotovile </w:t>
      </w:r>
      <w:r w:rsidRPr="00A8502C">
        <w:rPr>
          <w:rFonts w:cs="Arial"/>
          <w:lang w:val="sl-SI"/>
        </w:rPr>
        <w:t>številne priložnosti za delodajalce in delavce</w:t>
      </w:r>
      <w:r w:rsidR="00700F4B">
        <w:rPr>
          <w:rFonts w:cs="Arial"/>
          <w:lang w:val="sl-SI"/>
        </w:rPr>
        <w:t>, so prav tako sprožile številna vprašanja glede narave in obsega pravic in odgovornosti</w:t>
      </w:r>
      <w:r w:rsidRPr="00A8502C">
        <w:rPr>
          <w:rFonts w:cs="Arial"/>
          <w:lang w:val="sl-SI"/>
        </w:rPr>
        <w:t xml:space="preserve">, </w:t>
      </w:r>
      <w:r w:rsidRPr="00E7523D">
        <w:rPr>
          <w:rFonts w:cs="Arial"/>
          <w:lang w:val="sl-SI"/>
        </w:rPr>
        <w:t xml:space="preserve">vključno </w:t>
      </w:r>
      <w:r w:rsidR="00E7523D" w:rsidRPr="00E7523D">
        <w:rPr>
          <w:rFonts w:cs="Arial"/>
          <w:lang w:val="sl-SI"/>
        </w:rPr>
        <w:t>z</w:t>
      </w:r>
      <w:r w:rsidR="00700F4B" w:rsidRPr="00E7523D">
        <w:rPr>
          <w:rFonts w:cs="Arial"/>
          <w:lang w:val="sl-SI"/>
        </w:rPr>
        <w:t xml:space="preserve"> vprašanjem</w:t>
      </w:r>
      <w:r w:rsidRPr="00A8502C">
        <w:rPr>
          <w:rFonts w:cs="Arial"/>
          <w:lang w:val="sl-SI"/>
        </w:rPr>
        <w:t xml:space="preserve">, kako </w:t>
      </w:r>
      <w:r w:rsidR="00700F4B">
        <w:rPr>
          <w:rFonts w:cs="Arial"/>
          <w:lang w:val="sl-SI"/>
        </w:rPr>
        <w:t xml:space="preserve">uveljavljati te pravice ter kdo nosi odgovornost. </w:t>
      </w:r>
      <w:r w:rsidR="008F6AC4">
        <w:rPr>
          <w:rFonts w:cs="Arial"/>
          <w:lang w:val="sl-SI"/>
        </w:rPr>
        <w:t xml:space="preserve">V nekaterih primerih delavci, zaposleni v novih oblikah dela, ostajajo izključeni iz obsega sistemov socialne in delovnopravne zaščite. Da bi zagotovili pravično in vzdržno ravnovesje med prožnostjo in varnostjo, bo torej </w:t>
      </w:r>
      <w:r w:rsidR="005D25B3">
        <w:rPr>
          <w:rFonts w:cs="Arial"/>
          <w:lang w:val="sl-SI"/>
        </w:rPr>
        <w:t xml:space="preserve">nujna </w:t>
      </w:r>
      <w:r w:rsidR="008F6AC4">
        <w:rPr>
          <w:rFonts w:cs="Arial"/>
          <w:lang w:val="sl-SI"/>
        </w:rPr>
        <w:t xml:space="preserve">prilagoditev tradicionalnih sistemov socialne </w:t>
      </w:r>
      <w:r w:rsidR="005D25B3">
        <w:rPr>
          <w:rFonts w:cs="Arial"/>
          <w:lang w:val="sl-SI"/>
        </w:rPr>
        <w:t xml:space="preserve">in delovnopravne </w:t>
      </w:r>
      <w:r w:rsidR="008F6AC4">
        <w:rPr>
          <w:rFonts w:cs="Arial"/>
          <w:lang w:val="sl-SI"/>
        </w:rPr>
        <w:t>zaščite na nove razmere v svetu dela.</w:t>
      </w:r>
    </w:p>
    <w:p w:rsidR="009759AF" w:rsidRDefault="009759AF" w:rsidP="00700F4B">
      <w:pPr>
        <w:spacing w:line="260" w:lineRule="atLeast"/>
        <w:jc w:val="both"/>
        <w:rPr>
          <w:rFonts w:cs="Arial"/>
          <w:lang w:val="sl-SI"/>
        </w:rPr>
      </w:pPr>
    </w:p>
    <w:p w:rsidR="009759AF" w:rsidRDefault="009759AF" w:rsidP="009759AF">
      <w:pPr>
        <w:spacing w:line="260" w:lineRule="atLeast"/>
        <w:jc w:val="both"/>
        <w:rPr>
          <w:rFonts w:cs="Arial"/>
          <w:lang w:val="sl-SI"/>
        </w:rPr>
      </w:pPr>
      <w:r w:rsidRPr="009759AF">
        <w:rPr>
          <w:rFonts w:cs="Arial"/>
          <w:lang w:val="sl-SI"/>
        </w:rPr>
        <w:t xml:space="preserve">Medtem ko so </w:t>
      </w:r>
      <w:r>
        <w:rPr>
          <w:rFonts w:cs="Arial"/>
          <w:lang w:val="sl-SI"/>
        </w:rPr>
        <w:t>vsi deležniki v gospodarstvu odgovorni</w:t>
      </w:r>
      <w:r w:rsidRPr="009759AF">
        <w:rPr>
          <w:rFonts w:cs="Arial"/>
          <w:lang w:val="sl-SI"/>
        </w:rPr>
        <w:t xml:space="preserve"> za </w:t>
      </w:r>
      <w:r>
        <w:rPr>
          <w:rFonts w:cs="Arial"/>
          <w:lang w:val="sl-SI"/>
        </w:rPr>
        <w:t xml:space="preserve">sooblikovanje prihodnosti </w:t>
      </w:r>
      <w:r w:rsidRPr="009759AF">
        <w:rPr>
          <w:rFonts w:cs="Arial"/>
          <w:lang w:val="sl-SI"/>
        </w:rPr>
        <w:t xml:space="preserve">proizvodnih procesov, </w:t>
      </w:r>
      <w:r w:rsidR="00CC33AA">
        <w:rPr>
          <w:rFonts w:cs="Arial"/>
          <w:lang w:val="sl-SI"/>
        </w:rPr>
        <w:t>nosijo</w:t>
      </w:r>
      <w:r>
        <w:rPr>
          <w:rFonts w:cs="Arial"/>
          <w:lang w:val="sl-SI"/>
        </w:rPr>
        <w:t xml:space="preserve"> multinaciona</w:t>
      </w:r>
      <w:r w:rsidR="00CC33AA">
        <w:rPr>
          <w:rFonts w:cs="Arial"/>
          <w:lang w:val="sl-SI"/>
        </w:rPr>
        <w:t xml:space="preserve">lna podjetja v vedno bolj globaliziranem gospodarstvu </w:t>
      </w:r>
      <w:r w:rsidRPr="009759AF">
        <w:rPr>
          <w:rFonts w:cs="Arial"/>
          <w:lang w:val="sl-SI"/>
        </w:rPr>
        <w:t>pose</w:t>
      </w:r>
      <w:r w:rsidR="00E07E13">
        <w:rPr>
          <w:rFonts w:cs="Arial"/>
          <w:lang w:val="sl-SI"/>
        </w:rPr>
        <w:t>bno odgovornost</w:t>
      </w:r>
      <w:r w:rsidR="00CC33AA">
        <w:rPr>
          <w:rFonts w:cs="Arial"/>
          <w:lang w:val="sl-SI"/>
        </w:rPr>
        <w:t xml:space="preserve"> pri spodbujanju trajnostne prihodnosti dela in proizvodnje. V zadnjih nekaj desetletjih so se proizvodni procesi deloma transformirali v globalne dobavne verige, ki zaobidejo dose</w:t>
      </w:r>
      <w:r w:rsidR="00E07E13">
        <w:rPr>
          <w:rFonts w:cs="Arial"/>
          <w:lang w:val="sl-SI"/>
        </w:rPr>
        <w:t>g regulacije posameznih držav</w:t>
      </w:r>
      <w:r w:rsidR="00CC33AA">
        <w:rPr>
          <w:rFonts w:cs="Arial"/>
          <w:lang w:val="sl-SI"/>
        </w:rPr>
        <w:t xml:space="preserve">. </w:t>
      </w:r>
    </w:p>
    <w:p w:rsidR="00700F4B" w:rsidRDefault="00700F4B" w:rsidP="00A8502C">
      <w:pPr>
        <w:spacing w:line="260" w:lineRule="atLeast"/>
        <w:jc w:val="both"/>
        <w:rPr>
          <w:rFonts w:cs="Arial"/>
          <w:lang w:val="sl-SI"/>
        </w:rPr>
      </w:pPr>
    </w:p>
    <w:p w:rsidR="005D25B3" w:rsidRDefault="005D25B3" w:rsidP="005D25B3">
      <w:pPr>
        <w:spacing w:line="260" w:lineRule="atLeast"/>
        <w:jc w:val="both"/>
        <w:rPr>
          <w:rFonts w:cs="Arial"/>
          <w:lang w:val="sl-SI"/>
        </w:rPr>
      </w:pPr>
      <w:r>
        <w:rPr>
          <w:rFonts w:cs="Arial"/>
          <w:lang w:val="sl-SI"/>
        </w:rPr>
        <w:t>Multinacionaln</w:t>
      </w:r>
      <w:r w:rsidRPr="005D25B3">
        <w:rPr>
          <w:rFonts w:cs="Arial"/>
          <w:lang w:val="sl-SI"/>
        </w:rPr>
        <w:t xml:space="preserve">a podjetja s sedežem v Evropi in </w:t>
      </w:r>
      <w:r>
        <w:rPr>
          <w:rFonts w:cs="Arial"/>
          <w:lang w:val="sl-SI"/>
        </w:rPr>
        <w:t xml:space="preserve">Osrednji Aziji </w:t>
      </w:r>
      <w:r w:rsidRPr="005D25B3">
        <w:rPr>
          <w:rFonts w:cs="Arial"/>
          <w:lang w:val="sl-SI"/>
        </w:rPr>
        <w:t xml:space="preserve">imajo </w:t>
      </w:r>
      <w:r>
        <w:rPr>
          <w:rFonts w:cs="Arial"/>
          <w:lang w:val="sl-SI"/>
        </w:rPr>
        <w:t xml:space="preserve">s svojimi naložbami, ustvarjanjem delovnih mest ter s poslovnim sodelovanjem z lokalnimi podjetji </w:t>
      </w:r>
      <w:r w:rsidRPr="005D25B3">
        <w:rPr>
          <w:rFonts w:cs="Arial"/>
          <w:lang w:val="sl-SI"/>
        </w:rPr>
        <w:t xml:space="preserve">pomembno vlogo pri </w:t>
      </w:r>
      <w:r>
        <w:rPr>
          <w:rFonts w:cs="Arial"/>
          <w:lang w:val="sl-SI"/>
        </w:rPr>
        <w:t xml:space="preserve">družbeno-ekonomskem razvoju regije. Pomembno je torej, da </w:t>
      </w:r>
      <w:r w:rsidRPr="006B3A2D">
        <w:rPr>
          <w:rFonts w:cs="Arial"/>
          <w:b/>
          <w:lang w:val="sl-SI"/>
        </w:rPr>
        <w:t xml:space="preserve">vlade pomagajo ustvariti ugodno okolje za multinacionalna podjetja in njihove dobavitelje, hkrati pa morajo učinkovito naslavljati in preprečevati </w:t>
      </w:r>
      <w:r w:rsidR="00F3761C">
        <w:rPr>
          <w:rFonts w:cs="Arial"/>
          <w:b/>
          <w:lang w:val="sl-SI"/>
        </w:rPr>
        <w:t xml:space="preserve">potencialne </w:t>
      </w:r>
      <w:r w:rsidRPr="006B3A2D">
        <w:rPr>
          <w:rFonts w:cs="Arial"/>
          <w:b/>
          <w:lang w:val="sl-SI"/>
        </w:rPr>
        <w:t xml:space="preserve">negativne vplive delovanja multinacionalnih podjetij. </w:t>
      </w:r>
    </w:p>
    <w:p w:rsidR="005D25B3" w:rsidRDefault="005D25B3" w:rsidP="00A8502C">
      <w:pPr>
        <w:spacing w:line="260" w:lineRule="atLeast"/>
        <w:jc w:val="both"/>
        <w:rPr>
          <w:rFonts w:cs="Arial"/>
          <w:lang w:val="sl-SI"/>
        </w:rPr>
      </w:pPr>
    </w:p>
    <w:p w:rsidR="009C6B9C" w:rsidRDefault="00CC33AA" w:rsidP="00880DE4">
      <w:pPr>
        <w:spacing w:line="260" w:lineRule="atLeast"/>
        <w:jc w:val="both"/>
        <w:rPr>
          <w:rFonts w:cs="Arial"/>
          <w:lang w:val="sl-SI"/>
        </w:rPr>
      </w:pPr>
      <w:r>
        <w:rPr>
          <w:rFonts w:cs="Arial"/>
          <w:lang w:val="sl-SI"/>
        </w:rPr>
        <w:t xml:space="preserve">Diskutanti so se strinjali, da je </w:t>
      </w:r>
      <w:r w:rsidRPr="006B3A2D">
        <w:rPr>
          <w:rFonts w:cs="Arial"/>
          <w:b/>
          <w:lang w:val="sl-SI"/>
        </w:rPr>
        <w:t>k</w:t>
      </w:r>
      <w:r w:rsidR="008F6AC4" w:rsidRPr="006B3A2D">
        <w:rPr>
          <w:rFonts w:cs="Arial"/>
          <w:b/>
          <w:lang w:val="sl-SI"/>
        </w:rPr>
        <w:t>ljučen in</w:t>
      </w:r>
      <w:r w:rsidR="009759AF" w:rsidRPr="006B3A2D">
        <w:rPr>
          <w:rFonts w:cs="Arial"/>
          <w:b/>
          <w:lang w:val="sl-SI"/>
        </w:rPr>
        <w:t xml:space="preserve">strument </w:t>
      </w:r>
      <w:r w:rsidRPr="006B3A2D">
        <w:rPr>
          <w:rFonts w:cs="Arial"/>
          <w:b/>
          <w:lang w:val="sl-SI"/>
        </w:rPr>
        <w:t>pri spodbujanju trajnostnih podjetij Tripartitna deklaracija MOD o multinacionalnih podjetjih in socialni politiki.</w:t>
      </w:r>
      <w:r>
        <w:rPr>
          <w:rFonts w:cs="Arial"/>
          <w:lang w:val="sl-SI"/>
        </w:rPr>
        <w:t xml:space="preserve"> Cilj instrumenta je spodbujati pozitiven prispevek podjetij k družbeno-ekonomskem razvoju in dostojnemu delu ter blaženje in reševanje možnih negativnih posledic. </w:t>
      </w:r>
    </w:p>
    <w:p w:rsidR="009759AF" w:rsidRPr="00C12DB9" w:rsidRDefault="009759AF" w:rsidP="00880DE4">
      <w:pPr>
        <w:spacing w:line="260" w:lineRule="atLeast"/>
        <w:jc w:val="both"/>
        <w:rPr>
          <w:rFonts w:cs="Arial"/>
          <w:lang w:val="sl-SI"/>
        </w:rPr>
      </w:pPr>
    </w:p>
    <w:p w:rsidR="007C0DD0" w:rsidRPr="00C12DB9" w:rsidRDefault="007C0DD0" w:rsidP="00880DE4">
      <w:pPr>
        <w:spacing w:line="260" w:lineRule="atLeast"/>
        <w:jc w:val="both"/>
        <w:rPr>
          <w:rFonts w:cs="Arial"/>
          <w:lang w:val="sl-SI"/>
        </w:rPr>
      </w:pPr>
      <w:r w:rsidRPr="00C12DB9">
        <w:rPr>
          <w:rFonts w:cs="Arial"/>
          <w:lang w:val="sl-SI"/>
        </w:rPr>
        <w:lastRenderedPageBreak/>
        <w:t>Poročilo o spodbujanju in uresničevanju Tripartitne deklaracije MOD o multinacionalnih podjetjih in socialni politiki v Evropi in Osrednji Aziji je dostopno na</w:t>
      </w:r>
    </w:p>
    <w:p w:rsidR="007C0DD0" w:rsidRPr="00C12DB9" w:rsidRDefault="0073424B" w:rsidP="007C0DD0">
      <w:pPr>
        <w:spacing w:line="260" w:lineRule="atLeast"/>
        <w:rPr>
          <w:rFonts w:cs="Arial"/>
          <w:lang w:val="sl-SI"/>
        </w:rPr>
      </w:pPr>
      <w:hyperlink r:id="rId10" w:history="1">
        <w:r w:rsidR="007C0DD0" w:rsidRPr="00C12DB9">
          <w:rPr>
            <w:rStyle w:val="Hiperpovezava"/>
            <w:rFonts w:cs="Arial"/>
            <w:color w:val="auto"/>
            <w:u w:val="none"/>
            <w:lang w:val="sl-SI"/>
          </w:rPr>
          <w:t>http://www.ilo.org/global/meetings-and-events/regional-meetings/europe-and-central-asia/erm-10/WCMS_574188/lang--en/index.htm</w:t>
        </w:r>
      </w:hyperlink>
    </w:p>
    <w:p w:rsidR="007C0DD0" w:rsidRPr="00C12DB9" w:rsidRDefault="007C0DD0" w:rsidP="007C0DD0">
      <w:pPr>
        <w:spacing w:line="260" w:lineRule="atLeast"/>
        <w:rPr>
          <w:rFonts w:cs="Arial"/>
          <w:lang w:val="sl-SI"/>
        </w:rPr>
      </w:pPr>
    </w:p>
    <w:p w:rsidR="007C0DD0" w:rsidRPr="00C12DB9" w:rsidRDefault="007C0DD0" w:rsidP="007C0DD0">
      <w:pPr>
        <w:spacing w:line="260" w:lineRule="atLeast"/>
        <w:rPr>
          <w:rFonts w:cs="Arial"/>
          <w:lang w:val="sl-SI"/>
        </w:rPr>
      </w:pPr>
    </w:p>
    <w:p w:rsidR="00626DA2" w:rsidRPr="00852476" w:rsidRDefault="00626DA2" w:rsidP="00626DA2">
      <w:pPr>
        <w:pStyle w:val="Odstavekseznama"/>
        <w:numPr>
          <w:ilvl w:val="0"/>
          <w:numId w:val="35"/>
        </w:numPr>
        <w:spacing w:line="260" w:lineRule="atLeast"/>
        <w:rPr>
          <w:rFonts w:ascii="Arial" w:hAnsi="Arial" w:cs="Arial"/>
          <w:b/>
          <w:sz w:val="20"/>
        </w:rPr>
      </w:pPr>
      <w:r w:rsidRPr="00852476">
        <w:rPr>
          <w:rFonts w:ascii="Arial" w:hAnsi="Arial" w:cs="Arial"/>
          <w:b/>
          <w:sz w:val="20"/>
        </w:rPr>
        <w:t xml:space="preserve">Razprava o </w:t>
      </w:r>
      <w:r w:rsidR="00215342" w:rsidRPr="00852476">
        <w:rPr>
          <w:rFonts w:ascii="Arial" w:hAnsi="Arial" w:cs="Arial"/>
          <w:b/>
          <w:sz w:val="20"/>
        </w:rPr>
        <w:t xml:space="preserve">upravljanju dela </w:t>
      </w:r>
    </w:p>
    <w:p w:rsidR="00C12DB9" w:rsidRPr="00C12DB9" w:rsidRDefault="00C12DB9" w:rsidP="007C0DD0">
      <w:pPr>
        <w:spacing w:line="260" w:lineRule="atLeast"/>
        <w:rPr>
          <w:rFonts w:cs="Arial"/>
          <w:lang w:val="sl-SI"/>
        </w:rPr>
      </w:pPr>
    </w:p>
    <w:p w:rsidR="00C12DB9" w:rsidRDefault="00C12DB9" w:rsidP="00C12DB9">
      <w:pPr>
        <w:spacing w:line="260" w:lineRule="atLeast"/>
        <w:jc w:val="both"/>
        <w:rPr>
          <w:rFonts w:cs="Arial"/>
          <w:lang w:val="sl-SI"/>
        </w:rPr>
      </w:pPr>
      <w:r>
        <w:rPr>
          <w:rFonts w:cs="Arial"/>
          <w:lang w:val="sl-SI"/>
        </w:rPr>
        <w:t xml:space="preserve">Diskutanti so naslovili temo priložnosti in izzivov upravljanja dela v spreminjajočem se svetu dela ter vprašanje zagotavljanja učinkovite zastopanosti in spodbujanja socialnega dialoga v vseh segmentih trga dela. Posebno pozornost so namenili vprašanju upravljanja dela v kontekstu porasta novih oblik organizacije dela in proizvodnje. </w:t>
      </w:r>
    </w:p>
    <w:p w:rsidR="00C12DB9" w:rsidRDefault="00C12DB9" w:rsidP="00C12DB9">
      <w:pPr>
        <w:spacing w:line="260" w:lineRule="atLeast"/>
        <w:jc w:val="both"/>
        <w:rPr>
          <w:rFonts w:cs="Arial"/>
          <w:lang w:val="sl-SI"/>
        </w:rPr>
      </w:pPr>
    </w:p>
    <w:p w:rsidR="00C12DB9" w:rsidRDefault="00C12DB9" w:rsidP="00C12DB9">
      <w:pPr>
        <w:spacing w:line="260" w:lineRule="atLeast"/>
        <w:jc w:val="both"/>
        <w:rPr>
          <w:rFonts w:cs="Arial"/>
          <w:lang w:val="sl-SI"/>
        </w:rPr>
      </w:pPr>
      <w:r>
        <w:rPr>
          <w:rFonts w:cs="Arial"/>
          <w:lang w:val="sl-SI"/>
        </w:rPr>
        <w:t>Izpostavili so, da so tradicionalni okvirji reguliranja dela, kot so socialni dialog, institucije in norme trga dela, vključno z nacionalno delovnopravno zakonodajo, mednarodnimi standardi dela in nadzornimi sistemi, izpostavljeni s</w:t>
      </w:r>
      <w:r w:rsidR="00224CA2">
        <w:rPr>
          <w:rFonts w:cs="Arial"/>
          <w:lang w:val="sl-SI"/>
        </w:rPr>
        <w:t>talnim izzivom, ki jih poraja</w:t>
      </w:r>
      <w:r w:rsidR="00C428F5">
        <w:rPr>
          <w:rFonts w:cs="Arial"/>
          <w:lang w:val="sl-SI"/>
        </w:rPr>
        <w:t>jo</w:t>
      </w:r>
      <w:r w:rsidR="00224CA2">
        <w:rPr>
          <w:rFonts w:cs="Arial"/>
          <w:lang w:val="sl-SI"/>
        </w:rPr>
        <w:t xml:space="preserve"> razvoj globalne ekonomije ter transformacije v svetu dela. Premik od tradicionalnega standardnega delovnega razmerja, ki temelji na stalnem, rednem in polnem delovnem času</w:t>
      </w:r>
      <w:r w:rsidR="00C428F5">
        <w:rPr>
          <w:rFonts w:cs="Arial"/>
          <w:lang w:val="sl-SI"/>
        </w:rPr>
        <w:t xml:space="preserve"> ter na razmerju</w:t>
      </w:r>
      <w:r w:rsidR="00224CA2">
        <w:rPr>
          <w:rFonts w:cs="Arial"/>
          <w:lang w:val="sl-SI"/>
        </w:rPr>
        <w:t xml:space="preserve"> z enim samim delodajalcem, k bolj raznolikim in fl</w:t>
      </w:r>
      <w:r w:rsidR="00551BC0">
        <w:rPr>
          <w:rFonts w:cs="Arial"/>
          <w:lang w:val="sl-SI"/>
        </w:rPr>
        <w:t>eksibilnim oblikam dela, je ena</w:t>
      </w:r>
      <w:r w:rsidR="00224CA2">
        <w:rPr>
          <w:rFonts w:cs="Arial"/>
          <w:lang w:val="sl-SI"/>
        </w:rPr>
        <w:t xml:space="preserve"> izmed ključnih značilnosti in izzivov v svetu dela. Prav ta premik zahteva odprto razpravo o obstoječih normah in institucijah reguliranja trga dela</w:t>
      </w:r>
      <w:r w:rsidR="00540143">
        <w:rPr>
          <w:rFonts w:cs="Arial"/>
          <w:lang w:val="sl-SI"/>
        </w:rPr>
        <w:t xml:space="preserve"> ter o novih, dodatnih načinih</w:t>
      </w:r>
      <w:r w:rsidR="00224CA2">
        <w:rPr>
          <w:rFonts w:cs="Arial"/>
          <w:lang w:val="sl-SI"/>
        </w:rPr>
        <w:t xml:space="preserve"> urejanja trga dela, ki bodo zaobjeli tudi delavce ter de</w:t>
      </w:r>
      <w:r w:rsidR="00540143">
        <w:rPr>
          <w:rFonts w:cs="Arial"/>
          <w:lang w:val="sl-SI"/>
        </w:rPr>
        <w:t>lodajalce v novih oblikah dela.</w:t>
      </w:r>
    </w:p>
    <w:p w:rsidR="00540143" w:rsidRDefault="00540143" w:rsidP="00C12DB9">
      <w:pPr>
        <w:spacing w:line="260" w:lineRule="atLeast"/>
        <w:jc w:val="both"/>
        <w:rPr>
          <w:rFonts w:cs="Arial"/>
          <w:lang w:val="sl-SI"/>
        </w:rPr>
      </w:pPr>
    </w:p>
    <w:p w:rsidR="003E0504" w:rsidRDefault="00540143" w:rsidP="00C12DB9">
      <w:pPr>
        <w:spacing w:line="260" w:lineRule="atLeast"/>
        <w:jc w:val="both"/>
        <w:rPr>
          <w:rFonts w:cs="Arial"/>
          <w:lang w:val="sl-SI"/>
        </w:rPr>
      </w:pPr>
      <w:r>
        <w:rPr>
          <w:rFonts w:cs="Arial"/>
          <w:lang w:val="sl-SI"/>
        </w:rPr>
        <w:t xml:space="preserve">Medtem ko je tradicionalni okvir upravljanja dela primeren in zagotavlja ustrezno pravno, socialno in ekonomsko </w:t>
      </w:r>
      <w:r w:rsidR="003E0504">
        <w:rPr>
          <w:rFonts w:cs="Arial"/>
          <w:lang w:val="sl-SI"/>
        </w:rPr>
        <w:t>varnost</w:t>
      </w:r>
      <w:r>
        <w:rPr>
          <w:rFonts w:cs="Arial"/>
          <w:lang w:val="sl-SI"/>
        </w:rPr>
        <w:t xml:space="preserve"> delavcem, zaposlenim na podlagi delovnega razmerja, po drugi strani </w:t>
      </w:r>
      <w:r w:rsidR="003E0504">
        <w:rPr>
          <w:rFonts w:cs="Arial"/>
          <w:lang w:val="sl-SI"/>
        </w:rPr>
        <w:t xml:space="preserve">naraščajoče število delavcev, zaposlenih v novih oblikah dela, nima </w:t>
      </w:r>
      <w:r w:rsidR="00112D4C">
        <w:rPr>
          <w:rFonts w:cs="Arial"/>
          <w:lang w:val="sl-SI"/>
        </w:rPr>
        <w:t>zadostnega</w:t>
      </w:r>
      <w:r w:rsidR="003E0504">
        <w:rPr>
          <w:rFonts w:cs="Arial"/>
          <w:lang w:val="sl-SI"/>
        </w:rPr>
        <w:t xml:space="preserve"> pravnega varstva ter so izpostavljeni kratenju temeljnih pravic pri delu. To še posebej velja za pravico do </w:t>
      </w:r>
      <w:r w:rsidR="003E0504" w:rsidRPr="003E0504">
        <w:rPr>
          <w:rFonts w:cs="Arial"/>
          <w:lang w:val="sl-SI"/>
        </w:rPr>
        <w:t>organiziranja in kolektivnega dogovarjanja</w:t>
      </w:r>
      <w:r w:rsidR="003E0504">
        <w:rPr>
          <w:rFonts w:cs="Arial"/>
          <w:lang w:val="sl-SI"/>
        </w:rPr>
        <w:t xml:space="preserve">. </w:t>
      </w:r>
    </w:p>
    <w:p w:rsidR="003E0504" w:rsidRDefault="003E0504" w:rsidP="00C12DB9">
      <w:pPr>
        <w:spacing w:line="260" w:lineRule="atLeast"/>
        <w:jc w:val="both"/>
        <w:rPr>
          <w:rFonts w:cs="Arial"/>
          <w:lang w:val="sl-SI"/>
        </w:rPr>
      </w:pPr>
    </w:p>
    <w:p w:rsidR="009121F4" w:rsidRDefault="009121F4" w:rsidP="00C12DB9">
      <w:pPr>
        <w:spacing w:line="260" w:lineRule="atLeast"/>
        <w:jc w:val="both"/>
        <w:rPr>
          <w:rFonts w:cs="Arial"/>
          <w:lang w:val="sl-SI"/>
        </w:rPr>
      </w:pPr>
      <w:r>
        <w:rPr>
          <w:rFonts w:cs="Arial"/>
          <w:lang w:val="sl-SI"/>
        </w:rPr>
        <w:t xml:space="preserve">Tako mnogi delavci, zaposleni v novih oblikah dela, niso zastopani s strani </w:t>
      </w:r>
      <w:r w:rsidR="004F6F58">
        <w:rPr>
          <w:rFonts w:cs="Arial"/>
          <w:lang w:val="sl-SI"/>
        </w:rPr>
        <w:t>organizacij delavcev</w:t>
      </w:r>
      <w:r>
        <w:rPr>
          <w:rFonts w:cs="Arial"/>
          <w:lang w:val="sl-SI"/>
        </w:rPr>
        <w:t xml:space="preserve"> ter tako ostajajo izključeni iz socialnega dialoga, ki pa je bistven pri oblikovanju politik, ki naslavljajo ekonomske, družbene in okoljske spremembe. Po drugi strani so v nekaterih državah sindikati izpostavljeni kritikam, da zaradi nizkega članstva niso (več) legitimni zastopnik</w:t>
      </w:r>
      <w:r w:rsidR="00C428F5">
        <w:rPr>
          <w:rFonts w:cs="Arial"/>
          <w:lang w:val="sl-SI"/>
        </w:rPr>
        <w:t>i</w:t>
      </w:r>
      <w:r>
        <w:rPr>
          <w:rFonts w:cs="Arial"/>
          <w:lang w:val="sl-SI"/>
        </w:rPr>
        <w:t xml:space="preserve"> interesov delavcev. Nujno je torej najti način, kako zaposlene v novih oblikah dela vključiti v tradicionalne reprezentativne organizacije delavcev ter jim na ta način omogočiti vključenost v socialni dialog</w:t>
      </w:r>
      <w:r w:rsidR="004F310C">
        <w:rPr>
          <w:rFonts w:cs="Arial"/>
          <w:lang w:val="sl-SI"/>
        </w:rPr>
        <w:t xml:space="preserve"> ter možnost, da sooblikujejo prihodnost, ki bo dostojna tudi za njih. </w:t>
      </w:r>
      <w:r>
        <w:rPr>
          <w:rFonts w:cs="Arial"/>
          <w:lang w:val="sl-SI"/>
        </w:rPr>
        <w:t xml:space="preserve"> </w:t>
      </w:r>
    </w:p>
    <w:p w:rsidR="004F6F58" w:rsidRDefault="004F6F58" w:rsidP="00C12DB9">
      <w:pPr>
        <w:spacing w:line="260" w:lineRule="atLeast"/>
        <w:jc w:val="both"/>
        <w:rPr>
          <w:rFonts w:cs="Arial"/>
          <w:lang w:val="sl-SI"/>
        </w:rPr>
      </w:pPr>
    </w:p>
    <w:p w:rsidR="004F6F58" w:rsidRDefault="00112D4C" w:rsidP="00C12DB9">
      <w:pPr>
        <w:spacing w:line="260" w:lineRule="atLeast"/>
        <w:jc w:val="both"/>
        <w:rPr>
          <w:rFonts w:cs="Arial"/>
          <w:lang w:val="sl-SI"/>
        </w:rPr>
      </w:pPr>
      <w:r>
        <w:rPr>
          <w:rFonts w:cs="Arial"/>
          <w:lang w:val="sl-SI"/>
        </w:rPr>
        <w:t>Udeleženci</w:t>
      </w:r>
      <w:r w:rsidR="00F542CE">
        <w:rPr>
          <w:rFonts w:cs="Arial"/>
          <w:lang w:val="sl-SI"/>
        </w:rPr>
        <w:t xml:space="preserve"> so debato zaključili z ugotovitvijo</w:t>
      </w:r>
      <w:r w:rsidR="004F6F58">
        <w:rPr>
          <w:rFonts w:cs="Arial"/>
          <w:lang w:val="sl-SI"/>
        </w:rPr>
        <w:t xml:space="preserve">, da </w:t>
      </w:r>
      <w:r w:rsidR="004F6F58" w:rsidRPr="0012479C">
        <w:rPr>
          <w:rFonts w:cs="Arial"/>
          <w:b/>
          <w:lang w:val="sl-SI"/>
        </w:rPr>
        <w:t>prihodnost upravljanja dela nikakor ni v deregulaciji, pač pa se morajo obstoje</w:t>
      </w:r>
      <w:r w:rsidR="00F542CE" w:rsidRPr="0012479C">
        <w:rPr>
          <w:rFonts w:cs="Arial"/>
          <w:b/>
          <w:lang w:val="sl-SI"/>
        </w:rPr>
        <w:t>če institucije upravljanja dela, vključno s sindikati, reformirati, da bodo prilagojene na učinkovito soočanje z novimi izzivi, ki jih prinašajo spremembe v svetu dela</w:t>
      </w:r>
      <w:r w:rsidR="00F542CE">
        <w:rPr>
          <w:rFonts w:cs="Arial"/>
          <w:lang w:val="sl-SI"/>
        </w:rPr>
        <w:t xml:space="preserve">. </w:t>
      </w:r>
    </w:p>
    <w:p w:rsidR="00452FEA" w:rsidRDefault="00452FEA" w:rsidP="00C12DB9">
      <w:pPr>
        <w:spacing w:line="260" w:lineRule="atLeast"/>
        <w:jc w:val="both"/>
        <w:rPr>
          <w:rFonts w:cs="Arial"/>
          <w:lang w:val="sl-SI"/>
        </w:rPr>
      </w:pPr>
    </w:p>
    <w:p w:rsidR="00C12DB9" w:rsidRDefault="00C12DB9" w:rsidP="007C0DD0">
      <w:pPr>
        <w:spacing w:line="260" w:lineRule="atLeast"/>
        <w:rPr>
          <w:rFonts w:cs="Arial"/>
          <w:lang w:val="sl-SI"/>
        </w:rPr>
      </w:pPr>
    </w:p>
    <w:p w:rsidR="00626DA2" w:rsidRPr="00852476" w:rsidRDefault="008A0AD7" w:rsidP="00626DA2">
      <w:pPr>
        <w:pStyle w:val="Odstavekseznama"/>
        <w:numPr>
          <w:ilvl w:val="0"/>
          <w:numId w:val="35"/>
        </w:numPr>
        <w:spacing w:line="260" w:lineRule="atLeast"/>
        <w:rPr>
          <w:rFonts w:ascii="Arial" w:hAnsi="Arial" w:cs="Arial"/>
          <w:b/>
          <w:sz w:val="20"/>
        </w:rPr>
      </w:pPr>
      <w:r>
        <w:rPr>
          <w:rFonts w:ascii="Arial" w:hAnsi="Arial" w:cs="Arial"/>
          <w:b/>
          <w:sz w:val="20"/>
        </w:rPr>
        <w:t>Razprava o delu in družbi</w:t>
      </w:r>
    </w:p>
    <w:p w:rsidR="00626DA2" w:rsidRDefault="00626DA2" w:rsidP="00626DA2">
      <w:pPr>
        <w:spacing w:line="260" w:lineRule="atLeast"/>
        <w:jc w:val="both"/>
        <w:rPr>
          <w:rFonts w:cs="Arial"/>
          <w:szCs w:val="20"/>
          <w:lang w:val="sl-SI"/>
        </w:rPr>
      </w:pPr>
    </w:p>
    <w:p w:rsidR="00DD141B" w:rsidRDefault="00CF13C0" w:rsidP="00626DA2">
      <w:pPr>
        <w:spacing w:line="260" w:lineRule="atLeast"/>
        <w:jc w:val="both"/>
        <w:rPr>
          <w:rFonts w:cs="Arial"/>
          <w:szCs w:val="20"/>
          <w:lang w:val="sl-SI"/>
        </w:rPr>
      </w:pPr>
      <w:r>
        <w:rPr>
          <w:rFonts w:cs="Arial"/>
          <w:szCs w:val="20"/>
          <w:lang w:val="sl-SI"/>
        </w:rPr>
        <w:t>Razprava je bila namenjena identifikaciji potrebnih</w:t>
      </w:r>
      <w:r w:rsidR="00DD141B">
        <w:rPr>
          <w:rFonts w:cs="Arial"/>
          <w:szCs w:val="20"/>
          <w:lang w:val="sl-SI"/>
        </w:rPr>
        <w:t xml:space="preserve"> komponen</w:t>
      </w:r>
      <w:r>
        <w:rPr>
          <w:rFonts w:cs="Arial"/>
          <w:szCs w:val="20"/>
          <w:lang w:val="sl-SI"/>
        </w:rPr>
        <w:t>t</w:t>
      </w:r>
      <w:r w:rsidR="00180B44">
        <w:rPr>
          <w:rFonts w:cs="Arial"/>
          <w:szCs w:val="20"/>
          <w:lang w:val="sl-SI"/>
        </w:rPr>
        <w:t xml:space="preserve"> prihodnjih</w:t>
      </w:r>
      <w:r w:rsidR="00DD141B">
        <w:rPr>
          <w:rFonts w:cs="Arial"/>
          <w:szCs w:val="20"/>
          <w:lang w:val="sl-SI"/>
        </w:rPr>
        <w:t xml:space="preserve"> družbenih modelov v regiji ter vloge in odgovornosti tripartitnih konstituentov znotraj njih.</w:t>
      </w:r>
    </w:p>
    <w:p w:rsidR="00DD141B" w:rsidRDefault="00DD141B" w:rsidP="00626DA2">
      <w:pPr>
        <w:spacing w:line="260" w:lineRule="atLeast"/>
        <w:jc w:val="both"/>
        <w:rPr>
          <w:rFonts w:cs="Arial"/>
          <w:szCs w:val="20"/>
          <w:lang w:val="sl-SI"/>
        </w:rPr>
      </w:pPr>
    </w:p>
    <w:p w:rsidR="00180B44" w:rsidRDefault="00CF13C0" w:rsidP="00626DA2">
      <w:pPr>
        <w:spacing w:line="260" w:lineRule="atLeast"/>
        <w:jc w:val="both"/>
        <w:rPr>
          <w:rFonts w:cs="Arial"/>
          <w:szCs w:val="20"/>
          <w:lang w:val="sl-SI"/>
        </w:rPr>
      </w:pPr>
      <w:r w:rsidRPr="00CF13C0">
        <w:rPr>
          <w:rFonts w:cs="Arial"/>
          <w:szCs w:val="20"/>
          <w:lang w:val="sl-SI"/>
        </w:rPr>
        <w:t xml:space="preserve">Tekom razprave so diskutanti </w:t>
      </w:r>
      <w:r>
        <w:rPr>
          <w:rFonts w:cs="Arial"/>
          <w:szCs w:val="20"/>
          <w:lang w:val="sl-SI"/>
        </w:rPr>
        <w:t>poudarili, da se je d</w:t>
      </w:r>
      <w:r w:rsidR="00180B44">
        <w:rPr>
          <w:rFonts w:cs="Arial"/>
          <w:szCs w:val="20"/>
          <w:lang w:val="sl-SI"/>
        </w:rPr>
        <w:t xml:space="preserve">ojemanje dela spremenilo. Ena služba za celo življenje že dolgo ni več pravilo, prav tako se spreminjata koncepta dela in delovnega mesta. Postalo je običajno, da službo oziroma kariero povezujemo z osebnim razvojem in zadovoljstvom. Vključenost žensk na trg dela, povečana mobilnost in delo po sistemu 24/7 ekonomije porajajo </w:t>
      </w:r>
      <w:r w:rsidR="00180B44">
        <w:rPr>
          <w:rFonts w:cs="Arial"/>
          <w:szCs w:val="20"/>
          <w:lang w:val="sl-SI"/>
        </w:rPr>
        <w:lastRenderedPageBreak/>
        <w:t xml:space="preserve">nove možnosti tako glede zaslužka kot tudi glede osebnega razvoja. Hkrati pa opisan razvoj zamegljuje ločnico med delom in privatnim življenjem, kar lahko povzroči dodaten stres ter negotovost. </w:t>
      </w:r>
    </w:p>
    <w:p w:rsidR="00180B44" w:rsidRDefault="00180B44" w:rsidP="00626DA2">
      <w:pPr>
        <w:spacing w:line="260" w:lineRule="atLeast"/>
        <w:jc w:val="both"/>
        <w:rPr>
          <w:rFonts w:cs="Arial"/>
          <w:szCs w:val="20"/>
          <w:lang w:val="sl-SI"/>
        </w:rPr>
      </w:pPr>
    </w:p>
    <w:p w:rsidR="009857EF" w:rsidRDefault="009857EF" w:rsidP="00626DA2">
      <w:pPr>
        <w:spacing w:line="260" w:lineRule="atLeast"/>
        <w:jc w:val="both"/>
        <w:rPr>
          <w:rFonts w:cs="Arial"/>
          <w:szCs w:val="20"/>
          <w:lang w:val="sl-SI"/>
        </w:rPr>
      </w:pPr>
      <w:r>
        <w:rPr>
          <w:rFonts w:cs="Arial"/>
          <w:szCs w:val="20"/>
          <w:lang w:val="sl-SI"/>
        </w:rPr>
        <w:t xml:space="preserve">Prav v Evropi so bili ustvarjeni sistemi socialne zaščite, ki so služili kot zgled in navdih mnogim po svetu. Vendar pa obstaja močna zaskrbljenost, da obstoječi sistemi socialne zaščite ne naslavljajo več sodobnih razmer ter da potrebujejo posodobitev, morda celo temeljno preoblikovanje. </w:t>
      </w:r>
    </w:p>
    <w:p w:rsidR="00776882" w:rsidRDefault="00776882" w:rsidP="00626DA2">
      <w:pPr>
        <w:spacing w:line="260" w:lineRule="atLeast"/>
        <w:jc w:val="both"/>
        <w:rPr>
          <w:rFonts w:cs="Arial"/>
          <w:szCs w:val="20"/>
          <w:lang w:val="sl-SI"/>
        </w:rPr>
      </w:pPr>
    </w:p>
    <w:p w:rsidR="00776882" w:rsidRDefault="00CF13C0" w:rsidP="00626DA2">
      <w:pPr>
        <w:spacing w:line="260" w:lineRule="atLeast"/>
        <w:jc w:val="both"/>
        <w:rPr>
          <w:rFonts w:cs="Arial"/>
          <w:szCs w:val="20"/>
          <w:lang w:val="sl-SI"/>
        </w:rPr>
      </w:pPr>
      <w:r>
        <w:rPr>
          <w:rFonts w:cs="Arial"/>
          <w:szCs w:val="20"/>
          <w:lang w:val="sl-SI"/>
        </w:rPr>
        <w:t>V času ekonomske in družbene negotovosti je vprašanje, kako zagotoviti primeren obseg socialne zaščite</w:t>
      </w:r>
      <w:r w:rsidR="00776882">
        <w:rPr>
          <w:rFonts w:cs="Arial"/>
          <w:szCs w:val="20"/>
          <w:lang w:val="sl-SI"/>
        </w:rPr>
        <w:t>, predvsem dohodkovne varnosti</w:t>
      </w:r>
      <w:r w:rsidR="009857EF">
        <w:rPr>
          <w:rFonts w:cs="Arial"/>
          <w:szCs w:val="20"/>
          <w:lang w:val="sl-SI"/>
        </w:rPr>
        <w:t>, še posebej aktualno in kritično</w:t>
      </w:r>
      <w:r w:rsidR="00776882">
        <w:rPr>
          <w:rFonts w:cs="Arial"/>
          <w:szCs w:val="20"/>
          <w:lang w:val="sl-SI"/>
        </w:rPr>
        <w:t xml:space="preserve">. </w:t>
      </w:r>
      <w:r w:rsidR="009857EF">
        <w:rPr>
          <w:rFonts w:cs="Arial"/>
          <w:szCs w:val="20"/>
          <w:lang w:val="sl-SI"/>
        </w:rPr>
        <w:t>Dodatno</w:t>
      </w:r>
      <w:r w:rsidR="00776882">
        <w:rPr>
          <w:rFonts w:cs="Arial"/>
          <w:szCs w:val="20"/>
          <w:lang w:val="sl-SI"/>
        </w:rPr>
        <w:t xml:space="preserve"> se je potrebno posvetiti obravnavi neplačanega dela, predvsem skrbstvenega dela, ki je bistvenega pomena za družbo in ga opravljajo predvsem ženske. Nujen je ponoven razmislek o vlogah in odgovornostih</w:t>
      </w:r>
      <w:r w:rsidR="00CA3821">
        <w:rPr>
          <w:rFonts w:cs="Arial"/>
          <w:szCs w:val="20"/>
          <w:lang w:val="sl-SI"/>
        </w:rPr>
        <w:t>, ki jih nosijo posamezniki</w:t>
      </w:r>
      <w:r w:rsidR="00776882">
        <w:rPr>
          <w:rFonts w:cs="Arial"/>
          <w:szCs w:val="20"/>
          <w:lang w:val="sl-SI"/>
        </w:rPr>
        <w:t xml:space="preserve"> v družbah</w:t>
      </w:r>
      <w:r w:rsidR="00CA3821">
        <w:rPr>
          <w:rFonts w:cs="Arial"/>
          <w:szCs w:val="20"/>
          <w:lang w:val="sl-SI"/>
        </w:rPr>
        <w:t>,</w:t>
      </w:r>
      <w:r w:rsidR="00776882">
        <w:rPr>
          <w:rFonts w:cs="Arial"/>
          <w:szCs w:val="20"/>
          <w:lang w:val="sl-SI"/>
        </w:rPr>
        <w:t xml:space="preserve"> z namenom, da bi zagotovili učinkovitost in trajnost sistemov socialne zaščite in prerazdelitve. </w:t>
      </w:r>
    </w:p>
    <w:p w:rsidR="00776882" w:rsidRDefault="00776882" w:rsidP="00626DA2">
      <w:pPr>
        <w:spacing w:line="260" w:lineRule="atLeast"/>
        <w:jc w:val="both"/>
        <w:rPr>
          <w:rFonts w:cs="Arial"/>
          <w:szCs w:val="20"/>
          <w:lang w:val="sl-SI"/>
        </w:rPr>
      </w:pPr>
    </w:p>
    <w:p w:rsidR="00180B44" w:rsidRDefault="00CA3821" w:rsidP="00626DA2">
      <w:pPr>
        <w:spacing w:line="260" w:lineRule="atLeast"/>
        <w:jc w:val="both"/>
        <w:rPr>
          <w:rFonts w:cs="Arial"/>
          <w:szCs w:val="20"/>
          <w:lang w:val="sl-SI"/>
        </w:rPr>
      </w:pPr>
      <w:r>
        <w:rPr>
          <w:rFonts w:cs="Arial"/>
          <w:szCs w:val="20"/>
          <w:lang w:val="sl-SI"/>
        </w:rPr>
        <w:t>Diskutanti so izpostavili, da je pomembno</w:t>
      </w:r>
      <w:r w:rsidR="003D352C">
        <w:rPr>
          <w:rFonts w:cs="Arial"/>
          <w:szCs w:val="20"/>
          <w:lang w:val="sl-SI"/>
        </w:rPr>
        <w:t xml:space="preserve">, </w:t>
      </w:r>
      <w:r w:rsidR="003D352C" w:rsidRPr="0012479C">
        <w:rPr>
          <w:rFonts w:cs="Arial"/>
          <w:b/>
          <w:szCs w:val="20"/>
          <w:lang w:val="sl-SI"/>
        </w:rPr>
        <w:t>da</w:t>
      </w:r>
      <w:r w:rsidRPr="0012479C">
        <w:rPr>
          <w:rFonts w:cs="Arial"/>
          <w:b/>
          <w:szCs w:val="20"/>
          <w:lang w:val="sl-SI"/>
        </w:rPr>
        <w:t xml:space="preserve"> pri iskanju rešitev na izzive izhajamo iz ustanovnih načel MOD ter iz načel Deklaracije o socialni pravičnosti</w:t>
      </w:r>
      <w:r>
        <w:rPr>
          <w:rFonts w:cs="Arial"/>
          <w:szCs w:val="20"/>
          <w:lang w:val="sl-SI"/>
        </w:rPr>
        <w:t xml:space="preserve">. Bistven poudarek slednje je možnost izbire vsake države članice, da v skladu s svojim nacionalnim kontekstom, kulturo, potrebami in prioritetami določi najboljši način za zagotavljanje dostojnega dela za vse. </w:t>
      </w:r>
    </w:p>
    <w:p w:rsidR="00CA3821" w:rsidRDefault="00CA3821" w:rsidP="00626DA2">
      <w:pPr>
        <w:spacing w:line="260" w:lineRule="atLeast"/>
        <w:jc w:val="both"/>
        <w:rPr>
          <w:rFonts w:cs="Arial"/>
          <w:szCs w:val="20"/>
          <w:lang w:val="sl-SI"/>
        </w:rPr>
      </w:pPr>
    </w:p>
    <w:p w:rsidR="00452FEA" w:rsidRDefault="00452FEA" w:rsidP="00626DA2">
      <w:pPr>
        <w:spacing w:line="260" w:lineRule="atLeast"/>
        <w:jc w:val="both"/>
        <w:rPr>
          <w:rFonts w:cs="Arial"/>
          <w:szCs w:val="20"/>
          <w:lang w:val="sl-SI"/>
        </w:rPr>
      </w:pPr>
    </w:p>
    <w:p w:rsidR="00EC71F2" w:rsidRPr="00C12DB9" w:rsidRDefault="00E1067E" w:rsidP="002150FE">
      <w:pPr>
        <w:spacing w:line="260" w:lineRule="atLeast"/>
        <w:jc w:val="both"/>
        <w:rPr>
          <w:rFonts w:cs="Arial"/>
          <w:b/>
          <w:szCs w:val="20"/>
          <w:lang w:val="sl-SI"/>
        </w:rPr>
      </w:pPr>
      <w:r w:rsidRPr="00C12DB9">
        <w:rPr>
          <w:rFonts w:cs="Arial"/>
          <w:b/>
          <w:szCs w:val="20"/>
          <w:lang w:val="sl-SI"/>
        </w:rPr>
        <w:t>C) Istanbulska pobuda</w:t>
      </w:r>
      <w:r w:rsidR="007C0DD0" w:rsidRPr="00C12DB9">
        <w:rPr>
          <w:rFonts w:cs="Arial"/>
          <w:b/>
          <w:szCs w:val="20"/>
          <w:lang w:val="sl-SI"/>
        </w:rPr>
        <w:t xml:space="preserve"> ob stoletnici MOD: prihodnost dostojnega dela za močno in odgovorno socialno partnerstvo v Evropi in Osrednji Aziji</w:t>
      </w:r>
    </w:p>
    <w:p w:rsidR="00E1067E" w:rsidRPr="00C12DB9" w:rsidRDefault="00E1067E" w:rsidP="002150FE">
      <w:pPr>
        <w:spacing w:line="260" w:lineRule="atLeast"/>
        <w:jc w:val="both"/>
        <w:rPr>
          <w:rFonts w:cs="Arial"/>
          <w:szCs w:val="20"/>
          <w:lang w:val="sl-SI"/>
        </w:rPr>
      </w:pPr>
    </w:p>
    <w:p w:rsidR="007C0DD0" w:rsidRPr="00C12DB9" w:rsidRDefault="007C0DD0" w:rsidP="002150FE">
      <w:pPr>
        <w:spacing w:line="260" w:lineRule="atLeast"/>
        <w:jc w:val="both"/>
        <w:rPr>
          <w:rFonts w:cs="Arial"/>
          <w:szCs w:val="20"/>
          <w:lang w:val="sl-SI"/>
        </w:rPr>
      </w:pPr>
      <w:r w:rsidRPr="00C12DB9">
        <w:rPr>
          <w:rFonts w:cs="Arial"/>
          <w:szCs w:val="20"/>
          <w:lang w:val="sl-SI"/>
        </w:rPr>
        <w:t>Na tokratnem zasedanju je bila brez glasu proti sprejeta Istanbulska pobuda ob stoletnici MOD: prihodnost dostojnega dela za močno in odgovorno socialno partnerstvo v Evropi in Osrednji Aziji.</w:t>
      </w:r>
    </w:p>
    <w:p w:rsidR="007C0DD0" w:rsidRDefault="007C0DD0" w:rsidP="002150FE">
      <w:pPr>
        <w:spacing w:line="260" w:lineRule="atLeast"/>
        <w:jc w:val="both"/>
        <w:rPr>
          <w:rFonts w:cs="Arial"/>
          <w:szCs w:val="20"/>
          <w:lang w:val="sl-SI"/>
        </w:rPr>
      </w:pPr>
    </w:p>
    <w:p w:rsidR="008955F5" w:rsidRPr="008955F5" w:rsidRDefault="008955F5" w:rsidP="008955F5">
      <w:pPr>
        <w:spacing w:line="260" w:lineRule="atLeast"/>
        <w:jc w:val="both"/>
        <w:rPr>
          <w:rFonts w:cs="Arial"/>
          <w:szCs w:val="20"/>
          <w:lang w:val="sl-SI"/>
        </w:rPr>
      </w:pPr>
      <w:r w:rsidRPr="008955F5">
        <w:rPr>
          <w:rFonts w:cs="Arial"/>
          <w:szCs w:val="20"/>
          <w:lang w:val="sl-SI"/>
        </w:rPr>
        <w:t>Istanbulska pobuda je osnovana na prepričanju, da</w:t>
      </w:r>
      <w:r w:rsidR="00A53A87">
        <w:rPr>
          <w:rFonts w:cs="Arial"/>
          <w:szCs w:val="20"/>
          <w:lang w:val="sl-SI"/>
        </w:rPr>
        <w:t xml:space="preserve"> MOD in njeni tripartitni </w:t>
      </w:r>
      <w:proofErr w:type="spellStart"/>
      <w:r w:rsidR="00A53A87">
        <w:rPr>
          <w:rFonts w:cs="Arial"/>
          <w:szCs w:val="20"/>
          <w:lang w:val="sl-SI"/>
        </w:rPr>
        <w:t>konsti</w:t>
      </w:r>
      <w:r w:rsidRPr="008955F5">
        <w:rPr>
          <w:rFonts w:cs="Arial"/>
          <w:szCs w:val="20"/>
          <w:lang w:val="sl-SI"/>
        </w:rPr>
        <w:t>tuenti</w:t>
      </w:r>
      <w:proofErr w:type="spellEnd"/>
      <w:r w:rsidRPr="008955F5">
        <w:rPr>
          <w:rFonts w:cs="Arial"/>
          <w:szCs w:val="20"/>
          <w:lang w:val="sl-SI"/>
        </w:rPr>
        <w:t xml:space="preserve"> niso le pasivni opazovalci sprememb v svetu dela, pač pa aktivni arhitekti prihodnosti dela, kot jo želimo.</w:t>
      </w:r>
    </w:p>
    <w:p w:rsidR="000D0D5F" w:rsidRDefault="000D0D5F" w:rsidP="002150FE">
      <w:pPr>
        <w:spacing w:line="260" w:lineRule="atLeast"/>
        <w:jc w:val="both"/>
        <w:rPr>
          <w:rFonts w:cs="Arial"/>
          <w:szCs w:val="20"/>
          <w:lang w:val="sl-SI"/>
        </w:rPr>
      </w:pPr>
      <w:r w:rsidRPr="000D0D5F">
        <w:rPr>
          <w:rFonts w:cs="Arial"/>
          <w:szCs w:val="20"/>
          <w:lang w:val="sl-SI"/>
        </w:rPr>
        <w:t xml:space="preserve">Istanbulska pobuda predstavlja </w:t>
      </w:r>
      <w:r w:rsidR="007038EE" w:rsidRPr="009C206F">
        <w:rPr>
          <w:rFonts w:cs="Arial"/>
          <w:b/>
          <w:szCs w:val="20"/>
          <w:lang w:val="sl-SI"/>
        </w:rPr>
        <w:t>okvir politik</w:t>
      </w:r>
      <w:r w:rsidRPr="009C206F">
        <w:rPr>
          <w:rFonts w:cs="Arial"/>
          <w:b/>
          <w:szCs w:val="20"/>
          <w:lang w:val="sl-SI"/>
        </w:rPr>
        <w:t xml:space="preserve"> za oblikovanje </w:t>
      </w:r>
      <w:r w:rsidR="008955F5" w:rsidRPr="009C206F">
        <w:rPr>
          <w:rFonts w:cs="Arial"/>
          <w:b/>
          <w:szCs w:val="20"/>
          <w:lang w:val="sl-SI"/>
        </w:rPr>
        <w:t xml:space="preserve">takšnih </w:t>
      </w:r>
      <w:r w:rsidRPr="009C206F">
        <w:rPr>
          <w:rFonts w:cs="Arial"/>
          <w:b/>
          <w:szCs w:val="20"/>
          <w:lang w:val="sl-SI"/>
        </w:rPr>
        <w:t>uk</w:t>
      </w:r>
      <w:r w:rsidR="008955F5" w:rsidRPr="009C206F">
        <w:rPr>
          <w:rFonts w:cs="Arial"/>
          <w:b/>
          <w:szCs w:val="20"/>
          <w:lang w:val="sl-SI"/>
        </w:rPr>
        <w:t>repov, ki bodo zagotovili čim večje koristi in zmanjšanje tveganj v zvezi s prihodnostjo dela v regiji.</w:t>
      </w:r>
      <w:r w:rsidR="008955F5">
        <w:rPr>
          <w:rFonts w:cs="Arial"/>
          <w:szCs w:val="20"/>
          <w:lang w:val="sl-SI"/>
        </w:rPr>
        <w:t xml:space="preserve"> </w:t>
      </w:r>
      <w:r w:rsidRPr="000D0D5F">
        <w:rPr>
          <w:rFonts w:cs="Arial"/>
          <w:szCs w:val="20"/>
          <w:lang w:val="sl-SI"/>
        </w:rPr>
        <w:t xml:space="preserve">Prav tako poziva </w:t>
      </w:r>
      <w:r w:rsidR="007038EE">
        <w:rPr>
          <w:rFonts w:cs="Arial"/>
          <w:szCs w:val="20"/>
          <w:lang w:val="sl-SI"/>
        </w:rPr>
        <w:t>MOD</w:t>
      </w:r>
      <w:r w:rsidRPr="000D0D5F">
        <w:rPr>
          <w:rFonts w:cs="Arial"/>
          <w:szCs w:val="20"/>
          <w:lang w:val="sl-SI"/>
        </w:rPr>
        <w:t xml:space="preserve">, </w:t>
      </w:r>
      <w:r>
        <w:rPr>
          <w:rFonts w:cs="Arial"/>
          <w:szCs w:val="20"/>
          <w:lang w:val="sl-SI"/>
        </w:rPr>
        <w:t xml:space="preserve">da </w:t>
      </w:r>
      <w:r w:rsidRPr="000D0D5F">
        <w:rPr>
          <w:rFonts w:cs="Arial"/>
          <w:szCs w:val="20"/>
          <w:lang w:val="sl-SI"/>
        </w:rPr>
        <w:t xml:space="preserve">v državah članicah </w:t>
      </w:r>
      <w:r w:rsidR="00901498">
        <w:rPr>
          <w:rFonts w:cs="Arial"/>
          <w:szCs w:val="20"/>
          <w:lang w:val="sl-SI"/>
        </w:rPr>
        <w:t xml:space="preserve">regije </w:t>
      </w:r>
      <w:r w:rsidRPr="000D0D5F">
        <w:rPr>
          <w:rFonts w:cs="Arial"/>
          <w:szCs w:val="20"/>
          <w:lang w:val="sl-SI"/>
        </w:rPr>
        <w:t xml:space="preserve">zagotovi </w:t>
      </w:r>
      <w:r>
        <w:rPr>
          <w:rFonts w:cs="Arial"/>
          <w:szCs w:val="20"/>
          <w:lang w:val="sl-SI"/>
        </w:rPr>
        <w:t>tripartitnim konstituentom nasvete in podporo</w:t>
      </w:r>
      <w:r w:rsidR="00A068D1">
        <w:rPr>
          <w:rFonts w:cs="Arial"/>
          <w:szCs w:val="20"/>
          <w:lang w:val="sl-SI"/>
        </w:rPr>
        <w:t xml:space="preserve">, </w:t>
      </w:r>
      <w:r w:rsidRPr="000D0D5F">
        <w:rPr>
          <w:rFonts w:cs="Arial"/>
          <w:szCs w:val="20"/>
          <w:lang w:val="sl-SI"/>
        </w:rPr>
        <w:t xml:space="preserve">ki jo potrebujejo za oblikovanje </w:t>
      </w:r>
      <w:r>
        <w:rPr>
          <w:rFonts w:cs="Arial"/>
          <w:szCs w:val="20"/>
          <w:lang w:val="sl-SI"/>
        </w:rPr>
        <w:t xml:space="preserve">primernih </w:t>
      </w:r>
      <w:r w:rsidR="00A068D1">
        <w:rPr>
          <w:rFonts w:cs="Arial"/>
          <w:szCs w:val="20"/>
          <w:lang w:val="sl-SI"/>
        </w:rPr>
        <w:t xml:space="preserve">ekonomskih in socialnih </w:t>
      </w:r>
      <w:r w:rsidRPr="000D0D5F">
        <w:rPr>
          <w:rFonts w:cs="Arial"/>
          <w:szCs w:val="20"/>
          <w:lang w:val="sl-SI"/>
        </w:rPr>
        <w:t>politik.</w:t>
      </w:r>
    </w:p>
    <w:p w:rsidR="000D0D5F" w:rsidRDefault="000D0D5F" w:rsidP="002150FE">
      <w:pPr>
        <w:spacing w:line="260" w:lineRule="atLeast"/>
        <w:jc w:val="both"/>
        <w:rPr>
          <w:rFonts w:cs="Arial"/>
          <w:szCs w:val="20"/>
          <w:lang w:val="sl-SI"/>
        </w:rPr>
      </w:pPr>
    </w:p>
    <w:p w:rsidR="008955F5" w:rsidRDefault="007038EE" w:rsidP="005F42F3">
      <w:pPr>
        <w:spacing w:line="260" w:lineRule="atLeast"/>
        <w:jc w:val="both"/>
        <w:rPr>
          <w:rFonts w:cs="Arial"/>
          <w:szCs w:val="20"/>
          <w:lang w:val="sl-SI"/>
        </w:rPr>
      </w:pPr>
      <w:r>
        <w:rPr>
          <w:rFonts w:cs="Arial"/>
          <w:szCs w:val="20"/>
          <w:lang w:val="sl-SI"/>
        </w:rPr>
        <w:t xml:space="preserve">Dokument poudarja pomen zaposlovanja, socialne zaščite, enakosti spolov ter razvijanja veščin in spretnosti, kakor tudi potrebo po okrepitvi uresničevanja temeljnih pravic pri delu ter socialnega dialoga. </w:t>
      </w:r>
      <w:r w:rsidR="005F42F3">
        <w:rPr>
          <w:rFonts w:cs="Arial"/>
          <w:szCs w:val="20"/>
          <w:lang w:val="sl-SI"/>
        </w:rPr>
        <w:t>Navaja c</w:t>
      </w:r>
      <w:r>
        <w:rPr>
          <w:rFonts w:cs="Arial"/>
          <w:szCs w:val="20"/>
          <w:lang w:val="sl-SI"/>
        </w:rPr>
        <w:t>elovit okvir politik</w:t>
      </w:r>
      <w:r w:rsidR="005F42F3">
        <w:rPr>
          <w:rFonts w:cs="Arial"/>
          <w:szCs w:val="20"/>
          <w:lang w:val="sl-SI"/>
        </w:rPr>
        <w:t>, ki</w:t>
      </w:r>
      <w:r>
        <w:rPr>
          <w:rFonts w:cs="Arial"/>
          <w:szCs w:val="20"/>
          <w:lang w:val="sl-SI"/>
        </w:rPr>
        <w:t xml:space="preserve"> mora vključevati naslednje ukrepe in politike: </w:t>
      </w:r>
    </w:p>
    <w:p w:rsidR="007038EE" w:rsidRPr="007038EE" w:rsidRDefault="007038EE" w:rsidP="005F42F3">
      <w:pPr>
        <w:pStyle w:val="Odstavekseznama"/>
        <w:numPr>
          <w:ilvl w:val="0"/>
          <w:numId w:val="39"/>
        </w:numPr>
        <w:spacing w:line="260" w:lineRule="atLeast"/>
        <w:rPr>
          <w:rFonts w:ascii="Arial" w:hAnsi="Arial" w:cs="Arial"/>
          <w:sz w:val="20"/>
        </w:rPr>
      </w:pPr>
      <w:r w:rsidRPr="007038EE">
        <w:rPr>
          <w:rFonts w:ascii="Arial" w:hAnsi="Arial" w:cs="Arial"/>
          <w:sz w:val="20"/>
        </w:rPr>
        <w:t xml:space="preserve">makroekonomske, fiskalne in sektorske politike za vključujočo rast in </w:t>
      </w:r>
      <w:r>
        <w:rPr>
          <w:rFonts w:ascii="Arial" w:hAnsi="Arial" w:cs="Arial"/>
          <w:sz w:val="20"/>
        </w:rPr>
        <w:t>zaposlovanje,</w:t>
      </w:r>
    </w:p>
    <w:p w:rsidR="007038EE" w:rsidRDefault="007038EE" w:rsidP="005F42F3">
      <w:pPr>
        <w:pStyle w:val="Odstavekseznama"/>
        <w:numPr>
          <w:ilvl w:val="0"/>
          <w:numId w:val="39"/>
        </w:numPr>
        <w:spacing w:line="260" w:lineRule="atLeast"/>
        <w:rPr>
          <w:rFonts w:ascii="Arial" w:hAnsi="Arial" w:cs="Arial"/>
          <w:sz w:val="20"/>
        </w:rPr>
      </w:pPr>
      <w:r w:rsidRPr="007038EE">
        <w:rPr>
          <w:rFonts w:ascii="Arial" w:hAnsi="Arial" w:cs="Arial"/>
          <w:sz w:val="20"/>
        </w:rPr>
        <w:t>politike za spodbujanje ugodnega okolja za podjetništvo</w:t>
      </w:r>
      <w:r w:rsidR="009C206F">
        <w:rPr>
          <w:rFonts w:ascii="Arial" w:hAnsi="Arial" w:cs="Arial"/>
          <w:sz w:val="20"/>
        </w:rPr>
        <w:t xml:space="preserve"> ter</w:t>
      </w:r>
      <w:r w:rsidRPr="007038EE">
        <w:rPr>
          <w:rFonts w:ascii="Arial" w:hAnsi="Arial" w:cs="Arial"/>
          <w:sz w:val="20"/>
        </w:rPr>
        <w:t xml:space="preserve"> trajnostna in inovativna podjetja,</w:t>
      </w:r>
    </w:p>
    <w:p w:rsidR="007038EE" w:rsidRDefault="007038EE" w:rsidP="005F42F3">
      <w:pPr>
        <w:pStyle w:val="Odstavekseznama"/>
        <w:numPr>
          <w:ilvl w:val="0"/>
          <w:numId w:val="39"/>
        </w:numPr>
        <w:spacing w:line="260" w:lineRule="atLeast"/>
        <w:rPr>
          <w:rFonts w:ascii="Arial" w:hAnsi="Arial" w:cs="Arial"/>
          <w:sz w:val="20"/>
        </w:rPr>
      </w:pPr>
      <w:r w:rsidRPr="007038EE">
        <w:rPr>
          <w:rFonts w:ascii="Arial" w:hAnsi="Arial" w:cs="Arial"/>
          <w:sz w:val="20"/>
        </w:rPr>
        <w:t xml:space="preserve">izobraževanje, razvoj </w:t>
      </w:r>
      <w:r>
        <w:rPr>
          <w:rFonts w:ascii="Arial" w:hAnsi="Arial" w:cs="Arial"/>
          <w:sz w:val="20"/>
        </w:rPr>
        <w:t>veščin</w:t>
      </w:r>
      <w:r w:rsidRPr="007038EE">
        <w:rPr>
          <w:rFonts w:ascii="Arial" w:hAnsi="Arial" w:cs="Arial"/>
          <w:sz w:val="20"/>
        </w:rPr>
        <w:t xml:space="preserve"> in </w:t>
      </w:r>
      <w:r>
        <w:rPr>
          <w:rFonts w:ascii="Arial" w:hAnsi="Arial" w:cs="Arial"/>
          <w:sz w:val="20"/>
        </w:rPr>
        <w:t>spodbujanje vseživljenjskega učenja,</w:t>
      </w:r>
    </w:p>
    <w:p w:rsidR="007038EE" w:rsidRDefault="007038EE" w:rsidP="005F42F3">
      <w:pPr>
        <w:pStyle w:val="Odstavekseznama"/>
        <w:numPr>
          <w:ilvl w:val="0"/>
          <w:numId w:val="39"/>
        </w:numPr>
        <w:spacing w:line="260" w:lineRule="atLeast"/>
        <w:rPr>
          <w:rFonts w:ascii="Arial" w:hAnsi="Arial" w:cs="Arial"/>
          <w:sz w:val="20"/>
        </w:rPr>
      </w:pPr>
      <w:r w:rsidRPr="007038EE">
        <w:rPr>
          <w:rFonts w:ascii="Arial" w:hAnsi="Arial" w:cs="Arial"/>
          <w:sz w:val="20"/>
        </w:rPr>
        <w:t>politike trga dela, plač in socialne zaščite za spodbujanje dostojnega dela in zagotovitev</w:t>
      </w:r>
      <w:r>
        <w:rPr>
          <w:rFonts w:ascii="Arial" w:hAnsi="Arial" w:cs="Arial"/>
          <w:sz w:val="20"/>
        </w:rPr>
        <w:t xml:space="preserve"> </w:t>
      </w:r>
      <w:r w:rsidR="005F42F3">
        <w:rPr>
          <w:rFonts w:ascii="Arial" w:hAnsi="Arial" w:cs="Arial"/>
          <w:sz w:val="20"/>
        </w:rPr>
        <w:t>varstva pravic delavcev,</w:t>
      </w:r>
    </w:p>
    <w:p w:rsidR="005F42F3" w:rsidRDefault="005F42F3" w:rsidP="005F42F3">
      <w:pPr>
        <w:pStyle w:val="Odstavekseznama"/>
        <w:numPr>
          <w:ilvl w:val="0"/>
          <w:numId w:val="39"/>
        </w:numPr>
        <w:spacing w:line="260" w:lineRule="atLeast"/>
        <w:rPr>
          <w:rFonts w:ascii="Arial" w:hAnsi="Arial" w:cs="Arial"/>
          <w:sz w:val="20"/>
        </w:rPr>
      </w:pPr>
      <w:r w:rsidRPr="005F42F3">
        <w:rPr>
          <w:rFonts w:ascii="Arial" w:hAnsi="Arial" w:cs="Arial"/>
          <w:sz w:val="20"/>
        </w:rPr>
        <w:t>politike za pošten prehod na nove oblike proizvodnje</w:t>
      </w:r>
      <w:r>
        <w:rPr>
          <w:rFonts w:ascii="Arial" w:hAnsi="Arial" w:cs="Arial"/>
          <w:sz w:val="20"/>
        </w:rPr>
        <w:t xml:space="preserve"> in dela ter na digitalizacijo, avtomatizacijo,</w:t>
      </w:r>
    </w:p>
    <w:p w:rsidR="005F42F3" w:rsidRDefault="005F42F3" w:rsidP="005F42F3">
      <w:pPr>
        <w:pStyle w:val="Odstavekseznama"/>
        <w:numPr>
          <w:ilvl w:val="0"/>
          <w:numId w:val="39"/>
        </w:numPr>
        <w:spacing w:line="260" w:lineRule="atLeast"/>
        <w:rPr>
          <w:rFonts w:ascii="Arial" w:hAnsi="Arial" w:cs="Arial"/>
          <w:sz w:val="20"/>
        </w:rPr>
      </w:pPr>
      <w:r>
        <w:rPr>
          <w:rFonts w:ascii="Arial" w:hAnsi="Arial" w:cs="Arial"/>
          <w:sz w:val="20"/>
        </w:rPr>
        <w:t>politike za uresničevanje enakosti spolov,</w:t>
      </w:r>
    </w:p>
    <w:p w:rsidR="007038EE" w:rsidRDefault="005F42F3" w:rsidP="007038EE">
      <w:pPr>
        <w:pStyle w:val="Odstavekseznama"/>
        <w:numPr>
          <w:ilvl w:val="0"/>
          <w:numId w:val="39"/>
        </w:numPr>
        <w:spacing w:line="260" w:lineRule="atLeast"/>
        <w:rPr>
          <w:rFonts w:ascii="Arial" w:hAnsi="Arial" w:cs="Arial"/>
          <w:sz w:val="20"/>
        </w:rPr>
      </w:pPr>
      <w:r w:rsidRPr="005F42F3">
        <w:rPr>
          <w:rFonts w:ascii="Arial" w:hAnsi="Arial" w:cs="Arial"/>
          <w:sz w:val="20"/>
        </w:rPr>
        <w:t xml:space="preserve">trajnostne politike za povečanje </w:t>
      </w:r>
      <w:r>
        <w:rPr>
          <w:rFonts w:ascii="Arial" w:hAnsi="Arial" w:cs="Arial"/>
          <w:sz w:val="20"/>
        </w:rPr>
        <w:t xml:space="preserve">vključenosti </w:t>
      </w:r>
      <w:r w:rsidRPr="005F42F3">
        <w:rPr>
          <w:rFonts w:ascii="Arial" w:hAnsi="Arial" w:cs="Arial"/>
          <w:sz w:val="20"/>
        </w:rPr>
        <w:t xml:space="preserve">žensk, </w:t>
      </w:r>
      <w:r>
        <w:rPr>
          <w:rFonts w:ascii="Arial" w:hAnsi="Arial" w:cs="Arial"/>
          <w:sz w:val="20"/>
        </w:rPr>
        <w:t>mladih</w:t>
      </w:r>
      <w:r w:rsidRPr="005F42F3">
        <w:rPr>
          <w:rFonts w:ascii="Arial" w:hAnsi="Arial" w:cs="Arial"/>
          <w:sz w:val="20"/>
        </w:rPr>
        <w:t xml:space="preserve"> in </w:t>
      </w:r>
      <w:r>
        <w:rPr>
          <w:rFonts w:ascii="Arial" w:hAnsi="Arial" w:cs="Arial"/>
          <w:sz w:val="20"/>
        </w:rPr>
        <w:t>ranljivih skupin na trg</w:t>
      </w:r>
      <w:r w:rsidRPr="005F42F3">
        <w:rPr>
          <w:rFonts w:ascii="Arial" w:hAnsi="Arial" w:cs="Arial"/>
          <w:sz w:val="20"/>
        </w:rPr>
        <w:t xml:space="preserve"> dela</w:t>
      </w:r>
      <w:r>
        <w:rPr>
          <w:rFonts w:ascii="Arial" w:hAnsi="Arial" w:cs="Arial"/>
          <w:sz w:val="20"/>
        </w:rPr>
        <w:t>,</w:t>
      </w:r>
    </w:p>
    <w:p w:rsidR="005F42F3" w:rsidRDefault="005F42F3" w:rsidP="005F42F3">
      <w:pPr>
        <w:pStyle w:val="Odstavekseznama"/>
        <w:numPr>
          <w:ilvl w:val="0"/>
          <w:numId w:val="39"/>
        </w:numPr>
        <w:spacing w:line="260" w:lineRule="atLeast"/>
        <w:rPr>
          <w:rFonts w:ascii="Arial" w:hAnsi="Arial" w:cs="Arial"/>
          <w:sz w:val="20"/>
        </w:rPr>
      </w:pPr>
      <w:r w:rsidRPr="005F42F3">
        <w:rPr>
          <w:rFonts w:ascii="Arial" w:hAnsi="Arial" w:cs="Arial"/>
          <w:sz w:val="20"/>
        </w:rPr>
        <w:t>politike za spodbujanje vključevanja prise</w:t>
      </w:r>
      <w:r>
        <w:rPr>
          <w:rFonts w:ascii="Arial" w:hAnsi="Arial" w:cs="Arial"/>
          <w:sz w:val="20"/>
        </w:rPr>
        <w:t>ljencev in beguncev na trg dela,</w:t>
      </w:r>
    </w:p>
    <w:p w:rsidR="005F42F3" w:rsidRDefault="005F42F3" w:rsidP="005F42F3">
      <w:pPr>
        <w:pStyle w:val="Odstavekseznama"/>
        <w:numPr>
          <w:ilvl w:val="0"/>
          <w:numId w:val="39"/>
        </w:numPr>
        <w:spacing w:line="260" w:lineRule="atLeast"/>
        <w:rPr>
          <w:rFonts w:ascii="Arial" w:hAnsi="Arial" w:cs="Arial"/>
          <w:sz w:val="20"/>
        </w:rPr>
      </w:pPr>
      <w:r w:rsidRPr="005F42F3">
        <w:rPr>
          <w:rFonts w:ascii="Arial" w:hAnsi="Arial" w:cs="Arial"/>
          <w:sz w:val="20"/>
        </w:rPr>
        <w:t>politike za krepitev svobode združevanja, kolektivnih pogajanj, nediskriminacije</w:t>
      </w:r>
      <w:r>
        <w:rPr>
          <w:rFonts w:ascii="Arial" w:hAnsi="Arial" w:cs="Arial"/>
          <w:sz w:val="20"/>
        </w:rPr>
        <w:t xml:space="preserve"> ter učinkovite odprave</w:t>
      </w:r>
      <w:r w:rsidRPr="005F42F3">
        <w:rPr>
          <w:rFonts w:ascii="Arial" w:hAnsi="Arial" w:cs="Arial"/>
          <w:sz w:val="20"/>
        </w:rPr>
        <w:t xml:space="preserve"> otroškega in prisilnega dela</w:t>
      </w:r>
      <w:r>
        <w:rPr>
          <w:rFonts w:ascii="Arial" w:hAnsi="Arial" w:cs="Arial"/>
          <w:sz w:val="20"/>
        </w:rPr>
        <w:t>,</w:t>
      </w:r>
    </w:p>
    <w:p w:rsidR="005F42F3" w:rsidRDefault="005F42F3" w:rsidP="005F42F3">
      <w:pPr>
        <w:pStyle w:val="Odstavekseznama"/>
        <w:numPr>
          <w:ilvl w:val="0"/>
          <w:numId w:val="39"/>
        </w:numPr>
        <w:spacing w:line="260" w:lineRule="atLeast"/>
        <w:rPr>
          <w:rFonts w:ascii="Arial" w:hAnsi="Arial" w:cs="Arial"/>
          <w:sz w:val="20"/>
        </w:rPr>
      </w:pPr>
      <w:r w:rsidRPr="005F42F3">
        <w:rPr>
          <w:rFonts w:ascii="Arial" w:hAnsi="Arial" w:cs="Arial"/>
          <w:sz w:val="20"/>
        </w:rPr>
        <w:t xml:space="preserve">politike za posodobitev okvirov trga </w:t>
      </w:r>
      <w:r>
        <w:rPr>
          <w:rFonts w:ascii="Arial" w:hAnsi="Arial" w:cs="Arial"/>
          <w:sz w:val="20"/>
        </w:rPr>
        <w:t>dela z učinkovitejšimi predpisi,</w:t>
      </w:r>
    </w:p>
    <w:p w:rsidR="005F42F3" w:rsidRDefault="005F42F3" w:rsidP="005F42F3">
      <w:pPr>
        <w:pStyle w:val="Odstavekseznama"/>
        <w:numPr>
          <w:ilvl w:val="0"/>
          <w:numId w:val="39"/>
        </w:numPr>
        <w:spacing w:line="260" w:lineRule="atLeast"/>
        <w:rPr>
          <w:rFonts w:ascii="Arial" w:hAnsi="Arial" w:cs="Arial"/>
          <w:sz w:val="20"/>
        </w:rPr>
      </w:pPr>
      <w:r>
        <w:rPr>
          <w:rFonts w:ascii="Arial" w:hAnsi="Arial" w:cs="Arial"/>
          <w:sz w:val="20"/>
        </w:rPr>
        <w:lastRenderedPageBreak/>
        <w:t>politike za olajšanje prehoda</w:t>
      </w:r>
      <w:r w:rsidRPr="005F42F3">
        <w:rPr>
          <w:rFonts w:ascii="Arial" w:hAnsi="Arial" w:cs="Arial"/>
          <w:sz w:val="20"/>
        </w:rPr>
        <w:t xml:space="preserve"> </w:t>
      </w:r>
      <w:r>
        <w:rPr>
          <w:rFonts w:ascii="Arial" w:hAnsi="Arial" w:cs="Arial"/>
          <w:sz w:val="20"/>
        </w:rPr>
        <w:t>iz neuradnega v uradno gospodarstvo,</w:t>
      </w:r>
    </w:p>
    <w:p w:rsidR="005F42F3" w:rsidRDefault="005F42F3" w:rsidP="005F42F3">
      <w:pPr>
        <w:pStyle w:val="Odstavekseznama"/>
        <w:numPr>
          <w:ilvl w:val="0"/>
          <w:numId w:val="39"/>
        </w:numPr>
        <w:spacing w:line="260" w:lineRule="atLeast"/>
        <w:rPr>
          <w:rFonts w:ascii="Arial" w:hAnsi="Arial" w:cs="Arial"/>
          <w:sz w:val="20"/>
        </w:rPr>
      </w:pPr>
      <w:r w:rsidRPr="005F42F3">
        <w:rPr>
          <w:rFonts w:ascii="Arial" w:hAnsi="Arial" w:cs="Arial"/>
          <w:sz w:val="20"/>
        </w:rPr>
        <w:t xml:space="preserve">politike za </w:t>
      </w:r>
      <w:r>
        <w:rPr>
          <w:rFonts w:ascii="Arial" w:hAnsi="Arial" w:cs="Arial"/>
          <w:sz w:val="20"/>
        </w:rPr>
        <w:t>krepitev skrbstvenega in zelenega gospodarstva,</w:t>
      </w:r>
    </w:p>
    <w:p w:rsidR="005F42F3" w:rsidRDefault="005F42F3" w:rsidP="005F42F3">
      <w:pPr>
        <w:pStyle w:val="Odstavekseznama"/>
        <w:numPr>
          <w:ilvl w:val="0"/>
          <w:numId w:val="39"/>
        </w:numPr>
        <w:spacing w:line="260" w:lineRule="atLeast"/>
        <w:rPr>
          <w:rFonts w:ascii="Arial" w:hAnsi="Arial" w:cs="Arial"/>
          <w:sz w:val="20"/>
        </w:rPr>
      </w:pPr>
      <w:r>
        <w:rPr>
          <w:rFonts w:ascii="Arial" w:hAnsi="Arial" w:cs="Arial"/>
          <w:sz w:val="20"/>
        </w:rPr>
        <w:t>ukrepe</w:t>
      </w:r>
      <w:r w:rsidRPr="005F42F3">
        <w:rPr>
          <w:rFonts w:ascii="Arial" w:hAnsi="Arial" w:cs="Arial"/>
          <w:sz w:val="20"/>
        </w:rPr>
        <w:t xml:space="preserve"> za krepitev </w:t>
      </w:r>
      <w:r w:rsidR="00BA21FE">
        <w:rPr>
          <w:rFonts w:ascii="Arial" w:hAnsi="Arial" w:cs="Arial"/>
          <w:sz w:val="20"/>
        </w:rPr>
        <w:t>uveljavljanja delovnopravne zakonodaje in zakonodaje s področja zdravja in varnosti pri delu, med drugim tudi s krepitvijo učinkovitosti inšpekcijskih služb.</w:t>
      </w:r>
    </w:p>
    <w:p w:rsidR="00BA21FE" w:rsidRDefault="00BA21FE" w:rsidP="00BA21FE">
      <w:pPr>
        <w:spacing w:line="260" w:lineRule="atLeast"/>
        <w:rPr>
          <w:rFonts w:cs="Arial"/>
        </w:rPr>
      </w:pPr>
    </w:p>
    <w:p w:rsidR="00E1067E" w:rsidRPr="00C12DB9" w:rsidRDefault="007C0DD0" w:rsidP="002150FE">
      <w:pPr>
        <w:spacing w:line="260" w:lineRule="atLeast"/>
        <w:jc w:val="both"/>
        <w:rPr>
          <w:rFonts w:cs="Arial"/>
          <w:szCs w:val="20"/>
          <w:lang w:val="sl-SI"/>
        </w:rPr>
      </w:pPr>
      <w:r w:rsidRPr="00C12DB9">
        <w:rPr>
          <w:rFonts w:cs="Arial"/>
          <w:szCs w:val="20"/>
          <w:lang w:val="sl-SI"/>
        </w:rPr>
        <w:t>Besedilo Istanbulske pobude je dostopno na spletni strani</w:t>
      </w:r>
    </w:p>
    <w:p w:rsidR="00626DA2" w:rsidRPr="00C12DB9" w:rsidRDefault="0073424B" w:rsidP="002150FE">
      <w:pPr>
        <w:spacing w:line="260" w:lineRule="atLeast"/>
        <w:jc w:val="both"/>
        <w:rPr>
          <w:rFonts w:cs="Arial"/>
          <w:szCs w:val="20"/>
          <w:lang w:val="sl-SI"/>
        </w:rPr>
      </w:pPr>
      <w:hyperlink r:id="rId11" w:history="1">
        <w:r w:rsidR="007C0DD0" w:rsidRPr="00C12DB9">
          <w:rPr>
            <w:rStyle w:val="Hiperpovezava"/>
            <w:rFonts w:cs="Arial"/>
            <w:color w:val="auto"/>
            <w:szCs w:val="20"/>
            <w:u w:val="none"/>
            <w:lang w:val="sl-SI"/>
          </w:rPr>
          <w:t>http://www.ilo.org/wcmsp5/groups/public/---</w:t>
        </w:r>
        <w:proofErr w:type="spellStart"/>
        <w:r w:rsidR="007C0DD0" w:rsidRPr="00C12DB9">
          <w:rPr>
            <w:rStyle w:val="Hiperpovezava"/>
            <w:rFonts w:cs="Arial"/>
            <w:color w:val="auto"/>
            <w:szCs w:val="20"/>
            <w:u w:val="none"/>
            <w:lang w:val="sl-SI"/>
          </w:rPr>
          <w:t>ed_norm</w:t>
        </w:r>
        <w:proofErr w:type="spellEnd"/>
        <w:r w:rsidR="007C0DD0" w:rsidRPr="00C12DB9">
          <w:rPr>
            <w:rStyle w:val="Hiperpovezava"/>
            <w:rFonts w:cs="Arial"/>
            <w:color w:val="auto"/>
            <w:szCs w:val="20"/>
            <w:u w:val="none"/>
            <w:lang w:val="sl-SI"/>
          </w:rPr>
          <w:t>/---</w:t>
        </w:r>
        <w:proofErr w:type="spellStart"/>
        <w:r w:rsidR="007C0DD0" w:rsidRPr="00C12DB9">
          <w:rPr>
            <w:rStyle w:val="Hiperpovezava"/>
            <w:rFonts w:cs="Arial"/>
            <w:color w:val="auto"/>
            <w:szCs w:val="20"/>
            <w:u w:val="none"/>
            <w:lang w:val="sl-SI"/>
          </w:rPr>
          <w:t>relconf</w:t>
        </w:r>
        <w:proofErr w:type="spellEnd"/>
        <w:r w:rsidR="007C0DD0" w:rsidRPr="00C12DB9">
          <w:rPr>
            <w:rStyle w:val="Hiperpovezava"/>
            <w:rFonts w:cs="Arial"/>
            <w:color w:val="auto"/>
            <w:szCs w:val="20"/>
            <w:u w:val="none"/>
            <w:lang w:val="sl-SI"/>
          </w:rPr>
          <w:t>/</w:t>
        </w:r>
        <w:proofErr w:type="spellStart"/>
        <w:r w:rsidR="007C0DD0" w:rsidRPr="00C12DB9">
          <w:rPr>
            <w:rStyle w:val="Hiperpovezava"/>
            <w:rFonts w:cs="Arial"/>
            <w:color w:val="auto"/>
            <w:szCs w:val="20"/>
            <w:u w:val="none"/>
            <w:lang w:val="sl-SI"/>
          </w:rPr>
          <w:t>documents</w:t>
        </w:r>
        <w:proofErr w:type="spellEnd"/>
        <w:r w:rsidR="007C0DD0" w:rsidRPr="00C12DB9">
          <w:rPr>
            <w:rStyle w:val="Hiperpovezava"/>
            <w:rFonts w:cs="Arial"/>
            <w:color w:val="auto"/>
            <w:szCs w:val="20"/>
            <w:u w:val="none"/>
            <w:lang w:val="sl-SI"/>
          </w:rPr>
          <w:t>/</w:t>
        </w:r>
        <w:proofErr w:type="spellStart"/>
        <w:r w:rsidR="007C0DD0" w:rsidRPr="00C12DB9">
          <w:rPr>
            <w:rStyle w:val="Hiperpovezava"/>
            <w:rFonts w:cs="Arial"/>
            <w:color w:val="auto"/>
            <w:szCs w:val="20"/>
            <w:u w:val="none"/>
            <w:lang w:val="sl-SI"/>
          </w:rPr>
          <w:t>meetingdocument</w:t>
        </w:r>
        <w:proofErr w:type="spellEnd"/>
        <w:r w:rsidR="007C0DD0" w:rsidRPr="00C12DB9">
          <w:rPr>
            <w:rStyle w:val="Hiperpovezava"/>
            <w:rFonts w:cs="Arial"/>
            <w:color w:val="auto"/>
            <w:szCs w:val="20"/>
            <w:u w:val="none"/>
            <w:lang w:val="sl-SI"/>
          </w:rPr>
          <w:t>/wcms_579907.pdf</w:t>
        </w:r>
      </w:hyperlink>
    </w:p>
    <w:p w:rsidR="00EC71F2" w:rsidRPr="00584452" w:rsidRDefault="00EC71F2" w:rsidP="002150FE">
      <w:pPr>
        <w:spacing w:line="260" w:lineRule="atLeast"/>
        <w:jc w:val="both"/>
        <w:rPr>
          <w:lang w:val="sl-SI"/>
        </w:rPr>
      </w:pPr>
    </w:p>
    <w:p w:rsidR="009572A5" w:rsidRPr="00584452" w:rsidRDefault="009572A5" w:rsidP="002150FE">
      <w:pPr>
        <w:spacing w:line="260" w:lineRule="atLeast"/>
        <w:contextualSpacing/>
        <w:jc w:val="both"/>
        <w:rPr>
          <w:rFonts w:cs="Arial"/>
          <w:color w:val="000000"/>
          <w:szCs w:val="20"/>
          <w:lang w:val="sl-SI"/>
        </w:rPr>
      </w:pPr>
    </w:p>
    <w:p w:rsidR="00EC71F2" w:rsidRPr="00584452" w:rsidRDefault="00934959" w:rsidP="002150FE">
      <w:pPr>
        <w:spacing w:line="260" w:lineRule="atLeast"/>
        <w:jc w:val="both"/>
        <w:rPr>
          <w:rFonts w:cs="Arial"/>
          <w:b/>
          <w:szCs w:val="20"/>
          <w:lang w:val="sl-SI"/>
        </w:rPr>
      </w:pPr>
      <w:r>
        <w:rPr>
          <w:rFonts w:cs="Arial"/>
          <w:b/>
          <w:szCs w:val="20"/>
          <w:lang w:val="sl-SI"/>
        </w:rPr>
        <w:t>II</w:t>
      </w:r>
      <w:r w:rsidR="00156118">
        <w:rPr>
          <w:rFonts w:cs="Arial"/>
          <w:b/>
          <w:szCs w:val="20"/>
          <w:lang w:val="sl-SI"/>
        </w:rPr>
        <w:t>I</w:t>
      </w:r>
      <w:r>
        <w:rPr>
          <w:rFonts w:cs="Arial"/>
          <w:b/>
          <w:szCs w:val="20"/>
          <w:lang w:val="sl-SI"/>
        </w:rPr>
        <w:t>.</w:t>
      </w:r>
      <w:r w:rsidR="007216E3">
        <w:rPr>
          <w:rFonts w:cs="Arial"/>
          <w:b/>
          <w:szCs w:val="20"/>
          <w:lang w:val="sl-SI"/>
        </w:rPr>
        <w:t xml:space="preserve"> UDELEŽBA SLOVENSKE</w:t>
      </w:r>
      <w:r w:rsidR="00EC71F2" w:rsidRPr="00584452">
        <w:rPr>
          <w:rFonts w:cs="Arial"/>
          <w:b/>
          <w:szCs w:val="20"/>
          <w:lang w:val="sl-SI"/>
        </w:rPr>
        <w:t xml:space="preserve"> DELEGACIJE</w:t>
      </w:r>
    </w:p>
    <w:p w:rsidR="00EC71F2" w:rsidRPr="00584452" w:rsidRDefault="00EC71F2" w:rsidP="002150FE">
      <w:pPr>
        <w:spacing w:line="260" w:lineRule="atLeast"/>
        <w:jc w:val="both"/>
        <w:rPr>
          <w:rFonts w:cs="Arial"/>
          <w:b/>
          <w:szCs w:val="20"/>
          <w:lang w:val="sl-SI"/>
        </w:rPr>
      </w:pPr>
    </w:p>
    <w:p w:rsidR="00355AD3" w:rsidRPr="00355AD3" w:rsidRDefault="00DB7F3F" w:rsidP="00355AD3">
      <w:pPr>
        <w:spacing w:line="260" w:lineRule="atLeast"/>
        <w:jc w:val="both"/>
        <w:rPr>
          <w:rFonts w:cs="Arial"/>
          <w:szCs w:val="20"/>
          <w:lang w:val="sl-SI"/>
        </w:rPr>
      </w:pPr>
      <w:r>
        <w:rPr>
          <w:rFonts w:cs="Arial"/>
          <w:szCs w:val="20"/>
          <w:lang w:val="sl-SI"/>
        </w:rPr>
        <w:t>Zasedanja letošnje</w:t>
      </w:r>
      <w:r w:rsidR="00B65483">
        <w:rPr>
          <w:rFonts w:cs="Arial"/>
          <w:szCs w:val="20"/>
          <w:lang w:val="sl-SI"/>
        </w:rPr>
        <w:t>ga ERS</w:t>
      </w:r>
      <w:r>
        <w:rPr>
          <w:rFonts w:cs="Arial"/>
          <w:szCs w:val="20"/>
          <w:lang w:val="sl-SI"/>
        </w:rPr>
        <w:t xml:space="preserve"> se je udeležila delegacija v sestavi, kot je bila potrjena s sklepom Vla</w:t>
      </w:r>
      <w:r w:rsidR="00B65483">
        <w:rPr>
          <w:rFonts w:cs="Arial"/>
          <w:szCs w:val="20"/>
          <w:lang w:val="sl-SI"/>
        </w:rPr>
        <w:t>de Republike Slovenije</w:t>
      </w:r>
      <w:r w:rsidR="00B709AD">
        <w:rPr>
          <w:rFonts w:cs="Arial"/>
          <w:szCs w:val="20"/>
          <w:lang w:val="sl-SI"/>
        </w:rPr>
        <w:t xml:space="preserve"> št. 51103-53/2017/3 z dne 28. septembra </w:t>
      </w:r>
      <w:r>
        <w:rPr>
          <w:rFonts w:cs="Arial"/>
          <w:szCs w:val="20"/>
          <w:lang w:val="sl-SI"/>
        </w:rPr>
        <w:t xml:space="preserve">2017. </w:t>
      </w:r>
      <w:r w:rsidR="00355AD3">
        <w:rPr>
          <w:rFonts w:cs="Arial"/>
          <w:szCs w:val="20"/>
          <w:lang w:val="sl-SI"/>
        </w:rPr>
        <w:t>Na po</w:t>
      </w:r>
      <w:r w:rsidR="00B65483">
        <w:rPr>
          <w:rFonts w:cs="Arial"/>
          <w:szCs w:val="20"/>
          <w:lang w:val="sl-SI"/>
        </w:rPr>
        <w:t>dlagi tega sklepa je na letošnjem ERS</w:t>
      </w:r>
      <w:r w:rsidR="00355AD3" w:rsidRPr="00355AD3">
        <w:rPr>
          <w:rFonts w:cs="Arial"/>
          <w:szCs w:val="20"/>
          <w:lang w:val="sl-SI"/>
        </w:rPr>
        <w:t xml:space="preserve"> Republiko Slovenijo zastopala delegacija v naslednji sestavi: </w:t>
      </w:r>
    </w:p>
    <w:p w:rsidR="00B65483" w:rsidRPr="00B65483" w:rsidRDefault="00355AD3" w:rsidP="00B65483">
      <w:pPr>
        <w:pStyle w:val="Odstavekseznama"/>
        <w:numPr>
          <w:ilvl w:val="0"/>
          <w:numId w:val="33"/>
        </w:numPr>
        <w:rPr>
          <w:rFonts w:ascii="Arial" w:hAnsi="Arial" w:cs="Arial"/>
          <w:sz w:val="20"/>
        </w:rPr>
      </w:pPr>
      <w:r w:rsidRPr="00B65483">
        <w:rPr>
          <w:rFonts w:ascii="Arial" w:hAnsi="Arial" w:cs="Arial"/>
          <w:sz w:val="20"/>
        </w:rPr>
        <w:t>št</w:t>
      </w:r>
      <w:r w:rsidR="00797103">
        <w:rPr>
          <w:rFonts w:ascii="Arial" w:hAnsi="Arial" w:cs="Arial"/>
          <w:sz w:val="20"/>
        </w:rPr>
        <w:t>irje</w:t>
      </w:r>
      <w:r w:rsidR="00B65483" w:rsidRPr="00B65483">
        <w:rPr>
          <w:rFonts w:ascii="Arial" w:hAnsi="Arial" w:cs="Arial"/>
          <w:sz w:val="20"/>
        </w:rPr>
        <w:t xml:space="preserve"> vladni predstavniki</w:t>
      </w:r>
      <w:r w:rsidRPr="00B65483">
        <w:rPr>
          <w:rFonts w:ascii="Arial" w:hAnsi="Arial" w:cs="Arial"/>
          <w:sz w:val="20"/>
        </w:rPr>
        <w:t xml:space="preserve">: </w:t>
      </w:r>
      <w:r w:rsidR="00B65483" w:rsidRPr="00B65483">
        <w:rPr>
          <w:rFonts w:ascii="Arial" w:hAnsi="Arial" w:cs="Arial"/>
          <w:sz w:val="20"/>
        </w:rPr>
        <w:t xml:space="preserve">Peter Pogačar (vodja delegacije), Mojca Štepic (vladna delegatka), Urška Draksler (vladna delegatka), Tatjana Kovačič (svetovalka vladnih delegatov) </w:t>
      </w:r>
    </w:p>
    <w:p w:rsidR="00DB7F3F" w:rsidRPr="00355AD3" w:rsidRDefault="00B65483" w:rsidP="00355AD3">
      <w:pPr>
        <w:pStyle w:val="Odstavekseznama"/>
        <w:numPr>
          <w:ilvl w:val="0"/>
          <w:numId w:val="33"/>
        </w:numPr>
        <w:spacing w:line="260" w:lineRule="atLeast"/>
        <w:rPr>
          <w:rFonts w:ascii="Arial" w:hAnsi="Arial" w:cs="Arial"/>
          <w:sz w:val="20"/>
        </w:rPr>
      </w:pPr>
      <w:r>
        <w:rPr>
          <w:rFonts w:ascii="Arial" w:hAnsi="Arial" w:cs="Arial"/>
          <w:sz w:val="20"/>
        </w:rPr>
        <w:t>predstavnik</w:t>
      </w:r>
      <w:r w:rsidR="00355AD3" w:rsidRPr="00355AD3">
        <w:rPr>
          <w:rFonts w:ascii="Arial" w:hAnsi="Arial" w:cs="Arial"/>
          <w:sz w:val="20"/>
        </w:rPr>
        <w:t xml:space="preserve"> delodajalskih organizacij : </w:t>
      </w:r>
      <w:r>
        <w:rPr>
          <w:rFonts w:ascii="Arial" w:hAnsi="Arial" w:cs="Arial"/>
          <w:sz w:val="20"/>
        </w:rPr>
        <w:t>Danijel Lamperger.</w:t>
      </w:r>
    </w:p>
    <w:p w:rsidR="00DB7F3F" w:rsidRDefault="00DB7F3F" w:rsidP="002150FE">
      <w:pPr>
        <w:spacing w:line="260" w:lineRule="atLeast"/>
        <w:jc w:val="both"/>
        <w:rPr>
          <w:rFonts w:cs="Arial"/>
          <w:szCs w:val="20"/>
          <w:lang w:val="sl-SI"/>
        </w:rPr>
      </w:pPr>
    </w:p>
    <w:p w:rsidR="007C0DD0" w:rsidRPr="007C0DD0" w:rsidRDefault="007C0DD0" w:rsidP="007C0DD0">
      <w:pPr>
        <w:spacing w:line="260" w:lineRule="atLeast"/>
        <w:jc w:val="both"/>
        <w:rPr>
          <w:rFonts w:cs="Arial"/>
          <w:szCs w:val="20"/>
          <w:lang w:val="sl-SI"/>
        </w:rPr>
      </w:pPr>
      <w:r w:rsidRPr="007C0DD0">
        <w:rPr>
          <w:rFonts w:cs="Arial"/>
          <w:szCs w:val="20"/>
          <w:lang w:val="sl-SI"/>
        </w:rPr>
        <w:t>Delegati so se udeleževali plenarnih zasedanj ter posebnih plenarnih razprav, sodelovali pa so tudi pri delu koordinacij</w:t>
      </w:r>
      <w:r w:rsidR="00C262C6">
        <w:rPr>
          <w:rFonts w:cs="Arial"/>
          <w:szCs w:val="20"/>
          <w:lang w:val="sl-SI"/>
        </w:rPr>
        <w:t>e Evropske unije (v nadaljnjem besedilu:</w:t>
      </w:r>
      <w:r w:rsidRPr="007C0DD0">
        <w:rPr>
          <w:rFonts w:cs="Arial"/>
          <w:szCs w:val="20"/>
          <w:lang w:val="sl-SI"/>
        </w:rPr>
        <w:t xml:space="preserve"> EU). Republika Slovenija je svoj delež k razpravi prispevala v okviru skupnih izjav držav EU.</w:t>
      </w:r>
    </w:p>
    <w:p w:rsidR="007C0DD0" w:rsidRPr="00355AD3" w:rsidRDefault="007C0DD0" w:rsidP="002150FE">
      <w:pPr>
        <w:spacing w:line="260" w:lineRule="atLeast"/>
        <w:jc w:val="both"/>
        <w:rPr>
          <w:rFonts w:cs="Arial"/>
          <w:szCs w:val="20"/>
          <w:lang w:val="sl-SI"/>
        </w:rPr>
      </w:pPr>
    </w:p>
    <w:p w:rsidR="00EC71F2" w:rsidRDefault="00DB7F3F" w:rsidP="002150FE">
      <w:pPr>
        <w:spacing w:line="260" w:lineRule="atLeast"/>
        <w:jc w:val="both"/>
        <w:rPr>
          <w:rFonts w:cs="Arial"/>
          <w:szCs w:val="20"/>
          <w:lang w:val="sl-SI"/>
        </w:rPr>
      </w:pPr>
      <w:r>
        <w:rPr>
          <w:rFonts w:cs="Arial"/>
          <w:szCs w:val="20"/>
          <w:lang w:val="sl-SI"/>
        </w:rPr>
        <w:t>Kot vo</w:t>
      </w:r>
      <w:r w:rsidR="00B65483">
        <w:rPr>
          <w:rFonts w:cs="Arial"/>
          <w:szCs w:val="20"/>
          <w:lang w:val="sl-SI"/>
        </w:rPr>
        <w:t>dja delegacije je bil imenovan</w:t>
      </w:r>
      <w:r>
        <w:rPr>
          <w:rFonts w:cs="Arial"/>
          <w:szCs w:val="20"/>
          <w:lang w:val="sl-SI"/>
        </w:rPr>
        <w:t xml:space="preserve"> </w:t>
      </w:r>
      <w:r w:rsidR="00B65483">
        <w:rPr>
          <w:rFonts w:cs="Arial"/>
          <w:szCs w:val="20"/>
          <w:lang w:val="sl-SI"/>
        </w:rPr>
        <w:t>Peter Pogačar</w:t>
      </w:r>
      <w:r w:rsidR="00572F91">
        <w:rPr>
          <w:rFonts w:cs="Arial"/>
          <w:szCs w:val="20"/>
          <w:lang w:val="sl-SI"/>
        </w:rPr>
        <w:t>, državni sekretar</w:t>
      </w:r>
      <w:r>
        <w:rPr>
          <w:rFonts w:cs="Arial"/>
          <w:szCs w:val="20"/>
          <w:lang w:val="sl-SI"/>
        </w:rPr>
        <w:t xml:space="preserve"> na Ministrstvu za delo, družino, socialne zadeve in enake mož</w:t>
      </w:r>
      <w:r w:rsidR="00572F91">
        <w:rPr>
          <w:rFonts w:cs="Arial"/>
          <w:szCs w:val="20"/>
          <w:lang w:val="sl-SI"/>
        </w:rPr>
        <w:t>nosti. Zasedanja se je udeležil med 2. in 4. oktobrom</w:t>
      </w:r>
      <w:r w:rsidR="00425F2B">
        <w:rPr>
          <w:rFonts w:cs="Arial"/>
          <w:szCs w:val="20"/>
          <w:lang w:val="sl-SI"/>
        </w:rPr>
        <w:t> 2017</w:t>
      </w:r>
      <w:r>
        <w:rPr>
          <w:rFonts w:cs="Arial"/>
          <w:szCs w:val="20"/>
          <w:lang w:val="sl-SI"/>
        </w:rPr>
        <w:t xml:space="preserve">.    </w:t>
      </w:r>
    </w:p>
    <w:p w:rsidR="00EC71F2" w:rsidRPr="00584452" w:rsidRDefault="00EC71F2" w:rsidP="002150FE">
      <w:pPr>
        <w:spacing w:line="260" w:lineRule="atLeast"/>
        <w:jc w:val="both"/>
        <w:rPr>
          <w:rFonts w:cs="Arial"/>
          <w:bCs/>
          <w:szCs w:val="20"/>
          <w:lang w:val="sl-SI"/>
        </w:rPr>
      </w:pPr>
    </w:p>
    <w:p w:rsidR="0063032C" w:rsidRDefault="00572F91" w:rsidP="001307B3">
      <w:pPr>
        <w:spacing w:line="260" w:lineRule="atLeast"/>
        <w:jc w:val="both"/>
        <w:rPr>
          <w:rFonts w:cs="Arial"/>
          <w:bCs/>
          <w:szCs w:val="20"/>
          <w:lang w:val="sl-SI"/>
        </w:rPr>
      </w:pPr>
      <w:r>
        <w:rPr>
          <w:rFonts w:cs="Arial"/>
          <w:szCs w:val="20"/>
          <w:lang w:val="sl-SI"/>
        </w:rPr>
        <w:t>Državni sekretar</w:t>
      </w:r>
      <w:r w:rsidR="00DB7F3F">
        <w:rPr>
          <w:rFonts w:cs="Arial"/>
          <w:szCs w:val="20"/>
          <w:lang w:val="sl-SI"/>
        </w:rPr>
        <w:t xml:space="preserve"> je v svojem </w:t>
      </w:r>
      <w:r w:rsidR="00DB7F3F" w:rsidRPr="008568BE">
        <w:rPr>
          <w:rFonts w:cs="Arial"/>
          <w:b/>
          <w:szCs w:val="20"/>
          <w:lang w:val="sl-SI"/>
        </w:rPr>
        <w:t>govoru</w:t>
      </w:r>
      <w:r w:rsidRPr="008568BE">
        <w:rPr>
          <w:rFonts w:cs="Arial"/>
          <w:b/>
          <w:szCs w:val="20"/>
          <w:lang w:val="sl-SI"/>
        </w:rPr>
        <w:t xml:space="preserve"> na temo prihodnosti dela</w:t>
      </w:r>
      <w:r w:rsidR="00DB7F3F">
        <w:rPr>
          <w:rFonts w:cs="Arial"/>
          <w:szCs w:val="20"/>
          <w:lang w:val="sl-SI"/>
        </w:rPr>
        <w:t>,</w:t>
      </w:r>
      <w:r w:rsidR="00DB7F3F" w:rsidRPr="00DB7F3F">
        <w:t xml:space="preserve"> </w:t>
      </w:r>
      <w:r>
        <w:rPr>
          <w:rFonts w:cs="Arial"/>
          <w:szCs w:val="20"/>
          <w:lang w:val="sl-SI"/>
        </w:rPr>
        <w:t>ki ga je podal</w:t>
      </w:r>
      <w:r w:rsidR="00DB7F3F" w:rsidRPr="00DB7F3F">
        <w:rPr>
          <w:rFonts w:cs="Arial"/>
          <w:szCs w:val="20"/>
          <w:lang w:val="sl-SI"/>
        </w:rPr>
        <w:t xml:space="preserve"> na plenarnem zasedanju dne </w:t>
      </w:r>
      <w:r>
        <w:rPr>
          <w:rFonts w:cs="Arial"/>
          <w:szCs w:val="20"/>
          <w:lang w:val="sl-SI"/>
        </w:rPr>
        <w:t>3. oktobra</w:t>
      </w:r>
      <w:r w:rsidR="00914793">
        <w:rPr>
          <w:rFonts w:cs="Arial"/>
          <w:szCs w:val="20"/>
          <w:lang w:val="sl-SI"/>
        </w:rPr>
        <w:t> 2017</w:t>
      </w:r>
      <w:r w:rsidR="00DB7F3F">
        <w:rPr>
          <w:rFonts w:cs="Arial"/>
          <w:szCs w:val="20"/>
          <w:lang w:val="sl-SI"/>
        </w:rPr>
        <w:t xml:space="preserve">, </w:t>
      </w:r>
      <w:r>
        <w:rPr>
          <w:rFonts w:cs="Arial"/>
          <w:bCs/>
          <w:szCs w:val="20"/>
          <w:lang w:val="sl-SI"/>
        </w:rPr>
        <w:t>naslovil</w:t>
      </w:r>
      <w:r w:rsidR="001307B3" w:rsidRPr="001307B3">
        <w:rPr>
          <w:rFonts w:cs="Arial"/>
          <w:bCs/>
          <w:szCs w:val="20"/>
          <w:lang w:val="sl-SI"/>
        </w:rPr>
        <w:t xml:space="preserve"> </w:t>
      </w:r>
      <w:r w:rsidRPr="00572F91">
        <w:rPr>
          <w:rFonts w:cs="Arial"/>
          <w:bCs/>
          <w:szCs w:val="20"/>
          <w:lang w:val="sl-SI"/>
        </w:rPr>
        <w:t>vprašanje zagotavljanja pravne, ekonomske in socialne varnosti za ljudi, ki so zaposleni v novih, atipičnih oblikah dela. Pojav ter porast slednjih je posledica hitrega tehnološkega napredka, ki v temelju spreminja karakteristike trga dela, kakor tudi naravo dela samo.</w:t>
      </w:r>
    </w:p>
    <w:p w:rsidR="00572F91" w:rsidRDefault="00572F91" w:rsidP="001307B3">
      <w:pPr>
        <w:spacing w:line="260" w:lineRule="atLeast"/>
        <w:jc w:val="both"/>
        <w:rPr>
          <w:rFonts w:cs="Arial"/>
          <w:bCs/>
          <w:szCs w:val="20"/>
          <w:lang w:val="sl-SI"/>
        </w:rPr>
      </w:pPr>
    </w:p>
    <w:p w:rsidR="0063032C" w:rsidRPr="001D5E35" w:rsidRDefault="001D5E35" w:rsidP="001D5E35">
      <w:pPr>
        <w:spacing w:line="260" w:lineRule="atLeast"/>
        <w:jc w:val="both"/>
        <w:rPr>
          <w:rFonts w:cs="Arial"/>
          <w:szCs w:val="20"/>
          <w:lang w:val="sl-SI"/>
        </w:rPr>
      </w:pPr>
      <w:r w:rsidRPr="001D5E35">
        <w:rPr>
          <w:rFonts w:cs="Arial"/>
          <w:szCs w:val="20"/>
          <w:lang w:val="sl-SI"/>
        </w:rPr>
        <w:t>Državni sekretar je izpostavil, da je zagotavljanje pravne, socialne in ekonomske varnosti ljudem, zaposlenim v novih oblikah dela, ena izmed prioritetnih politik in izzivov slovenske vlade. Pri tem je poudaril nujnost celovitega pristopa pri iskanju odgovorov na izzive prihodnosti dela. Digitalizacija trga dela ustvarja nova delovna mesta, za katero so potrebne nove spretnosti zaposlenih. Razprava o prihodnosti dela se zato mora osredotočiti na vprašanje, kako bodo države tudi v prihodnjih oblikah dela zagotovile, da bo to delo dostojno, hkrati pa so nujni ukrepi v smeri vlaganj v usposabljanje delavcev, in sicer tako mladih kot starejših. Poudaril je še, da je za oblikovanje učinkovitih rešitev ključen socialni dialog in intenzivno sodelovanje socialnih partnerjev.</w:t>
      </w:r>
    </w:p>
    <w:p w:rsidR="001D5E35" w:rsidRDefault="001D5E35" w:rsidP="001307B3">
      <w:pPr>
        <w:spacing w:line="260" w:lineRule="atLeast"/>
        <w:jc w:val="both"/>
        <w:rPr>
          <w:rFonts w:cs="Arial"/>
          <w:szCs w:val="20"/>
          <w:lang w:val="sl-SI"/>
        </w:rPr>
      </w:pPr>
    </w:p>
    <w:p w:rsidR="001307B3" w:rsidRDefault="001D5E35" w:rsidP="001307B3">
      <w:pPr>
        <w:spacing w:line="260" w:lineRule="atLeast"/>
        <w:jc w:val="both"/>
        <w:rPr>
          <w:rFonts w:cs="Arial"/>
          <w:szCs w:val="20"/>
          <w:lang w:val="sl-SI"/>
        </w:rPr>
      </w:pPr>
      <w:r w:rsidRPr="001D5E35">
        <w:rPr>
          <w:rFonts w:cs="Arial"/>
          <w:szCs w:val="20"/>
          <w:lang w:val="sl-SI"/>
        </w:rPr>
        <w:t>Državni sekretar je izrazil podporo slovenske vlade prizadevanjem Mednarodne organizacije dela pri naslavljanju izzivov prihodnosti dela. Slednja s svojo edinstveno tripartitno strukturo ter sposobnostjo reševanja mednarodnih vprašanj s socialnim dialogom predstavlja ključno polje za obravnavo globalnih izzivov v svetu dela. S primernimi ukrepi in mednarodnim tripartitnim sodelovanjem lahko dosežemo, da bo prihodnost dela takšna, za kakršno se vsi prizadevamo, in sicer dostojno delo za vse.</w:t>
      </w:r>
    </w:p>
    <w:p w:rsidR="001D5E35" w:rsidRPr="001307B3" w:rsidRDefault="001D5E35" w:rsidP="001307B3">
      <w:pPr>
        <w:spacing w:line="260" w:lineRule="atLeast"/>
        <w:jc w:val="both"/>
        <w:rPr>
          <w:rFonts w:cs="Arial"/>
          <w:szCs w:val="20"/>
          <w:lang w:val="sl-SI"/>
        </w:rPr>
      </w:pPr>
    </w:p>
    <w:p w:rsidR="001307B3" w:rsidRPr="001307B3" w:rsidRDefault="001D5E35" w:rsidP="001307B3">
      <w:pPr>
        <w:spacing w:line="260" w:lineRule="atLeast"/>
        <w:jc w:val="both"/>
        <w:rPr>
          <w:rFonts w:cs="Arial"/>
          <w:szCs w:val="20"/>
          <w:lang w:val="sl-SI"/>
        </w:rPr>
      </w:pPr>
      <w:r>
        <w:rPr>
          <w:rFonts w:cs="Arial"/>
          <w:szCs w:val="20"/>
          <w:lang w:val="sl-SI"/>
        </w:rPr>
        <w:t>Državni sekretar se je skupaj z državno sekretarko Mojco Štepic dne 2. oktobra</w:t>
      </w:r>
      <w:r w:rsidR="00914793">
        <w:rPr>
          <w:rFonts w:cs="Arial"/>
          <w:szCs w:val="20"/>
          <w:lang w:val="sl-SI"/>
        </w:rPr>
        <w:t> 2017</w:t>
      </w:r>
      <w:r>
        <w:rPr>
          <w:rFonts w:cs="Arial"/>
          <w:szCs w:val="20"/>
          <w:lang w:val="sl-SI"/>
        </w:rPr>
        <w:t xml:space="preserve"> udeležil </w:t>
      </w:r>
      <w:r w:rsidRPr="008568BE">
        <w:rPr>
          <w:rFonts w:cs="Arial"/>
          <w:b/>
          <w:szCs w:val="20"/>
          <w:lang w:val="sl-SI"/>
        </w:rPr>
        <w:t>neformalnega ministrskega srečanja</w:t>
      </w:r>
      <w:r>
        <w:rPr>
          <w:rFonts w:cs="Arial"/>
          <w:szCs w:val="20"/>
          <w:lang w:val="sl-SI"/>
        </w:rPr>
        <w:t xml:space="preserve"> </w:t>
      </w:r>
      <w:r w:rsidRPr="001D5E35">
        <w:rPr>
          <w:rFonts w:cs="Arial"/>
          <w:szCs w:val="20"/>
          <w:lang w:val="sl-SI"/>
        </w:rPr>
        <w:t xml:space="preserve">na temo poštenega in učinkovitega dostopa do trgov dela </w:t>
      </w:r>
      <w:r w:rsidRPr="001D5E35">
        <w:rPr>
          <w:rFonts w:cs="Arial"/>
          <w:szCs w:val="20"/>
          <w:lang w:val="sl-SI"/>
        </w:rPr>
        <w:lastRenderedPageBreak/>
        <w:t>za migrante in begunce, ki je potekalo ob robu srečanja.</w:t>
      </w:r>
      <w:r w:rsidR="00B00F46">
        <w:rPr>
          <w:rFonts w:cs="Arial"/>
          <w:szCs w:val="20"/>
          <w:lang w:val="sl-SI"/>
        </w:rPr>
        <w:t xml:space="preserve"> </w:t>
      </w:r>
      <w:r w:rsidR="00181CEF">
        <w:rPr>
          <w:rFonts w:cs="Arial"/>
          <w:szCs w:val="20"/>
          <w:lang w:val="sl-SI"/>
        </w:rPr>
        <w:t xml:space="preserve">Na srečanju je bila prisotna tudi </w:t>
      </w:r>
      <w:r w:rsidR="00181CEF" w:rsidRPr="00181CEF">
        <w:rPr>
          <w:rFonts w:cs="Arial"/>
          <w:szCs w:val="20"/>
          <w:lang w:val="sl-SI"/>
        </w:rPr>
        <w:t>komisarka Marianne Thyssen</w:t>
      </w:r>
      <w:r w:rsidR="00181CEF">
        <w:rPr>
          <w:rFonts w:cs="Arial"/>
          <w:szCs w:val="20"/>
          <w:lang w:val="sl-SI"/>
        </w:rPr>
        <w:t>.</w:t>
      </w:r>
    </w:p>
    <w:p w:rsidR="00386245" w:rsidRDefault="00386245" w:rsidP="002150FE">
      <w:pPr>
        <w:overflowPunct w:val="0"/>
        <w:autoSpaceDE w:val="0"/>
        <w:autoSpaceDN w:val="0"/>
        <w:adjustRightInd w:val="0"/>
        <w:spacing w:line="260" w:lineRule="atLeast"/>
        <w:jc w:val="both"/>
        <w:textAlignment w:val="baseline"/>
        <w:rPr>
          <w:rFonts w:cs="Arial"/>
          <w:b/>
          <w:szCs w:val="20"/>
          <w:lang w:val="sl-SI"/>
        </w:rPr>
      </w:pPr>
    </w:p>
    <w:p w:rsidR="00FC3E69" w:rsidRPr="00FC3E69" w:rsidRDefault="00FC3E69" w:rsidP="00FC3E69">
      <w:pPr>
        <w:overflowPunct w:val="0"/>
        <w:autoSpaceDE w:val="0"/>
        <w:autoSpaceDN w:val="0"/>
        <w:adjustRightInd w:val="0"/>
        <w:spacing w:line="260" w:lineRule="atLeast"/>
        <w:jc w:val="both"/>
        <w:textAlignment w:val="baseline"/>
        <w:rPr>
          <w:rFonts w:cs="Arial"/>
          <w:szCs w:val="20"/>
          <w:lang w:val="sl-SI"/>
        </w:rPr>
      </w:pPr>
      <w:r w:rsidRPr="00FC3E69">
        <w:rPr>
          <w:rFonts w:cs="Arial"/>
          <w:szCs w:val="20"/>
          <w:lang w:val="sl-SI"/>
        </w:rPr>
        <w:t>Ob robu desetega evropskega regionalnega srečanja je 4. oktobra</w:t>
      </w:r>
      <w:r w:rsidR="00914793">
        <w:rPr>
          <w:rFonts w:cs="Arial"/>
          <w:szCs w:val="20"/>
          <w:lang w:val="sl-SI"/>
        </w:rPr>
        <w:t> 2017</w:t>
      </w:r>
      <w:r w:rsidRPr="00FC3E69">
        <w:rPr>
          <w:rFonts w:cs="Arial"/>
          <w:szCs w:val="20"/>
          <w:lang w:val="sl-SI"/>
        </w:rPr>
        <w:t xml:space="preserve"> potekalo tudi </w:t>
      </w:r>
      <w:r w:rsidRPr="008568BE">
        <w:rPr>
          <w:rFonts w:cs="Arial"/>
          <w:b/>
          <w:szCs w:val="20"/>
          <w:lang w:val="sl-SI"/>
        </w:rPr>
        <w:t xml:space="preserve">bilateralno srečanje </w:t>
      </w:r>
      <w:r w:rsidRPr="00FC3E69">
        <w:rPr>
          <w:rFonts w:cs="Arial"/>
          <w:szCs w:val="20"/>
          <w:lang w:val="sl-SI"/>
        </w:rPr>
        <w:t xml:space="preserve">državnega sekretarja Petra Pogačarja z državnim sekretarjem Republike Srbije na Ministrstvu za delo, zaposlovanje, veterane in socialne zadeve g. Srbislavom Cvejićem, in sicer na temo pobude o sklenitvi bilateralnega sporazuma o zaposlovanju državljanov Republike Srbije v Republiki Sloveniji. </w:t>
      </w:r>
      <w:r w:rsidR="00BA75D1">
        <w:rPr>
          <w:rFonts w:cs="Arial"/>
          <w:szCs w:val="20"/>
          <w:lang w:val="sl-SI"/>
        </w:rPr>
        <w:t xml:space="preserve">Pobudo za bilateralno srečanje je podala slovenska stran. </w:t>
      </w:r>
    </w:p>
    <w:p w:rsidR="00FC3E69" w:rsidRDefault="00FC3E69" w:rsidP="00FC3E69">
      <w:pPr>
        <w:overflowPunct w:val="0"/>
        <w:autoSpaceDE w:val="0"/>
        <w:autoSpaceDN w:val="0"/>
        <w:adjustRightInd w:val="0"/>
        <w:spacing w:line="260" w:lineRule="atLeast"/>
        <w:jc w:val="both"/>
        <w:textAlignment w:val="baseline"/>
        <w:rPr>
          <w:rFonts w:cs="Arial"/>
          <w:szCs w:val="20"/>
          <w:lang w:val="sl-SI"/>
        </w:rPr>
      </w:pPr>
    </w:p>
    <w:p w:rsidR="001C0B0D" w:rsidRPr="00BA75D1" w:rsidRDefault="00BA75D1" w:rsidP="00BA75D1">
      <w:pPr>
        <w:overflowPunct w:val="0"/>
        <w:autoSpaceDE w:val="0"/>
        <w:autoSpaceDN w:val="0"/>
        <w:adjustRightInd w:val="0"/>
        <w:spacing w:line="260" w:lineRule="atLeast"/>
        <w:jc w:val="both"/>
        <w:textAlignment w:val="baseline"/>
        <w:rPr>
          <w:rFonts w:cs="Arial"/>
          <w:szCs w:val="20"/>
          <w:lang w:val="sl-SI"/>
        </w:rPr>
      </w:pPr>
      <w:r>
        <w:rPr>
          <w:rFonts w:cs="Arial"/>
          <w:szCs w:val="20"/>
          <w:lang w:val="sl-SI"/>
        </w:rPr>
        <w:t xml:space="preserve">Državni sekretar je predstavil interes Slovenije za sklenitev sporazuma o zaposlovanju med državama. </w:t>
      </w:r>
      <w:r w:rsidR="00FC3E69" w:rsidRPr="00FC3E69">
        <w:rPr>
          <w:rFonts w:cs="Arial"/>
          <w:szCs w:val="20"/>
          <w:lang w:val="sl-SI"/>
        </w:rPr>
        <w:t>Obe strani sta izrazili trdno podporo sklenitvi sporazuma, ki bi celovito uredil pogoje in postopke zaposlovanja državljanov Republike Srbije v Republiki Sloveniji. Slednji bi namreč omogočil poenostavitev postopka izdaje delovnega dovoljenja ter večjo varnost delavcev migrantov, ki so srbski državljani. Prav tako pa lahko s sk</w:t>
      </w:r>
      <w:bookmarkStart w:id="0" w:name="_GoBack"/>
      <w:bookmarkEnd w:id="0"/>
      <w:r w:rsidR="00FC3E69" w:rsidRPr="00FC3E69">
        <w:rPr>
          <w:rFonts w:cs="Arial"/>
          <w:szCs w:val="20"/>
          <w:lang w:val="sl-SI"/>
        </w:rPr>
        <w:t xml:space="preserve">lepanjem bilateralnih sporazumov Republika Slovenija proaktivno načrtuje dolgoročno zagotavljanje potreb po ustrezni delovni sili glede na potrebe slovenskega gospodarstva, demografske kazalce v prihodnjih desetletjih obdobju oziroma glede na aktualno stanja na slovenskem trgu dela. Srečanje je potekalo v </w:t>
      </w:r>
      <w:r w:rsidR="00FC3E69" w:rsidRPr="00BA75D1">
        <w:rPr>
          <w:rFonts w:cs="Arial"/>
          <w:szCs w:val="20"/>
          <w:lang w:val="sl-SI"/>
        </w:rPr>
        <w:t>prijateljskem vzdušju in odličnem sodelovanju.</w:t>
      </w:r>
      <w:r w:rsidRPr="00BA75D1">
        <w:t xml:space="preserve"> </w:t>
      </w:r>
      <w:r w:rsidRPr="00BA75D1">
        <w:rPr>
          <w:rFonts w:cs="Arial"/>
          <w:szCs w:val="20"/>
          <w:lang w:val="sl-SI"/>
        </w:rPr>
        <w:t xml:space="preserve">Srbska stran je sprejela pobudo in </w:t>
      </w:r>
      <w:r w:rsidRPr="00BA75D1">
        <w:rPr>
          <w:lang w:val="sl-SI"/>
        </w:rPr>
        <w:t>dogovorjeno je, da se pristopi k pripravam za čim prejšnjo sklenitev sporazuma o zaposlovanju ter da v tem okviru slovenska stran pripravi osnutek sporazuma ter ga srbski posreduje po diplomatski poti.</w:t>
      </w:r>
    </w:p>
    <w:sectPr w:rsidR="001C0B0D" w:rsidRPr="00BA75D1" w:rsidSect="00254B3D">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24B" w:rsidRDefault="0073424B">
      <w:r>
        <w:separator/>
      </w:r>
    </w:p>
  </w:endnote>
  <w:endnote w:type="continuationSeparator" w:id="0">
    <w:p w:rsidR="0073424B" w:rsidRDefault="0073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05" w:rsidRDefault="0015560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05" w:rsidRDefault="00155605">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05" w:rsidRDefault="0015560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24B" w:rsidRDefault="0073424B">
      <w:r>
        <w:separator/>
      </w:r>
    </w:p>
  </w:footnote>
  <w:footnote w:type="continuationSeparator" w:id="0">
    <w:p w:rsidR="0073424B" w:rsidRDefault="007342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05" w:rsidRDefault="00155605">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05" w:rsidRPr="00110CBD" w:rsidRDefault="00155605"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55605" w:rsidRPr="008F3500">
      <w:trPr>
        <w:cantSplit/>
        <w:trHeight w:hRule="exact" w:val="847"/>
      </w:trPr>
      <w:tc>
        <w:tcPr>
          <w:tcW w:w="567" w:type="dxa"/>
        </w:tcPr>
        <w:p w:rsidR="00155605" w:rsidRPr="008F3500" w:rsidRDefault="00155605"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7FA9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155605" w:rsidRPr="008F3500" w:rsidRDefault="00155605"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3349625" cy="1453515"/>
          <wp:effectExtent l="19050" t="0" r="3175"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Pr>
        <w:rFonts w:cs="Arial"/>
        <w:sz w:val="16"/>
        <w:lang w:val="sl-SI"/>
      </w:rPr>
      <w:t>Kotnikova ulica 28</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01 369 77 00</w:t>
    </w:r>
  </w:p>
  <w:p w:rsidR="00155605" w:rsidRPr="008F3500" w:rsidRDefault="00155605"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01 369 78 32</w:t>
    </w:r>
    <w:r w:rsidRPr="008F3500">
      <w:rPr>
        <w:rFonts w:cs="Arial"/>
        <w:sz w:val="16"/>
        <w:lang w:val="sl-SI"/>
      </w:rPr>
      <w:t xml:space="preserve"> </w:t>
    </w:r>
  </w:p>
  <w:p w:rsidR="00155605" w:rsidRPr="008F3500" w:rsidRDefault="00155605"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gp.mddsz@gov.si</w:t>
    </w:r>
  </w:p>
  <w:p w:rsidR="00155605" w:rsidRPr="008F3500" w:rsidRDefault="00155605"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www.mddsz.gov.si</w:t>
    </w:r>
  </w:p>
  <w:p w:rsidR="00155605" w:rsidRPr="008F3500" w:rsidRDefault="00155605"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2DDC"/>
    <w:multiLevelType w:val="hybridMultilevel"/>
    <w:tmpl w:val="176CE6EC"/>
    <w:lvl w:ilvl="0" w:tplc="FAF8AA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50151B"/>
    <w:multiLevelType w:val="hybridMultilevel"/>
    <w:tmpl w:val="AFAE3E52"/>
    <w:lvl w:ilvl="0" w:tplc="62049502">
      <w:start w:val="1"/>
      <w:numFmt w:val="bullet"/>
      <w:lvlText w:val=""/>
      <w:lvlJc w:val="left"/>
      <w:pPr>
        <w:ind w:left="720" w:hanging="72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F599F"/>
    <w:multiLevelType w:val="hybridMultilevel"/>
    <w:tmpl w:val="C58E50DA"/>
    <w:lvl w:ilvl="0" w:tplc="FAF8AAC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EA04F03"/>
    <w:multiLevelType w:val="hybridMultilevel"/>
    <w:tmpl w:val="F38017C2"/>
    <w:lvl w:ilvl="0" w:tplc="FAF8AAC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7B266D"/>
    <w:multiLevelType w:val="hybridMultilevel"/>
    <w:tmpl w:val="D18C70D0"/>
    <w:lvl w:ilvl="0" w:tplc="3334A75C">
      <w:start w:val="1"/>
      <w:numFmt w:val="bullet"/>
      <w:lvlText w:val=""/>
      <w:lvlJc w:val="left"/>
      <w:pPr>
        <w:ind w:left="36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4BD56C5"/>
    <w:multiLevelType w:val="multilevel"/>
    <w:tmpl w:val="363C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244276"/>
    <w:multiLevelType w:val="hybridMultilevel"/>
    <w:tmpl w:val="BD224344"/>
    <w:lvl w:ilvl="0" w:tplc="6CE039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6C4B8E"/>
    <w:multiLevelType w:val="hybridMultilevel"/>
    <w:tmpl w:val="994699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C41901"/>
    <w:multiLevelType w:val="hybridMultilevel"/>
    <w:tmpl w:val="DE26F00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5D2852"/>
    <w:multiLevelType w:val="multilevel"/>
    <w:tmpl w:val="DAE4FF4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014AA"/>
    <w:multiLevelType w:val="hybridMultilevel"/>
    <w:tmpl w:val="D4EC1C64"/>
    <w:lvl w:ilvl="0" w:tplc="FAF8AA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720B3F"/>
    <w:multiLevelType w:val="hybridMultilevel"/>
    <w:tmpl w:val="333A9A80"/>
    <w:lvl w:ilvl="0" w:tplc="21B0A576">
      <w:start w:val="49"/>
      <w:numFmt w:val="bullet"/>
      <w:lvlText w:val=""/>
      <w:lvlJc w:val="left"/>
      <w:pPr>
        <w:ind w:left="720" w:hanging="72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7A3BC8"/>
    <w:multiLevelType w:val="hybridMultilevel"/>
    <w:tmpl w:val="F022DF7C"/>
    <w:lvl w:ilvl="0" w:tplc="4FF4A654">
      <w:start w:val="1"/>
      <w:numFmt w:val="decimal"/>
      <w:lvlText w:val="%1."/>
      <w:lvlJc w:val="left"/>
      <w:pPr>
        <w:ind w:left="720" w:hanging="72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8EE5B88"/>
    <w:multiLevelType w:val="multilevel"/>
    <w:tmpl w:val="6F86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E03F8"/>
    <w:multiLevelType w:val="hybridMultilevel"/>
    <w:tmpl w:val="F1249B82"/>
    <w:lvl w:ilvl="0" w:tplc="FAF8AA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48299C"/>
    <w:multiLevelType w:val="multilevel"/>
    <w:tmpl w:val="0252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1662E"/>
    <w:multiLevelType w:val="hybridMultilevel"/>
    <w:tmpl w:val="8B7E03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8AC2221"/>
    <w:multiLevelType w:val="hybridMultilevel"/>
    <w:tmpl w:val="29AC1634"/>
    <w:lvl w:ilvl="0" w:tplc="FAF8AA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A2D75DC"/>
    <w:multiLevelType w:val="hybridMultilevel"/>
    <w:tmpl w:val="8C3A18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F426057"/>
    <w:multiLevelType w:val="hybridMultilevel"/>
    <w:tmpl w:val="F022DF7C"/>
    <w:lvl w:ilvl="0" w:tplc="4FF4A654">
      <w:start w:val="1"/>
      <w:numFmt w:val="decimal"/>
      <w:lvlText w:val="%1."/>
      <w:lvlJc w:val="left"/>
      <w:pPr>
        <w:ind w:left="720" w:hanging="72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4173DB9"/>
    <w:multiLevelType w:val="hybridMultilevel"/>
    <w:tmpl w:val="47F6F7B0"/>
    <w:lvl w:ilvl="0" w:tplc="FAF8AA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CD6947"/>
    <w:multiLevelType w:val="hybridMultilevel"/>
    <w:tmpl w:val="464AFCD8"/>
    <w:lvl w:ilvl="0" w:tplc="FAF8AA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A7325F2"/>
    <w:multiLevelType w:val="hybridMultilevel"/>
    <w:tmpl w:val="C9F42002"/>
    <w:lvl w:ilvl="0" w:tplc="544EA844">
      <w:start w:val="1"/>
      <w:numFmt w:val="bullet"/>
      <w:lvlText w:val=""/>
      <w:lvlJc w:val="left"/>
      <w:pPr>
        <w:ind w:left="357" w:hanging="35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E2B5409"/>
    <w:multiLevelType w:val="multilevel"/>
    <w:tmpl w:val="5926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81735A"/>
    <w:multiLevelType w:val="hybridMultilevel"/>
    <w:tmpl w:val="069E23C8"/>
    <w:lvl w:ilvl="0" w:tplc="731EDB26">
      <w:start w:val="1"/>
      <w:numFmt w:val="bullet"/>
      <w:lvlText w:val=""/>
      <w:lvlJc w:val="left"/>
      <w:pPr>
        <w:ind w:left="720" w:hanging="72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8F3DD7"/>
    <w:multiLevelType w:val="hybridMultilevel"/>
    <w:tmpl w:val="7BDC181A"/>
    <w:lvl w:ilvl="0" w:tplc="C9B4993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ACF571D"/>
    <w:multiLevelType w:val="hybridMultilevel"/>
    <w:tmpl w:val="687E0816"/>
    <w:lvl w:ilvl="0" w:tplc="FAF8AA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B501BA5"/>
    <w:multiLevelType w:val="hybridMultilevel"/>
    <w:tmpl w:val="9E20C142"/>
    <w:lvl w:ilvl="0" w:tplc="8A7AE556">
      <w:start w:val="49"/>
      <w:numFmt w:val="bullet"/>
      <w:lvlText w:val=""/>
      <w:lvlJc w:val="left"/>
      <w:pPr>
        <w:ind w:left="720" w:hanging="72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47E6440"/>
    <w:multiLevelType w:val="hybridMultilevel"/>
    <w:tmpl w:val="569E4B26"/>
    <w:lvl w:ilvl="0" w:tplc="FAF8AAC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7561633C"/>
    <w:multiLevelType w:val="hybridMultilevel"/>
    <w:tmpl w:val="751AD4C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7B80F52"/>
    <w:multiLevelType w:val="hybridMultilevel"/>
    <w:tmpl w:val="EE98E30E"/>
    <w:lvl w:ilvl="0" w:tplc="FAF8AA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A76626F"/>
    <w:multiLevelType w:val="hybridMultilevel"/>
    <w:tmpl w:val="2028169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C7739C6"/>
    <w:multiLevelType w:val="hybridMultilevel"/>
    <w:tmpl w:val="3B882152"/>
    <w:lvl w:ilvl="0" w:tplc="FAF8AA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8"/>
  </w:num>
  <w:num w:numId="4">
    <w:abstractNumId w:val="29"/>
  </w:num>
  <w:num w:numId="5">
    <w:abstractNumId w:val="38"/>
  </w:num>
  <w:num w:numId="6">
    <w:abstractNumId w:val="19"/>
  </w:num>
  <w:num w:numId="7">
    <w:abstractNumId w:val="13"/>
  </w:num>
  <w:num w:numId="8">
    <w:abstractNumId w:val="12"/>
  </w:num>
  <w:num w:numId="9">
    <w:abstractNumId w:val="32"/>
  </w:num>
  <w:num w:numId="10">
    <w:abstractNumId w:val="1"/>
  </w:num>
  <w:num w:numId="11">
    <w:abstractNumId w:val="7"/>
  </w:num>
  <w:num w:numId="12">
    <w:abstractNumId w:val="6"/>
  </w:num>
  <w:num w:numId="13">
    <w:abstractNumId w:val="22"/>
  </w:num>
  <w:num w:numId="14">
    <w:abstractNumId w:val="3"/>
  </w:num>
  <w:num w:numId="15">
    <w:abstractNumId w:val="35"/>
  </w:num>
  <w:num w:numId="16">
    <w:abstractNumId w:val="0"/>
  </w:num>
  <w:num w:numId="17">
    <w:abstractNumId w:val="37"/>
  </w:num>
  <w:num w:numId="18">
    <w:abstractNumId w:val="23"/>
  </w:num>
  <w:num w:numId="19">
    <w:abstractNumId w:val="36"/>
  </w:num>
  <w:num w:numId="20">
    <w:abstractNumId w:val="28"/>
  </w:num>
  <w:num w:numId="21">
    <w:abstractNumId w:val="2"/>
  </w:num>
  <w:num w:numId="22">
    <w:abstractNumId w:val="14"/>
  </w:num>
  <w:num w:numId="23">
    <w:abstractNumId w:val="27"/>
  </w:num>
  <w:num w:numId="24">
    <w:abstractNumId w:val="10"/>
  </w:num>
  <w:num w:numId="25">
    <w:abstractNumId w:val="16"/>
  </w:num>
  <w:num w:numId="26">
    <w:abstractNumId w:val="31"/>
  </w:num>
  <w:num w:numId="27">
    <w:abstractNumId w:val="5"/>
  </w:num>
  <w:num w:numId="28">
    <w:abstractNumId w:val="17"/>
  </w:num>
  <w:num w:numId="29">
    <w:abstractNumId w:val="33"/>
  </w:num>
  <w:num w:numId="30">
    <w:abstractNumId w:val="11"/>
  </w:num>
  <w:num w:numId="31">
    <w:abstractNumId w:val="25"/>
  </w:num>
  <w:num w:numId="32">
    <w:abstractNumId w:val="4"/>
  </w:num>
  <w:num w:numId="33">
    <w:abstractNumId w:val="24"/>
  </w:num>
  <w:num w:numId="34">
    <w:abstractNumId w:val="21"/>
  </w:num>
  <w:num w:numId="35">
    <w:abstractNumId w:val="20"/>
  </w:num>
  <w:num w:numId="36">
    <w:abstractNumId w:val="9"/>
  </w:num>
  <w:num w:numId="37">
    <w:abstractNumId w:val="30"/>
  </w:num>
  <w:num w:numId="38">
    <w:abstractNumId w:val="15"/>
  </w:num>
  <w:num w:numId="39">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31A"/>
    <w:rsid w:val="00000990"/>
    <w:rsid w:val="000013AF"/>
    <w:rsid w:val="000015F8"/>
    <w:rsid w:val="00002148"/>
    <w:rsid w:val="00003516"/>
    <w:rsid w:val="00004026"/>
    <w:rsid w:val="00004AE4"/>
    <w:rsid w:val="00011136"/>
    <w:rsid w:val="00013A5C"/>
    <w:rsid w:val="00013BAC"/>
    <w:rsid w:val="0002099B"/>
    <w:rsid w:val="00020AB8"/>
    <w:rsid w:val="00022709"/>
    <w:rsid w:val="00023A88"/>
    <w:rsid w:val="00040BB2"/>
    <w:rsid w:val="00050C10"/>
    <w:rsid w:val="00066568"/>
    <w:rsid w:val="000665F0"/>
    <w:rsid w:val="00070253"/>
    <w:rsid w:val="000763B3"/>
    <w:rsid w:val="00081913"/>
    <w:rsid w:val="00082C6C"/>
    <w:rsid w:val="0008359A"/>
    <w:rsid w:val="00095F11"/>
    <w:rsid w:val="000A0A68"/>
    <w:rsid w:val="000A3C8D"/>
    <w:rsid w:val="000A7238"/>
    <w:rsid w:val="000A7FF9"/>
    <w:rsid w:val="000B0610"/>
    <w:rsid w:val="000B0705"/>
    <w:rsid w:val="000B193F"/>
    <w:rsid w:val="000B65F3"/>
    <w:rsid w:val="000C39D4"/>
    <w:rsid w:val="000C4D98"/>
    <w:rsid w:val="000C6B00"/>
    <w:rsid w:val="000D0D5F"/>
    <w:rsid w:val="000D3A27"/>
    <w:rsid w:val="000D766D"/>
    <w:rsid w:val="000E2434"/>
    <w:rsid w:val="000E2458"/>
    <w:rsid w:val="000E2462"/>
    <w:rsid w:val="000F6B59"/>
    <w:rsid w:val="00105769"/>
    <w:rsid w:val="00107408"/>
    <w:rsid w:val="00112D4C"/>
    <w:rsid w:val="001175A0"/>
    <w:rsid w:val="00122A59"/>
    <w:rsid w:val="001231ED"/>
    <w:rsid w:val="0012479C"/>
    <w:rsid w:val="0013068B"/>
    <w:rsid w:val="001307B3"/>
    <w:rsid w:val="00132947"/>
    <w:rsid w:val="0013404C"/>
    <w:rsid w:val="00135338"/>
    <w:rsid w:val="00135515"/>
    <w:rsid w:val="001357B2"/>
    <w:rsid w:val="0013708A"/>
    <w:rsid w:val="00137139"/>
    <w:rsid w:val="00137722"/>
    <w:rsid w:val="0014143D"/>
    <w:rsid w:val="00141F15"/>
    <w:rsid w:val="00143129"/>
    <w:rsid w:val="00145019"/>
    <w:rsid w:val="00155605"/>
    <w:rsid w:val="00156118"/>
    <w:rsid w:val="001562BC"/>
    <w:rsid w:val="00157051"/>
    <w:rsid w:val="00163664"/>
    <w:rsid w:val="00164EF6"/>
    <w:rsid w:val="00165BE7"/>
    <w:rsid w:val="001662A0"/>
    <w:rsid w:val="0016648B"/>
    <w:rsid w:val="0017478F"/>
    <w:rsid w:val="00177B62"/>
    <w:rsid w:val="00180B44"/>
    <w:rsid w:val="00181CEF"/>
    <w:rsid w:val="001825A4"/>
    <w:rsid w:val="00190B90"/>
    <w:rsid w:val="00190FAC"/>
    <w:rsid w:val="001B567F"/>
    <w:rsid w:val="001B7539"/>
    <w:rsid w:val="001B7EB4"/>
    <w:rsid w:val="001C0A5A"/>
    <w:rsid w:val="001C0B0D"/>
    <w:rsid w:val="001C1D22"/>
    <w:rsid w:val="001C2C8F"/>
    <w:rsid w:val="001C48B9"/>
    <w:rsid w:val="001D511B"/>
    <w:rsid w:val="001D5294"/>
    <w:rsid w:val="001D5E35"/>
    <w:rsid w:val="001E118C"/>
    <w:rsid w:val="001E1C53"/>
    <w:rsid w:val="001E5DCB"/>
    <w:rsid w:val="001E6D2B"/>
    <w:rsid w:val="001F1889"/>
    <w:rsid w:val="001F5636"/>
    <w:rsid w:val="00202A77"/>
    <w:rsid w:val="002150FE"/>
    <w:rsid w:val="00215342"/>
    <w:rsid w:val="00222684"/>
    <w:rsid w:val="002233FA"/>
    <w:rsid w:val="00224CA2"/>
    <w:rsid w:val="00224CF2"/>
    <w:rsid w:val="0023104B"/>
    <w:rsid w:val="00231D31"/>
    <w:rsid w:val="00233800"/>
    <w:rsid w:val="00241287"/>
    <w:rsid w:val="002509BB"/>
    <w:rsid w:val="00254B3D"/>
    <w:rsid w:val="002564ED"/>
    <w:rsid w:val="00256FBE"/>
    <w:rsid w:val="0025739E"/>
    <w:rsid w:val="00257F55"/>
    <w:rsid w:val="0026097D"/>
    <w:rsid w:val="0026510E"/>
    <w:rsid w:val="00265BB0"/>
    <w:rsid w:val="00271CE5"/>
    <w:rsid w:val="002771CF"/>
    <w:rsid w:val="00282020"/>
    <w:rsid w:val="00290D1C"/>
    <w:rsid w:val="00291D9F"/>
    <w:rsid w:val="002A2B69"/>
    <w:rsid w:val="002A4AC2"/>
    <w:rsid w:val="002A5F49"/>
    <w:rsid w:val="002A602B"/>
    <w:rsid w:val="002A68A7"/>
    <w:rsid w:val="002B43B1"/>
    <w:rsid w:val="002B761A"/>
    <w:rsid w:val="002C0270"/>
    <w:rsid w:val="002C369D"/>
    <w:rsid w:val="002C445C"/>
    <w:rsid w:val="002D11CC"/>
    <w:rsid w:val="002D1B00"/>
    <w:rsid w:val="002D382D"/>
    <w:rsid w:val="002D63EB"/>
    <w:rsid w:val="002E40E9"/>
    <w:rsid w:val="002E4BF1"/>
    <w:rsid w:val="002E7B53"/>
    <w:rsid w:val="002E7B99"/>
    <w:rsid w:val="0031350A"/>
    <w:rsid w:val="003174AA"/>
    <w:rsid w:val="00320A78"/>
    <w:rsid w:val="003222FA"/>
    <w:rsid w:val="00323374"/>
    <w:rsid w:val="00324A27"/>
    <w:rsid w:val="00326B3F"/>
    <w:rsid w:val="00327B47"/>
    <w:rsid w:val="003307F0"/>
    <w:rsid w:val="00332EC1"/>
    <w:rsid w:val="00334E34"/>
    <w:rsid w:val="0033626C"/>
    <w:rsid w:val="00340D9B"/>
    <w:rsid w:val="00341584"/>
    <w:rsid w:val="0035002E"/>
    <w:rsid w:val="00351B87"/>
    <w:rsid w:val="00352264"/>
    <w:rsid w:val="00354B5F"/>
    <w:rsid w:val="00354D75"/>
    <w:rsid w:val="00355AD3"/>
    <w:rsid w:val="00355D58"/>
    <w:rsid w:val="003636BF"/>
    <w:rsid w:val="003640D0"/>
    <w:rsid w:val="0036687A"/>
    <w:rsid w:val="00367C1D"/>
    <w:rsid w:val="00371442"/>
    <w:rsid w:val="00373A03"/>
    <w:rsid w:val="00383833"/>
    <w:rsid w:val="003845B4"/>
    <w:rsid w:val="00386245"/>
    <w:rsid w:val="00387B1A"/>
    <w:rsid w:val="0039165F"/>
    <w:rsid w:val="00392936"/>
    <w:rsid w:val="00393C0D"/>
    <w:rsid w:val="003A0E1A"/>
    <w:rsid w:val="003A1F5E"/>
    <w:rsid w:val="003A21A5"/>
    <w:rsid w:val="003A26B6"/>
    <w:rsid w:val="003B11E2"/>
    <w:rsid w:val="003B4D5C"/>
    <w:rsid w:val="003B6366"/>
    <w:rsid w:val="003B74DE"/>
    <w:rsid w:val="003C10E5"/>
    <w:rsid w:val="003C302F"/>
    <w:rsid w:val="003C4E00"/>
    <w:rsid w:val="003C5456"/>
    <w:rsid w:val="003C58B1"/>
    <w:rsid w:val="003C5EE5"/>
    <w:rsid w:val="003C6CCD"/>
    <w:rsid w:val="003D089C"/>
    <w:rsid w:val="003D2583"/>
    <w:rsid w:val="003D352C"/>
    <w:rsid w:val="003D4FD3"/>
    <w:rsid w:val="003D6B8B"/>
    <w:rsid w:val="003E0504"/>
    <w:rsid w:val="003E1C74"/>
    <w:rsid w:val="003E2255"/>
    <w:rsid w:val="003E24FA"/>
    <w:rsid w:val="003E4D86"/>
    <w:rsid w:val="003E5AE6"/>
    <w:rsid w:val="003E6376"/>
    <w:rsid w:val="003F35FE"/>
    <w:rsid w:val="0040045E"/>
    <w:rsid w:val="00402683"/>
    <w:rsid w:val="00404CC7"/>
    <w:rsid w:val="00406A5C"/>
    <w:rsid w:val="0041131C"/>
    <w:rsid w:val="00411E6D"/>
    <w:rsid w:val="00413589"/>
    <w:rsid w:val="004135D0"/>
    <w:rsid w:val="004159E2"/>
    <w:rsid w:val="004203FB"/>
    <w:rsid w:val="00420E9C"/>
    <w:rsid w:val="00422A0C"/>
    <w:rsid w:val="00422CFC"/>
    <w:rsid w:val="004239A0"/>
    <w:rsid w:val="00425F2B"/>
    <w:rsid w:val="004276FE"/>
    <w:rsid w:val="00442689"/>
    <w:rsid w:val="0044458B"/>
    <w:rsid w:val="00444852"/>
    <w:rsid w:val="00452FEA"/>
    <w:rsid w:val="004553B7"/>
    <w:rsid w:val="004568D5"/>
    <w:rsid w:val="004657EE"/>
    <w:rsid w:val="00477B7C"/>
    <w:rsid w:val="00477C39"/>
    <w:rsid w:val="00477FE8"/>
    <w:rsid w:val="00480BB2"/>
    <w:rsid w:val="00486840"/>
    <w:rsid w:val="0049279D"/>
    <w:rsid w:val="004A1119"/>
    <w:rsid w:val="004A1E27"/>
    <w:rsid w:val="004A2009"/>
    <w:rsid w:val="004A345A"/>
    <w:rsid w:val="004A3487"/>
    <w:rsid w:val="004B08FD"/>
    <w:rsid w:val="004B5764"/>
    <w:rsid w:val="004B63E0"/>
    <w:rsid w:val="004C130D"/>
    <w:rsid w:val="004D00A9"/>
    <w:rsid w:val="004D3D71"/>
    <w:rsid w:val="004D5264"/>
    <w:rsid w:val="004D6BD7"/>
    <w:rsid w:val="004D782B"/>
    <w:rsid w:val="004E31FC"/>
    <w:rsid w:val="004E7344"/>
    <w:rsid w:val="004E79AB"/>
    <w:rsid w:val="004F310C"/>
    <w:rsid w:val="004F5AA7"/>
    <w:rsid w:val="004F6F58"/>
    <w:rsid w:val="005011EF"/>
    <w:rsid w:val="005039E8"/>
    <w:rsid w:val="00525703"/>
    <w:rsid w:val="00526246"/>
    <w:rsid w:val="005364CD"/>
    <w:rsid w:val="00540143"/>
    <w:rsid w:val="00543613"/>
    <w:rsid w:val="00551BC0"/>
    <w:rsid w:val="00553251"/>
    <w:rsid w:val="00553286"/>
    <w:rsid w:val="005603BB"/>
    <w:rsid w:val="00564B84"/>
    <w:rsid w:val="00566CD8"/>
    <w:rsid w:val="00567106"/>
    <w:rsid w:val="005706CD"/>
    <w:rsid w:val="005722BB"/>
    <w:rsid w:val="00572F91"/>
    <w:rsid w:val="00577DBB"/>
    <w:rsid w:val="0058030B"/>
    <w:rsid w:val="00581D7D"/>
    <w:rsid w:val="00584452"/>
    <w:rsid w:val="005857EA"/>
    <w:rsid w:val="00593DDF"/>
    <w:rsid w:val="005A32B9"/>
    <w:rsid w:val="005A72FE"/>
    <w:rsid w:val="005B3DDD"/>
    <w:rsid w:val="005B4EE6"/>
    <w:rsid w:val="005B58CB"/>
    <w:rsid w:val="005D18D7"/>
    <w:rsid w:val="005D25B3"/>
    <w:rsid w:val="005D37E0"/>
    <w:rsid w:val="005D49F1"/>
    <w:rsid w:val="005E0B79"/>
    <w:rsid w:val="005E1D3C"/>
    <w:rsid w:val="005E78D7"/>
    <w:rsid w:val="005F1843"/>
    <w:rsid w:val="005F42F3"/>
    <w:rsid w:val="005F6CC3"/>
    <w:rsid w:val="0060114C"/>
    <w:rsid w:val="00611A05"/>
    <w:rsid w:val="0062126A"/>
    <w:rsid w:val="006239BF"/>
    <w:rsid w:val="00625AE6"/>
    <w:rsid w:val="00625DB6"/>
    <w:rsid w:val="00626DA2"/>
    <w:rsid w:val="0063032C"/>
    <w:rsid w:val="00632253"/>
    <w:rsid w:val="00634D49"/>
    <w:rsid w:val="00642714"/>
    <w:rsid w:val="00643BF5"/>
    <w:rsid w:val="006455CE"/>
    <w:rsid w:val="00647B47"/>
    <w:rsid w:val="00650E04"/>
    <w:rsid w:val="00655841"/>
    <w:rsid w:val="00656ED4"/>
    <w:rsid w:val="0066479A"/>
    <w:rsid w:val="00675DF0"/>
    <w:rsid w:val="00686997"/>
    <w:rsid w:val="006870B7"/>
    <w:rsid w:val="00690C0F"/>
    <w:rsid w:val="00690F4F"/>
    <w:rsid w:val="006B165B"/>
    <w:rsid w:val="006B3A2D"/>
    <w:rsid w:val="006C3919"/>
    <w:rsid w:val="006C77AF"/>
    <w:rsid w:val="006D432E"/>
    <w:rsid w:val="006E20C3"/>
    <w:rsid w:val="006E3B66"/>
    <w:rsid w:val="006F2354"/>
    <w:rsid w:val="006F50E8"/>
    <w:rsid w:val="006F6DCE"/>
    <w:rsid w:val="00700F4B"/>
    <w:rsid w:val="007038EE"/>
    <w:rsid w:val="00707292"/>
    <w:rsid w:val="0072056A"/>
    <w:rsid w:val="007216E3"/>
    <w:rsid w:val="007240E4"/>
    <w:rsid w:val="007250D8"/>
    <w:rsid w:val="00725A2B"/>
    <w:rsid w:val="00731D50"/>
    <w:rsid w:val="00733017"/>
    <w:rsid w:val="0073424B"/>
    <w:rsid w:val="007509C2"/>
    <w:rsid w:val="00750F29"/>
    <w:rsid w:val="00751E00"/>
    <w:rsid w:val="00752A4F"/>
    <w:rsid w:val="00753F8E"/>
    <w:rsid w:val="00757753"/>
    <w:rsid w:val="00757FAF"/>
    <w:rsid w:val="00757FB4"/>
    <w:rsid w:val="00765A63"/>
    <w:rsid w:val="00776882"/>
    <w:rsid w:val="00782171"/>
    <w:rsid w:val="00783310"/>
    <w:rsid w:val="00784818"/>
    <w:rsid w:val="00785C51"/>
    <w:rsid w:val="0079216E"/>
    <w:rsid w:val="007957DC"/>
    <w:rsid w:val="007960AC"/>
    <w:rsid w:val="00797103"/>
    <w:rsid w:val="007A4A6D"/>
    <w:rsid w:val="007A4F2B"/>
    <w:rsid w:val="007B08EE"/>
    <w:rsid w:val="007B257B"/>
    <w:rsid w:val="007C02D2"/>
    <w:rsid w:val="007C0DD0"/>
    <w:rsid w:val="007C1CF0"/>
    <w:rsid w:val="007C41CB"/>
    <w:rsid w:val="007C535C"/>
    <w:rsid w:val="007C7CD9"/>
    <w:rsid w:val="007D15C8"/>
    <w:rsid w:val="007D1BCF"/>
    <w:rsid w:val="007D2070"/>
    <w:rsid w:val="007D5DB0"/>
    <w:rsid w:val="007D75CF"/>
    <w:rsid w:val="007E0440"/>
    <w:rsid w:val="007E0F01"/>
    <w:rsid w:val="007E10AC"/>
    <w:rsid w:val="007E2234"/>
    <w:rsid w:val="007E4C16"/>
    <w:rsid w:val="007E5B23"/>
    <w:rsid w:val="007E6DC5"/>
    <w:rsid w:val="007F067F"/>
    <w:rsid w:val="007F13EB"/>
    <w:rsid w:val="007F2F24"/>
    <w:rsid w:val="007F4217"/>
    <w:rsid w:val="007F4EB4"/>
    <w:rsid w:val="007F6620"/>
    <w:rsid w:val="0080489D"/>
    <w:rsid w:val="0081101A"/>
    <w:rsid w:val="0083044B"/>
    <w:rsid w:val="00831042"/>
    <w:rsid w:val="00835A6B"/>
    <w:rsid w:val="00852476"/>
    <w:rsid w:val="00853203"/>
    <w:rsid w:val="0085401B"/>
    <w:rsid w:val="008567DC"/>
    <w:rsid w:val="008568BE"/>
    <w:rsid w:val="0086023D"/>
    <w:rsid w:val="00861CCF"/>
    <w:rsid w:val="00862C35"/>
    <w:rsid w:val="00866B50"/>
    <w:rsid w:val="00870B4C"/>
    <w:rsid w:val="00876CDE"/>
    <w:rsid w:val="0088043C"/>
    <w:rsid w:val="00880DE4"/>
    <w:rsid w:val="00884889"/>
    <w:rsid w:val="008866D9"/>
    <w:rsid w:val="0089050B"/>
    <w:rsid w:val="008906C9"/>
    <w:rsid w:val="008955F5"/>
    <w:rsid w:val="008A077A"/>
    <w:rsid w:val="008A0AD7"/>
    <w:rsid w:val="008A1A17"/>
    <w:rsid w:val="008A30DC"/>
    <w:rsid w:val="008A33E9"/>
    <w:rsid w:val="008A6730"/>
    <w:rsid w:val="008A6D4C"/>
    <w:rsid w:val="008A7503"/>
    <w:rsid w:val="008B0D66"/>
    <w:rsid w:val="008C013A"/>
    <w:rsid w:val="008C12BB"/>
    <w:rsid w:val="008C19C3"/>
    <w:rsid w:val="008C5738"/>
    <w:rsid w:val="008D04F0"/>
    <w:rsid w:val="008D52D5"/>
    <w:rsid w:val="008D5DDB"/>
    <w:rsid w:val="008E0654"/>
    <w:rsid w:val="008E3B00"/>
    <w:rsid w:val="008E5AD4"/>
    <w:rsid w:val="008F06E8"/>
    <w:rsid w:val="008F0E64"/>
    <w:rsid w:val="008F3500"/>
    <w:rsid w:val="008F5ADE"/>
    <w:rsid w:val="008F6AC4"/>
    <w:rsid w:val="00901498"/>
    <w:rsid w:val="00901C80"/>
    <w:rsid w:val="00906661"/>
    <w:rsid w:val="00911BF7"/>
    <w:rsid w:val="009121F4"/>
    <w:rsid w:val="009131B9"/>
    <w:rsid w:val="009132F1"/>
    <w:rsid w:val="00914793"/>
    <w:rsid w:val="00914E61"/>
    <w:rsid w:val="00915DFA"/>
    <w:rsid w:val="00921943"/>
    <w:rsid w:val="00924E3C"/>
    <w:rsid w:val="009300CD"/>
    <w:rsid w:val="0093070A"/>
    <w:rsid w:val="00931CC9"/>
    <w:rsid w:val="00934959"/>
    <w:rsid w:val="00935446"/>
    <w:rsid w:val="00936167"/>
    <w:rsid w:val="009572A5"/>
    <w:rsid w:val="009575D1"/>
    <w:rsid w:val="009612BB"/>
    <w:rsid w:val="00962610"/>
    <w:rsid w:val="009656B0"/>
    <w:rsid w:val="009711BE"/>
    <w:rsid w:val="00974421"/>
    <w:rsid w:val="009759AF"/>
    <w:rsid w:val="009764A0"/>
    <w:rsid w:val="00985355"/>
    <w:rsid w:val="009857EF"/>
    <w:rsid w:val="00985EE5"/>
    <w:rsid w:val="009912A2"/>
    <w:rsid w:val="00991479"/>
    <w:rsid w:val="00992962"/>
    <w:rsid w:val="009932EA"/>
    <w:rsid w:val="009A6E7E"/>
    <w:rsid w:val="009B4698"/>
    <w:rsid w:val="009C206F"/>
    <w:rsid w:val="009C6B9C"/>
    <w:rsid w:val="009C740A"/>
    <w:rsid w:val="009D7A9E"/>
    <w:rsid w:val="009F3EAE"/>
    <w:rsid w:val="009F41DB"/>
    <w:rsid w:val="00A0063B"/>
    <w:rsid w:val="00A045F3"/>
    <w:rsid w:val="00A068D1"/>
    <w:rsid w:val="00A07737"/>
    <w:rsid w:val="00A125C5"/>
    <w:rsid w:val="00A2451C"/>
    <w:rsid w:val="00A27A99"/>
    <w:rsid w:val="00A31FB2"/>
    <w:rsid w:val="00A36BCA"/>
    <w:rsid w:val="00A37778"/>
    <w:rsid w:val="00A37E79"/>
    <w:rsid w:val="00A41768"/>
    <w:rsid w:val="00A41D73"/>
    <w:rsid w:val="00A4282D"/>
    <w:rsid w:val="00A454BD"/>
    <w:rsid w:val="00A53A87"/>
    <w:rsid w:val="00A54EF2"/>
    <w:rsid w:val="00A65EE7"/>
    <w:rsid w:val="00A66FC0"/>
    <w:rsid w:val="00A70133"/>
    <w:rsid w:val="00A741AE"/>
    <w:rsid w:val="00A761C2"/>
    <w:rsid w:val="00A770A6"/>
    <w:rsid w:val="00A811F2"/>
    <w:rsid w:val="00A813B1"/>
    <w:rsid w:val="00A814E3"/>
    <w:rsid w:val="00A82C77"/>
    <w:rsid w:val="00A833C9"/>
    <w:rsid w:val="00A8378A"/>
    <w:rsid w:val="00A84C3B"/>
    <w:rsid w:val="00A8502C"/>
    <w:rsid w:val="00A92A2E"/>
    <w:rsid w:val="00A9374A"/>
    <w:rsid w:val="00A947BA"/>
    <w:rsid w:val="00AA0BF9"/>
    <w:rsid w:val="00AA10D8"/>
    <w:rsid w:val="00AA1B13"/>
    <w:rsid w:val="00AA23D9"/>
    <w:rsid w:val="00AA3F7E"/>
    <w:rsid w:val="00AA59C4"/>
    <w:rsid w:val="00AA7AFF"/>
    <w:rsid w:val="00AB1C5B"/>
    <w:rsid w:val="00AB36C4"/>
    <w:rsid w:val="00AB5B9C"/>
    <w:rsid w:val="00AB66C2"/>
    <w:rsid w:val="00AB6EA5"/>
    <w:rsid w:val="00AC23DA"/>
    <w:rsid w:val="00AC285A"/>
    <w:rsid w:val="00AC32B2"/>
    <w:rsid w:val="00AD1153"/>
    <w:rsid w:val="00AD1420"/>
    <w:rsid w:val="00AD752B"/>
    <w:rsid w:val="00AE1940"/>
    <w:rsid w:val="00AE32C2"/>
    <w:rsid w:val="00AE78CC"/>
    <w:rsid w:val="00AF10D7"/>
    <w:rsid w:val="00AF53AA"/>
    <w:rsid w:val="00B00B12"/>
    <w:rsid w:val="00B00F46"/>
    <w:rsid w:val="00B00FCF"/>
    <w:rsid w:val="00B01054"/>
    <w:rsid w:val="00B021EA"/>
    <w:rsid w:val="00B02E6C"/>
    <w:rsid w:val="00B04D16"/>
    <w:rsid w:val="00B13DD1"/>
    <w:rsid w:val="00B17141"/>
    <w:rsid w:val="00B22416"/>
    <w:rsid w:val="00B258E5"/>
    <w:rsid w:val="00B31575"/>
    <w:rsid w:val="00B349C6"/>
    <w:rsid w:val="00B43C56"/>
    <w:rsid w:val="00B4679C"/>
    <w:rsid w:val="00B47894"/>
    <w:rsid w:val="00B520A4"/>
    <w:rsid w:val="00B52389"/>
    <w:rsid w:val="00B617A5"/>
    <w:rsid w:val="00B63CE2"/>
    <w:rsid w:val="00B650E9"/>
    <w:rsid w:val="00B65483"/>
    <w:rsid w:val="00B6765C"/>
    <w:rsid w:val="00B709AD"/>
    <w:rsid w:val="00B71DE2"/>
    <w:rsid w:val="00B7240F"/>
    <w:rsid w:val="00B80292"/>
    <w:rsid w:val="00B80ECB"/>
    <w:rsid w:val="00B8547D"/>
    <w:rsid w:val="00B85FBC"/>
    <w:rsid w:val="00B92BBF"/>
    <w:rsid w:val="00BA0D02"/>
    <w:rsid w:val="00BA21FE"/>
    <w:rsid w:val="00BA75D1"/>
    <w:rsid w:val="00BB1193"/>
    <w:rsid w:val="00BB1BA2"/>
    <w:rsid w:val="00BB1DC9"/>
    <w:rsid w:val="00BB554C"/>
    <w:rsid w:val="00BB5A97"/>
    <w:rsid w:val="00BB79C2"/>
    <w:rsid w:val="00BC0ECF"/>
    <w:rsid w:val="00BC626C"/>
    <w:rsid w:val="00BC79AA"/>
    <w:rsid w:val="00BD021F"/>
    <w:rsid w:val="00BD074C"/>
    <w:rsid w:val="00BD3D5F"/>
    <w:rsid w:val="00BD4CE1"/>
    <w:rsid w:val="00BD597D"/>
    <w:rsid w:val="00BD5D0A"/>
    <w:rsid w:val="00BD5D19"/>
    <w:rsid w:val="00BE28D0"/>
    <w:rsid w:val="00BE2D46"/>
    <w:rsid w:val="00BE44D4"/>
    <w:rsid w:val="00BF2CCD"/>
    <w:rsid w:val="00C01856"/>
    <w:rsid w:val="00C063A6"/>
    <w:rsid w:val="00C07E8C"/>
    <w:rsid w:val="00C12DB9"/>
    <w:rsid w:val="00C17F20"/>
    <w:rsid w:val="00C200E3"/>
    <w:rsid w:val="00C2274A"/>
    <w:rsid w:val="00C244CE"/>
    <w:rsid w:val="00C250D5"/>
    <w:rsid w:val="00C262C6"/>
    <w:rsid w:val="00C27C77"/>
    <w:rsid w:val="00C35666"/>
    <w:rsid w:val="00C3747D"/>
    <w:rsid w:val="00C42066"/>
    <w:rsid w:val="00C426B8"/>
    <w:rsid w:val="00C428F5"/>
    <w:rsid w:val="00C44540"/>
    <w:rsid w:val="00C47079"/>
    <w:rsid w:val="00C47DEE"/>
    <w:rsid w:val="00C52454"/>
    <w:rsid w:val="00C57E96"/>
    <w:rsid w:val="00C610B6"/>
    <w:rsid w:val="00C73B8C"/>
    <w:rsid w:val="00C840AA"/>
    <w:rsid w:val="00C923C5"/>
    <w:rsid w:val="00C92898"/>
    <w:rsid w:val="00C975B6"/>
    <w:rsid w:val="00CA20E8"/>
    <w:rsid w:val="00CA3821"/>
    <w:rsid w:val="00CA4340"/>
    <w:rsid w:val="00CA5370"/>
    <w:rsid w:val="00CB130A"/>
    <w:rsid w:val="00CC1F71"/>
    <w:rsid w:val="00CC33AA"/>
    <w:rsid w:val="00CC3C78"/>
    <w:rsid w:val="00CD2C3F"/>
    <w:rsid w:val="00CE09E4"/>
    <w:rsid w:val="00CE1F4C"/>
    <w:rsid w:val="00CE2381"/>
    <w:rsid w:val="00CE402E"/>
    <w:rsid w:val="00CE5238"/>
    <w:rsid w:val="00CE7514"/>
    <w:rsid w:val="00CF132F"/>
    <w:rsid w:val="00CF13C0"/>
    <w:rsid w:val="00CF28FE"/>
    <w:rsid w:val="00CF2C74"/>
    <w:rsid w:val="00D04605"/>
    <w:rsid w:val="00D0497A"/>
    <w:rsid w:val="00D1183B"/>
    <w:rsid w:val="00D1217F"/>
    <w:rsid w:val="00D12CA2"/>
    <w:rsid w:val="00D14006"/>
    <w:rsid w:val="00D1712E"/>
    <w:rsid w:val="00D222A6"/>
    <w:rsid w:val="00D230D1"/>
    <w:rsid w:val="00D248DE"/>
    <w:rsid w:val="00D26259"/>
    <w:rsid w:val="00D2725E"/>
    <w:rsid w:val="00D301E4"/>
    <w:rsid w:val="00D34670"/>
    <w:rsid w:val="00D36F37"/>
    <w:rsid w:val="00D40BD4"/>
    <w:rsid w:val="00D418A1"/>
    <w:rsid w:val="00D453B3"/>
    <w:rsid w:val="00D508E9"/>
    <w:rsid w:val="00D54AD8"/>
    <w:rsid w:val="00D5558B"/>
    <w:rsid w:val="00D5730E"/>
    <w:rsid w:val="00D601F9"/>
    <w:rsid w:val="00D64A8D"/>
    <w:rsid w:val="00D66120"/>
    <w:rsid w:val="00D662C5"/>
    <w:rsid w:val="00D738AF"/>
    <w:rsid w:val="00D742D6"/>
    <w:rsid w:val="00D763C8"/>
    <w:rsid w:val="00D80447"/>
    <w:rsid w:val="00D8149F"/>
    <w:rsid w:val="00D8542D"/>
    <w:rsid w:val="00DB0B2E"/>
    <w:rsid w:val="00DB41A7"/>
    <w:rsid w:val="00DB7F3F"/>
    <w:rsid w:val="00DC5807"/>
    <w:rsid w:val="00DC6A71"/>
    <w:rsid w:val="00DD0FC1"/>
    <w:rsid w:val="00DD141B"/>
    <w:rsid w:val="00DE055C"/>
    <w:rsid w:val="00DE3A7B"/>
    <w:rsid w:val="00DE50F8"/>
    <w:rsid w:val="00DF6F05"/>
    <w:rsid w:val="00E0357D"/>
    <w:rsid w:val="00E03F5A"/>
    <w:rsid w:val="00E07E13"/>
    <w:rsid w:val="00E1067E"/>
    <w:rsid w:val="00E154AF"/>
    <w:rsid w:val="00E2622D"/>
    <w:rsid w:val="00E327E2"/>
    <w:rsid w:val="00E358D0"/>
    <w:rsid w:val="00E359E0"/>
    <w:rsid w:val="00E36CD6"/>
    <w:rsid w:val="00E40E44"/>
    <w:rsid w:val="00E41857"/>
    <w:rsid w:val="00E4207B"/>
    <w:rsid w:val="00E426AD"/>
    <w:rsid w:val="00E5110A"/>
    <w:rsid w:val="00E63A73"/>
    <w:rsid w:val="00E64570"/>
    <w:rsid w:val="00E7187C"/>
    <w:rsid w:val="00E71B03"/>
    <w:rsid w:val="00E7523D"/>
    <w:rsid w:val="00E85E35"/>
    <w:rsid w:val="00E926E5"/>
    <w:rsid w:val="00E93C8A"/>
    <w:rsid w:val="00E94AF8"/>
    <w:rsid w:val="00E94D12"/>
    <w:rsid w:val="00E977B6"/>
    <w:rsid w:val="00EA0A42"/>
    <w:rsid w:val="00EA1BDC"/>
    <w:rsid w:val="00EB3C53"/>
    <w:rsid w:val="00EB74D6"/>
    <w:rsid w:val="00EC71F2"/>
    <w:rsid w:val="00ED1542"/>
    <w:rsid w:val="00ED1C3E"/>
    <w:rsid w:val="00ED2B75"/>
    <w:rsid w:val="00ED33D9"/>
    <w:rsid w:val="00ED6637"/>
    <w:rsid w:val="00EE0213"/>
    <w:rsid w:val="00EE0A19"/>
    <w:rsid w:val="00EE30B2"/>
    <w:rsid w:val="00EE3155"/>
    <w:rsid w:val="00EE487C"/>
    <w:rsid w:val="00EF31A4"/>
    <w:rsid w:val="00EF4A59"/>
    <w:rsid w:val="00EF7369"/>
    <w:rsid w:val="00F02A9C"/>
    <w:rsid w:val="00F03069"/>
    <w:rsid w:val="00F0560B"/>
    <w:rsid w:val="00F07CCD"/>
    <w:rsid w:val="00F1085A"/>
    <w:rsid w:val="00F14537"/>
    <w:rsid w:val="00F17155"/>
    <w:rsid w:val="00F23687"/>
    <w:rsid w:val="00F240BB"/>
    <w:rsid w:val="00F25483"/>
    <w:rsid w:val="00F30A0B"/>
    <w:rsid w:val="00F326CC"/>
    <w:rsid w:val="00F372BE"/>
    <w:rsid w:val="00F3761C"/>
    <w:rsid w:val="00F405AF"/>
    <w:rsid w:val="00F463C3"/>
    <w:rsid w:val="00F46BED"/>
    <w:rsid w:val="00F47360"/>
    <w:rsid w:val="00F51DB4"/>
    <w:rsid w:val="00F52EFE"/>
    <w:rsid w:val="00F534C0"/>
    <w:rsid w:val="00F542CE"/>
    <w:rsid w:val="00F54F72"/>
    <w:rsid w:val="00F56A48"/>
    <w:rsid w:val="00F57596"/>
    <w:rsid w:val="00F57FED"/>
    <w:rsid w:val="00F60744"/>
    <w:rsid w:val="00F715EA"/>
    <w:rsid w:val="00F72054"/>
    <w:rsid w:val="00F72F77"/>
    <w:rsid w:val="00F743B6"/>
    <w:rsid w:val="00F746A7"/>
    <w:rsid w:val="00F758E5"/>
    <w:rsid w:val="00F80034"/>
    <w:rsid w:val="00F83E86"/>
    <w:rsid w:val="00F85711"/>
    <w:rsid w:val="00F860AB"/>
    <w:rsid w:val="00F869A7"/>
    <w:rsid w:val="00F90B96"/>
    <w:rsid w:val="00F931FF"/>
    <w:rsid w:val="00F94446"/>
    <w:rsid w:val="00F95028"/>
    <w:rsid w:val="00F968EF"/>
    <w:rsid w:val="00FA184D"/>
    <w:rsid w:val="00FA2CB5"/>
    <w:rsid w:val="00FB12BB"/>
    <w:rsid w:val="00FB32DA"/>
    <w:rsid w:val="00FB5EDA"/>
    <w:rsid w:val="00FC1B11"/>
    <w:rsid w:val="00FC3E69"/>
    <w:rsid w:val="00FC4280"/>
    <w:rsid w:val="00FC4B7E"/>
    <w:rsid w:val="00FC4E48"/>
    <w:rsid w:val="00FC75F8"/>
    <w:rsid w:val="00FD0F38"/>
    <w:rsid w:val="00FD15AA"/>
    <w:rsid w:val="00FE6A31"/>
    <w:rsid w:val="00FE7211"/>
    <w:rsid w:val="00FF502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2B6E529"/>
  <w15:docId w15:val="{9657E204-1975-4C4C-A391-25376AB5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8567DC"/>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67DC"/>
    <w:rPr>
      <w:rFonts w:ascii="Arial" w:hAnsi="Arial" w:cs="Arial"/>
      <w:b/>
      <w:sz w:val="22"/>
      <w:szCs w:val="22"/>
    </w:rPr>
  </w:style>
  <w:style w:type="paragraph" w:customStyle="1" w:styleId="Poglavje">
    <w:name w:val="Poglavje"/>
    <w:basedOn w:val="Navaden"/>
    <w:qFormat/>
    <w:rsid w:val="008567D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67DC"/>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67DC"/>
    <w:rPr>
      <w:rFonts w:ascii="Arial" w:hAnsi="Arial" w:cs="Arial"/>
      <w:sz w:val="22"/>
      <w:szCs w:val="22"/>
    </w:rPr>
  </w:style>
  <w:style w:type="paragraph" w:customStyle="1" w:styleId="Oddelek">
    <w:name w:val="Oddelek"/>
    <w:basedOn w:val="Navaden"/>
    <w:link w:val="OddelekZnak1"/>
    <w:qFormat/>
    <w:rsid w:val="008567DC"/>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67DC"/>
    <w:rPr>
      <w:rFonts w:ascii="Arial" w:hAnsi="Arial" w:cs="Arial"/>
      <w:b/>
      <w:sz w:val="22"/>
      <w:szCs w:val="22"/>
    </w:rPr>
  </w:style>
  <w:style w:type="paragraph" w:customStyle="1" w:styleId="Vrstapredpisa">
    <w:name w:val="Vrsta predpisa"/>
    <w:basedOn w:val="Navaden"/>
    <w:link w:val="VrstapredpisaZnak"/>
    <w:qFormat/>
    <w:rsid w:val="008567DC"/>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67DC"/>
    <w:rPr>
      <w:rFonts w:ascii="Arial" w:hAnsi="Arial" w:cs="Arial"/>
      <w:b/>
      <w:bCs/>
      <w:color w:val="000000"/>
      <w:spacing w:val="40"/>
      <w:sz w:val="22"/>
      <w:szCs w:val="22"/>
    </w:rPr>
  </w:style>
  <w:style w:type="character" w:customStyle="1" w:styleId="Naslov1Znak">
    <w:name w:val="Naslov 1 Znak"/>
    <w:aliases w:val="NASLOV Znak"/>
    <w:link w:val="Naslov1"/>
    <w:rsid w:val="008567DC"/>
    <w:rPr>
      <w:rFonts w:ascii="Arial" w:hAnsi="Arial"/>
      <w:b/>
      <w:kern w:val="32"/>
      <w:sz w:val="28"/>
      <w:szCs w:val="32"/>
    </w:rPr>
  </w:style>
  <w:style w:type="paragraph" w:styleId="Odstavekseznama">
    <w:name w:val="List Paragraph"/>
    <w:basedOn w:val="Navaden"/>
    <w:link w:val="OdstavekseznamaZnak"/>
    <w:uiPriority w:val="34"/>
    <w:qFormat/>
    <w:rsid w:val="008567DC"/>
    <w:pPr>
      <w:overflowPunct w:val="0"/>
      <w:autoSpaceDE w:val="0"/>
      <w:autoSpaceDN w:val="0"/>
      <w:adjustRightInd w:val="0"/>
      <w:spacing w:line="240" w:lineRule="auto"/>
      <w:ind w:left="708"/>
      <w:jc w:val="both"/>
      <w:textAlignment w:val="baseline"/>
    </w:pPr>
    <w:rPr>
      <w:rFonts w:ascii="Times New Roman" w:hAnsi="Times New Roman"/>
      <w:sz w:val="24"/>
      <w:szCs w:val="20"/>
      <w:lang w:val="sl-SI"/>
    </w:rPr>
  </w:style>
  <w:style w:type="character" w:customStyle="1" w:styleId="OdstavekseznamaZnak">
    <w:name w:val="Odstavek seznama Znak"/>
    <w:link w:val="Odstavekseznama"/>
    <w:uiPriority w:val="34"/>
    <w:rsid w:val="008567DC"/>
    <w:rPr>
      <w:sz w:val="24"/>
      <w:lang w:eastAsia="en-US"/>
    </w:rPr>
  </w:style>
  <w:style w:type="paragraph" w:customStyle="1" w:styleId="pravnapodlaga1">
    <w:name w:val="pravnapodlaga1"/>
    <w:basedOn w:val="Navaden"/>
    <w:rsid w:val="008567DC"/>
    <w:pPr>
      <w:spacing w:before="480" w:line="240" w:lineRule="auto"/>
      <w:ind w:firstLine="1021"/>
      <w:jc w:val="both"/>
    </w:pPr>
    <w:rPr>
      <w:rFonts w:cs="Arial"/>
      <w:sz w:val="22"/>
      <w:szCs w:val="22"/>
      <w:lang w:val="sl-SI" w:eastAsia="sl-SI"/>
    </w:rPr>
  </w:style>
  <w:style w:type="paragraph" w:styleId="Sprotnaopomba-besedilo">
    <w:name w:val="footnote text"/>
    <w:basedOn w:val="Navaden"/>
    <w:link w:val="Sprotnaopomba-besediloZnak"/>
    <w:semiHidden/>
    <w:unhideWhenUsed/>
    <w:rsid w:val="00480BB2"/>
    <w:pPr>
      <w:spacing w:line="240" w:lineRule="auto"/>
    </w:pPr>
    <w:rPr>
      <w:szCs w:val="20"/>
    </w:rPr>
  </w:style>
  <w:style w:type="character" w:customStyle="1" w:styleId="Sprotnaopomba-besediloZnak">
    <w:name w:val="Sprotna opomba - besedilo Znak"/>
    <w:basedOn w:val="Privzetapisavaodstavka"/>
    <w:link w:val="Sprotnaopomba-besedilo"/>
    <w:semiHidden/>
    <w:rsid w:val="00480BB2"/>
    <w:rPr>
      <w:rFonts w:ascii="Arial" w:hAnsi="Arial"/>
      <w:lang w:val="en-US" w:eastAsia="en-US"/>
    </w:rPr>
  </w:style>
  <w:style w:type="paragraph" w:customStyle="1" w:styleId="Odstavekseznama1">
    <w:name w:val="Odstavek seznama1"/>
    <w:basedOn w:val="Navaden"/>
    <w:uiPriority w:val="99"/>
    <w:rsid w:val="00480BB2"/>
    <w:pPr>
      <w:ind w:left="720"/>
      <w:contextualSpacing/>
    </w:pPr>
  </w:style>
  <w:style w:type="character" w:styleId="Sprotnaopomba-sklic">
    <w:name w:val="footnote reference"/>
    <w:basedOn w:val="Privzetapisavaodstavka"/>
    <w:uiPriority w:val="99"/>
    <w:semiHidden/>
    <w:rsid w:val="00480BB2"/>
    <w:rPr>
      <w:rFonts w:cs="Times New Roman"/>
      <w:vertAlign w:val="superscript"/>
    </w:rPr>
  </w:style>
  <w:style w:type="character" w:customStyle="1" w:styleId="exchangeinfo">
    <w:name w:val="exchange_info"/>
    <w:basedOn w:val="Privzetapisavaodstavka"/>
    <w:uiPriority w:val="99"/>
    <w:rsid w:val="00480BB2"/>
    <w:rPr>
      <w:rFonts w:cs="Times New Roman"/>
    </w:rPr>
  </w:style>
  <w:style w:type="table" w:customStyle="1" w:styleId="Tabelamrea1">
    <w:name w:val="Tabela – mreža1"/>
    <w:basedOn w:val="Navadnatabela"/>
    <w:next w:val="Tabelamrea"/>
    <w:uiPriority w:val="39"/>
    <w:rsid w:val="00480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912A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9912A2"/>
    <w:rPr>
      <w:rFonts w:ascii="Segoe UI" w:hAnsi="Segoe UI" w:cs="Segoe UI"/>
      <w:sz w:val="18"/>
      <w:szCs w:val="18"/>
      <w:lang w:val="en-US" w:eastAsia="en-US"/>
    </w:rPr>
  </w:style>
  <w:style w:type="table" w:customStyle="1" w:styleId="Tabelamrea2">
    <w:name w:val="Tabela – mreža2"/>
    <w:basedOn w:val="Navadnatabela"/>
    <w:next w:val="Tabelamrea"/>
    <w:rsid w:val="00914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semiHidden/>
    <w:unhideWhenUsed/>
    <w:rsid w:val="00D804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o.org/wcmsp5/groups/public/---ed_norm/---relconf/documents/meetingdocument/wcms_579907.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lo.org/global/meetings-and-events/regional-meetings/europe-and-central-asia/erm-10/WCMS_574188/lang--en/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lo.org/global/meetings-and-events/regional-meetings/europe-and-central-asia/erm-10/WCMS_579567/lang--en/index.ht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F76B6D-8BFD-47EA-8E58-ACBB17A9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2897</TotalTime>
  <Pages>15</Pages>
  <Words>5678</Words>
  <Characters>32368</Characters>
  <Application>Microsoft Office Word</Application>
  <DocSecurity>0</DocSecurity>
  <Lines>269</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37971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DMasera</dc:creator>
  <cp:lastModifiedBy>Uporabnik sistema Windows</cp:lastModifiedBy>
  <cp:revision>538</cp:revision>
  <cp:lastPrinted>2017-12-11T12:16:00Z</cp:lastPrinted>
  <dcterms:created xsi:type="dcterms:W3CDTF">2017-02-02T07:56:00Z</dcterms:created>
  <dcterms:modified xsi:type="dcterms:W3CDTF">2017-12-11T12:24:00Z</dcterms:modified>
</cp:coreProperties>
</file>