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A9949" w14:textId="77777777" w:rsidR="00B1488A" w:rsidRPr="00104575" w:rsidDel="00191889" w:rsidRDefault="00B1488A" w:rsidP="00B1488A">
      <w:pPr>
        <w:suppressAutoHyphens/>
        <w:spacing w:line="240" w:lineRule="auto"/>
        <w:rPr>
          <w:rFonts w:ascii="Times New Roman" w:hAnsi="Times New Roman"/>
          <w:szCs w:val="20"/>
          <w:lang w:val="sl-SI" w:eastAsia="ar-SA"/>
        </w:rPr>
      </w:pPr>
      <w:r w:rsidRPr="00104575">
        <w:rPr>
          <w:rFonts w:ascii="Times New Roman" w:hAnsi="Times New Roman"/>
          <w:sz w:val="24"/>
          <w:lang w:val="sl-SI" w:eastAsia="ar-SA"/>
        </w:rPr>
        <w:tab/>
      </w:r>
      <w:r w:rsidRPr="00104575">
        <w:rPr>
          <w:rFonts w:ascii="Times New Roman" w:hAnsi="Times New Roman"/>
          <w:sz w:val="24"/>
          <w:lang w:val="sl-SI" w:eastAsia="ar-SA"/>
        </w:rPr>
        <w:tab/>
      </w:r>
      <w:r w:rsidRPr="00104575">
        <w:rPr>
          <w:rFonts w:ascii="Times New Roman" w:hAnsi="Times New Roman"/>
          <w:szCs w:val="20"/>
          <w:lang w:val="sl-SI" w:eastAsia="ar-SA"/>
        </w:rPr>
        <w:tab/>
      </w:r>
      <w:r w:rsidRPr="00104575">
        <w:rPr>
          <w:rFonts w:ascii="Times New Roman" w:hAnsi="Times New Roman"/>
          <w:szCs w:val="20"/>
          <w:lang w:val="sl-SI" w:eastAsia="ar-SA"/>
        </w:rPr>
        <w:tab/>
      </w:r>
      <w:r w:rsidRPr="00104575">
        <w:rPr>
          <w:rFonts w:ascii="Times New Roman" w:hAnsi="Times New Roman"/>
          <w:szCs w:val="20"/>
          <w:lang w:val="sl-SI" w:eastAsia="ar-SA"/>
        </w:rPr>
        <w:tab/>
      </w:r>
      <w:r w:rsidRPr="00104575">
        <w:rPr>
          <w:rFonts w:ascii="Times New Roman" w:hAnsi="Times New Roman"/>
          <w:szCs w:val="20"/>
          <w:lang w:val="sl-SI" w:eastAsia="ar-SA"/>
        </w:rPr>
        <w:tab/>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45"/>
        <w:gridCol w:w="892"/>
        <w:gridCol w:w="1350"/>
        <w:gridCol w:w="64"/>
        <w:gridCol w:w="417"/>
        <w:gridCol w:w="913"/>
        <w:gridCol w:w="683"/>
        <w:gridCol w:w="385"/>
        <w:gridCol w:w="161"/>
        <w:gridCol w:w="142"/>
        <w:gridCol w:w="2128"/>
      </w:tblGrid>
      <w:tr w:rsidR="00B1488A" w:rsidRPr="00104575" w14:paraId="4882E0F0" w14:textId="77777777" w:rsidTr="00073E90">
        <w:trPr>
          <w:gridAfter w:val="8"/>
          <w:wAfter w:w="4893" w:type="dxa"/>
          <w:trHeight w:val="379"/>
        </w:trPr>
        <w:tc>
          <w:tcPr>
            <w:tcW w:w="4207" w:type="dxa"/>
            <w:gridSpan w:val="4"/>
          </w:tcPr>
          <w:p w14:paraId="70675DB5" w14:textId="61476E42" w:rsidR="00B1488A" w:rsidRPr="00104575" w:rsidRDefault="00B1488A" w:rsidP="00D82939">
            <w:pPr>
              <w:suppressAutoHyphens/>
              <w:spacing w:line="240" w:lineRule="auto"/>
              <w:rPr>
                <w:rFonts w:cs="Arial"/>
                <w:color w:val="000000"/>
                <w:szCs w:val="20"/>
                <w:lang w:val="sl-SI" w:eastAsia="ar-SA"/>
              </w:rPr>
            </w:pPr>
            <w:r w:rsidRPr="00B80BC3">
              <w:rPr>
                <w:rFonts w:cs="Arial"/>
                <w:szCs w:val="20"/>
                <w:lang w:val="sl-SI" w:eastAsia="ar-SA"/>
              </w:rPr>
              <w:t xml:space="preserve">Številka: </w:t>
            </w:r>
            <w:r w:rsidR="00D82939">
              <w:rPr>
                <w:rFonts w:ascii="Helv" w:hAnsi="Helv" w:cs="Helv"/>
                <w:color w:val="000000"/>
                <w:szCs w:val="20"/>
                <w:lang w:eastAsia="sl-SI"/>
              </w:rPr>
              <w:t>007</w:t>
            </w:r>
            <w:r w:rsidR="00023705" w:rsidRPr="00B80BC3">
              <w:rPr>
                <w:rFonts w:ascii="Helv" w:hAnsi="Helv" w:cs="Helv"/>
                <w:color w:val="000000"/>
                <w:szCs w:val="20"/>
                <w:lang w:eastAsia="sl-SI"/>
              </w:rPr>
              <w:t>-</w:t>
            </w:r>
            <w:r w:rsidR="00D82939">
              <w:rPr>
                <w:rFonts w:ascii="Helv" w:hAnsi="Helv" w:cs="Helv"/>
                <w:color w:val="000000"/>
                <w:szCs w:val="20"/>
                <w:lang w:eastAsia="sl-SI"/>
              </w:rPr>
              <w:t>40</w:t>
            </w:r>
            <w:r w:rsidR="00023705" w:rsidRPr="00B80BC3">
              <w:rPr>
                <w:rFonts w:ascii="Helv" w:hAnsi="Helv" w:cs="Helv"/>
                <w:color w:val="000000"/>
                <w:szCs w:val="20"/>
                <w:lang w:eastAsia="sl-SI"/>
              </w:rPr>
              <w:t>/201</w:t>
            </w:r>
            <w:r w:rsidR="00D82939">
              <w:rPr>
                <w:rFonts w:ascii="Helv" w:hAnsi="Helv" w:cs="Helv"/>
                <w:color w:val="000000"/>
                <w:szCs w:val="20"/>
                <w:lang w:eastAsia="sl-SI"/>
              </w:rPr>
              <w:t>6</w:t>
            </w:r>
            <w:r w:rsidR="00023705" w:rsidRPr="00B80BC3">
              <w:rPr>
                <w:rFonts w:ascii="Helv" w:hAnsi="Helv" w:cs="Helv"/>
                <w:color w:val="000000"/>
                <w:szCs w:val="20"/>
                <w:lang w:eastAsia="sl-SI"/>
              </w:rPr>
              <w:t>/</w:t>
            </w:r>
            <w:r w:rsidR="00D82939">
              <w:rPr>
                <w:rFonts w:ascii="Helv" w:hAnsi="Helv" w:cs="Helv"/>
                <w:color w:val="000000"/>
                <w:szCs w:val="20"/>
                <w:lang w:eastAsia="sl-SI"/>
              </w:rPr>
              <w:t>99</w:t>
            </w:r>
            <w:bookmarkStart w:id="0" w:name="_GoBack"/>
            <w:bookmarkEnd w:id="0"/>
          </w:p>
        </w:tc>
      </w:tr>
      <w:tr w:rsidR="00B1488A" w:rsidRPr="00104575" w14:paraId="6AF713EF" w14:textId="77777777" w:rsidTr="00073E90">
        <w:trPr>
          <w:gridAfter w:val="8"/>
          <w:wAfter w:w="4893" w:type="dxa"/>
          <w:trHeight w:val="445"/>
        </w:trPr>
        <w:tc>
          <w:tcPr>
            <w:tcW w:w="4207" w:type="dxa"/>
            <w:gridSpan w:val="4"/>
          </w:tcPr>
          <w:p w14:paraId="5FFC3E83" w14:textId="6BF59CA2" w:rsidR="00B1488A" w:rsidRPr="00104575" w:rsidRDefault="00B1488A" w:rsidP="00DD1E88">
            <w:pPr>
              <w:suppressAutoHyphens/>
              <w:spacing w:line="240" w:lineRule="auto"/>
              <w:rPr>
                <w:rFonts w:cs="Arial"/>
                <w:szCs w:val="20"/>
                <w:lang w:val="sl-SI" w:eastAsia="ar-SA"/>
              </w:rPr>
            </w:pPr>
            <w:r w:rsidRPr="00104575">
              <w:rPr>
                <w:rFonts w:cs="Arial"/>
                <w:szCs w:val="20"/>
                <w:lang w:val="sl-SI" w:eastAsia="ar-SA"/>
              </w:rPr>
              <w:t>Ljubljana</w:t>
            </w:r>
            <w:r w:rsidRPr="002A01BD">
              <w:rPr>
                <w:rFonts w:cs="Arial"/>
                <w:szCs w:val="20"/>
                <w:lang w:val="sl-SI" w:eastAsia="ar-SA"/>
              </w:rPr>
              <w:t xml:space="preserve">, </w:t>
            </w:r>
            <w:r w:rsidR="00DD1E88">
              <w:rPr>
                <w:rFonts w:cs="Arial"/>
                <w:szCs w:val="20"/>
                <w:lang w:val="sl-SI" w:eastAsia="ar-SA"/>
              </w:rPr>
              <w:t>14</w:t>
            </w:r>
            <w:r w:rsidR="00F81E1C">
              <w:rPr>
                <w:rFonts w:cs="Arial"/>
                <w:szCs w:val="20"/>
                <w:lang w:val="sl-SI" w:eastAsia="ar-SA"/>
              </w:rPr>
              <w:t xml:space="preserve">. </w:t>
            </w:r>
            <w:r w:rsidR="00A464BF">
              <w:rPr>
                <w:rFonts w:cs="Arial"/>
                <w:szCs w:val="20"/>
                <w:lang w:val="sl-SI" w:eastAsia="ar-SA"/>
              </w:rPr>
              <w:t>december</w:t>
            </w:r>
            <w:r w:rsidR="00BC2AFC" w:rsidRPr="002A01BD">
              <w:rPr>
                <w:rFonts w:cs="Arial"/>
                <w:szCs w:val="20"/>
                <w:lang w:val="sl-SI" w:eastAsia="ar-SA"/>
              </w:rPr>
              <w:t xml:space="preserve"> 2017</w:t>
            </w:r>
          </w:p>
        </w:tc>
      </w:tr>
      <w:tr w:rsidR="00B1488A" w:rsidRPr="00104575" w14:paraId="6A6C74B3" w14:textId="77777777" w:rsidTr="00073E90">
        <w:trPr>
          <w:gridAfter w:val="8"/>
          <w:wAfter w:w="4893" w:type="dxa"/>
          <w:trHeight w:val="145"/>
        </w:trPr>
        <w:tc>
          <w:tcPr>
            <w:tcW w:w="4207" w:type="dxa"/>
            <w:gridSpan w:val="4"/>
          </w:tcPr>
          <w:p w14:paraId="23C4AAB1" w14:textId="77777777" w:rsidR="00B1488A" w:rsidRPr="00104575" w:rsidRDefault="00B1488A" w:rsidP="00073E90">
            <w:pPr>
              <w:suppressAutoHyphens/>
              <w:spacing w:line="240" w:lineRule="auto"/>
              <w:rPr>
                <w:rFonts w:cs="Arial"/>
                <w:szCs w:val="20"/>
                <w:lang w:val="sl-SI" w:eastAsia="ar-SA"/>
              </w:rPr>
            </w:pPr>
            <w:r w:rsidRPr="00104575">
              <w:rPr>
                <w:rFonts w:cs="Arial"/>
                <w:szCs w:val="20"/>
                <w:lang w:val="sl-SI" w:eastAsia="ar-SA"/>
              </w:rPr>
              <w:t>GENERALNI SEKRETARIAT VLADE REPUBLIKE SLOVENIJE</w:t>
            </w:r>
          </w:p>
          <w:p w14:paraId="4AD50D4F" w14:textId="77777777" w:rsidR="00B1488A" w:rsidRPr="00104575" w:rsidRDefault="00F53475" w:rsidP="00073E90">
            <w:pPr>
              <w:suppressAutoHyphens/>
              <w:spacing w:line="240" w:lineRule="auto"/>
              <w:rPr>
                <w:rFonts w:ascii="Times New Roman" w:hAnsi="Times New Roman" w:cs="Arial"/>
                <w:szCs w:val="20"/>
                <w:lang w:val="sl-SI" w:eastAsia="ar-SA"/>
              </w:rPr>
            </w:pPr>
            <w:hyperlink r:id="rId8" w:history="1">
              <w:r w:rsidR="00B1488A" w:rsidRPr="00104575">
                <w:rPr>
                  <w:color w:val="000080"/>
                  <w:szCs w:val="20"/>
                  <w:u w:val="single"/>
                  <w:lang w:val="sl-SI" w:eastAsia="ar-SA"/>
                </w:rPr>
                <w:t>gp.gs@gov.si</w:t>
              </w:r>
            </w:hyperlink>
          </w:p>
        </w:tc>
      </w:tr>
      <w:tr w:rsidR="00B1488A" w:rsidRPr="00104575" w14:paraId="0DCFEDF0" w14:textId="77777777" w:rsidTr="00073E90">
        <w:trPr>
          <w:trHeight w:val="145"/>
        </w:trPr>
        <w:tc>
          <w:tcPr>
            <w:tcW w:w="9100" w:type="dxa"/>
            <w:gridSpan w:val="12"/>
          </w:tcPr>
          <w:p w14:paraId="5DC5F189" w14:textId="2AE98423" w:rsidR="00D77849" w:rsidRPr="00F81E1C" w:rsidRDefault="00B1488A" w:rsidP="00A464BF">
            <w:pPr>
              <w:suppressAutoHyphens/>
              <w:spacing w:line="240" w:lineRule="auto"/>
              <w:ind w:left="1026" w:hanging="1026"/>
              <w:jc w:val="both"/>
              <w:rPr>
                <w:rFonts w:ascii="Arial,Bold" w:hAnsi="Arial,Bold" w:cs="Arial,Bold"/>
                <w:b/>
                <w:bCs/>
                <w:szCs w:val="20"/>
                <w:lang w:val="sl-SI" w:eastAsia="sl-SI"/>
              </w:rPr>
            </w:pPr>
            <w:r w:rsidRPr="00104575">
              <w:rPr>
                <w:rFonts w:cs="Arial"/>
                <w:b/>
                <w:szCs w:val="20"/>
                <w:lang w:val="sl-SI" w:eastAsia="sl-SI"/>
              </w:rPr>
              <w:t>ZADEVA:</w:t>
            </w:r>
            <w:r w:rsidR="00E3665A" w:rsidRPr="00104575">
              <w:rPr>
                <w:rFonts w:cs="Arial"/>
                <w:b/>
                <w:szCs w:val="20"/>
                <w:lang w:val="sl-SI" w:eastAsia="sl-SI"/>
              </w:rPr>
              <w:t xml:space="preserve"> </w:t>
            </w:r>
            <w:r w:rsidR="00A464BF">
              <w:rPr>
                <w:rFonts w:cs="Arial"/>
                <w:b/>
                <w:szCs w:val="20"/>
                <w:lang w:val="sl-SI" w:eastAsia="sl-SI"/>
              </w:rPr>
              <w:t xml:space="preserve">Informacija o </w:t>
            </w:r>
            <w:r w:rsidR="00DD1E88">
              <w:rPr>
                <w:rFonts w:cs="Arial"/>
                <w:b/>
                <w:szCs w:val="20"/>
                <w:lang w:val="sl-SI" w:eastAsia="sl-SI"/>
              </w:rPr>
              <w:t xml:space="preserve">mednarodnih </w:t>
            </w:r>
            <w:r w:rsidR="00A464BF">
              <w:rPr>
                <w:rFonts w:cs="Arial"/>
                <w:b/>
                <w:szCs w:val="20"/>
                <w:lang w:val="sl-SI" w:eastAsia="sl-SI"/>
              </w:rPr>
              <w:t>pobudah za blaginjo in kakovostno življenje</w:t>
            </w:r>
            <w:r w:rsidR="00F81E1C">
              <w:rPr>
                <w:rFonts w:cs="Arial"/>
                <w:b/>
                <w:szCs w:val="20"/>
                <w:lang w:val="sl-SI" w:eastAsia="sl-SI"/>
              </w:rPr>
              <w:t xml:space="preserve"> </w:t>
            </w:r>
            <w:r w:rsidR="00F81E1C">
              <w:rPr>
                <w:rFonts w:ascii="Arial,Bold" w:hAnsi="Arial,Bold" w:cs="Arial,Bold"/>
                <w:b/>
                <w:bCs/>
                <w:szCs w:val="20"/>
                <w:lang w:val="sl-SI" w:eastAsia="sl-SI"/>
              </w:rPr>
              <w:t>– predlog za obravnavo</w:t>
            </w:r>
          </w:p>
        </w:tc>
      </w:tr>
      <w:tr w:rsidR="00B1488A" w:rsidRPr="00104575" w14:paraId="632A5857" w14:textId="77777777" w:rsidTr="00073E90">
        <w:trPr>
          <w:trHeight w:val="145"/>
        </w:trPr>
        <w:tc>
          <w:tcPr>
            <w:tcW w:w="9100" w:type="dxa"/>
            <w:gridSpan w:val="12"/>
          </w:tcPr>
          <w:p w14:paraId="7CE7C981" w14:textId="77777777" w:rsidR="00B1488A" w:rsidRPr="00104575" w:rsidRDefault="00B1488A" w:rsidP="00073E90">
            <w:pPr>
              <w:suppressAutoHyphens/>
              <w:overflowPunct w:val="0"/>
              <w:autoSpaceDE w:val="0"/>
              <w:autoSpaceDN w:val="0"/>
              <w:adjustRightInd w:val="0"/>
              <w:spacing w:line="240" w:lineRule="auto"/>
              <w:textAlignment w:val="baseline"/>
              <w:outlineLvl w:val="3"/>
              <w:rPr>
                <w:rFonts w:cs="Arial"/>
                <w:b/>
                <w:szCs w:val="20"/>
                <w:lang w:val="sl-SI" w:eastAsia="sl-SI"/>
              </w:rPr>
            </w:pPr>
            <w:r w:rsidRPr="00104575">
              <w:rPr>
                <w:rFonts w:cs="Arial"/>
                <w:b/>
                <w:szCs w:val="20"/>
                <w:lang w:val="sl-SI" w:eastAsia="sl-SI"/>
              </w:rPr>
              <w:t>1. Predlog sklepov vlade:</w:t>
            </w:r>
          </w:p>
        </w:tc>
      </w:tr>
      <w:tr w:rsidR="00B1488A" w:rsidRPr="00104575" w14:paraId="1A163B50" w14:textId="77777777" w:rsidTr="00073E90">
        <w:trPr>
          <w:trHeight w:val="145"/>
        </w:trPr>
        <w:tc>
          <w:tcPr>
            <w:tcW w:w="9100" w:type="dxa"/>
            <w:gridSpan w:val="12"/>
          </w:tcPr>
          <w:p w14:paraId="6A8BF2D2" w14:textId="67AA7413" w:rsidR="00B1488A" w:rsidRPr="00104575" w:rsidRDefault="00B1488A" w:rsidP="00073E90">
            <w:pPr>
              <w:widowControl w:val="0"/>
              <w:suppressAutoHyphens/>
              <w:spacing w:line="240" w:lineRule="auto"/>
              <w:jc w:val="both"/>
              <w:rPr>
                <w:rFonts w:cs="Arial"/>
                <w:color w:val="000000"/>
                <w:szCs w:val="20"/>
                <w:lang w:val="sl-SI" w:eastAsia="ar-SA"/>
              </w:rPr>
            </w:pPr>
          </w:p>
          <w:p w14:paraId="15EF4DBD" w14:textId="724CAC02" w:rsidR="00C248EA" w:rsidRDefault="00C248EA" w:rsidP="00073E90">
            <w:pPr>
              <w:widowControl w:val="0"/>
              <w:suppressAutoHyphens/>
              <w:spacing w:line="276" w:lineRule="auto"/>
              <w:jc w:val="both"/>
              <w:rPr>
                <w:rFonts w:cs="Arial"/>
                <w:color w:val="000000"/>
                <w:szCs w:val="20"/>
                <w:lang w:val="sl-SI" w:eastAsia="ar-SA"/>
              </w:rPr>
            </w:pPr>
            <w:r w:rsidRPr="00104575">
              <w:rPr>
                <w:rFonts w:cs="Arial"/>
                <w:color w:val="000000"/>
                <w:szCs w:val="20"/>
                <w:lang w:val="sl-SI" w:eastAsia="ar-SA"/>
              </w:rPr>
              <w:t xml:space="preserve">Na podlagi šestega odstavka 21. člena Zakona o Vladi Republike Slovenije (Uradni list RS, št. 24/05 – uradno prečiščeno besedilo, 109/08, 55/09, 38/10 – ZUKN, 8/12, 21/13, 47/13-ZDU-1G in 65/14) je Vlada Republike Slovenije na seji dne ... </w:t>
            </w:r>
            <w:r w:rsidR="0072093E">
              <w:rPr>
                <w:rFonts w:cs="Arial"/>
                <w:color w:val="000000"/>
                <w:szCs w:val="20"/>
                <w:lang w:val="sl-SI" w:eastAsia="ar-SA"/>
              </w:rPr>
              <w:t>pod točko ... sprejela naslednji</w:t>
            </w:r>
            <w:r w:rsidRPr="00104575">
              <w:rPr>
                <w:rFonts w:cs="Arial"/>
                <w:color w:val="000000"/>
                <w:szCs w:val="20"/>
                <w:lang w:val="sl-SI" w:eastAsia="ar-SA"/>
              </w:rPr>
              <w:t xml:space="preserve"> sklep:</w:t>
            </w:r>
          </w:p>
          <w:p w14:paraId="78933ACD" w14:textId="77777777" w:rsidR="00136104" w:rsidRPr="00136104" w:rsidRDefault="00136104" w:rsidP="00073E90">
            <w:pPr>
              <w:widowControl w:val="0"/>
              <w:suppressAutoHyphens/>
              <w:spacing w:line="276" w:lineRule="auto"/>
              <w:jc w:val="both"/>
              <w:rPr>
                <w:rFonts w:cs="Arial"/>
                <w:b/>
                <w:color w:val="000000"/>
                <w:szCs w:val="20"/>
                <w:lang w:val="sl-SI" w:eastAsia="ar-SA"/>
              </w:rPr>
            </w:pPr>
          </w:p>
          <w:p w14:paraId="0EE63E37" w14:textId="77777777" w:rsidR="005B5864" w:rsidRPr="004E3F70" w:rsidRDefault="005B5864" w:rsidP="005B5864">
            <w:pPr>
              <w:pStyle w:val="Odstavekseznama"/>
              <w:widowControl w:val="0"/>
              <w:numPr>
                <w:ilvl w:val="0"/>
                <w:numId w:val="9"/>
              </w:numPr>
              <w:suppressAutoHyphens/>
              <w:spacing w:line="276" w:lineRule="auto"/>
              <w:jc w:val="both"/>
              <w:rPr>
                <w:rFonts w:cs="Arial"/>
                <w:color w:val="000000"/>
                <w:szCs w:val="20"/>
                <w:lang w:val="sl-SI" w:eastAsia="ar-SA"/>
              </w:rPr>
            </w:pPr>
            <w:r w:rsidRPr="00136104">
              <w:rPr>
                <w:rFonts w:cs="Arial"/>
                <w:szCs w:val="20"/>
                <w:lang w:val="sl-SI" w:eastAsia="sl-SI"/>
              </w:rPr>
              <w:t xml:space="preserve">Vlada Republike Slovenije se je seznanila </w:t>
            </w:r>
            <w:r>
              <w:rPr>
                <w:rFonts w:cs="Arial"/>
                <w:szCs w:val="20"/>
                <w:lang w:val="sl-SI" w:eastAsia="sl-SI"/>
              </w:rPr>
              <w:t>z informacijo o mednarodnih pobudah za dvig blaginje državljanov in kakovosti njihovega življenja ter o instrumentih in mehanizmih za njihovo uspešno implementacijo.</w:t>
            </w:r>
          </w:p>
          <w:p w14:paraId="31ED7369" w14:textId="77777777" w:rsidR="005B5864" w:rsidRPr="004E3F70" w:rsidRDefault="005B5864" w:rsidP="005B5864">
            <w:pPr>
              <w:pStyle w:val="Odstavekseznama"/>
              <w:widowControl w:val="0"/>
              <w:suppressAutoHyphens/>
              <w:spacing w:line="276" w:lineRule="auto"/>
              <w:jc w:val="both"/>
              <w:rPr>
                <w:rFonts w:cs="Arial"/>
                <w:color w:val="000000"/>
                <w:szCs w:val="20"/>
                <w:lang w:val="sl-SI" w:eastAsia="ar-SA"/>
              </w:rPr>
            </w:pPr>
          </w:p>
          <w:p w14:paraId="7D715C28" w14:textId="77777777" w:rsidR="005B5864" w:rsidRPr="00136104" w:rsidRDefault="005B5864" w:rsidP="005B5864">
            <w:pPr>
              <w:pStyle w:val="Odstavekseznama"/>
              <w:widowControl w:val="0"/>
              <w:numPr>
                <w:ilvl w:val="0"/>
                <w:numId w:val="9"/>
              </w:numPr>
              <w:suppressAutoHyphens/>
              <w:spacing w:line="276" w:lineRule="auto"/>
              <w:jc w:val="both"/>
              <w:rPr>
                <w:rFonts w:cs="Arial"/>
                <w:color w:val="000000"/>
                <w:szCs w:val="20"/>
                <w:lang w:val="sl-SI" w:eastAsia="ar-SA"/>
              </w:rPr>
            </w:pPr>
            <w:r w:rsidRPr="00136104">
              <w:rPr>
                <w:rFonts w:cs="Arial"/>
                <w:szCs w:val="20"/>
                <w:lang w:val="sl-SI" w:eastAsia="sl-SI"/>
              </w:rPr>
              <w:t>Vlada Republike Slovenije</w:t>
            </w:r>
            <w:r>
              <w:rPr>
                <w:rFonts w:cs="Arial"/>
                <w:szCs w:val="20"/>
                <w:lang w:val="sl-SI" w:eastAsia="sl-SI"/>
              </w:rPr>
              <w:t xml:space="preserve"> nalaga Službi Vlade RS za razvoj in evropsko kohezijsko politiko, da se dejavno vključuje in sodeluje v mednarodnih pobudah na področju blaginje in kakovostnega življenja. </w:t>
            </w:r>
          </w:p>
          <w:p w14:paraId="26F388EC" w14:textId="77777777" w:rsidR="00136104" w:rsidRDefault="00136104" w:rsidP="00073E90">
            <w:pPr>
              <w:suppressAutoHyphens/>
              <w:spacing w:line="276" w:lineRule="auto"/>
              <w:ind w:left="5760"/>
              <w:jc w:val="both"/>
              <w:rPr>
                <w:rFonts w:eastAsia="Calibri" w:cs="Arial"/>
                <w:szCs w:val="20"/>
                <w:lang w:val="sl-SI" w:eastAsia="sl-SI"/>
              </w:rPr>
            </w:pPr>
          </w:p>
          <w:p w14:paraId="0C1B605B" w14:textId="77777777" w:rsidR="00C248EA" w:rsidRPr="00104575" w:rsidRDefault="00C248EA" w:rsidP="00073E90">
            <w:pPr>
              <w:suppressAutoHyphens/>
              <w:spacing w:line="276" w:lineRule="auto"/>
              <w:ind w:left="5760"/>
              <w:jc w:val="both"/>
              <w:rPr>
                <w:rFonts w:eastAsia="Calibri" w:cs="Arial"/>
                <w:szCs w:val="20"/>
                <w:lang w:val="sl-SI" w:eastAsia="sl-SI"/>
              </w:rPr>
            </w:pPr>
            <w:r w:rsidRPr="00104575">
              <w:rPr>
                <w:rFonts w:eastAsia="Calibri" w:cs="Arial"/>
                <w:szCs w:val="20"/>
                <w:lang w:val="sl-SI" w:eastAsia="sl-SI"/>
              </w:rPr>
              <w:t>mag. Lilijana Kozlovič</w:t>
            </w:r>
          </w:p>
          <w:p w14:paraId="114C4692" w14:textId="77777777" w:rsidR="00C248EA" w:rsidRPr="00104575" w:rsidRDefault="00C248EA" w:rsidP="00073E90">
            <w:pPr>
              <w:overflowPunct w:val="0"/>
              <w:autoSpaceDE w:val="0"/>
              <w:autoSpaceDN w:val="0"/>
              <w:adjustRightInd w:val="0"/>
              <w:spacing w:line="276" w:lineRule="auto"/>
              <w:ind w:left="5760"/>
              <w:jc w:val="both"/>
              <w:textAlignment w:val="baseline"/>
              <w:rPr>
                <w:rFonts w:eastAsia="Calibri" w:cs="Arial"/>
                <w:szCs w:val="20"/>
                <w:lang w:val="sl-SI" w:eastAsia="sl-SI"/>
              </w:rPr>
            </w:pPr>
            <w:r w:rsidRPr="00104575">
              <w:rPr>
                <w:rFonts w:eastAsia="Calibri" w:cs="Arial"/>
                <w:szCs w:val="20"/>
                <w:lang w:val="sl-SI" w:eastAsia="sl-SI"/>
              </w:rPr>
              <w:t>GENERALNA SEKRETARKA</w:t>
            </w:r>
          </w:p>
          <w:p w14:paraId="3890FBD1" w14:textId="77777777" w:rsidR="00AC462F" w:rsidRPr="00104575" w:rsidRDefault="00AC462F" w:rsidP="00073E90">
            <w:pPr>
              <w:spacing w:line="240" w:lineRule="atLeast"/>
              <w:jc w:val="both"/>
              <w:rPr>
                <w:rFonts w:cs="Arial"/>
                <w:bCs/>
                <w:szCs w:val="20"/>
                <w:lang w:val="sl-SI"/>
              </w:rPr>
            </w:pPr>
            <w:r w:rsidRPr="00104575">
              <w:rPr>
                <w:rFonts w:cs="Arial"/>
                <w:bCs/>
                <w:szCs w:val="20"/>
                <w:lang w:val="sl-SI"/>
              </w:rPr>
              <w:t>Sklep prejme</w:t>
            </w:r>
            <w:r w:rsidR="00E81D3B" w:rsidRPr="00104575">
              <w:rPr>
                <w:rFonts w:cs="Arial"/>
                <w:bCs/>
                <w:szCs w:val="20"/>
                <w:lang w:val="sl-SI"/>
              </w:rPr>
              <w:t>jo</w:t>
            </w:r>
            <w:r w:rsidRPr="00104575">
              <w:rPr>
                <w:rFonts w:cs="Arial"/>
                <w:bCs/>
                <w:szCs w:val="20"/>
                <w:lang w:val="sl-SI"/>
              </w:rPr>
              <w:t xml:space="preserve">: </w:t>
            </w:r>
          </w:p>
          <w:p w14:paraId="2D194CAE" w14:textId="77777777" w:rsidR="00E81D3B" w:rsidRPr="00104575" w:rsidRDefault="00E81D3B" w:rsidP="00073E90">
            <w:pPr>
              <w:spacing w:line="240" w:lineRule="atLeast"/>
              <w:jc w:val="both"/>
              <w:rPr>
                <w:rFonts w:cs="Arial"/>
                <w:szCs w:val="20"/>
                <w:lang w:val="sl-SI"/>
              </w:rPr>
            </w:pPr>
          </w:p>
          <w:p w14:paraId="3E9F7B30" w14:textId="77777777" w:rsidR="002E7891" w:rsidRPr="00104575" w:rsidRDefault="002E7891" w:rsidP="00073E90">
            <w:pPr>
              <w:spacing w:line="240" w:lineRule="atLeast"/>
              <w:jc w:val="both"/>
              <w:rPr>
                <w:rFonts w:cs="Arial"/>
                <w:bCs/>
                <w:szCs w:val="20"/>
                <w:lang w:val="sl-SI"/>
              </w:rPr>
            </w:pPr>
            <w:r w:rsidRPr="00104575">
              <w:rPr>
                <w:rFonts w:cs="Arial"/>
                <w:bCs/>
                <w:szCs w:val="20"/>
                <w:lang w:val="sl-SI"/>
              </w:rPr>
              <w:t xml:space="preserve">- </w:t>
            </w:r>
            <w:r w:rsidR="00B07222" w:rsidRPr="00104575">
              <w:rPr>
                <w:rFonts w:cs="Arial"/>
                <w:bCs/>
                <w:szCs w:val="20"/>
                <w:lang w:val="sl-SI"/>
              </w:rPr>
              <w:t>Kabinet predsednika V</w:t>
            </w:r>
            <w:r w:rsidRPr="00104575">
              <w:rPr>
                <w:rFonts w:cs="Arial"/>
                <w:bCs/>
                <w:szCs w:val="20"/>
                <w:lang w:val="sl-SI"/>
              </w:rPr>
              <w:t>lade</w:t>
            </w:r>
            <w:r w:rsidR="00B07222" w:rsidRPr="00104575">
              <w:rPr>
                <w:rFonts w:cs="Arial"/>
                <w:bCs/>
                <w:szCs w:val="20"/>
                <w:lang w:val="sl-SI"/>
              </w:rPr>
              <w:t xml:space="preserve"> RS</w:t>
            </w:r>
          </w:p>
          <w:p w14:paraId="0745C153" w14:textId="0BDF4017" w:rsidR="006045D4" w:rsidRPr="00104575" w:rsidRDefault="002E7891" w:rsidP="00073E90">
            <w:pPr>
              <w:spacing w:line="240" w:lineRule="atLeast"/>
              <w:jc w:val="both"/>
              <w:rPr>
                <w:rFonts w:cs="Arial"/>
                <w:szCs w:val="20"/>
                <w:lang w:val="sl-SI"/>
              </w:rPr>
            </w:pPr>
            <w:r w:rsidRPr="00104575">
              <w:rPr>
                <w:rFonts w:cs="Arial"/>
                <w:bCs/>
                <w:szCs w:val="20"/>
                <w:lang w:val="sl-SI"/>
              </w:rPr>
              <w:t xml:space="preserve">- </w:t>
            </w:r>
            <w:r w:rsidR="00D77448" w:rsidRPr="00104575">
              <w:rPr>
                <w:rFonts w:cs="Arial"/>
                <w:szCs w:val="20"/>
                <w:lang w:val="sl-SI"/>
              </w:rPr>
              <w:t>ministrstva</w:t>
            </w:r>
            <w:r w:rsidR="005D36F4">
              <w:rPr>
                <w:rFonts w:cs="Arial"/>
                <w:szCs w:val="20"/>
                <w:lang w:val="sl-SI"/>
              </w:rPr>
              <w:t xml:space="preserve"> in vladne službe</w:t>
            </w:r>
          </w:p>
        </w:tc>
      </w:tr>
      <w:tr w:rsidR="00B1488A" w:rsidRPr="00104575" w14:paraId="069BCA0D" w14:textId="77777777" w:rsidTr="00073E90">
        <w:trPr>
          <w:trHeight w:val="431"/>
        </w:trPr>
        <w:tc>
          <w:tcPr>
            <w:tcW w:w="9100" w:type="dxa"/>
            <w:gridSpan w:val="12"/>
          </w:tcPr>
          <w:p w14:paraId="61EE1B57" w14:textId="77777777" w:rsidR="00B1488A" w:rsidRPr="00104575" w:rsidRDefault="00B1488A" w:rsidP="00073E90">
            <w:pPr>
              <w:suppressAutoHyphens/>
              <w:overflowPunct w:val="0"/>
              <w:autoSpaceDE w:val="0"/>
              <w:autoSpaceDN w:val="0"/>
              <w:adjustRightInd w:val="0"/>
              <w:spacing w:line="240" w:lineRule="auto"/>
              <w:textAlignment w:val="baseline"/>
              <w:outlineLvl w:val="3"/>
              <w:rPr>
                <w:rFonts w:cs="Arial"/>
                <w:b/>
                <w:szCs w:val="20"/>
                <w:lang w:val="sl-SI" w:eastAsia="sl-SI"/>
              </w:rPr>
            </w:pPr>
            <w:r w:rsidRPr="00104575">
              <w:rPr>
                <w:rFonts w:cs="Arial"/>
                <w:b/>
                <w:szCs w:val="20"/>
                <w:lang w:val="sl-SI" w:eastAsia="sl-SI"/>
              </w:rPr>
              <w:t>2. Predlog za obravnavo predloga zakona po nujnem ali skrajšanem postopku v državnem zboru z obrazložitvijo razlogov:</w:t>
            </w:r>
          </w:p>
        </w:tc>
      </w:tr>
      <w:tr w:rsidR="00B1488A" w:rsidRPr="00104575" w14:paraId="06841DF2" w14:textId="77777777" w:rsidTr="00073E90">
        <w:trPr>
          <w:trHeight w:val="359"/>
        </w:trPr>
        <w:tc>
          <w:tcPr>
            <w:tcW w:w="9100" w:type="dxa"/>
            <w:gridSpan w:val="12"/>
          </w:tcPr>
          <w:p w14:paraId="21A3085A" w14:textId="77777777" w:rsidR="00B1488A" w:rsidRPr="00104575" w:rsidRDefault="00B1488A" w:rsidP="00073E90">
            <w:pPr>
              <w:suppressAutoHyphens/>
              <w:overflowPunct w:val="0"/>
              <w:autoSpaceDE w:val="0"/>
              <w:autoSpaceDN w:val="0"/>
              <w:adjustRightInd w:val="0"/>
              <w:spacing w:line="240" w:lineRule="auto"/>
              <w:textAlignment w:val="baseline"/>
              <w:outlineLvl w:val="3"/>
              <w:rPr>
                <w:rFonts w:cs="Arial"/>
                <w:b/>
                <w:szCs w:val="20"/>
                <w:lang w:val="sl-SI" w:eastAsia="sl-SI"/>
              </w:rPr>
            </w:pPr>
            <w:r w:rsidRPr="00104575">
              <w:rPr>
                <w:rFonts w:cs="Arial"/>
                <w:b/>
                <w:szCs w:val="20"/>
                <w:lang w:val="sl-SI" w:eastAsia="sl-SI"/>
              </w:rPr>
              <w:t>/</w:t>
            </w:r>
          </w:p>
        </w:tc>
      </w:tr>
      <w:tr w:rsidR="00B1488A" w:rsidRPr="00104575" w14:paraId="0965DD01" w14:textId="77777777" w:rsidTr="00073E90">
        <w:trPr>
          <w:trHeight w:val="249"/>
        </w:trPr>
        <w:tc>
          <w:tcPr>
            <w:tcW w:w="9100" w:type="dxa"/>
            <w:gridSpan w:val="12"/>
          </w:tcPr>
          <w:p w14:paraId="157D77B3" w14:textId="77777777" w:rsidR="00B1488A" w:rsidRPr="00104575" w:rsidRDefault="00B1488A" w:rsidP="00073E90">
            <w:pPr>
              <w:suppressAutoHyphens/>
              <w:overflowPunct w:val="0"/>
              <w:autoSpaceDE w:val="0"/>
              <w:autoSpaceDN w:val="0"/>
              <w:adjustRightInd w:val="0"/>
              <w:spacing w:line="240" w:lineRule="auto"/>
              <w:textAlignment w:val="baseline"/>
              <w:outlineLvl w:val="3"/>
              <w:rPr>
                <w:rFonts w:cs="Arial"/>
                <w:b/>
                <w:szCs w:val="20"/>
                <w:lang w:val="sl-SI" w:eastAsia="sl-SI"/>
              </w:rPr>
            </w:pPr>
            <w:r w:rsidRPr="00104575">
              <w:rPr>
                <w:rFonts w:cs="Arial"/>
                <w:b/>
                <w:szCs w:val="20"/>
                <w:lang w:val="sl-SI" w:eastAsia="sl-SI"/>
              </w:rPr>
              <w:t>3.a Osebe, odgovorne za strokovno pripravo in usklajenost gradiva:</w:t>
            </w:r>
          </w:p>
        </w:tc>
      </w:tr>
      <w:tr w:rsidR="00B1488A" w:rsidRPr="00104575" w14:paraId="5BF2C018" w14:textId="77777777" w:rsidTr="00073E90">
        <w:trPr>
          <w:trHeight w:val="679"/>
        </w:trPr>
        <w:tc>
          <w:tcPr>
            <w:tcW w:w="9100" w:type="dxa"/>
            <w:gridSpan w:val="12"/>
          </w:tcPr>
          <w:p w14:paraId="62C098C7" w14:textId="66C1055E" w:rsidR="00DD1E88" w:rsidRDefault="00DD1E88" w:rsidP="00073E90">
            <w:pPr>
              <w:pStyle w:val="Odstavekseznama"/>
              <w:numPr>
                <w:ilvl w:val="0"/>
                <w:numId w:val="2"/>
              </w:numPr>
              <w:rPr>
                <w:rFonts w:cs="Arial"/>
                <w:color w:val="000000"/>
                <w:szCs w:val="20"/>
              </w:rPr>
            </w:pPr>
            <w:r>
              <w:rPr>
                <w:rFonts w:cs="Arial"/>
                <w:color w:val="000000"/>
                <w:szCs w:val="20"/>
              </w:rPr>
              <w:lastRenderedPageBreak/>
              <w:t>Dejan Hribar, SVRK</w:t>
            </w:r>
          </w:p>
          <w:p w14:paraId="4676F070" w14:textId="73D58E4A" w:rsidR="00016283" w:rsidRPr="00D77849" w:rsidRDefault="00D77849" w:rsidP="00073E90">
            <w:pPr>
              <w:pStyle w:val="Odstavekseznama"/>
              <w:numPr>
                <w:ilvl w:val="0"/>
                <w:numId w:val="2"/>
              </w:numPr>
              <w:rPr>
                <w:rFonts w:cs="Arial"/>
                <w:color w:val="000000"/>
                <w:szCs w:val="20"/>
              </w:rPr>
            </w:pPr>
            <w:r>
              <w:rPr>
                <w:rFonts w:cs="Arial"/>
                <w:color w:val="000000"/>
                <w:szCs w:val="20"/>
              </w:rPr>
              <w:t>Timotej Šooš, vodja projekta Strategija razvoja Slovenije, SVRK</w:t>
            </w:r>
          </w:p>
        </w:tc>
      </w:tr>
      <w:tr w:rsidR="00B1488A" w:rsidRPr="00104575" w14:paraId="0AF8C2C5" w14:textId="77777777" w:rsidTr="00073E90">
        <w:trPr>
          <w:trHeight w:val="244"/>
        </w:trPr>
        <w:tc>
          <w:tcPr>
            <w:tcW w:w="9100" w:type="dxa"/>
            <w:gridSpan w:val="12"/>
          </w:tcPr>
          <w:p w14:paraId="0AC03688" w14:textId="77777777" w:rsidR="00B1488A" w:rsidRPr="00104575" w:rsidRDefault="00B1488A" w:rsidP="00073E90">
            <w:pPr>
              <w:suppressAutoHyphens/>
              <w:overflowPunct w:val="0"/>
              <w:autoSpaceDE w:val="0"/>
              <w:autoSpaceDN w:val="0"/>
              <w:adjustRightInd w:val="0"/>
              <w:spacing w:line="240" w:lineRule="auto"/>
              <w:textAlignment w:val="baseline"/>
              <w:outlineLvl w:val="3"/>
              <w:rPr>
                <w:rFonts w:cs="Arial"/>
                <w:b/>
                <w:szCs w:val="20"/>
                <w:lang w:val="sl-SI" w:eastAsia="sl-SI"/>
              </w:rPr>
            </w:pPr>
            <w:r w:rsidRPr="00104575">
              <w:rPr>
                <w:rFonts w:cs="Arial"/>
                <w:b/>
                <w:szCs w:val="20"/>
                <w:lang w:val="sl-SI" w:eastAsia="sl-SI"/>
              </w:rPr>
              <w:t>3.b Zunanji strokovnjaki, ki so sodelovali pri pripravi dela ali celotnega gradiva:</w:t>
            </w:r>
          </w:p>
        </w:tc>
      </w:tr>
      <w:tr w:rsidR="00B1488A" w:rsidRPr="00104575" w14:paraId="42178B24" w14:textId="77777777" w:rsidTr="00073E90">
        <w:trPr>
          <w:trHeight w:val="570"/>
        </w:trPr>
        <w:tc>
          <w:tcPr>
            <w:tcW w:w="9100" w:type="dxa"/>
            <w:gridSpan w:val="12"/>
          </w:tcPr>
          <w:p w14:paraId="0454BE5C" w14:textId="77777777" w:rsidR="00B1488A" w:rsidRPr="00104575" w:rsidRDefault="00B1488A" w:rsidP="00073E90">
            <w:pPr>
              <w:suppressAutoHyphens/>
              <w:overflowPunct w:val="0"/>
              <w:autoSpaceDE w:val="0"/>
              <w:autoSpaceDN w:val="0"/>
              <w:adjustRightInd w:val="0"/>
              <w:spacing w:line="240" w:lineRule="auto"/>
              <w:textAlignment w:val="baseline"/>
              <w:outlineLvl w:val="3"/>
              <w:rPr>
                <w:rFonts w:cs="Arial"/>
                <w:szCs w:val="20"/>
                <w:lang w:val="sl-SI" w:eastAsia="sl-SI"/>
              </w:rPr>
            </w:pPr>
            <w:r w:rsidRPr="00104575">
              <w:rPr>
                <w:rFonts w:cs="Arial"/>
                <w:szCs w:val="20"/>
                <w:lang w:val="sl-SI" w:eastAsia="sl-SI"/>
              </w:rPr>
              <w:t>/</w:t>
            </w:r>
          </w:p>
        </w:tc>
      </w:tr>
      <w:tr w:rsidR="00B1488A" w:rsidRPr="00104575" w14:paraId="1FC9A16F" w14:textId="77777777" w:rsidTr="00073E90">
        <w:trPr>
          <w:trHeight w:val="257"/>
        </w:trPr>
        <w:tc>
          <w:tcPr>
            <w:tcW w:w="9100" w:type="dxa"/>
            <w:gridSpan w:val="12"/>
          </w:tcPr>
          <w:p w14:paraId="1C41B501" w14:textId="77777777" w:rsidR="00B1488A" w:rsidRPr="00104575" w:rsidRDefault="00B1488A" w:rsidP="00073E90">
            <w:pPr>
              <w:suppressAutoHyphens/>
              <w:overflowPunct w:val="0"/>
              <w:autoSpaceDE w:val="0"/>
              <w:autoSpaceDN w:val="0"/>
              <w:adjustRightInd w:val="0"/>
              <w:spacing w:line="240" w:lineRule="auto"/>
              <w:textAlignment w:val="baseline"/>
              <w:outlineLvl w:val="3"/>
              <w:rPr>
                <w:rFonts w:cs="Arial"/>
                <w:b/>
                <w:szCs w:val="20"/>
                <w:lang w:val="sl-SI" w:eastAsia="sl-SI"/>
              </w:rPr>
            </w:pPr>
            <w:r w:rsidRPr="00104575">
              <w:rPr>
                <w:rFonts w:cs="Arial"/>
                <w:b/>
                <w:szCs w:val="20"/>
                <w:lang w:val="sl-SI" w:eastAsia="sl-SI"/>
              </w:rPr>
              <w:t>4. Predstavniki vlade, ki bodo sodelovali pri delu Državnega zbora:</w:t>
            </w:r>
          </w:p>
        </w:tc>
      </w:tr>
      <w:tr w:rsidR="00B1488A" w:rsidRPr="00104575" w14:paraId="4B85CBA4" w14:textId="77777777" w:rsidTr="00073E90">
        <w:trPr>
          <w:trHeight w:val="446"/>
        </w:trPr>
        <w:tc>
          <w:tcPr>
            <w:tcW w:w="9100" w:type="dxa"/>
            <w:gridSpan w:val="12"/>
          </w:tcPr>
          <w:p w14:paraId="1542F066" w14:textId="77777777" w:rsidR="009C42B0" w:rsidRPr="00104575" w:rsidRDefault="009C42B0" w:rsidP="00073E90">
            <w:pPr>
              <w:tabs>
                <w:tab w:val="num" w:pos="1080"/>
              </w:tabs>
              <w:suppressAutoHyphens/>
              <w:autoSpaceDE w:val="0"/>
              <w:autoSpaceDN w:val="0"/>
              <w:adjustRightInd w:val="0"/>
              <w:spacing w:line="240" w:lineRule="auto"/>
              <w:jc w:val="both"/>
              <w:rPr>
                <w:rFonts w:cs="Arial"/>
                <w:bCs/>
                <w:szCs w:val="20"/>
                <w:lang w:val="sl-SI" w:eastAsia="ar-SA"/>
              </w:rPr>
            </w:pPr>
          </w:p>
          <w:p w14:paraId="440D4110" w14:textId="77777777" w:rsidR="00B1488A" w:rsidRPr="00104575" w:rsidRDefault="001A36AF" w:rsidP="00073E90">
            <w:pPr>
              <w:tabs>
                <w:tab w:val="num" w:pos="1080"/>
              </w:tabs>
              <w:suppressAutoHyphens/>
              <w:autoSpaceDE w:val="0"/>
              <w:autoSpaceDN w:val="0"/>
              <w:adjustRightInd w:val="0"/>
              <w:spacing w:line="240" w:lineRule="auto"/>
              <w:jc w:val="both"/>
              <w:rPr>
                <w:rFonts w:cs="Arial"/>
                <w:bCs/>
                <w:szCs w:val="20"/>
                <w:lang w:val="sl-SI" w:eastAsia="ar-SA"/>
              </w:rPr>
            </w:pPr>
            <w:r w:rsidRPr="00104575">
              <w:rPr>
                <w:rFonts w:cs="Arial"/>
                <w:bCs/>
                <w:szCs w:val="20"/>
                <w:lang w:val="sl-SI" w:eastAsia="ar-SA"/>
              </w:rPr>
              <w:t>/</w:t>
            </w:r>
          </w:p>
        </w:tc>
      </w:tr>
      <w:tr w:rsidR="00B1488A" w:rsidRPr="00104575" w14:paraId="10FF31D1" w14:textId="77777777" w:rsidTr="00073E90">
        <w:trPr>
          <w:trHeight w:val="197"/>
        </w:trPr>
        <w:tc>
          <w:tcPr>
            <w:tcW w:w="9100" w:type="dxa"/>
            <w:gridSpan w:val="12"/>
          </w:tcPr>
          <w:p w14:paraId="66E241B2" w14:textId="77777777" w:rsidR="00B1488A" w:rsidRPr="00104575" w:rsidRDefault="00B1488A" w:rsidP="00073E90">
            <w:pPr>
              <w:suppressAutoHyphens/>
              <w:overflowPunct w:val="0"/>
              <w:autoSpaceDE w:val="0"/>
              <w:autoSpaceDN w:val="0"/>
              <w:adjustRightInd w:val="0"/>
              <w:spacing w:line="240" w:lineRule="auto"/>
              <w:textAlignment w:val="baseline"/>
              <w:outlineLvl w:val="3"/>
              <w:rPr>
                <w:rFonts w:cs="Arial"/>
                <w:b/>
                <w:szCs w:val="20"/>
                <w:lang w:val="sl-SI" w:eastAsia="sl-SI"/>
              </w:rPr>
            </w:pPr>
            <w:r w:rsidRPr="00104575">
              <w:rPr>
                <w:rFonts w:cs="Arial"/>
                <w:b/>
                <w:szCs w:val="20"/>
                <w:lang w:val="sl-SI" w:eastAsia="sl-SI"/>
              </w:rPr>
              <w:t>5. Kratek povzetek gradiva:</w:t>
            </w:r>
          </w:p>
        </w:tc>
      </w:tr>
      <w:tr w:rsidR="00B1488A" w:rsidRPr="00104575" w14:paraId="4973452E" w14:textId="77777777" w:rsidTr="00073E90">
        <w:trPr>
          <w:trHeight w:val="421"/>
        </w:trPr>
        <w:tc>
          <w:tcPr>
            <w:tcW w:w="9100" w:type="dxa"/>
            <w:gridSpan w:val="12"/>
          </w:tcPr>
          <w:p w14:paraId="04BFB444" w14:textId="34DA5DA1" w:rsidR="009F4999" w:rsidRPr="006C704B" w:rsidRDefault="00577D3D" w:rsidP="00073E90">
            <w:pPr>
              <w:autoSpaceDE w:val="0"/>
              <w:autoSpaceDN w:val="0"/>
              <w:adjustRightInd w:val="0"/>
              <w:spacing w:line="240" w:lineRule="auto"/>
              <w:jc w:val="both"/>
              <w:rPr>
                <w:rFonts w:cs="Arial"/>
                <w:color w:val="000000"/>
                <w:szCs w:val="20"/>
                <w:lang w:val="sl-SI"/>
              </w:rPr>
            </w:pPr>
            <w:r>
              <w:rPr>
                <w:rFonts w:cs="Arial"/>
                <w:szCs w:val="20"/>
                <w:lang w:val="sl-SI"/>
              </w:rPr>
              <w:t>/</w:t>
            </w:r>
            <w:r w:rsidR="006C704B">
              <w:rPr>
                <w:rFonts w:cs="Arial"/>
                <w:color w:val="000000"/>
                <w:szCs w:val="20"/>
                <w:lang w:val="sl-SI"/>
              </w:rPr>
              <w:t xml:space="preserve"> </w:t>
            </w:r>
          </w:p>
        </w:tc>
      </w:tr>
      <w:tr w:rsidR="00B1488A" w:rsidRPr="00104575" w14:paraId="22F3A35E" w14:textId="77777777" w:rsidTr="00073E90">
        <w:trPr>
          <w:trHeight w:val="277"/>
        </w:trPr>
        <w:tc>
          <w:tcPr>
            <w:tcW w:w="9100" w:type="dxa"/>
            <w:gridSpan w:val="12"/>
          </w:tcPr>
          <w:p w14:paraId="6631E38E" w14:textId="77777777" w:rsidR="00B1488A" w:rsidRPr="00104575" w:rsidRDefault="00B1488A" w:rsidP="00073E90">
            <w:pPr>
              <w:suppressAutoHyphens/>
              <w:overflowPunct w:val="0"/>
              <w:autoSpaceDE w:val="0"/>
              <w:autoSpaceDN w:val="0"/>
              <w:adjustRightInd w:val="0"/>
              <w:spacing w:line="240" w:lineRule="auto"/>
              <w:ind w:right="-141"/>
              <w:textAlignment w:val="baseline"/>
              <w:outlineLvl w:val="3"/>
              <w:rPr>
                <w:rFonts w:cs="Arial"/>
                <w:b/>
                <w:szCs w:val="20"/>
                <w:lang w:val="sl-SI" w:eastAsia="sl-SI"/>
              </w:rPr>
            </w:pPr>
            <w:r w:rsidRPr="00104575">
              <w:rPr>
                <w:rFonts w:cs="Arial"/>
                <w:b/>
                <w:szCs w:val="20"/>
                <w:lang w:val="sl-SI" w:eastAsia="sl-SI"/>
              </w:rPr>
              <w:t>6. Presoja posledic za:</w:t>
            </w:r>
          </w:p>
        </w:tc>
      </w:tr>
      <w:tr w:rsidR="001306E8" w:rsidRPr="00104575" w14:paraId="6F654E6D" w14:textId="77777777" w:rsidTr="00073E90">
        <w:trPr>
          <w:trHeight w:val="585"/>
        </w:trPr>
        <w:tc>
          <w:tcPr>
            <w:tcW w:w="1820" w:type="dxa"/>
          </w:tcPr>
          <w:p w14:paraId="77CF0C63" w14:textId="77777777" w:rsidR="001306E8" w:rsidRPr="00104575" w:rsidRDefault="001306E8" w:rsidP="00073E90">
            <w:pPr>
              <w:overflowPunct w:val="0"/>
              <w:autoSpaceDE w:val="0"/>
              <w:autoSpaceDN w:val="0"/>
              <w:adjustRightInd w:val="0"/>
              <w:spacing w:line="240" w:lineRule="auto"/>
              <w:ind w:left="360"/>
              <w:jc w:val="both"/>
              <w:textAlignment w:val="baseline"/>
              <w:rPr>
                <w:rFonts w:cs="Arial"/>
                <w:iCs/>
                <w:szCs w:val="20"/>
                <w:lang w:val="sl-SI" w:eastAsia="sl-SI"/>
              </w:rPr>
            </w:pPr>
            <w:r w:rsidRPr="00104575">
              <w:rPr>
                <w:rFonts w:cs="Arial"/>
                <w:iCs/>
                <w:szCs w:val="20"/>
                <w:lang w:val="sl-SI" w:eastAsia="sl-SI"/>
              </w:rPr>
              <w:t>a)</w:t>
            </w:r>
          </w:p>
        </w:tc>
        <w:tc>
          <w:tcPr>
            <w:tcW w:w="5010" w:type="dxa"/>
            <w:gridSpan w:val="9"/>
          </w:tcPr>
          <w:p w14:paraId="5D1B177E" w14:textId="77777777" w:rsidR="001306E8" w:rsidRPr="00104575" w:rsidRDefault="001306E8" w:rsidP="00073E90">
            <w:pPr>
              <w:overflowPunct w:val="0"/>
              <w:autoSpaceDE w:val="0"/>
              <w:autoSpaceDN w:val="0"/>
              <w:adjustRightInd w:val="0"/>
              <w:spacing w:line="240" w:lineRule="auto"/>
              <w:jc w:val="both"/>
              <w:textAlignment w:val="baseline"/>
              <w:rPr>
                <w:rFonts w:cs="Arial"/>
                <w:szCs w:val="20"/>
                <w:lang w:val="sl-SI" w:eastAsia="sl-SI"/>
              </w:rPr>
            </w:pPr>
            <w:r w:rsidRPr="00104575">
              <w:rPr>
                <w:szCs w:val="20"/>
                <w:lang w:val="sl-SI"/>
              </w:rPr>
              <w:t>javnofinančna sredstva nad 40.000 EUR v tekočem in naslednjih treh letih</w:t>
            </w:r>
          </w:p>
        </w:tc>
        <w:tc>
          <w:tcPr>
            <w:tcW w:w="2270" w:type="dxa"/>
            <w:gridSpan w:val="2"/>
          </w:tcPr>
          <w:p w14:paraId="73611B68" w14:textId="77777777" w:rsidR="001306E8" w:rsidRPr="00104575" w:rsidRDefault="001306E8" w:rsidP="00073E90">
            <w:pPr>
              <w:overflowPunct w:val="0"/>
              <w:autoSpaceDE w:val="0"/>
              <w:autoSpaceDN w:val="0"/>
              <w:adjustRightInd w:val="0"/>
              <w:spacing w:line="240" w:lineRule="auto"/>
              <w:jc w:val="center"/>
              <w:textAlignment w:val="baseline"/>
              <w:rPr>
                <w:rFonts w:cs="Arial"/>
                <w:iCs/>
                <w:szCs w:val="20"/>
                <w:lang w:val="sl-SI" w:eastAsia="sl-SI"/>
              </w:rPr>
            </w:pPr>
            <w:r w:rsidRPr="00104575">
              <w:rPr>
                <w:rFonts w:cs="Arial"/>
                <w:szCs w:val="20"/>
                <w:lang w:val="sl-SI" w:eastAsia="sl-SI"/>
              </w:rPr>
              <w:t>NE</w:t>
            </w:r>
          </w:p>
        </w:tc>
      </w:tr>
      <w:tr w:rsidR="001306E8" w:rsidRPr="00104575" w14:paraId="44FEF4A9" w14:textId="77777777" w:rsidTr="00073E90">
        <w:trPr>
          <w:trHeight w:val="570"/>
        </w:trPr>
        <w:tc>
          <w:tcPr>
            <w:tcW w:w="1820" w:type="dxa"/>
          </w:tcPr>
          <w:p w14:paraId="1C7EB04C" w14:textId="77777777" w:rsidR="001306E8" w:rsidRPr="00104575" w:rsidRDefault="001306E8" w:rsidP="00073E90">
            <w:pPr>
              <w:overflowPunct w:val="0"/>
              <w:autoSpaceDE w:val="0"/>
              <w:autoSpaceDN w:val="0"/>
              <w:adjustRightInd w:val="0"/>
              <w:spacing w:line="240" w:lineRule="auto"/>
              <w:ind w:left="360"/>
              <w:jc w:val="both"/>
              <w:textAlignment w:val="baseline"/>
              <w:rPr>
                <w:rFonts w:cs="Arial"/>
                <w:iCs/>
                <w:szCs w:val="20"/>
                <w:lang w:val="sl-SI" w:eastAsia="sl-SI"/>
              </w:rPr>
            </w:pPr>
            <w:r w:rsidRPr="00104575">
              <w:rPr>
                <w:rFonts w:cs="Arial"/>
                <w:iCs/>
                <w:szCs w:val="20"/>
                <w:lang w:val="sl-SI" w:eastAsia="sl-SI"/>
              </w:rPr>
              <w:t>b)</w:t>
            </w:r>
          </w:p>
        </w:tc>
        <w:tc>
          <w:tcPr>
            <w:tcW w:w="5010" w:type="dxa"/>
            <w:gridSpan w:val="9"/>
          </w:tcPr>
          <w:p w14:paraId="433E2176" w14:textId="77777777" w:rsidR="001306E8" w:rsidRPr="00104575" w:rsidRDefault="001306E8" w:rsidP="00073E90">
            <w:pPr>
              <w:overflowPunct w:val="0"/>
              <w:autoSpaceDE w:val="0"/>
              <w:autoSpaceDN w:val="0"/>
              <w:adjustRightInd w:val="0"/>
              <w:spacing w:line="240" w:lineRule="auto"/>
              <w:jc w:val="both"/>
              <w:textAlignment w:val="baseline"/>
              <w:rPr>
                <w:rFonts w:cs="Arial"/>
                <w:iCs/>
                <w:szCs w:val="20"/>
                <w:lang w:val="sl-SI" w:eastAsia="sl-SI"/>
              </w:rPr>
            </w:pPr>
            <w:r w:rsidRPr="00104575">
              <w:rPr>
                <w:bCs/>
                <w:szCs w:val="20"/>
                <w:lang w:val="sl-SI"/>
              </w:rPr>
              <w:t>usklajenost slovenskega pravnega reda s pravnim redom Evropske unije</w:t>
            </w:r>
          </w:p>
        </w:tc>
        <w:tc>
          <w:tcPr>
            <w:tcW w:w="2270" w:type="dxa"/>
            <w:gridSpan w:val="2"/>
          </w:tcPr>
          <w:p w14:paraId="41967B24" w14:textId="77777777" w:rsidR="001306E8" w:rsidRPr="00104575" w:rsidRDefault="001306E8" w:rsidP="00073E90">
            <w:pPr>
              <w:overflowPunct w:val="0"/>
              <w:autoSpaceDE w:val="0"/>
              <w:autoSpaceDN w:val="0"/>
              <w:adjustRightInd w:val="0"/>
              <w:spacing w:line="240" w:lineRule="auto"/>
              <w:jc w:val="center"/>
              <w:textAlignment w:val="baseline"/>
              <w:rPr>
                <w:rFonts w:cs="Arial"/>
                <w:iCs/>
                <w:szCs w:val="20"/>
                <w:lang w:val="sl-SI" w:eastAsia="sl-SI"/>
              </w:rPr>
            </w:pPr>
            <w:r w:rsidRPr="00104575">
              <w:rPr>
                <w:rFonts w:cs="Arial"/>
                <w:szCs w:val="20"/>
                <w:lang w:val="sl-SI" w:eastAsia="sl-SI"/>
              </w:rPr>
              <w:t>NE</w:t>
            </w:r>
          </w:p>
        </w:tc>
      </w:tr>
      <w:tr w:rsidR="001306E8" w:rsidRPr="00104575" w14:paraId="1599CFC4" w14:textId="77777777" w:rsidTr="00073E90">
        <w:trPr>
          <w:trHeight w:val="354"/>
        </w:trPr>
        <w:tc>
          <w:tcPr>
            <w:tcW w:w="1820" w:type="dxa"/>
          </w:tcPr>
          <w:p w14:paraId="03FCD668" w14:textId="77777777" w:rsidR="001306E8" w:rsidRPr="00104575" w:rsidRDefault="001306E8" w:rsidP="00073E90">
            <w:pPr>
              <w:overflowPunct w:val="0"/>
              <w:autoSpaceDE w:val="0"/>
              <w:autoSpaceDN w:val="0"/>
              <w:adjustRightInd w:val="0"/>
              <w:spacing w:line="240" w:lineRule="auto"/>
              <w:ind w:left="360"/>
              <w:jc w:val="both"/>
              <w:textAlignment w:val="baseline"/>
              <w:rPr>
                <w:rFonts w:cs="Arial"/>
                <w:iCs/>
                <w:szCs w:val="20"/>
                <w:lang w:val="sl-SI" w:eastAsia="sl-SI"/>
              </w:rPr>
            </w:pPr>
            <w:r w:rsidRPr="00104575">
              <w:rPr>
                <w:rFonts w:cs="Arial"/>
                <w:iCs/>
                <w:szCs w:val="20"/>
                <w:lang w:val="sl-SI" w:eastAsia="sl-SI"/>
              </w:rPr>
              <w:t xml:space="preserve">c) </w:t>
            </w:r>
          </w:p>
        </w:tc>
        <w:tc>
          <w:tcPr>
            <w:tcW w:w="5010" w:type="dxa"/>
            <w:gridSpan w:val="9"/>
          </w:tcPr>
          <w:p w14:paraId="15BA138C" w14:textId="77777777" w:rsidR="001306E8" w:rsidRPr="00104575" w:rsidRDefault="001306E8" w:rsidP="00073E90">
            <w:pPr>
              <w:overflowPunct w:val="0"/>
              <w:autoSpaceDE w:val="0"/>
              <w:autoSpaceDN w:val="0"/>
              <w:adjustRightInd w:val="0"/>
              <w:spacing w:line="240" w:lineRule="auto"/>
              <w:jc w:val="both"/>
              <w:textAlignment w:val="baseline"/>
              <w:rPr>
                <w:rFonts w:cs="Arial"/>
                <w:iCs/>
                <w:szCs w:val="20"/>
                <w:lang w:val="sl-SI" w:eastAsia="sl-SI"/>
              </w:rPr>
            </w:pPr>
            <w:r w:rsidRPr="00104575">
              <w:rPr>
                <w:szCs w:val="20"/>
                <w:lang w:val="sl-SI"/>
              </w:rPr>
              <w:t>administrativne posledice</w:t>
            </w:r>
          </w:p>
        </w:tc>
        <w:tc>
          <w:tcPr>
            <w:tcW w:w="2270" w:type="dxa"/>
            <w:gridSpan w:val="2"/>
          </w:tcPr>
          <w:p w14:paraId="1E8CAB71" w14:textId="77777777" w:rsidR="001306E8" w:rsidRPr="00104575" w:rsidRDefault="001306E8" w:rsidP="00073E90">
            <w:pPr>
              <w:overflowPunct w:val="0"/>
              <w:autoSpaceDE w:val="0"/>
              <w:autoSpaceDN w:val="0"/>
              <w:adjustRightInd w:val="0"/>
              <w:spacing w:line="240" w:lineRule="auto"/>
              <w:jc w:val="center"/>
              <w:textAlignment w:val="baseline"/>
              <w:rPr>
                <w:rFonts w:cs="Arial"/>
                <w:iCs/>
                <w:szCs w:val="20"/>
                <w:lang w:val="sl-SI" w:eastAsia="sl-SI"/>
              </w:rPr>
            </w:pPr>
            <w:r w:rsidRPr="00104575">
              <w:rPr>
                <w:rFonts w:cs="Arial"/>
                <w:szCs w:val="20"/>
                <w:lang w:val="sl-SI" w:eastAsia="sl-SI"/>
              </w:rPr>
              <w:t>NE</w:t>
            </w:r>
          </w:p>
        </w:tc>
      </w:tr>
      <w:tr w:rsidR="001306E8" w:rsidRPr="00104575" w14:paraId="27787706" w14:textId="77777777" w:rsidTr="00073E90">
        <w:trPr>
          <w:trHeight w:val="570"/>
        </w:trPr>
        <w:tc>
          <w:tcPr>
            <w:tcW w:w="1820" w:type="dxa"/>
          </w:tcPr>
          <w:p w14:paraId="48C45125" w14:textId="77777777" w:rsidR="001306E8" w:rsidRPr="00104575" w:rsidRDefault="001306E8" w:rsidP="00073E90">
            <w:pPr>
              <w:overflowPunct w:val="0"/>
              <w:autoSpaceDE w:val="0"/>
              <w:autoSpaceDN w:val="0"/>
              <w:adjustRightInd w:val="0"/>
              <w:spacing w:line="240" w:lineRule="auto"/>
              <w:ind w:left="360"/>
              <w:jc w:val="both"/>
              <w:textAlignment w:val="baseline"/>
              <w:rPr>
                <w:rFonts w:cs="Arial"/>
                <w:iCs/>
                <w:szCs w:val="20"/>
                <w:lang w:val="sl-SI" w:eastAsia="sl-SI"/>
              </w:rPr>
            </w:pPr>
            <w:r w:rsidRPr="00104575">
              <w:rPr>
                <w:rFonts w:cs="Arial"/>
                <w:iCs/>
                <w:szCs w:val="20"/>
                <w:lang w:val="sl-SI" w:eastAsia="sl-SI"/>
              </w:rPr>
              <w:t>č)</w:t>
            </w:r>
          </w:p>
        </w:tc>
        <w:tc>
          <w:tcPr>
            <w:tcW w:w="5010" w:type="dxa"/>
            <w:gridSpan w:val="9"/>
          </w:tcPr>
          <w:p w14:paraId="2E69C219" w14:textId="77777777" w:rsidR="001306E8" w:rsidRPr="00104575" w:rsidRDefault="001306E8" w:rsidP="00073E90">
            <w:pPr>
              <w:overflowPunct w:val="0"/>
              <w:autoSpaceDE w:val="0"/>
              <w:autoSpaceDN w:val="0"/>
              <w:adjustRightInd w:val="0"/>
              <w:spacing w:line="240" w:lineRule="auto"/>
              <w:jc w:val="both"/>
              <w:textAlignment w:val="baseline"/>
              <w:rPr>
                <w:rFonts w:cs="Arial"/>
                <w:bCs/>
                <w:szCs w:val="20"/>
                <w:lang w:val="sl-SI" w:eastAsia="sl-SI"/>
              </w:rPr>
            </w:pPr>
            <w:r w:rsidRPr="00104575">
              <w:rPr>
                <w:szCs w:val="20"/>
                <w:lang w:val="sl-SI"/>
              </w:rPr>
              <w:t>gospodarstvo, zlasti</w:t>
            </w:r>
            <w:r w:rsidRPr="00104575">
              <w:rPr>
                <w:bCs/>
                <w:szCs w:val="20"/>
                <w:lang w:val="sl-SI"/>
              </w:rPr>
              <w:t xml:space="preserve"> mala in srednja podjetja ter konkurenčnost podjetij</w:t>
            </w:r>
          </w:p>
        </w:tc>
        <w:tc>
          <w:tcPr>
            <w:tcW w:w="2270" w:type="dxa"/>
            <w:gridSpan w:val="2"/>
          </w:tcPr>
          <w:p w14:paraId="2A4801C4" w14:textId="77777777" w:rsidR="001306E8" w:rsidRPr="00104575" w:rsidRDefault="001306E8" w:rsidP="00073E90">
            <w:pPr>
              <w:overflowPunct w:val="0"/>
              <w:autoSpaceDE w:val="0"/>
              <w:autoSpaceDN w:val="0"/>
              <w:adjustRightInd w:val="0"/>
              <w:spacing w:line="240" w:lineRule="auto"/>
              <w:jc w:val="center"/>
              <w:textAlignment w:val="baseline"/>
              <w:rPr>
                <w:rFonts w:cs="Arial"/>
                <w:iCs/>
                <w:szCs w:val="20"/>
                <w:lang w:val="sl-SI" w:eastAsia="sl-SI"/>
              </w:rPr>
            </w:pPr>
            <w:r w:rsidRPr="00104575">
              <w:rPr>
                <w:rFonts w:cs="Arial"/>
                <w:szCs w:val="20"/>
                <w:lang w:val="sl-SI" w:eastAsia="sl-SI"/>
              </w:rPr>
              <w:t>NE</w:t>
            </w:r>
          </w:p>
        </w:tc>
      </w:tr>
      <w:tr w:rsidR="001306E8" w:rsidRPr="00104575" w14:paraId="74E8EFE9" w14:textId="77777777" w:rsidTr="00073E90">
        <w:trPr>
          <w:trHeight w:val="585"/>
        </w:trPr>
        <w:tc>
          <w:tcPr>
            <w:tcW w:w="1820" w:type="dxa"/>
          </w:tcPr>
          <w:p w14:paraId="537AEB35" w14:textId="77777777" w:rsidR="001306E8" w:rsidRPr="00104575" w:rsidRDefault="001306E8" w:rsidP="00073E90">
            <w:pPr>
              <w:overflowPunct w:val="0"/>
              <w:autoSpaceDE w:val="0"/>
              <w:autoSpaceDN w:val="0"/>
              <w:adjustRightInd w:val="0"/>
              <w:spacing w:line="240" w:lineRule="auto"/>
              <w:ind w:left="360"/>
              <w:jc w:val="both"/>
              <w:textAlignment w:val="baseline"/>
              <w:rPr>
                <w:rFonts w:cs="Arial"/>
                <w:iCs/>
                <w:szCs w:val="20"/>
                <w:lang w:val="sl-SI" w:eastAsia="sl-SI"/>
              </w:rPr>
            </w:pPr>
            <w:r w:rsidRPr="00104575">
              <w:rPr>
                <w:rFonts w:cs="Arial"/>
                <w:iCs/>
                <w:szCs w:val="20"/>
                <w:lang w:val="sl-SI" w:eastAsia="sl-SI"/>
              </w:rPr>
              <w:t>d)</w:t>
            </w:r>
          </w:p>
        </w:tc>
        <w:tc>
          <w:tcPr>
            <w:tcW w:w="5010" w:type="dxa"/>
            <w:gridSpan w:val="9"/>
          </w:tcPr>
          <w:p w14:paraId="2D9E3BC7" w14:textId="77777777" w:rsidR="001306E8" w:rsidRPr="00104575" w:rsidRDefault="001306E8" w:rsidP="00073E90">
            <w:pPr>
              <w:overflowPunct w:val="0"/>
              <w:autoSpaceDE w:val="0"/>
              <w:autoSpaceDN w:val="0"/>
              <w:adjustRightInd w:val="0"/>
              <w:spacing w:line="240" w:lineRule="auto"/>
              <w:jc w:val="both"/>
              <w:textAlignment w:val="baseline"/>
              <w:rPr>
                <w:rFonts w:cs="Arial"/>
                <w:bCs/>
                <w:szCs w:val="20"/>
                <w:lang w:val="sl-SI" w:eastAsia="sl-SI"/>
              </w:rPr>
            </w:pPr>
            <w:r w:rsidRPr="00104575">
              <w:rPr>
                <w:bCs/>
                <w:szCs w:val="20"/>
                <w:lang w:val="sl-SI"/>
              </w:rPr>
              <w:t>okolje, vključno s prostorskimi in varstvenimi vidiki</w:t>
            </w:r>
          </w:p>
        </w:tc>
        <w:tc>
          <w:tcPr>
            <w:tcW w:w="2270" w:type="dxa"/>
            <w:gridSpan w:val="2"/>
          </w:tcPr>
          <w:p w14:paraId="2A680DDF" w14:textId="77777777" w:rsidR="001306E8" w:rsidRPr="00104575" w:rsidRDefault="001306E8" w:rsidP="00073E90">
            <w:pPr>
              <w:overflowPunct w:val="0"/>
              <w:autoSpaceDE w:val="0"/>
              <w:autoSpaceDN w:val="0"/>
              <w:adjustRightInd w:val="0"/>
              <w:spacing w:line="240" w:lineRule="auto"/>
              <w:jc w:val="center"/>
              <w:textAlignment w:val="baseline"/>
              <w:rPr>
                <w:rFonts w:cs="Arial"/>
                <w:iCs/>
                <w:szCs w:val="20"/>
                <w:lang w:val="sl-SI" w:eastAsia="sl-SI"/>
              </w:rPr>
            </w:pPr>
            <w:r w:rsidRPr="00104575">
              <w:rPr>
                <w:rFonts w:cs="Arial"/>
                <w:szCs w:val="20"/>
                <w:lang w:val="sl-SI" w:eastAsia="sl-SI"/>
              </w:rPr>
              <w:t>NE</w:t>
            </w:r>
          </w:p>
        </w:tc>
      </w:tr>
      <w:tr w:rsidR="001306E8" w:rsidRPr="00104575" w14:paraId="1811C90B" w14:textId="77777777" w:rsidTr="00073E90">
        <w:trPr>
          <w:trHeight w:val="339"/>
        </w:trPr>
        <w:tc>
          <w:tcPr>
            <w:tcW w:w="1820" w:type="dxa"/>
          </w:tcPr>
          <w:p w14:paraId="2748BDEC" w14:textId="77777777" w:rsidR="001306E8" w:rsidRPr="00104575" w:rsidRDefault="001306E8" w:rsidP="00073E90">
            <w:pPr>
              <w:overflowPunct w:val="0"/>
              <w:autoSpaceDE w:val="0"/>
              <w:autoSpaceDN w:val="0"/>
              <w:adjustRightInd w:val="0"/>
              <w:spacing w:line="240" w:lineRule="auto"/>
              <w:ind w:left="360"/>
              <w:jc w:val="both"/>
              <w:textAlignment w:val="baseline"/>
              <w:rPr>
                <w:rFonts w:cs="Arial"/>
                <w:iCs/>
                <w:szCs w:val="20"/>
                <w:lang w:val="sl-SI" w:eastAsia="sl-SI"/>
              </w:rPr>
            </w:pPr>
            <w:r w:rsidRPr="00104575">
              <w:rPr>
                <w:rFonts w:cs="Arial"/>
                <w:iCs/>
                <w:szCs w:val="20"/>
                <w:lang w:val="sl-SI" w:eastAsia="sl-SI"/>
              </w:rPr>
              <w:t>e)</w:t>
            </w:r>
          </w:p>
        </w:tc>
        <w:tc>
          <w:tcPr>
            <w:tcW w:w="5010" w:type="dxa"/>
            <w:gridSpan w:val="9"/>
          </w:tcPr>
          <w:p w14:paraId="2CAADF60" w14:textId="77777777" w:rsidR="001306E8" w:rsidRPr="00104575" w:rsidRDefault="001306E8" w:rsidP="00073E90">
            <w:pPr>
              <w:overflowPunct w:val="0"/>
              <w:autoSpaceDE w:val="0"/>
              <w:autoSpaceDN w:val="0"/>
              <w:adjustRightInd w:val="0"/>
              <w:spacing w:line="240" w:lineRule="auto"/>
              <w:jc w:val="both"/>
              <w:textAlignment w:val="baseline"/>
              <w:rPr>
                <w:rFonts w:cs="Arial"/>
                <w:bCs/>
                <w:szCs w:val="20"/>
                <w:lang w:val="sl-SI" w:eastAsia="sl-SI"/>
              </w:rPr>
            </w:pPr>
            <w:r w:rsidRPr="00104575">
              <w:rPr>
                <w:bCs/>
                <w:szCs w:val="20"/>
                <w:lang w:val="sl-SI"/>
              </w:rPr>
              <w:t>socialno področje</w:t>
            </w:r>
          </w:p>
        </w:tc>
        <w:tc>
          <w:tcPr>
            <w:tcW w:w="2270" w:type="dxa"/>
            <w:gridSpan w:val="2"/>
          </w:tcPr>
          <w:p w14:paraId="32483B25" w14:textId="77777777" w:rsidR="001306E8" w:rsidRPr="00104575" w:rsidRDefault="001306E8" w:rsidP="00073E90">
            <w:pPr>
              <w:overflowPunct w:val="0"/>
              <w:autoSpaceDE w:val="0"/>
              <w:autoSpaceDN w:val="0"/>
              <w:adjustRightInd w:val="0"/>
              <w:spacing w:line="240" w:lineRule="auto"/>
              <w:jc w:val="center"/>
              <w:textAlignment w:val="baseline"/>
              <w:rPr>
                <w:rFonts w:cs="Arial"/>
                <w:iCs/>
                <w:szCs w:val="20"/>
                <w:lang w:val="sl-SI" w:eastAsia="sl-SI"/>
              </w:rPr>
            </w:pPr>
            <w:r w:rsidRPr="00104575">
              <w:rPr>
                <w:rFonts w:cs="Arial"/>
                <w:szCs w:val="20"/>
                <w:lang w:val="sl-SI" w:eastAsia="sl-SI"/>
              </w:rPr>
              <w:t>NE</w:t>
            </w:r>
          </w:p>
        </w:tc>
      </w:tr>
      <w:tr w:rsidR="001306E8" w:rsidRPr="00104575" w14:paraId="0B5D3417" w14:textId="77777777" w:rsidTr="00073E90">
        <w:trPr>
          <w:trHeight w:val="422"/>
        </w:trPr>
        <w:tc>
          <w:tcPr>
            <w:tcW w:w="1820" w:type="dxa"/>
          </w:tcPr>
          <w:p w14:paraId="7D5A7339" w14:textId="77777777" w:rsidR="001306E8" w:rsidRPr="00104575" w:rsidRDefault="001306E8" w:rsidP="00073E90">
            <w:pPr>
              <w:overflowPunct w:val="0"/>
              <w:autoSpaceDE w:val="0"/>
              <w:autoSpaceDN w:val="0"/>
              <w:adjustRightInd w:val="0"/>
              <w:spacing w:line="240" w:lineRule="auto"/>
              <w:ind w:left="360"/>
              <w:jc w:val="both"/>
              <w:textAlignment w:val="baseline"/>
              <w:rPr>
                <w:rFonts w:cs="Arial"/>
                <w:iCs/>
                <w:szCs w:val="20"/>
                <w:lang w:val="sl-SI" w:eastAsia="sl-SI"/>
              </w:rPr>
            </w:pPr>
            <w:r w:rsidRPr="00104575">
              <w:rPr>
                <w:rFonts w:cs="Arial"/>
                <w:iCs/>
                <w:szCs w:val="20"/>
                <w:lang w:val="sl-SI" w:eastAsia="sl-SI"/>
              </w:rPr>
              <w:t>f)</w:t>
            </w:r>
          </w:p>
        </w:tc>
        <w:tc>
          <w:tcPr>
            <w:tcW w:w="5010" w:type="dxa"/>
            <w:gridSpan w:val="9"/>
          </w:tcPr>
          <w:p w14:paraId="120355CF" w14:textId="77777777" w:rsidR="001306E8" w:rsidRPr="00104575" w:rsidRDefault="001306E8" w:rsidP="00073E90">
            <w:pPr>
              <w:pStyle w:val="Neotevilenodstavek"/>
              <w:spacing w:before="0" w:after="0" w:line="260" w:lineRule="exact"/>
              <w:rPr>
                <w:bCs/>
                <w:sz w:val="20"/>
                <w:szCs w:val="20"/>
              </w:rPr>
            </w:pPr>
            <w:r w:rsidRPr="00104575">
              <w:rPr>
                <w:bCs/>
                <w:sz w:val="20"/>
                <w:szCs w:val="20"/>
              </w:rPr>
              <w:t>dokumente razvojnega načrtovanja:</w:t>
            </w:r>
          </w:p>
          <w:p w14:paraId="24FFA2AB" w14:textId="77777777" w:rsidR="001306E8" w:rsidRPr="00104575" w:rsidRDefault="001306E8" w:rsidP="00073E90">
            <w:pPr>
              <w:pStyle w:val="Neotevilenodstavek"/>
              <w:numPr>
                <w:ilvl w:val="0"/>
                <w:numId w:val="8"/>
              </w:numPr>
              <w:spacing w:before="0" w:after="0" w:line="260" w:lineRule="exact"/>
              <w:rPr>
                <w:bCs/>
                <w:sz w:val="20"/>
                <w:szCs w:val="20"/>
              </w:rPr>
            </w:pPr>
            <w:r w:rsidRPr="00104575">
              <w:rPr>
                <w:bCs/>
                <w:sz w:val="20"/>
                <w:szCs w:val="20"/>
              </w:rPr>
              <w:t>nacionalne dokumente razvojnega načrtovanja</w:t>
            </w:r>
          </w:p>
          <w:p w14:paraId="7E1043FF" w14:textId="77777777" w:rsidR="001306E8" w:rsidRPr="00104575" w:rsidRDefault="001306E8" w:rsidP="00073E90">
            <w:pPr>
              <w:pStyle w:val="Neotevilenodstavek"/>
              <w:numPr>
                <w:ilvl w:val="0"/>
                <w:numId w:val="8"/>
              </w:numPr>
              <w:spacing w:before="0" w:after="0" w:line="260" w:lineRule="exact"/>
              <w:rPr>
                <w:bCs/>
                <w:sz w:val="20"/>
                <w:szCs w:val="20"/>
              </w:rPr>
            </w:pPr>
            <w:r w:rsidRPr="00104575">
              <w:rPr>
                <w:bCs/>
                <w:sz w:val="20"/>
                <w:szCs w:val="20"/>
              </w:rPr>
              <w:t>razvojne politike na ravni programov po strukturi razvojne klasifikacije programskega proračuna</w:t>
            </w:r>
          </w:p>
          <w:p w14:paraId="510D9196" w14:textId="77777777" w:rsidR="001306E8" w:rsidRPr="00104575" w:rsidRDefault="001306E8" w:rsidP="00073E90">
            <w:pPr>
              <w:numPr>
                <w:ilvl w:val="0"/>
                <w:numId w:val="1"/>
              </w:numPr>
              <w:suppressAutoHyphens/>
              <w:overflowPunct w:val="0"/>
              <w:autoSpaceDE w:val="0"/>
              <w:autoSpaceDN w:val="0"/>
              <w:adjustRightInd w:val="0"/>
              <w:spacing w:line="240" w:lineRule="auto"/>
              <w:jc w:val="both"/>
              <w:textAlignment w:val="baseline"/>
              <w:rPr>
                <w:rFonts w:cs="Arial"/>
                <w:bCs/>
                <w:szCs w:val="20"/>
                <w:lang w:val="sl-SI" w:eastAsia="sl-SI"/>
              </w:rPr>
            </w:pPr>
            <w:r w:rsidRPr="00104575">
              <w:rPr>
                <w:bCs/>
                <w:szCs w:val="20"/>
                <w:lang w:val="sl-SI"/>
              </w:rPr>
              <w:t>razvojne dokumente Evropske unije in mednarodnih organizacij</w:t>
            </w:r>
          </w:p>
        </w:tc>
        <w:tc>
          <w:tcPr>
            <w:tcW w:w="2270" w:type="dxa"/>
            <w:gridSpan w:val="2"/>
          </w:tcPr>
          <w:p w14:paraId="1096FC64" w14:textId="77777777" w:rsidR="001306E8" w:rsidRPr="00104575" w:rsidRDefault="001306E8" w:rsidP="00073E90">
            <w:pPr>
              <w:overflowPunct w:val="0"/>
              <w:autoSpaceDE w:val="0"/>
              <w:autoSpaceDN w:val="0"/>
              <w:adjustRightInd w:val="0"/>
              <w:spacing w:line="240" w:lineRule="auto"/>
              <w:jc w:val="center"/>
              <w:textAlignment w:val="baseline"/>
              <w:rPr>
                <w:rFonts w:cs="Arial"/>
                <w:iCs/>
                <w:szCs w:val="20"/>
                <w:lang w:val="sl-SI" w:eastAsia="sl-SI"/>
              </w:rPr>
            </w:pPr>
            <w:r w:rsidRPr="00104575">
              <w:rPr>
                <w:rFonts w:cs="Arial"/>
                <w:szCs w:val="20"/>
                <w:lang w:val="sl-SI" w:eastAsia="sl-SI"/>
              </w:rPr>
              <w:t>NE</w:t>
            </w:r>
          </w:p>
        </w:tc>
      </w:tr>
      <w:tr w:rsidR="001A36AF" w:rsidRPr="00104575" w14:paraId="04CE11BE" w14:textId="77777777" w:rsidTr="00073E90">
        <w:trPr>
          <w:trHeight w:val="145"/>
        </w:trPr>
        <w:tc>
          <w:tcPr>
            <w:tcW w:w="9100" w:type="dxa"/>
            <w:gridSpan w:val="12"/>
            <w:tcBorders>
              <w:top w:val="single" w:sz="4" w:space="0" w:color="auto"/>
              <w:left w:val="single" w:sz="4" w:space="0" w:color="auto"/>
              <w:bottom w:val="single" w:sz="4" w:space="0" w:color="auto"/>
              <w:right w:val="single" w:sz="4" w:space="0" w:color="auto"/>
            </w:tcBorders>
          </w:tcPr>
          <w:p w14:paraId="11A40CD5" w14:textId="77777777" w:rsidR="001A36AF" w:rsidRPr="00104575" w:rsidRDefault="001A36AF" w:rsidP="00073E90">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104575">
              <w:rPr>
                <w:rFonts w:cs="Arial"/>
                <w:b/>
                <w:szCs w:val="20"/>
                <w:lang w:val="sl-SI" w:eastAsia="sl-SI"/>
              </w:rPr>
              <w:t>7.a Predstavitev ocene finančnih posledic nad 40.000 EUR:</w:t>
            </w:r>
          </w:p>
          <w:p w14:paraId="5D8CFCE0" w14:textId="77777777" w:rsidR="001A36AF" w:rsidRPr="00104575" w:rsidRDefault="00243B8A" w:rsidP="00073E90">
            <w:pPr>
              <w:widowControl w:val="0"/>
              <w:suppressAutoHyphens/>
              <w:overflowPunct w:val="0"/>
              <w:autoSpaceDE w:val="0"/>
              <w:autoSpaceDN w:val="0"/>
              <w:adjustRightInd w:val="0"/>
              <w:spacing w:line="260" w:lineRule="exact"/>
              <w:jc w:val="both"/>
              <w:textAlignment w:val="baseline"/>
              <w:outlineLvl w:val="3"/>
              <w:rPr>
                <w:lang w:val="sl-SI"/>
              </w:rPr>
            </w:pPr>
            <w:r w:rsidRPr="00104575">
              <w:rPr>
                <w:rFonts w:cs="Arial"/>
                <w:szCs w:val="20"/>
                <w:lang w:val="sl-SI" w:eastAsia="sl-SI"/>
              </w:rPr>
              <w:t>(Samo če izberete DA pod točko 6.a.)</w:t>
            </w:r>
          </w:p>
        </w:tc>
      </w:tr>
      <w:tr w:rsidR="00047C24" w:rsidRPr="00104575" w14:paraId="2D76AF5B" w14:textId="77777777" w:rsidTr="00073E90">
        <w:trPr>
          <w:trHeight w:val="145"/>
        </w:trPr>
        <w:tc>
          <w:tcPr>
            <w:tcW w:w="9100" w:type="dxa"/>
            <w:gridSpan w:val="12"/>
            <w:tcBorders>
              <w:top w:val="single" w:sz="4" w:space="0" w:color="auto"/>
              <w:left w:val="single" w:sz="4" w:space="0" w:color="auto"/>
              <w:bottom w:val="single" w:sz="4" w:space="0" w:color="auto"/>
              <w:right w:val="single" w:sz="4" w:space="0" w:color="auto"/>
            </w:tcBorders>
            <w:shd w:val="clear" w:color="auto" w:fill="D9D9D9"/>
          </w:tcPr>
          <w:p w14:paraId="708B5CDE" w14:textId="77777777" w:rsidR="00047C24" w:rsidRPr="00104575" w:rsidRDefault="00047C24" w:rsidP="00073E90">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104575">
              <w:rPr>
                <w:rFonts w:cs="Arial"/>
                <w:b/>
                <w:szCs w:val="20"/>
                <w:lang w:val="sl-SI" w:eastAsia="sl-SI"/>
              </w:rPr>
              <w:t>I. Ocena finančnih posledic, ki niso načrtovane v sprejetem proračunu</w:t>
            </w:r>
          </w:p>
        </w:tc>
      </w:tr>
      <w:tr w:rsidR="00047C24" w:rsidRPr="00104575" w14:paraId="5024AD6D"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D31EF87" w14:textId="77777777" w:rsidR="00047C24" w:rsidRPr="00104575" w:rsidRDefault="00047C24" w:rsidP="00073E90">
            <w:pPr>
              <w:widowControl w:val="0"/>
              <w:ind w:left="-122" w:right="-112"/>
              <w:jc w:val="center"/>
              <w:rPr>
                <w:rFonts w:eastAsia="Calibri" w:cs="Arial"/>
                <w:szCs w:val="20"/>
                <w:lang w:val="sl-SI"/>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3FBEF418"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BA725B2"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65DE37F"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AED6412"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t + 3</w:t>
            </w:r>
          </w:p>
        </w:tc>
      </w:tr>
      <w:tr w:rsidR="00047C24" w:rsidRPr="00104575" w14:paraId="6505388E"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A1E12DA" w14:textId="77777777" w:rsidR="00047C24" w:rsidRPr="00104575" w:rsidRDefault="00047C24" w:rsidP="00073E90">
            <w:pPr>
              <w:widowControl w:val="0"/>
              <w:rPr>
                <w:rFonts w:eastAsia="Calibri" w:cs="Arial"/>
                <w:bCs/>
                <w:szCs w:val="20"/>
                <w:lang w:val="sl-SI"/>
              </w:rPr>
            </w:pPr>
            <w:r w:rsidRPr="00104575">
              <w:rPr>
                <w:rFonts w:eastAsia="Calibri" w:cs="Arial"/>
                <w:bCs/>
                <w:szCs w:val="20"/>
                <w:lang w:val="sl-SI"/>
              </w:rPr>
              <w:t>Predvideno povečanje (+) ali zmanjšanje (</w:t>
            </w:r>
            <w:r w:rsidRPr="00104575">
              <w:rPr>
                <w:rFonts w:ascii="Calibri" w:eastAsia="Calibri" w:hAnsi="Calibri"/>
                <w:b/>
                <w:szCs w:val="20"/>
                <w:lang w:val="sl-SI"/>
              </w:rPr>
              <w:t>–</w:t>
            </w:r>
            <w:r w:rsidRPr="00104575">
              <w:rPr>
                <w:rFonts w:eastAsia="Calibri" w:cs="Arial"/>
                <w:bCs/>
                <w:szCs w:val="20"/>
                <w:lang w:val="sl-SI"/>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EC61062" w14:textId="77777777" w:rsidR="00047C24" w:rsidRPr="00104575" w:rsidRDefault="00047C24" w:rsidP="00073E90">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F6F5B9C" w14:textId="77777777" w:rsidR="00047C24" w:rsidRPr="00104575" w:rsidRDefault="00047C24" w:rsidP="00073E90">
            <w:pPr>
              <w:widowControl w:val="0"/>
              <w:tabs>
                <w:tab w:val="left" w:pos="360"/>
              </w:tabs>
              <w:jc w:val="center"/>
              <w:outlineLvl w:val="0"/>
              <w:rPr>
                <w:rFonts w:cs="Arial"/>
                <w:bCs/>
                <w:kern w:val="32"/>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E1A71F9" w14:textId="77777777" w:rsidR="00047C24" w:rsidRPr="00104575" w:rsidRDefault="00047C24" w:rsidP="00073E90">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793327F" w14:textId="77777777" w:rsidR="00047C24" w:rsidRPr="00104575" w:rsidRDefault="00047C24" w:rsidP="00073E90">
            <w:pPr>
              <w:widowControl w:val="0"/>
              <w:tabs>
                <w:tab w:val="left" w:pos="360"/>
              </w:tabs>
              <w:jc w:val="center"/>
              <w:outlineLvl w:val="0"/>
              <w:rPr>
                <w:rFonts w:cs="Arial"/>
                <w:kern w:val="32"/>
                <w:szCs w:val="20"/>
                <w:lang w:val="sl-SI" w:eastAsia="sl-SI"/>
              </w:rPr>
            </w:pPr>
          </w:p>
        </w:tc>
      </w:tr>
      <w:tr w:rsidR="00047C24" w:rsidRPr="00104575" w14:paraId="243BDF44"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4579AB2" w14:textId="77777777" w:rsidR="00047C24" w:rsidRPr="00104575" w:rsidRDefault="00047C24" w:rsidP="00073E90">
            <w:pPr>
              <w:widowControl w:val="0"/>
              <w:rPr>
                <w:rFonts w:eastAsia="Calibri" w:cs="Arial"/>
                <w:bCs/>
                <w:szCs w:val="20"/>
                <w:lang w:val="sl-SI"/>
              </w:rPr>
            </w:pPr>
            <w:r w:rsidRPr="00104575">
              <w:rPr>
                <w:rFonts w:eastAsia="Calibri" w:cs="Arial"/>
                <w:bCs/>
                <w:szCs w:val="20"/>
                <w:lang w:val="sl-SI"/>
              </w:rPr>
              <w:t>Predvideno povečanje (+) ali zmanjšanje (</w:t>
            </w:r>
            <w:r w:rsidRPr="00104575">
              <w:rPr>
                <w:rFonts w:ascii="Calibri" w:eastAsia="Calibri" w:hAnsi="Calibri"/>
                <w:b/>
                <w:szCs w:val="20"/>
                <w:lang w:val="sl-SI"/>
              </w:rPr>
              <w:t>–</w:t>
            </w:r>
            <w:r w:rsidRPr="00104575">
              <w:rPr>
                <w:rFonts w:eastAsia="Calibri" w:cs="Arial"/>
                <w:bCs/>
                <w:szCs w:val="20"/>
                <w:lang w:val="sl-SI"/>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7FD662D8" w14:textId="77777777" w:rsidR="00047C24" w:rsidRPr="00104575" w:rsidRDefault="00047C24" w:rsidP="00073E90">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E9B03E9" w14:textId="77777777" w:rsidR="00047C24" w:rsidRPr="00104575" w:rsidRDefault="00047C24" w:rsidP="00073E90">
            <w:pPr>
              <w:widowControl w:val="0"/>
              <w:tabs>
                <w:tab w:val="left" w:pos="360"/>
              </w:tabs>
              <w:jc w:val="center"/>
              <w:outlineLvl w:val="0"/>
              <w:rPr>
                <w:rFonts w:cs="Arial"/>
                <w:bCs/>
                <w:kern w:val="32"/>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BF1DCD4" w14:textId="77777777" w:rsidR="00047C24" w:rsidRPr="00104575" w:rsidRDefault="00047C24" w:rsidP="00073E90">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8B1B365" w14:textId="77777777" w:rsidR="00047C24" w:rsidRPr="00104575" w:rsidRDefault="00047C24" w:rsidP="00073E90">
            <w:pPr>
              <w:widowControl w:val="0"/>
              <w:tabs>
                <w:tab w:val="left" w:pos="360"/>
              </w:tabs>
              <w:jc w:val="center"/>
              <w:outlineLvl w:val="0"/>
              <w:rPr>
                <w:rFonts w:cs="Arial"/>
                <w:kern w:val="32"/>
                <w:szCs w:val="20"/>
                <w:lang w:val="sl-SI" w:eastAsia="sl-SI"/>
              </w:rPr>
            </w:pPr>
          </w:p>
        </w:tc>
      </w:tr>
      <w:tr w:rsidR="00047C24" w:rsidRPr="00104575" w14:paraId="7AFD75A3"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7F108AC" w14:textId="77777777" w:rsidR="00047C24" w:rsidRPr="00104575" w:rsidRDefault="00047C24" w:rsidP="00073E90">
            <w:pPr>
              <w:widowControl w:val="0"/>
              <w:rPr>
                <w:rFonts w:eastAsia="Calibri" w:cs="Arial"/>
                <w:bCs/>
                <w:szCs w:val="20"/>
                <w:lang w:val="sl-SI"/>
              </w:rPr>
            </w:pPr>
            <w:r w:rsidRPr="00104575">
              <w:rPr>
                <w:rFonts w:eastAsia="Calibri" w:cs="Arial"/>
                <w:bCs/>
                <w:szCs w:val="20"/>
                <w:lang w:val="sl-SI"/>
              </w:rPr>
              <w:t>Predvideno povečanje (+) ali zmanjšanje (</w:t>
            </w:r>
            <w:r w:rsidRPr="00104575">
              <w:rPr>
                <w:rFonts w:ascii="Calibri" w:eastAsia="Calibri" w:hAnsi="Calibri"/>
                <w:b/>
                <w:szCs w:val="20"/>
                <w:lang w:val="sl-SI"/>
              </w:rPr>
              <w:t>–</w:t>
            </w:r>
            <w:r w:rsidRPr="00104575">
              <w:rPr>
                <w:rFonts w:eastAsia="Calibri" w:cs="Arial"/>
                <w:bCs/>
                <w:szCs w:val="20"/>
                <w:lang w:val="sl-SI"/>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64E68792" w14:textId="77777777" w:rsidR="00047C24" w:rsidRPr="00104575" w:rsidRDefault="00047C24" w:rsidP="00073E90">
            <w:pPr>
              <w:widowControl w:val="0"/>
              <w:jc w:val="center"/>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AEBEB1D" w14:textId="77777777" w:rsidR="00047C24" w:rsidRPr="00104575" w:rsidRDefault="00047C24" w:rsidP="00073E90">
            <w:pPr>
              <w:widowControl w:val="0"/>
              <w:jc w:val="center"/>
              <w:rPr>
                <w:rFonts w:eastAsia="Calibri"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7A7BA23" w14:textId="77777777" w:rsidR="00047C24" w:rsidRPr="00104575" w:rsidRDefault="00047C24" w:rsidP="00073E90">
            <w:pPr>
              <w:widowControl w:val="0"/>
              <w:jc w:val="center"/>
              <w:rPr>
                <w:rFonts w:eastAsia="Calibri"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89C9B46" w14:textId="77777777" w:rsidR="00047C24" w:rsidRPr="00104575" w:rsidRDefault="00047C24" w:rsidP="00073E90">
            <w:pPr>
              <w:widowControl w:val="0"/>
              <w:jc w:val="center"/>
              <w:rPr>
                <w:rFonts w:eastAsia="Calibri" w:cs="Arial"/>
                <w:szCs w:val="20"/>
                <w:lang w:val="sl-SI"/>
              </w:rPr>
            </w:pPr>
          </w:p>
        </w:tc>
      </w:tr>
      <w:tr w:rsidR="00047C24" w:rsidRPr="00104575" w14:paraId="2446D453"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896EAAB" w14:textId="77777777" w:rsidR="00047C24" w:rsidRPr="00104575" w:rsidRDefault="00047C24" w:rsidP="00073E90">
            <w:pPr>
              <w:widowControl w:val="0"/>
              <w:rPr>
                <w:rFonts w:eastAsia="Calibri" w:cs="Arial"/>
                <w:bCs/>
                <w:szCs w:val="20"/>
                <w:lang w:val="sl-SI"/>
              </w:rPr>
            </w:pPr>
            <w:r w:rsidRPr="00104575">
              <w:rPr>
                <w:rFonts w:eastAsia="Calibri" w:cs="Arial"/>
                <w:bCs/>
                <w:szCs w:val="20"/>
                <w:lang w:val="sl-SI"/>
              </w:rPr>
              <w:t>Predvideno povečanje (+) ali zmanjšanje (</w:t>
            </w:r>
            <w:r w:rsidRPr="00104575">
              <w:rPr>
                <w:rFonts w:ascii="Calibri" w:eastAsia="Calibri" w:hAnsi="Calibri"/>
                <w:b/>
                <w:szCs w:val="20"/>
                <w:lang w:val="sl-SI"/>
              </w:rPr>
              <w:t>–</w:t>
            </w:r>
            <w:r w:rsidRPr="00104575">
              <w:rPr>
                <w:rFonts w:eastAsia="Calibri" w:cs="Arial"/>
                <w:bCs/>
                <w:szCs w:val="20"/>
                <w:lang w:val="sl-SI"/>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0B59717" w14:textId="77777777" w:rsidR="00047C24" w:rsidRPr="00104575" w:rsidRDefault="00047C24" w:rsidP="00073E90">
            <w:pPr>
              <w:widowControl w:val="0"/>
              <w:jc w:val="center"/>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171EF39" w14:textId="77777777" w:rsidR="00047C24" w:rsidRPr="00104575" w:rsidRDefault="00047C24" w:rsidP="00073E90">
            <w:pPr>
              <w:widowControl w:val="0"/>
              <w:jc w:val="center"/>
              <w:rPr>
                <w:rFonts w:eastAsia="Calibri"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F33B72" w14:textId="77777777" w:rsidR="00047C24" w:rsidRPr="00104575" w:rsidRDefault="00047C24" w:rsidP="00073E90">
            <w:pPr>
              <w:widowControl w:val="0"/>
              <w:jc w:val="center"/>
              <w:rPr>
                <w:rFonts w:eastAsia="Calibri"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3C4C46" w14:textId="77777777" w:rsidR="00047C24" w:rsidRPr="00104575" w:rsidRDefault="00047C24" w:rsidP="00073E90">
            <w:pPr>
              <w:widowControl w:val="0"/>
              <w:jc w:val="center"/>
              <w:rPr>
                <w:rFonts w:eastAsia="Calibri" w:cs="Arial"/>
                <w:szCs w:val="20"/>
                <w:lang w:val="sl-SI"/>
              </w:rPr>
            </w:pPr>
          </w:p>
        </w:tc>
      </w:tr>
      <w:tr w:rsidR="00047C24" w:rsidRPr="00104575" w14:paraId="2369610B"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C4C4527" w14:textId="77777777" w:rsidR="00047C24" w:rsidRPr="00104575" w:rsidRDefault="00047C24" w:rsidP="00073E90">
            <w:pPr>
              <w:widowControl w:val="0"/>
              <w:rPr>
                <w:rFonts w:eastAsia="Calibri" w:cs="Arial"/>
                <w:bCs/>
                <w:szCs w:val="20"/>
                <w:lang w:val="sl-SI"/>
              </w:rPr>
            </w:pPr>
            <w:r w:rsidRPr="00104575">
              <w:rPr>
                <w:rFonts w:eastAsia="Calibri" w:cs="Arial"/>
                <w:bCs/>
                <w:szCs w:val="20"/>
                <w:lang w:val="sl-SI"/>
              </w:rPr>
              <w:t>Predvideno povečanje (+) ali zmanjšanje (</w:t>
            </w:r>
            <w:r w:rsidRPr="00104575">
              <w:rPr>
                <w:rFonts w:ascii="Calibri" w:eastAsia="Calibri" w:hAnsi="Calibri"/>
                <w:b/>
                <w:szCs w:val="20"/>
                <w:lang w:val="sl-SI"/>
              </w:rPr>
              <w:t>–</w:t>
            </w:r>
            <w:r w:rsidRPr="00104575">
              <w:rPr>
                <w:rFonts w:eastAsia="Calibri" w:cs="Arial"/>
                <w:bCs/>
                <w:szCs w:val="20"/>
                <w:lang w:val="sl-SI"/>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2505B898" w14:textId="77777777" w:rsidR="00047C24" w:rsidRPr="00104575" w:rsidRDefault="00047C24" w:rsidP="00073E90">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787675F" w14:textId="77777777" w:rsidR="00047C24" w:rsidRPr="00104575" w:rsidRDefault="00047C24" w:rsidP="00073E90">
            <w:pPr>
              <w:widowControl w:val="0"/>
              <w:tabs>
                <w:tab w:val="left" w:pos="360"/>
              </w:tabs>
              <w:jc w:val="center"/>
              <w:outlineLvl w:val="0"/>
              <w:rPr>
                <w:rFonts w:cs="Arial"/>
                <w:bCs/>
                <w:kern w:val="32"/>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095A4A4" w14:textId="77777777" w:rsidR="00047C24" w:rsidRPr="00104575" w:rsidRDefault="00047C24" w:rsidP="00073E90">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7DA0E75" w14:textId="77777777" w:rsidR="00047C24" w:rsidRPr="00104575" w:rsidRDefault="00047C24" w:rsidP="00073E90">
            <w:pPr>
              <w:widowControl w:val="0"/>
              <w:tabs>
                <w:tab w:val="left" w:pos="360"/>
              </w:tabs>
              <w:jc w:val="center"/>
              <w:outlineLvl w:val="0"/>
              <w:rPr>
                <w:rFonts w:cs="Arial"/>
                <w:kern w:val="32"/>
                <w:szCs w:val="20"/>
                <w:lang w:val="sl-SI" w:eastAsia="sl-SI"/>
              </w:rPr>
            </w:pPr>
          </w:p>
        </w:tc>
      </w:tr>
      <w:tr w:rsidR="00047C24" w:rsidRPr="00104575" w14:paraId="0B9A5DFA"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BCA1DD" w14:textId="77777777" w:rsidR="00047C24" w:rsidRPr="00104575" w:rsidRDefault="00047C24" w:rsidP="00073E90">
            <w:pPr>
              <w:widowControl w:val="0"/>
              <w:tabs>
                <w:tab w:val="left" w:pos="2340"/>
              </w:tabs>
              <w:ind w:left="142" w:hanging="142"/>
              <w:outlineLvl w:val="0"/>
              <w:rPr>
                <w:rFonts w:cs="Arial"/>
                <w:b/>
                <w:kern w:val="32"/>
                <w:szCs w:val="20"/>
                <w:lang w:val="sl-SI" w:eastAsia="sl-SI"/>
              </w:rPr>
            </w:pPr>
            <w:r w:rsidRPr="00104575">
              <w:rPr>
                <w:rFonts w:cs="Arial"/>
                <w:b/>
                <w:kern w:val="32"/>
                <w:szCs w:val="20"/>
                <w:lang w:val="sl-SI" w:eastAsia="sl-SI"/>
              </w:rPr>
              <w:t>II. Finančne posledice za državni proračun</w:t>
            </w:r>
          </w:p>
        </w:tc>
      </w:tr>
      <w:tr w:rsidR="00047C24" w:rsidRPr="00104575" w14:paraId="627552C8"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13E642" w14:textId="77777777" w:rsidR="00047C24" w:rsidRPr="00104575" w:rsidRDefault="00047C24" w:rsidP="00073E90">
            <w:pPr>
              <w:widowControl w:val="0"/>
              <w:tabs>
                <w:tab w:val="left" w:pos="2340"/>
              </w:tabs>
              <w:ind w:left="142" w:hanging="142"/>
              <w:outlineLvl w:val="0"/>
              <w:rPr>
                <w:rFonts w:cs="Arial"/>
                <w:b/>
                <w:kern w:val="32"/>
                <w:szCs w:val="20"/>
                <w:lang w:val="sl-SI" w:eastAsia="sl-SI"/>
              </w:rPr>
            </w:pPr>
            <w:r w:rsidRPr="00104575">
              <w:rPr>
                <w:rFonts w:cs="Arial"/>
                <w:b/>
                <w:kern w:val="32"/>
                <w:szCs w:val="20"/>
                <w:lang w:val="sl-SI" w:eastAsia="sl-SI"/>
              </w:rPr>
              <w:lastRenderedPageBreak/>
              <w:t>II.a Pravice porabe za izvedbo predlaganih rešitev so zagotovljene:</w:t>
            </w:r>
          </w:p>
        </w:tc>
      </w:tr>
      <w:tr w:rsidR="00047C24" w:rsidRPr="00104575" w14:paraId="2B4677EA"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9F5B692"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69D8CD"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AF218A"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A688B9"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DD7CFAA"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Znesek za t + 1</w:t>
            </w:r>
          </w:p>
        </w:tc>
      </w:tr>
      <w:tr w:rsidR="00047C24" w:rsidRPr="00104575" w14:paraId="50AC5EEA"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973069A"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CD11D6E"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62FCD8"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98ADC49"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F31B2FD" w14:textId="77777777" w:rsidR="00047C24" w:rsidRPr="00104575" w:rsidRDefault="00047C24" w:rsidP="00073E90">
            <w:pPr>
              <w:widowControl w:val="0"/>
              <w:tabs>
                <w:tab w:val="left" w:pos="360"/>
              </w:tabs>
              <w:outlineLvl w:val="0"/>
              <w:rPr>
                <w:rFonts w:cs="Arial"/>
                <w:bCs/>
                <w:kern w:val="32"/>
                <w:szCs w:val="20"/>
                <w:lang w:val="sl-SI" w:eastAsia="sl-SI"/>
              </w:rPr>
            </w:pPr>
          </w:p>
        </w:tc>
      </w:tr>
      <w:tr w:rsidR="00047C24" w:rsidRPr="00104575" w14:paraId="7BD5719D"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FC20A06"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2079246"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835848"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4DE7542"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453A2B" w14:textId="77777777" w:rsidR="00047C24" w:rsidRPr="00104575" w:rsidRDefault="00047C24" w:rsidP="00073E90">
            <w:pPr>
              <w:widowControl w:val="0"/>
              <w:tabs>
                <w:tab w:val="left" w:pos="360"/>
              </w:tabs>
              <w:outlineLvl w:val="0"/>
              <w:rPr>
                <w:rFonts w:cs="Arial"/>
                <w:bCs/>
                <w:kern w:val="32"/>
                <w:szCs w:val="20"/>
                <w:lang w:val="sl-SI" w:eastAsia="sl-SI"/>
              </w:rPr>
            </w:pPr>
          </w:p>
        </w:tc>
      </w:tr>
      <w:tr w:rsidR="00047C24" w:rsidRPr="00104575" w14:paraId="7128CE55"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14:paraId="467486C0" w14:textId="77777777" w:rsidR="00047C24" w:rsidRPr="00104575" w:rsidRDefault="00047C24" w:rsidP="00073E90">
            <w:pPr>
              <w:widowControl w:val="0"/>
              <w:tabs>
                <w:tab w:val="left" w:pos="360"/>
              </w:tabs>
              <w:outlineLvl w:val="0"/>
              <w:rPr>
                <w:rFonts w:cs="Arial"/>
                <w:b/>
                <w:kern w:val="32"/>
                <w:szCs w:val="20"/>
                <w:lang w:val="sl-SI" w:eastAsia="sl-SI"/>
              </w:rPr>
            </w:pPr>
            <w:r w:rsidRPr="00104575">
              <w:rPr>
                <w:rFonts w:cs="Arial"/>
                <w:b/>
                <w:kern w:val="32"/>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F62512F" w14:textId="77777777" w:rsidR="00047C24" w:rsidRPr="00104575" w:rsidRDefault="00047C24" w:rsidP="00073E90">
            <w:pPr>
              <w:widowControl w:val="0"/>
              <w:jc w:val="center"/>
              <w:rPr>
                <w:rFonts w:eastAsia="Calibri"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D16551" w14:textId="77777777" w:rsidR="00047C24" w:rsidRPr="00104575" w:rsidRDefault="00047C24" w:rsidP="00073E90">
            <w:pPr>
              <w:widowControl w:val="0"/>
              <w:tabs>
                <w:tab w:val="left" w:pos="360"/>
              </w:tabs>
              <w:outlineLvl w:val="0"/>
              <w:rPr>
                <w:rFonts w:cs="Arial"/>
                <w:b/>
                <w:kern w:val="32"/>
                <w:szCs w:val="20"/>
                <w:lang w:val="sl-SI" w:eastAsia="sl-SI"/>
              </w:rPr>
            </w:pPr>
          </w:p>
        </w:tc>
      </w:tr>
      <w:tr w:rsidR="00047C24" w:rsidRPr="00104575" w14:paraId="6DE57D69"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808119" w14:textId="77777777" w:rsidR="00047C24" w:rsidRPr="00104575" w:rsidRDefault="00047C24" w:rsidP="00073E90">
            <w:pPr>
              <w:widowControl w:val="0"/>
              <w:tabs>
                <w:tab w:val="left" w:pos="2340"/>
              </w:tabs>
              <w:outlineLvl w:val="0"/>
              <w:rPr>
                <w:rFonts w:cs="Arial"/>
                <w:b/>
                <w:kern w:val="32"/>
                <w:szCs w:val="20"/>
                <w:lang w:val="sl-SI" w:eastAsia="sl-SI"/>
              </w:rPr>
            </w:pPr>
            <w:r w:rsidRPr="00104575">
              <w:rPr>
                <w:rFonts w:cs="Arial"/>
                <w:b/>
                <w:kern w:val="32"/>
                <w:szCs w:val="20"/>
                <w:lang w:val="sl-SI" w:eastAsia="sl-SI"/>
              </w:rPr>
              <w:t>II.b Manjkajoče pravice porabe bodo zagotovljene s prerazporeditvijo:</w:t>
            </w:r>
          </w:p>
        </w:tc>
      </w:tr>
      <w:tr w:rsidR="00047C24" w:rsidRPr="00104575" w14:paraId="4C040A7A"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809237A"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1A2BC63"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21FD3A"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1FC7D0C"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E563389" w14:textId="77777777" w:rsidR="00047C24" w:rsidRPr="00104575" w:rsidRDefault="00047C24" w:rsidP="00073E90">
            <w:pPr>
              <w:widowControl w:val="0"/>
              <w:jc w:val="center"/>
              <w:rPr>
                <w:rFonts w:eastAsia="Calibri" w:cs="Arial"/>
                <w:szCs w:val="20"/>
                <w:lang w:val="sl-SI"/>
              </w:rPr>
            </w:pPr>
            <w:r w:rsidRPr="00104575">
              <w:rPr>
                <w:rFonts w:eastAsia="Calibri" w:cs="Arial"/>
                <w:szCs w:val="20"/>
                <w:lang w:val="sl-SI"/>
              </w:rPr>
              <w:t xml:space="preserve">Znesek za t + 1 </w:t>
            </w:r>
          </w:p>
        </w:tc>
      </w:tr>
      <w:tr w:rsidR="00047C24" w:rsidRPr="00104575" w14:paraId="07490848"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212BFF6"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45B31CF"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92AC31"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AE48D0B"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03D682" w14:textId="77777777" w:rsidR="00047C24" w:rsidRPr="00104575" w:rsidRDefault="00047C24" w:rsidP="00073E90">
            <w:pPr>
              <w:widowControl w:val="0"/>
              <w:tabs>
                <w:tab w:val="left" w:pos="360"/>
              </w:tabs>
              <w:outlineLvl w:val="0"/>
              <w:rPr>
                <w:rFonts w:cs="Arial"/>
                <w:bCs/>
                <w:kern w:val="32"/>
                <w:szCs w:val="20"/>
                <w:lang w:val="sl-SI" w:eastAsia="sl-SI"/>
              </w:rPr>
            </w:pPr>
          </w:p>
        </w:tc>
      </w:tr>
      <w:tr w:rsidR="00047C24" w:rsidRPr="00104575" w14:paraId="799C9EA9"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7CF5779"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85B81F8"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95C5BC"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CF9171"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0B7537" w14:textId="77777777" w:rsidR="00047C24" w:rsidRPr="00104575" w:rsidRDefault="00047C24" w:rsidP="00073E90">
            <w:pPr>
              <w:widowControl w:val="0"/>
              <w:tabs>
                <w:tab w:val="left" w:pos="360"/>
              </w:tabs>
              <w:outlineLvl w:val="0"/>
              <w:rPr>
                <w:rFonts w:cs="Arial"/>
                <w:bCs/>
                <w:kern w:val="32"/>
                <w:szCs w:val="20"/>
                <w:lang w:val="sl-SI" w:eastAsia="sl-SI"/>
              </w:rPr>
            </w:pPr>
          </w:p>
        </w:tc>
      </w:tr>
      <w:tr w:rsidR="00047C24" w:rsidRPr="00104575" w14:paraId="22EB2EED"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14:paraId="087FB7E1" w14:textId="77777777" w:rsidR="00047C24" w:rsidRPr="00104575" w:rsidRDefault="00047C24" w:rsidP="00073E90">
            <w:pPr>
              <w:widowControl w:val="0"/>
              <w:tabs>
                <w:tab w:val="left" w:pos="360"/>
              </w:tabs>
              <w:outlineLvl w:val="0"/>
              <w:rPr>
                <w:rFonts w:cs="Arial"/>
                <w:b/>
                <w:kern w:val="32"/>
                <w:szCs w:val="20"/>
                <w:lang w:val="sl-SI" w:eastAsia="sl-SI"/>
              </w:rPr>
            </w:pPr>
            <w:r w:rsidRPr="00104575">
              <w:rPr>
                <w:rFonts w:cs="Arial"/>
                <w:b/>
                <w:kern w:val="32"/>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6BDD73B" w14:textId="77777777" w:rsidR="00047C24" w:rsidRPr="00104575" w:rsidRDefault="00047C24" w:rsidP="00073E90">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BF6B784" w14:textId="77777777" w:rsidR="00047C24" w:rsidRPr="00104575" w:rsidRDefault="00047C24" w:rsidP="00073E90">
            <w:pPr>
              <w:widowControl w:val="0"/>
              <w:tabs>
                <w:tab w:val="left" w:pos="360"/>
              </w:tabs>
              <w:outlineLvl w:val="0"/>
              <w:rPr>
                <w:rFonts w:cs="Arial"/>
                <w:b/>
                <w:kern w:val="32"/>
                <w:szCs w:val="20"/>
                <w:lang w:val="sl-SI" w:eastAsia="sl-SI"/>
              </w:rPr>
            </w:pPr>
          </w:p>
        </w:tc>
      </w:tr>
      <w:tr w:rsidR="00047C24" w:rsidRPr="00104575" w14:paraId="05B520CE"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3740A1F" w14:textId="77777777" w:rsidR="00047C24" w:rsidRPr="00104575" w:rsidRDefault="00047C24" w:rsidP="00073E90">
            <w:pPr>
              <w:widowControl w:val="0"/>
              <w:tabs>
                <w:tab w:val="left" w:pos="2340"/>
              </w:tabs>
              <w:outlineLvl w:val="0"/>
              <w:rPr>
                <w:rFonts w:cs="Arial"/>
                <w:b/>
                <w:kern w:val="32"/>
                <w:szCs w:val="20"/>
                <w:lang w:val="sl-SI" w:eastAsia="sl-SI"/>
              </w:rPr>
            </w:pPr>
            <w:r w:rsidRPr="00104575">
              <w:rPr>
                <w:rFonts w:cs="Arial"/>
                <w:b/>
                <w:kern w:val="32"/>
                <w:szCs w:val="20"/>
                <w:lang w:val="sl-SI" w:eastAsia="sl-SI"/>
              </w:rPr>
              <w:t>II.c Načrtovana nadomestitev zmanjšanih prihodkov in povečanih odhodkov proračuna:</w:t>
            </w:r>
          </w:p>
        </w:tc>
      </w:tr>
      <w:tr w:rsidR="00047C24" w:rsidRPr="00104575" w14:paraId="2F426D73"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14:paraId="10B834A3" w14:textId="77777777" w:rsidR="00047C24" w:rsidRPr="00104575" w:rsidRDefault="00047C24" w:rsidP="00073E90">
            <w:pPr>
              <w:widowControl w:val="0"/>
              <w:ind w:left="-122" w:right="-112"/>
              <w:jc w:val="center"/>
              <w:rPr>
                <w:rFonts w:eastAsia="Calibri" w:cs="Arial"/>
                <w:szCs w:val="20"/>
                <w:lang w:val="sl-SI"/>
              </w:rPr>
            </w:pPr>
            <w:r w:rsidRPr="00104575">
              <w:rPr>
                <w:rFonts w:eastAsia="Calibri"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C814BB" w14:textId="77777777" w:rsidR="00047C24" w:rsidRPr="00104575" w:rsidRDefault="00047C24" w:rsidP="00073E90">
            <w:pPr>
              <w:widowControl w:val="0"/>
              <w:ind w:left="-122" w:right="-112"/>
              <w:jc w:val="center"/>
              <w:rPr>
                <w:rFonts w:eastAsia="Calibri" w:cs="Arial"/>
                <w:szCs w:val="20"/>
                <w:lang w:val="sl-SI"/>
              </w:rPr>
            </w:pPr>
            <w:r w:rsidRPr="00104575">
              <w:rPr>
                <w:rFonts w:eastAsia="Calibri"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7CFF04B" w14:textId="77777777" w:rsidR="00047C24" w:rsidRPr="00104575" w:rsidRDefault="00047C24" w:rsidP="00073E90">
            <w:pPr>
              <w:widowControl w:val="0"/>
              <w:ind w:left="-122" w:right="-112"/>
              <w:jc w:val="center"/>
              <w:rPr>
                <w:rFonts w:eastAsia="Calibri" w:cs="Arial"/>
                <w:szCs w:val="20"/>
                <w:lang w:val="sl-SI"/>
              </w:rPr>
            </w:pPr>
            <w:r w:rsidRPr="00104575">
              <w:rPr>
                <w:rFonts w:eastAsia="Calibri" w:cs="Arial"/>
                <w:szCs w:val="20"/>
                <w:lang w:val="sl-SI"/>
              </w:rPr>
              <w:t>Znesek za t + 1</w:t>
            </w:r>
          </w:p>
        </w:tc>
      </w:tr>
      <w:tr w:rsidR="00047C24" w:rsidRPr="00104575" w14:paraId="1F78EE96"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226DA674"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397632A"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1C436D9" w14:textId="77777777" w:rsidR="00047C24" w:rsidRPr="00104575" w:rsidRDefault="00047C24" w:rsidP="00073E90">
            <w:pPr>
              <w:widowControl w:val="0"/>
              <w:tabs>
                <w:tab w:val="left" w:pos="360"/>
              </w:tabs>
              <w:outlineLvl w:val="0"/>
              <w:rPr>
                <w:rFonts w:cs="Arial"/>
                <w:bCs/>
                <w:kern w:val="32"/>
                <w:szCs w:val="20"/>
                <w:lang w:val="sl-SI" w:eastAsia="sl-SI"/>
              </w:rPr>
            </w:pPr>
          </w:p>
        </w:tc>
      </w:tr>
      <w:tr w:rsidR="00047C24" w:rsidRPr="00104575" w14:paraId="2D28819F"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7D65BC77"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2FC287A" w14:textId="77777777" w:rsidR="00047C24" w:rsidRPr="00104575" w:rsidRDefault="00047C24" w:rsidP="00073E90">
            <w:pPr>
              <w:widowControl w:val="0"/>
              <w:tabs>
                <w:tab w:val="left" w:pos="360"/>
              </w:tabs>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EA9A4EA" w14:textId="77777777" w:rsidR="00047C24" w:rsidRPr="00104575" w:rsidRDefault="00047C24" w:rsidP="00073E90">
            <w:pPr>
              <w:widowControl w:val="0"/>
              <w:tabs>
                <w:tab w:val="left" w:pos="360"/>
              </w:tabs>
              <w:outlineLvl w:val="0"/>
              <w:rPr>
                <w:rFonts w:cs="Arial"/>
                <w:bCs/>
                <w:kern w:val="32"/>
                <w:szCs w:val="20"/>
                <w:lang w:val="sl-SI" w:eastAsia="sl-SI"/>
              </w:rPr>
            </w:pPr>
          </w:p>
        </w:tc>
      </w:tr>
      <w:tr w:rsidR="00047C24" w:rsidRPr="00104575" w14:paraId="5E4C4D83" w14:textId="77777777" w:rsidTr="00073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060177B9" w14:textId="77777777" w:rsidR="00047C24" w:rsidRPr="00104575" w:rsidRDefault="00047C24" w:rsidP="00073E90">
            <w:pPr>
              <w:widowControl w:val="0"/>
              <w:tabs>
                <w:tab w:val="left" w:pos="360"/>
              </w:tabs>
              <w:outlineLvl w:val="0"/>
              <w:rPr>
                <w:rFonts w:cs="Arial"/>
                <w:b/>
                <w:kern w:val="32"/>
                <w:szCs w:val="20"/>
                <w:lang w:val="sl-SI" w:eastAsia="sl-SI"/>
              </w:rPr>
            </w:pPr>
            <w:r w:rsidRPr="00104575">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15AA836" w14:textId="77777777" w:rsidR="00047C24" w:rsidRPr="00104575" w:rsidRDefault="00047C24" w:rsidP="00073E90">
            <w:pPr>
              <w:widowControl w:val="0"/>
              <w:tabs>
                <w:tab w:val="left" w:pos="360"/>
              </w:tabs>
              <w:outlineLvl w:val="0"/>
              <w:rPr>
                <w:rFonts w:cs="Arial"/>
                <w:b/>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DF3D558" w14:textId="77777777" w:rsidR="00047C24" w:rsidRPr="00104575" w:rsidRDefault="00047C24" w:rsidP="00073E90">
            <w:pPr>
              <w:widowControl w:val="0"/>
              <w:tabs>
                <w:tab w:val="left" w:pos="360"/>
              </w:tabs>
              <w:outlineLvl w:val="0"/>
              <w:rPr>
                <w:rFonts w:cs="Arial"/>
                <w:b/>
                <w:kern w:val="32"/>
                <w:szCs w:val="20"/>
                <w:lang w:val="sl-SI" w:eastAsia="sl-SI"/>
              </w:rPr>
            </w:pPr>
          </w:p>
        </w:tc>
      </w:tr>
      <w:tr w:rsidR="00047C24" w:rsidRPr="00716872" w14:paraId="0697C786" w14:textId="77777777" w:rsidTr="00073E90">
        <w:trPr>
          <w:trHeight w:val="1910"/>
        </w:trPr>
        <w:tc>
          <w:tcPr>
            <w:tcW w:w="9100" w:type="dxa"/>
            <w:gridSpan w:val="12"/>
          </w:tcPr>
          <w:p w14:paraId="304676F1" w14:textId="77777777" w:rsidR="00047C24" w:rsidRPr="00104575" w:rsidRDefault="00047C24" w:rsidP="00073E90">
            <w:pPr>
              <w:widowControl w:val="0"/>
              <w:rPr>
                <w:rFonts w:eastAsia="Calibri" w:cs="Arial"/>
                <w:b/>
                <w:szCs w:val="20"/>
                <w:lang w:val="sl-SI"/>
              </w:rPr>
            </w:pPr>
            <w:r w:rsidRPr="00104575">
              <w:rPr>
                <w:rFonts w:eastAsia="Calibri" w:cs="Arial"/>
                <w:b/>
                <w:szCs w:val="20"/>
                <w:lang w:val="sl-SI"/>
              </w:rPr>
              <w:t>OBRAZLOŽITEV:</w:t>
            </w:r>
          </w:p>
          <w:p w14:paraId="1A4DBD57" w14:textId="77777777" w:rsidR="00047C24" w:rsidRPr="00104575" w:rsidRDefault="00047C24" w:rsidP="00073E90">
            <w:pPr>
              <w:widowControl w:val="0"/>
              <w:numPr>
                <w:ilvl w:val="0"/>
                <w:numId w:val="3"/>
              </w:numPr>
              <w:suppressAutoHyphens/>
              <w:spacing w:line="276" w:lineRule="auto"/>
              <w:ind w:left="284" w:hanging="284"/>
              <w:jc w:val="both"/>
              <w:rPr>
                <w:rFonts w:eastAsia="Calibri" w:cs="Arial"/>
                <w:b/>
                <w:szCs w:val="20"/>
                <w:lang w:val="sl-SI" w:eastAsia="sl-SI"/>
              </w:rPr>
            </w:pPr>
            <w:r w:rsidRPr="00104575">
              <w:rPr>
                <w:rFonts w:eastAsia="Calibri" w:cs="Arial"/>
                <w:b/>
                <w:szCs w:val="20"/>
                <w:lang w:val="sl-SI" w:eastAsia="sl-SI"/>
              </w:rPr>
              <w:t>Ocena finančnih posledic, ki niso načrtovane v sprejetem proračunu</w:t>
            </w:r>
          </w:p>
          <w:p w14:paraId="33657884" w14:textId="77777777" w:rsidR="00047C24" w:rsidRPr="00104575" w:rsidRDefault="00047C24" w:rsidP="00073E90">
            <w:pPr>
              <w:widowControl w:val="0"/>
              <w:ind w:left="360" w:hanging="76"/>
              <w:jc w:val="both"/>
              <w:rPr>
                <w:rFonts w:eastAsia="Calibri" w:cs="Arial"/>
                <w:szCs w:val="20"/>
                <w:lang w:val="sl-SI" w:eastAsia="sl-SI"/>
              </w:rPr>
            </w:pPr>
            <w:r w:rsidRPr="00104575">
              <w:rPr>
                <w:rFonts w:eastAsia="Calibri" w:cs="Arial"/>
                <w:szCs w:val="20"/>
                <w:lang w:val="sl-SI" w:eastAsia="sl-SI"/>
              </w:rPr>
              <w:t>V zvezi s predlaganim vladnim gradivom se navedejo predvidene spremembe (povečanje, zmanjšanje):</w:t>
            </w:r>
          </w:p>
          <w:p w14:paraId="56CD257C" w14:textId="77777777" w:rsidR="00047C24" w:rsidRPr="00104575" w:rsidRDefault="00047C24" w:rsidP="00073E90">
            <w:pPr>
              <w:widowControl w:val="0"/>
              <w:numPr>
                <w:ilvl w:val="0"/>
                <w:numId w:val="4"/>
              </w:numPr>
              <w:suppressAutoHyphens/>
              <w:spacing w:line="240" w:lineRule="auto"/>
              <w:ind w:left="714" w:hanging="357"/>
              <w:jc w:val="both"/>
              <w:rPr>
                <w:rFonts w:eastAsia="Calibri" w:cs="Arial"/>
                <w:szCs w:val="20"/>
                <w:lang w:val="sl-SI"/>
              </w:rPr>
            </w:pPr>
            <w:r w:rsidRPr="00104575">
              <w:rPr>
                <w:rFonts w:eastAsia="Calibri" w:cs="Arial"/>
                <w:szCs w:val="20"/>
                <w:lang w:val="sl-SI" w:eastAsia="sl-SI"/>
              </w:rPr>
              <w:t>prihodkov državnega proračuna in občinskih proračunov,</w:t>
            </w:r>
          </w:p>
          <w:p w14:paraId="1723F578" w14:textId="77777777" w:rsidR="00047C24" w:rsidRPr="00104575" w:rsidRDefault="00047C24" w:rsidP="00073E90">
            <w:pPr>
              <w:widowControl w:val="0"/>
              <w:numPr>
                <w:ilvl w:val="0"/>
                <w:numId w:val="4"/>
              </w:numPr>
              <w:suppressAutoHyphens/>
              <w:spacing w:line="240" w:lineRule="auto"/>
              <w:ind w:left="714" w:hanging="357"/>
              <w:jc w:val="both"/>
              <w:rPr>
                <w:rFonts w:eastAsia="Calibri" w:cs="Arial"/>
                <w:szCs w:val="20"/>
                <w:lang w:val="sl-SI"/>
              </w:rPr>
            </w:pPr>
            <w:r w:rsidRPr="00104575">
              <w:rPr>
                <w:rFonts w:eastAsia="Calibri" w:cs="Arial"/>
                <w:szCs w:val="20"/>
                <w:lang w:val="sl-SI" w:eastAsia="sl-SI"/>
              </w:rPr>
              <w:t>odhodkov državnega proračuna, ki niso načrtovani na ukrepih oziroma projektih sprejetih proračunov,</w:t>
            </w:r>
          </w:p>
          <w:p w14:paraId="598CB3E4" w14:textId="77777777" w:rsidR="00047C24" w:rsidRPr="00104575" w:rsidRDefault="00047C24" w:rsidP="00073E90">
            <w:pPr>
              <w:widowControl w:val="0"/>
              <w:numPr>
                <w:ilvl w:val="0"/>
                <w:numId w:val="4"/>
              </w:numPr>
              <w:suppressAutoHyphens/>
              <w:spacing w:line="240" w:lineRule="auto"/>
              <w:ind w:left="714" w:hanging="357"/>
              <w:jc w:val="both"/>
              <w:rPr>
                <w:rFonts w:eastAsia="Calibri" w:cs="Arial"/>
                <w:szCs w:val="20"/>
                <w:lang w:val="sl-SI"/>
              </w:rPr>
            </w:pPr>
            <w:r w:rsidRPr="00104575">
              <w:rPr>
                <w:rFonts w:eastAsia="Calibri" w:cs="Arial"/>
                <w:szCs w:val="20"/>
                <w:lang w:val="sl-SI" w:eastAsia="sl-SI"/>
              </w:rPr>
              <w:t>obveznosti za druga javnofinančna sredstva (drugi viri), ki niso načrtovana na ukrepih oziroma projektih sprejetih proračunov.</w:t>
            </w:r>
          </w:p>
          <w:p w14:paraId="05DE0D9F" w14:textId="77777777" w:rsidR="00047C24" w:rsidRPr="00104575" w:rsidRDefault="00047C24" w:rsidP="00073E90">
            <w:pPr>
              <w:widowControl w:val="0"/>
              <w:numPr>
                <w:ilvl w:val="0"/>
                <w:numId w:val="3"/>
              </w:numPr>
              <w:suppressAutoHyphens/>
              <w:spacing w:line="276" w:lineRule="auto"/>
              <w:ind w:left="284" w:hanging="284"/>
              <w:jc w:val="both"/>
              <w:rPr>
                <w:rFonts w:eastAsia="Calibri" w:cs="Arial"/>
                <w:b/>
                <w:szCs w:val="20"/>
                <w:lang w:val="sl-SI" w:eastAsia="sl-SI"/>
              </w:rPr>
            </w:pPr>
            <w:r w:rsidRPr="00104575">
              <w:rPr>
                <w:rFonts w:eastAsia="Calibri" w:cs="Arial"/>
                <w:b/>
                <w:szCs w:val="20"/>
                <w:lang w:val="sl-SI" w:eastAsia="sl-SI"/>
              </w:rPr>
              <w:t>Finančne posledice za državni proračun</w:t>
            </w:r>
          </w:p>
          <w:p w14:paraId="32BD2D6E" w14:textId="77777777" w:rsidR="00047C24" w:rsidRPr="00104575" w:rsidRDefault="00047C24" w:rsidP="00073E90">
            <w:pPr>
              <w:widowControl w:val="0"/>
              <w:ind w:left="284"/>
              <w:jc w:val="both"/>
              <w:rPr>
                <w:rFonts w:eastAsia="Calibri" w:cs="Arial"/>
                <w:szCs w:val="20"/>
                <w:lang w:val="sl-SI" w:eastAsia="sl-SI"/>
              </w:rPr>
            </w:pPr>
            <w:r w:rsidRPr="00104575">
              <w:rPr>
                <w:rFonts w:eastAsia="Calibri" w:cs="Arial"/>
                <w:szCs w:val="20"/>
                <w:lang w:val="sl-SI" w:eastAsia="sl-SI"/>
              </w:rPr>
              <w:t>Prikazane morajo biti finančne posledice za državni proračun, ki so na proračunskih postavkah načrtovane v dinamiki projektov oziroma ukrepov:</w:t>
            </w:r>
          </w:p>
          <w:p w14:paraId="1E84B64C" w14:textId="77777777" w:rsidR="00047C24" w:rsidRPr="00104575" w:rsidRDefault="00047C24" w:rsidP="00073E90">
            <w:pPr>
              <w:widowControl w:val="0"/>
              <w:suppressAutoHyphens/>
              <w:ind w:left="720"/>
              <w:jc w:val="both"/>
              <w:rPr>
                <w:rFonts w:eastAsia="Calibri" w:cs="Arial"/>
                <w:b/>
                <w:szCs w:val="20"/>
                <w:lang w:val="sl-SI" w:eastAsia="sl-SI"/>
              </w:rPr>
            </w:pPr>
            <w:r w:rsidRPr="00104575">
              <w:rPr>
                <w:rFonts w:eastAsia="Calibri" w:cs="Arial"/>
                <w:b/>
                <w:szCs w:val="20"/>
                <w:lang w:val="sl-SI" w:eastAsia="sl-SI"/>
              </w:rPr>
              <w:t>II.a Pravice porabe za izvedbo predlaganih rešitev so zagotovljene:</w:t>
            </w:r>
          </w:p>
          <w:p w14:paraId="64523336" w14:textId="77777777" w:rsidR="00047C24" w:rsidRPr="00104575" w:rsidRDefault="00047C24" w:rsidP="00073E90">
            <w:pPr>
              <w:widowControl w:val="0"/>
              <w:ind w:left="284"/>
              <w:jc w:val="both"/>
              <w:rPr>
                <w:rFonts w:eastAsia="Calibri" w:cs="Arial"/>
                <w:szCs w:val="20"/>
                <w:lang w:val="sl-SI" w:eastAsia="sl-SI"/>
              </w:rPr>
            </w:pPr>
            <w:r w:rsidRPr="00104575">
              <w:rPr>
                <w:rFonts w:eastAsia="Calibri"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08381E6" w14:textId="77777777" w:rsidR="00047C24" w:rsidRPr="00104575" w:rsidRDefault="00047C24" w:rsidP="00073E90">
            <w:pPr>
              <w:widowControl w:val="0"/>
              <w:numPr>
                <w:ilvl w:val="0"/>
                <w:numId w:val="5"/>
              </w:numPr>
              <w:suppressAutoHyphens/>
              <w:spacing w:line="240" w:lineRule="auto"/>
              <w:ind w:left="714" w:hanging="357"/>
              <w:jc w:val="both"/>
              <w:rPr>
                <w:rFonts w:eastAsia="Calibri" w:cs="Arial"/>
                <w:szCs w:val="20"/>
                <w:lang w:val="sl-SI" w:eastAsia="sl-SI"/>
              </w:rPr>
            </w:pPr>
            <w:r w:rsidRPr="00104575">
              <w:rPr>
                <w:rFonts w:eastAsia="Calibri" w:cs="Arial"/>
                <w:szCs w:val="20"/>
                <w:lang w:val="sl-SI" w:eastAsia="sl-SI"/>
              </w:rPr>
              <w:t>proračunski uporabnik, ki bo financiral novi projekt oziroma ukrep,</w:t>
            </w:r>
          </w:p>
          <w:p w14:paraId="101B21E2" w14:textId="77777777" w:rsidR="00047C24" w:rsidRPr="00104575" w:rsidRDefault="00047C24" w:rsidP="00073E90">
            <w:pPr>
              <w:widowControl w:val="0"/>
              <w:numPr>
                <w:ilvl w:val="0"/>
                <w:numId w:val="5"/>
              </w:numPr>
              <w:suppressAutoHyphens/>
              <w:spacing w:line="240" w:lineRule="auto"/>
              <w:ind w:left="714" w:hanging="357"/>
              <w:jc w:val="both"/>
              <w:rPr>
                <w:rFonts w:eastAsia="Calibri" w:cs="Arial"/>
                <w:szCs w:val="20"/>
                <w:lang w:val="sl-SI" w:eastAsia="sl-SI"/>
              </w:rPr>
            </w:pPr>
            <w:r w:rsidRPr="00104575">
              <w:rPr>
                <w:rFonts w:eastAsia="Calibri" w:cs="Arial"/>
                <w:szCs w:val="20"/>
                <w:lang w:val="sl-SI" w:eastAsia="sl-SI"/>
              </w:rPr>
              <w:t xml:space="preserve">projekt oziroma ukrep, s katerim se bodo dosegli cilji vladnega gradiva, in </w:t>
            </w:r>
          </w:p>
          <w:p w14:paraId="7BEF9FF5" w14:textId="77777777" w:rsidR="00047C24" w:rsidRPr="00104575" w:rsidRDefault="00047C24" w:rsidP="00073E90">
            <w:pPr>
              <w:widowControl w:val="0"/>
              <w:numPr>
                <w:ilvl w:val="0"/>
                <w:numId w:val="5"/>
              </w:numPr>
              <w:suppressAutoHyphens/>
              <w:spacing w:line="240" w:lineRule="auto"/>
              <w:ind w:left="714" w:hanging="357"/>
              <w:jc w:val="both"/>
              <w:rPr>
                <w:rFonts w:eastAsia="Calibri" w:cs="Arial"/>
                <w:szCs w:val="20"/>
                <w:lang w:val="sl-SI" w:eastAsia="sl-SI"/>
              </w:rPr>
            </w:pPr>
            <w:r w:rsidRPr="00104575">
              <w:rPr>
                <w:rFonts w:eastAsia="Calibri" w:cs="Arial"/>
                <w:szCs w:val="20"/>
                <w:lang w:val="sl-SI" w:eastAsia="sl-SI"/>
              </w:rPr>
              <w:t>proračunske postavke.</w:t>
            </w:r>
          </w:p>
          <w:p w14:paraId="32D8776F" w14:textId="77777777" w:rsidR="00047C24" w:rsidRPr="00104575" w:rsidRDefault="00047C24" w:rsidP="00073E90">
            <w:pPr>
              <w:widowControl w:val="0"/>
              <w:suppressAutoHyphens/>
              <w:spacing w:line="240" w:lineRule="auto"/>
              <w:ind w:left="714"/>
              <w:jc w:val="both"/>
              <w:rPr>
                <w:rFonts w:eastAsia="Calibri" w:cs="Arial"/>
                <w:szCs w:val="20"/>
                <w:lang w:val="sl-SI" w:eastAsia="sl-SI"/>
              </w:rPr>
            </w:pPr>
          </w:p>
          <w:p w14:paraId="356AB9DD" w14:textId="77777777" w:rsidR="00047C24" w:rsidRPr="00104575" w:rsidRDefault="00047C24" w:rsidP="00073E90">
            <w:pPr>
              <w:widowControl w:val="0"/>
              <w:ind w:left="284"/>
              <w:jc w:val="both"/>
              <w:rPr>
                <w:rFonts w:eastAsia="Calibri" w:cs="Arial"/>
                <w:szCs w:val="20"/>
                <w:lang w:val="sl-SI" w:eastAsia="sl-SI"/>
              </w:rPr>
            </w:pPr>
            <w:r w:rsidRPr="00104575">
              <w:rPr>
                <w:rFonts w:eastAsia="Calibri"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A691346" w14:textId="77777777" w:rsidR="00047C24" w:rsidRPr="00104575" w:rsidRDefault="00047C24" w:rsidP="00073E90">
            <w:pPr>
              <w:widowControl w:val="0"/>
              <w:suppressAutoHyphens/>
              <w:ind w:left="714"/>
              <w:jc w:val="both"/>
              <w:rPr>
                <w:rFonts w:eastAsia="Calibri" w:cs="Arial"/>
                <w:b/>
                <w:szCs w:val="20"/>
                <w:lang w:val="sl-SI" w:eastAsia="sl-SI"/>
              </w:rPr>
            </w:pPr>
            <w:r w:rsidRPr="00104575">
              <w:rPr>
                <w:rFonts w:eastAsia="Calibri" w:cs="Arial"/>
                <w:b/>
                <w:szCs w:val="20"/>
                <w:lang w:val="sl-SI" w:eastAsia="sl-SI"/>
              </w:rPr>
              <w:t>II.b Manjkajoče pravice porabe bodo zagotovljene s prerazporeditvijo:</w:t>
            </w:r>
          </w:p>
          <w:p w14:paraId="0C1542EB" w14:textId="77777777" w:rsidR="00047C24" w:rsidRPr="00104575" w:rsidRDefault="00047C24" w:rsidP="00073E90">
            <w:pPr>
              <w:widowControl w:val="0"/>
              <w:ind w:left="284"/>
              <w:jc w:val="both"/>
              <w:rPr>
                <w:rFonts w:eastAsia="Calibri" w:cs="Arial"/>
                <w:szCs w:val="20"/>
                <w:lang w:val="sl-SI" w:eastAsia="sl-SI"/>
              </w:rPr>
            </w:pPr>
            <w:r w:rsidRPr="00104575">
              <w:rPr>
                <w:rFonts w:eastAsia="Calibri"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w:t>
            </w:r>
            <w:r w:rsidRPr="00104575">
              <w:rPr>
                <w:rFonts w:eastAsia="Calibri" w:cs="Arial"/>
                <w:szCs w:val="20"/>
                <w:lang w:val="sl-SI" w:eastAsia="sl-SI"/>
              </w:rPr>
              <w:lastRenderedPageBreak/>
              <w:t>dodatne aktivnosti pri obstoječih projektih oziroma ukrepih ali novih projektih oziroma ukrepih, navedenih v točki II.a.</w:t>
            </w:r>
          </w:p>
          <w:p w14:paraId="26B4E6B9" w14:textId="77777777" w:rsidR="00047C24" w:rsidRPr="00104575" w:rsidRDefault="00047C24" w:rsidP="00073E90">
            <w:pPr>
              <w:widowControl w:val="0"/>
              <w:suppressAutoHyphens/>
              <w:ind w:left="714"/>
              <w:jc w:val="both"/>
              <w:rPr>
                <w:rFonts w:eastAsia="Calibri" w:cs="Arial"/>
                <w:b/>
                <w:szCs w:val="20"/>
                <w:lang w:val="sl-SI" w:eastAsia="sl-SI"/>
              </w:rPr>
            </w:pPr>
            <w:r w:rsidRPr="00104575">
              <w:rPr>
                <w:rFonts w:eastAsia="Calibri" w:cs="Arial"/>
                <w:b/>
                <w:szCs w:val="20"/>
                <w:lang w:val="sl-SI" w:eastAsia="sl-SI"/>
              </w:rPr>
              <w:t>II.c Načrtovana nadomestitev zmanjšanih prihodkov in povečanih odhodkov proračuna:</w:t>
            </w:r>
          </w:p>
          <w:p w14:paraId="05040746" w14:textId="77777777" w:rsidR="00047C24" w:rsidRPr="00104575" w:rsidRDefault="00047C24" w:rsidP="00073E90">
            <w:pPr>
              <w:widowControl w:val="0"/>
              <w:ind w:left="284"/>
              <w:jc w:val="both"/>
              <w:rPr>
                <w:rFonts w:eastAsia="Calibri" w:cs="Arial"/>
                <w:szCs w:val="20"/>
                <w:lang w:val="sl-SI" w:eastAsia="sl-SI"/>
              </w:rPr>
            </w:pPr>
            <w:r w:rsidRPr="00104575">
              <w:rPr>
                <w:rFonts w:eastAsia="Calibri"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sidR="000244E5" w:rsidRPr="00104575">
              <w:rPr>
                <w:rFonts w:eastAsia="Calibri" w:cs="Arial"/>
                <w:szCs w:val="20"/>
                <w:lang w:val="sl-SI" w:eastAsia="sl-SI"/>
              </w:rPr>
              <w:t>zvrševanje državnega proračuna.</w:t>
            </w:r>
          </w:p>
        </w:tc>
      </w:tr>
      <w:tr w:rsidR="00047C24" w:rsidRPr="00104575" w14:paraId="4331754C" w14:textId="77777777" w:rsidTr="00073E90">
        <w:tc>
          <w:tcPr>
            <w:tcW w:w="9100" w:type="dxa"/>
            <w:gridSpan w:val="12"/>
          </w:tcPr>
          <w:p w14:paraId="07CE10E9" w14:textId="77777777" w:rsidR="00010438" w:rsidRPr="00104575" w:rsidRDefault="00010438" w:rsidP="00073E90">
            <w:pPr>
              <w:widowControl w:val="0"/>
              <w:suppressAutoHyphens/>
              <w:overflowPunct w:val="0"/>
              <w:autoSpaceDE w:val="0"/>
              <w:autoSpaceDN w:val="0"/>
              <w:adjustRightInd w:val="0"/>
              <w:textAlignment w:val="baseline"/>
              <w:outlineLvl w:val="3"/>
              <w:rPr>
                <w:rFonts w:cs="Arial"/>
                <w:b/>
                <w:szCs w:val="20"/>
                <w:lang w:val="sl-SI" w:eastAsia="sl-SI"/>
              </w:rPr>
            </w:pPr>
            <w:r w:rsidRPr="00104575">
              <w:rPr>
                <w:rFonts w:cs="Arial"/>
                <w:b/>
                <w:szCs w:val="20"/>
                <w:lang w:val="sl-SI" w:eastAsia="sl-SI"/>
              </w:rPr>
              <w:lastRenderedPageBreak/>
              <w:t>7.b Predstavitev ocene finančnih posledic pod 40.000 EUR:</w:t>
            </w:r>
          </w:p>
          <w:p w14:paraId="076B7B16" w14:textId="77777777" w:rsidR="00010438" w:rsidRPr="00104575" w:rsidRDefault="00010438" w:rsidP="00073E90">
            <w:pPr>
              <w:widowControl w:val="0"/>
              <w:suppressAutoHyphens/>
              <w:overflowPunct w:val="0"/>
              <w:autoSpaceDE w:val="0"/>
              <w:autoSpaceDN w:val="0"/>
              <w:adjustRightInd w:val="0"/>
              <w:textAlignment w:val="baseline"/>
              <w:outlineLvl w:val="3"/>
              <w:rPr>
                <w:rFonts w:cs="Arial"/>
                <w:szCs w:val="20"/>
                <w:lang w:val="sl-SI" w:eastAsia="sl-SI"/>
              </w:rPr>
            </w:pPr>
            <w:r w:rsidRPr="00104575">
              <w:rPr>
                <w:rFonts w:cs="Arial"/>
                <w:szCs w:val="20"/>
                <w:lang w:val="sl-SI" w:eastAsia="sl-SI"/>
              </w:rPr>
              <w:t>(Samo če izberete NE pod točko 6.a.)</w:t>
            </w:r>
          </w:p>
          <w:p w14:paraId="415DB68F" w14:textId="1830BEDD" w:rsidR="00047C24" w:rsidRPr="00104575" w:rsidRDefault="00DD1E88" w:rsidP="00DD1E88">
            <w:pPr>
              <w:widowControl w:val="0"/>
              <w:suppressAutoHyphens/>
              <w:overflowPunct w:val="0"/>
              <w:autoSpaceDE w:val="0"/>
              <w:autoSpaceDN w:val="0"/>
              <w:adjustRightInd w:val="0"/>
              <w:textAlignment w:val="baseline"/>
              <w:outlineLvl w:val="3"/>
              <w:rPr>
                <w:rFonts w:cs="Arial"/>
                <w:szCs w:val="20"/>
                <w:lang w:val="sl-SI" w:eastAsia="sl-SI"/>
              </w:rPr>
            </w:pPr>
            <w:r>
              <w:rPr>
                <w:rFonts w:cs="Arial"/>
                <w:bCs/>
                <w:color w:val="000000"/>
                <w:szCs w:val="20"/>
                <w:lang w:val="sl-SI" w:eastAsia="sl-SI"/>
              </w:rPr>
              <w:t xml:space="preserve">Administrativno logistični stroški </w:t>
            </w:r>
            <w:r w:rsidR="00EA1C23" w:rsidRPr="00104575">
              <w:rPr>
                <w:rFonts w:cs="Arial"/>
                <w:bCs/>
                <w:color w:val="000000"/>
                <w:szCs w:val="20"/>
                <w:lang w:val="sl-SI" w:eastAsia="sl-SI"/>
              </w:rPr>
              <w:t>Vlade RS za razvoj in evropsko kohezijsko politiko</w:t>
            </w:r>
            <w:r>
              <w:rPr>
                <w:rFonts w:cs="Arial"/>
                <w:bCs/>
                <w:color w:val="000000"/>
                <w:szCs w:val="20"/>
                <w:lang w:val="sl-SI" w:eastAsia="sl-SI"/>
              </w:rPr>
              <w:t xml:space="preserve"> za aktivno sodelovanje v pobudah</w:t>
            </w:r>
            <w:r w:rsidR="00EA1C23" w:rsidRPr="00104575">
              <w:rPr>
                <w:rFonts w:cs="Arial"/>
                <w:bCs/>
                <w:color w:val="000000"/>
                <w:szCs w:val="20"/>
                <w:lang w:val="sl-SI" w:eastAsia="sl-SI"/>
              </w:rPr>
              <w:t>.</w:t>
            </w:r>
            <w:r w:rsidR="005A4613">
              <w:rPr>
                <w:rFonts w:cs="Arial"/>
                <w:bCs/>
                <w:color w:val="000000"/>
                <w:szCs w:val="20"/>
                <w:lang w:val="sl-SI" w:eastAsia="sl-SI"/>
              </w:rPr>
              <w:t xml:space="preserve"> </w:t>
            </w:r>
            <w:r w:rsidR="00A464BF">
              <w:rPr>
                <w:rFonts w:cs="Arial"/>
                <w:bCs/>
                <w:color w:val="000000"/>
                <w:szCs w:val="20"/>
                <w:lang w:val="sl-SI" w:eastAsia="sl-SI"/>
              </w:rPr>
              <w:t xml:space="preserve">Ocena finančnih stroškov znaša </w:t>
            </w:r>
            <w:r>
              <w:rPr>
                <w:rFonts w:cs="Arial"/>
                <w:bCs/>
                <w:color w:val="000000"/>
                <w:szCs w:val="20"/>
                <w:lang w:val="sl-SI" w:eastAsia="sl-SI"/>
              </w:rPr>
              <w:t xml:space="preserve">približno </w:t>
            </w:r>
            <w:r w:rsidR="00A464BF">
              <w:rPr>
                <w:rFonts w:cs="Arial"/>
                <w:bCs/>
                <w:color w:val="000000"/>
                <w:szCs w:val="20"/>
                <w:lang w:val="sl-SI" w:eastAsia="sl-SI"/>
              </w:rPr>
              <w:t>1</w:t>
            </w:r>
            <w:r>
              <w:rPr>
                <w:rFonts w:cs="Arial"/>
                <w:bCs/>
                <w:color w:val="000000"/>
                <w:szCs w:val="20"/>
                <w:lang w:val="sl-SI" w:eastAsia="sl-SI"/>
              </w:rPr>
              <w:t>5</w:t>
            </w:r>
            <w:r w:rsidR="005A4613">
              <w:rPr>
                <w:rFonts w:cs="Arial"/>
                <w:bCs/>
                <w:color w:val="000000"/>
                <w:szCs w:val="20"/>
                <w:lang w:val="sl-SI" w:eastAsia="sl-SI"/>
              </w:rPr>
              <w:t>.000 EUR</w:t>
            </w:r>
            <w:r w:rsidR="00A464BF">
              <w:rPr>
                <w:rFonts w:cs="Arial"/>
                <w:bCs/>
                <w:color w:val="000000"/>
                <w:szCs w:val="20"/>
                <w:lang w:val="sl-SI" w:eastAsia="sl-SI"/>
              </w:rPr>
              <w:t xml:space="preserve"> letno</w:t>
            </w:r>
            <w:r w:rsidR="005A4613">
              <w:rPr>
                <w:rFonts w:cs="Arial"/>
                <w:bCs/>
                <w:color w:val="000000"/>
                <w:szCs w:val="20"/>
                <w:lang w:val="sl-SI" w:eastAsia="sl-SI"/>
              </w:rPr>
              <w:t>.</w:t>
            </w:r>
          </w:p>
        </w:tc>
      </w:tr>
      <w:tr w:rsidR="00391D7B" w:rsidRPr="00104575" w14:paraId="1E6939D8" w14:textId="77777777" w:rsidTr="00073E90">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5B6DCD48" w14:textId="77777777" w:rsidR="00391D7B" w:rsidRPr="00104575" w:rsidRDefault="00391D7B" w:rsidP="00073E90">
            <w:pPr>
              <w:rPr>
                <w:rFonts w:cs="Arial"/>
                <w:b/>
                <w:szCs w:val="20"/>
                <w:lang w:val="sl-SI"/>
              </w:rPr>
            </w:pPr>
            <w:r w:rsidRPr="00104575">
              <w:rPr>
                <w:rFonts w:cs="Arial"/>
                <w:b/>
                <w:szCs w:val="20"/>
                <w:lang w:val="sl-SI"/>
              </w:rPr>
              <w:t>8. Predstavitev sodelovanja z združenji občin:</w:t>
            </w:r>
          </w:p>
        </w:tc>
      </w:tr>
      <w:tr w:rsidR="00391D7B" w:rsidRPr="00104575" w14:paraId="6A56089D" w14:textId="77777777" w:rsidTr="00073E90">
        <w:tc>
          <w:tcPr>
            <w:tcW w:w="6669" w:type="dxa"/>
            <w:gridSpan w:val="9"/>
          </w:tcPr>
          <w:p w14:paraId="45DCE285" w14:textId="77777777" w:rsidR="00391D7B" w:rsidRPr="00104575" w:rsidRDefault="00391D7B" w:rsidP="00073E90">
            <w:pPr>
              <w:pStyle w:val="Neotevilenodstavek"/>
              <w:widowControl w:val="0"/>
              <w:spacing w:before="0" w:after="0" w:line="260" w:lineRule="exact"/>
              <w:rPr>
                <w:iCs/>
                <w:sz w:val="20"/>
                <w:szCs w:val="20"/>
              </w:rPr>
            </w:pPr>
            <w:r w:rsidRPr="00104575">
              <w:rPr>
                <w:iCs/>
                <w:sz w:val="20"/>
                <w:szCs w:val="20"/>
              </w:rPr>
              <w:t>Vsebina predloženega gradiva (predpisa) vpliva na:</w:t>
            </w:r>
          </w:p>
          <w:p w14:paraId="45EAD3FE" w14:textId="77777777" w:rsidR="00391D7B" w:rsidRPr="00104575" w:rsidRDefault="00391D7B" w:rsidP="00073E90">
            <w:pPr>
              <w:pStyle w:val="Neotevilenodstavek"/>
              <w:widowControl w:val="0"/>
              <w:numPr>
                <w:ilvl w:val="1"/>
                <w:numId w:val="4"/>
              </w:numPr>
              <w:spacing w:before="0" w:after="0" w:line="260" w:lineRule="exact"/>
              <w:ind w:left="1440"/>
              <w:rPr>
                <w:iCs/>
                <w:sz w:val="20"/>
                <w:szCs w:val="20"/>
              </w:rPr>
            </w:pPr>
            <w:r w:rsidRPr="00104575">
              <w:rPr>
                <w:iCs/>
                <w:sz w:val="20"/>
                <w:szCs w:val="20"/>
              </w:rPr>
              <w:t>pristojnosti občin,</w:t>
            </w:r>
          </w:p>
          <w:p w14:paraId="5CD3A2A5" w14:textId="77777777" w:rsidR="00391D7B" w:rsidRPr="00104575" w:rsidRDefault="00391D7B" w:rsidP="00073E90">
            <w:pPr>
              <w:pStyle w:val="Neotevilenodstavek"/>
              <w:widowControl w:val="0"/>
              <w:numPr>
                <w:ilvl w:val="1"/>
                <w:numId w:val="4"/>
              </w:numPr>
              <w:spacing w:before="0" w:after="0" w:line="260" w:lineRule="exact"/>
              <w:ind w:left="1440"/>
              <w:rPr>
                <w:iCs/>
                <w:sz w:val="20"/>
                <w:szCs w:val="20"/>
              </w:rPr>
            </w:pPr>
            <w:r w:rsidRPr="00104575">
              <w:rPr>
                <w:iCs/>
                <w:sz w:val="20"/>
                <w:szCs w:val="20"/>
              </w:rPr>
              <w:t>delovanje občin,</w:t>
            </w:r>
          </w:p>
          <w:p w14:paraId="3E1378F2" w14:textId="77777777" w:rsidR="00391D7B" w:rsidRPr="00104575" w:rsidRDefault="00391D7B" w:rsidP="00073E90">
            <w:pPr>
              <w:pStyle w:val="Neotevilenodstavek"/>
              <w:widowControl w:val="0"/>
              <w:numPr>
                <w:ilvl w:val="1"/>
                <w:numId w:val="4"/>
              </w:numPr>
              <w:spacing w:before="0" w:after="0" w:line="260" w:lineRule="exact"/>
              <w:ind w:left="1440"/>
              <w:rPr>
                <w:iCs/>
                <w:sz w:val="20"/>
                <w:szCs w:val="20"/>
              </w:rPr>
            </w:pPr>
            <w:r w:rsidRPr="00104575">
              <w:rPr>
                <w:iCs/>
                <w:sz w:val="20"/>
                <w:szCs w:val="20"/>
              </w:rPr>
              <w:t>financiranje občin.</w:t>
            </w:r>
          </w:p>
        </w:tc>
        <w:tc>
          <w:tcPr>
            <w:tcW w:w="2431" w:type="dxa"/>
            <w:gridSpan w:val="3"/>
          </w:tcPr>
          <w:p w14:paraId="0C13B010" w14:textId="77777777" w:rsidR="00391D7B" w:rsidRPr="00104575" w:rsidRDefault="00391D7B" w:rsidP="00073E90">
            <w:pPr>
              <w:pStyle w:val="Neotevilenodstavek"/>
              <w:widowControl w:val="0"/>
              <w:spacing w:before="0" w:after="0" w:line="260" w:lineRule="exact"/>
              <w:jc w:val="center"/>
              <w:rPr>
                <w:sz w:val="20"/>
                <w:szCs w:val="20"/>
              </w:rPr>
            </w:pPr>
            <w:r w:rsidRPr="00104575">
              <w:rPr>
                <w:sz w:val="20"/>
                <w:szCs w:val="20"/>
              </w:rPr>
              <w:t>NE</w:t>
            </w:r>
          </w:p>
        </w:tc>
      </w:tr>
      <w:tr w:rsidR="00391D7B" w:rsidRPr="00104575" w14:paraId="0D649A68" w14:textId="77777777" w:rsidTr="00073E90">
        <w:trPr>
          <w:trHeight w:val="274"/>
        </w:trPr>
        <w:tc>
          <w:tcPr>
            <w:tcW w:w="9100" w:type="dxa"/>
            <w:gridSpan w:val="12"/>
          </w:tcPr>
          <w:p w14:paraId="01954EB9" w14:textId="77777777" w:rsidR="00391D7B" w:rsidRPr="00104575" w:rsidRDefault="00391D7B" w:rsidP="00073E90">
            <w:pPr>
              <w:pStyle w:val="Neotevilenodstavek"/>
              <w:widowControl w:val="0"/>
              <w:spacing w:before="0" w:after="0" w:line="260" w:lineRule="exact"/>
              <w:rPr>
                <w:iCs/>
                <w:sz w:val="20"/>
                <w:szCs w:val="20"/>
              </w:rPr>
            </w:pPr>
            <w:r w:rsidRPr="00104575">
              <w:rPr>
                <w:iCs/>
                <w:sz w:val="20"/>
                <w:szCs w:val="20"/>
              </w:rPr>
              <w:t xml:space="preserve">Gradivo (predpis) je bilo poslano v mnenje: </w:t>
            </w:r>
          </w:p>
          <w:p w14:paraId="57F9C0F5" w14:textId="77777777" w:rsidR="00391D7B" w:rsidRPr="00DD1E88" w:rsidRDefault="00391D7B" w:rsidP="00073E90">
            <w:pPr>
              <w:pStyle w:val="Neotevilenodstavek"/>
              <w:widowControl w:val="0"/>
              <w:numPr>
                <w:ilvl w:val="0"/>
                <w:numId w:val="6"/>
              </w:numPr>
              <w:spacing w:before="0" w:after="0" w:line="260" w:lineRule="exact"/>
              <w:rPr>
                <w:iCs/>
                <w:sz w:val="20"/>
                <w:szCs w:val="20"/>
              </w:rPr>
            </w:pPr>
            <w:r w:rsidRPr="00DD1E88">
              <w:rPr>
                <w:iCs/>
                <w:sz w:val="20"/>
                <w:szCs w:val="20"/>
              </w:rPr>
              <w:t>Skupnosti občin Slovenije SOS: NE</w:t>
            </w:r>
          </w:p>
          <w:p w14:paraId="236C6839" w14:textId="77777777" w:rsidR="00391D7B" w:rsidRPr="00DD1E88" w:rsidRDefault="00391D7B" w:rsidP="00073E90">
            <w:pPr>
              <w:pStyle w:val="Neotevilenodstavek"/>
              <w:widowControl w:val="0"/>
              <w:numPr>
                <w:ilvl w:val="0"/>
                <w:numId w:val="6"/>
              </w:numPr>
              <w:spacing w:before="0" w:after="0" w:line="260" w:lineRule="exact"/>
              <w:rPr>
                <w:iCs/>
                <w:sz w:val="20"/>
                <w:szCs w:val="20"/>
              </w:rPr>
            </w:pPr>
            <w:r w:rsidRPr="00DD1E88">
              <w:rPr>
                <w:iCs/>
                <w:sz w:val="20"/>
                <w:szCs w:val="20"/>
              </w:rPr>
              <w:t>Združenju občin Slovenije ZOS: NE</w:t>
            </w:r>
          </w:p>
          <w:p w14:paraId="10E72342" w14:textId="77777777" w:rsidR="00391D7B" w:rsidRPr="00DD1E88" w:rsidRDefault="00391D7B" w:rsidP="00073E90">
            <w:pPr>
              <w:pStyle w:val="Neotevilenodstavek"/>
              <w:widowControl w:val="0"/>
              <w:numPr>
                <w:ilvl w:val="0"/>
                <w:numId w:val="6"/>
              </w:numPr>
              <w:spacing w:before="0" w:after="0" w:line="260" w:lineRule="exact"/>
              <w:rPr>
                <w:iCs/>
                <w:sz w:val="20"/>
                <w:szCs w:val="20"/>
              </w:rPr>
            </w:pPr>
            <w:r w:rsidRPr="00DD1E88">
              <w:rPr>
                <w:iCs/>
                <w:sz w:val="20"/>
                <w:szCs w:val="20"/>
              </w:rPr>
              <w:t>Združenju mestnih občin Slovenije ZMOS: NE</w:t>
            </w:r>
          </w:p>
          <w:p w14:paraId="0E405892" w14:textId="77777777" w:rsidR="00391D7B" w:rsidRPr="00104575" w:rsidRDefault="00391D7B" w:rsidP="00073E90">
            <w:pPr>
              <w:pStyle w:val="Neotevilenodstavek"/>
              <w:widowControl w:val="0"/>
              <w:spacing w:before="0" w:after="0" w:line="260" w:lineRule="exact"/>
              <w:rPr>
                <w:iCs/>
                <w:sz w:val="20"/>
                <w:szCs w:val="20"/>
              </w:rPr>
            </w:pPr>
          </w:p>
          <w:p w14:paraId="5592985A" w14:textId="77777777" w:rsidR="00391D7B" w:rsidRPr="00104575" w:rsidRDefault="00391D7B" w:rsidP="00073E90">
            <w:pPr>
              <w:pStyle w:val="Neotevilenodstavek"/>
              <w:widowControl w:val="0"/>
              <w:spacing w:before="0" w:after="0" w:line="260" w:lineRule="exact"/>
              <w:rPr>
                <w:iCs/>
                <w:sz w:val="20"/>
                <w:szCs w:val="20"/>
              </w:rPr>
            </w:pPr>
            <w:r w:rsidRPr="00104575">
              <w:rPr>
                <w:iCs/>
                <w:sz w:val="20"/>
                <w:szCs w:val="20"/>
              </w:rPr>
              <w:t>Predlogi in pripombe združenj so bili upoštevani:</w:t>
            </w:r>
          </w:p>
          <w:p w14:paraId="73EBA130" w14:textId="77777777" w:rsidR="00391D7B" w:rsidRPr="00104575" w:rsidRDefault="00391D7B" w:rsidP="00073E90">
            <w:pPr>
              <w:pStyle w:val="Neotevilenodstavek"/>
              <w:widowControl w:val="0"/>
              <w:numPr>
                <w:ilvl w:val="0"/>
                <w:numId w:val="7"/>
              </w:numPr>
              <w:spacing w:before="0" w:after="0" w:line="260" w:lineRule="exact"/>
              <w:rPr>
                <w:iCs/>
                <w:sz w:val="20"/>
                <w:szCs w:val="20"/>
              </w:rPr>
            </w:pPr>
            <w:r w:rsidRPr="00104575">
              <w:rPr>
                <w:iCs/>
                <w:sz w:val="20"/>
                <w:szCs w:val="20"/>
              </w:rPr>
              <w:t>v celoti,</w:t>
            </w:r>
          </w:p>
          <w:p w14:paraId="3193AF3E" w14:textId="77777777" w:rsidR="00391D7B" w:rsidRPr="00104575" w:rsidRDefault="00391D7B" w:rsidP="00073E90">
            <w:pPr>
              <w:pStyle w:val="Neotevilenodstavek"/>
              <w:widowControl w:val="0"/>
              <w:numPr>
                <w:ilvl w:val="0"/>
                <w:numId w:val="7"/>
              </w:numPr>
              <w:spacing w:before="0" w:after="0" w:line="260" w:lineRule="exact"/>
              <w:rPr>
                <w:iCs/>
                <w:sz w:val="20"/>
                <w:szCs w:val="20"/>
              </w:rPr>
            </w:pPr>
            <w:r w:rsidRPr="00104575">
              <w:rPr>
                <w:iCs/>
                <w:sz w:val="20"/>
                <w:szCs w:val="20"/>
              </w:rPr>
              <w:t>večinoma,</w:t>
            </w:r>
          </w:p>
          <w:p w14:paraId="09B69A4B" w14:textId="77777777" w:rsidR="00391D7B" w:rsidRPr="00104575" w:rsidRDefault="00391D7B" w:rsidP="00073E90">
            <w:pPr>
              <w:pStyle w:val="Neotevilenodstavek"/>
              <w:widowControl w:val="0"/>
              <w:numPr>
                <w:ilvl w:val="0"/>
                <w:numId w:val="7"/>
              </w:numPr>
              <w:spacing w:before="0" w:after="0" w:line="260" w:lineRule="exact"/>
              <w:rPr>
                <w:iCs/>
                <w:sz w:val="20"/>
                <w:szCs w:val="20"/>
              </w:rPr>
            </w:pPr>
            <w:r w:rsidRPr="00104575">
              <w:rPr>
                <w:iCs/>
                <w:sz w:val="20"/>
                <w:szCs w:val="20"/>
              </w:rPr>
              <w:t>delno,</w:t>
            </w:r>
          </w:p>
          <w:p w14:paraId="5854B051" w14:textId="5466CA92" w:rsidR="00391D7B" w:rsidRPr="00CC589C" w:rsidRDefault="00391D7B" w:rsidP="00073E90">
            <w:pPr>
              <w:pStyle w:val="Neotevilenodstavek"/>
              <w:widowControl w:val="0"/>
              <w:numPr>
                <w:ilvl w:val="0"/>
                <w:numId w:val="7"/>
              </w:numPr>
              <w:spacing w:before="0" w:after="0" w:line="260" w:lineRule="exact"/>
              <w:rPr>
                <w:iCs/>
                <w:sz w:val="20"/>
                <w:szCs w:val="20"/>
              </w:rPr>
            </w:pPr>
            <w:r w:rsidRPr="00104575">
              <w:rPr>
                <w:iCs/>
                <w:sz w:val="20"/>
                <w:szCs w:val="20"/>
              </w:rPr>
              <w:t>niso bili upoštevani.</w:t>
            </w:r>
          </w:p>
          <w:p w14:paraId="58A00174" w14:textId="188ED14C" w:rsidR="00391D7B" w:rsidRPr="00104575" w:rsidRDefault="00391D7B" w:rsidP="00073E90">
            <w:pPr>
              <w:pStyle w:val="Neotevilenodstavek"/>
              <w:widowControl w:val="0"/>
              <w:spacing w:before="0" w:after="0" w:line="260" w:lineRule="exact"/>
              <w:rPr>
                <w:iCs/>
                <w:sz w:val="20"/>
                <w:szCs w:val="20"/>
              </w:rPr>
            </w:pPr>
            <w:r w:rsidRPr="00104575">
              <w:rPr>
                <w:iCs/>
                <w:sz w:val="20"/>
                <w:szCs w:val="20"/>
              </w:rPr>
              <w:t>Bistveni predlogi in pripombe, ki niso bili upoštevani.</w:t>
            </w:r>
          </w:p>
        </w:tc>
      </w:tr>
      <w:tr w:rsidR="00010438" w:rsidRPr="00104575" w14:paraId="5840D4DF" w14:textId="77777777" w:rsidTr="00073E90">
        <w:tc>
          <w:tcPr>
            <w:tcW w:w="9100" w:type="dxa"/>
            <w:gridSpan w:val="12"/>
          </w:tcPr>
          <w:p w14:paraId="67844465" w14:textId="77777777" w:rsidR="00010438" w:rsidRPr="00104575" w:rsidRDefault="00391D7B" w:rsidP="00073E90">
            <w:pPr>
              <w:widowControl w:val="0"/>
              <w:suppressAutoHyphens/>
              <w:overflowPunct w:val="0"/>
              <w:autoSpaceDE w:val="0"/>
              <w:autoSpaceDN w:val="0"/>
              <w:adjustRightInd w:val="0"/>
              <w:textAlignment w:val="baseline"/>
              <w:outlineLvl w:val="3"/>
              <w:rPr>
                <w:rFonts w:cs="Arial"/>
                <w:b/>
                <w:szCs w:val="20"/>
                <w:lang w:val="sl-SI" w:eastAsia="sl-SI"/>
              </w:rPr>
            </w:pPr>
            <w:r w:rsidRPr="00104575">
              <w:rPr>
                <w:rFonts w:cs="Arial"/>
                <w:b/>
                <w:szCs w:val="20"/>
                <w:lang w:val="sl-SI" w:eastAsia="sl-SI"/>
              </w:rPr>
              <w:t>9</w:t>
            </w:r>
            <w:r w:rsidR="00010438" w:rsidRPr="00104575">
              <w:rPr>
                <w:rFonts w:cs="Arial"/>
                <w:b/>
                <w:szCs w:val="20"/>
                <w:lang w:val="sl-SI" w:eastAsia="sl-SI"/>
              </w:rPr>
              <w:t>. Predstavitev sodelovanja javnosti:</w:t>
            </w:r>
          </w:p>
        </w:tc>
      </w:tr>
      <w:tr w:rsidR="00047C24" w:rsidRPr="00104575" w14:paraId="3906E099" w14:textId="77777777" w:rsidTr="00073E90">
        <w:tc>
          <w:tcPr>
            <w:tcW w:w="6669" w:type="dxa"/>
            <w:gridSpan w:val="9"/>
          </w:tcPr>
          <w:p w14:paraId="4A33445B" w14:textId="77777777" w:rsidR="00047C24" w:rsidRPr="00104575" w:rsidRDefault="00047C24" w:rsidP="00073E90">
            <w:pPr>
              <w:widowControl w:val="0"/>
              <w:overflowPunct w:val="0"/>
              <w:autoSpaceDE w:val="0"/>
              <w:autoSpaceDN w:val="0"/>
              <w:adjustRightInd w:val="0"/>
              <w:jc w:val="both"/>
              <w:textAlignment w:val="baseline"/>
              <w:rPr>
                <w:rFonts w:cs="Arial"/>
                <w:szCs w:val="20"/>
                <w:lang w:val="sl-SI" w:eastAsia="sl-SI"/>
              </w:rPr>
            </w:pPr>
            <w:r w:rsidRPr="00104575">
              <w:rPr>
                <w:rFonts w:cs="Arial"/>
                <w:iCs/>
                <w:szCs w:val="20"/>
                <w:lang w:val="sl-SI" w:eastAsia="sl-SI"/>
              </w:rPr>
              <w:t>Gradivo je bilo predhodno objavljeno na spletni strani predlagatelja:</w:t>
            </w:r>
          </w:p>
        </w:tc>
        <w:tc>
          <w:tcPr>
            <w:tcW w:w="2431" w:type="dxa"/>
            <w:gridSpan w:val="3"/>
          </w:tcPr>
          <w:p w14:paraId="2BD22CA1" w14:textId="77777777" w:rsidR="00047C24" w:rsidRPr="00104575" w:rsidRDefault="00047C24" w:rsidP="00073E90">
            <w:pPr>
              <w:widowControl w:val="0"/>
              <w:overflowPunct w:val="0"/>
              <w:autoSpaceDE w:val="0"/>
              <w:autoSpaceDN w:val="0"/>
              <w:adjustRightInd w:val="0"/>
              <w:jc w:val="center"/>
              <w:textAlignment w:val="baseline"/>
              <w:rPr>
                <w:rFonts w:cs="Arial"/>
                <w:iCs/>
                <w:szCs w:val="20"/>
                <w:lang w:val="sl-SI" w:eastAsia="sl-SI"/>
              </w:rPr>
            </w:pPr>
            <w:r w:rsidRPr="00104575">
              <w:rPr>
                <w:rFonts w:cs="Arial"/>
                <w:szCs w:val="20"/>
                <w:lang w:val="sl-SI" w:eastAsia="sl-SI"/>
              </w:rPr>
              <w:t>NE</w:t>
            </w:r>
          </w:p>
        </w:tc>
      </w:tr>
      <w:tr w:rsidR="00047C24" w:rsidRPr="00104575" w14:paraId="41100489" w14:textId="77777777" w:rsidTr="00073E90">
        <w:trPr>
          <w:trHeight w:val="274"/>
        </w:trPr>
        <w:tc>
          <w:tcPr>
            <w:tcW w:w="9100" w:type="dxa"/>
            <w:gridSpan w:val="12"/>
          </w:tcPr>
          <w:p w14:paraId="57E32BB1" w14:textId="62FCD546" w:rsidR="00047C24" w:rsidRPr="00104575" w:rsidRDefault="00CC589C" w:rsidP="00073E90">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Javnost je v pripravi vsebin za poročilo sodelovala v okviru aktivnosti navedenih v prilogi, zato </w:t>
            </w:r>
            <w:r w:rsidR="00047C24" w:rsidRPr="00104575">
              <w:rPr>
                <w:rFonts w:cs="Arial"/>
                <w:iCs/>
                <w:szCs w:val="20"/>
                <w:lang w:val="sl-SI" w:eastAsia="sl-SI"/>
              </w:rPr>
              <w:t xml:space="preserve">SVRK meni, da ni potrebe po </w:t>
            </w:r>
            <w:r>
              <w:rPr>
                <w:rFonts w:cs="Arial"/>
                <w:iCs/>
                <w:szCs w:val="20"/>
                <w:lang w:val="sl-SI" w:eastAsia="sl-SI"/>
              </w:rPr>
              <w:t xml:space="preserve">dodatnem procesu </w:t>
            </w:r>
            <w:r w:rsidR="00047C24" w:rsidRPr="00104575">
              <w:rPr>
                <w:rFonts w:cs="Arial"/>
                <w:iCs/>
                <w:szCs w:val="20"/>
                <w:lang w:val="sl-SI" w:eastAsia="sl-SI"/>
              </w:rPr>
              <w:t>sodelovanj</w:t>
            </w:r>
            <w:r>
              <w:rPr>
                <w:rFonts w:cs="Arial"/>
                <w:iCs/>
                <w:szCs w:val="20"/>
                <w:lang w:val="sl-SI" w:eastAsia="sl-SI"/>
              </w:rPr>
              <w:t>a</w:t>
            </w:r>
            <w:r w:rsidR="00047C24" w:rsidRPr="00104575">
              <w:rPr>
                <w:rFonts w:cs="Arial"/>
                <w:iCs/>
                <w:szCs w:val="20"/>
                <w:lang w:val="sl-SI" w:eastAsia="sl-SI"/>
              </w:rPr>
              <w:t xml:space="preserve"> javnosti.</w:t>
            </w:r>
          </w:p>
        </w:tc>
      </w:tr>
      <w:tr w:rsidR="00047C24" w:rsidRPr="00104575" w14:paraId="02F3E5E8" w14:textId="77777777" w:rsidTr="00073E90">
        <w:tc>
          <w:tcPr>
            <w:tcW w:w="6669" w:type="dxa"/>
            <w:gridSpan w:val="9"/>
            <w:vAlign w:val="center"/>
          </w:tcPr>
          <w:p w14:paraId="1E8AD071" w14:textId="77777777" w:rsidR="00047C24" w:rsidRPr="00104575" w:rsidRDefault="00391D7B" w:rsidP="00073E90">
            <w:pPr>
              <w:widowControl w:val="0"/>
              <w:overflowPunct w:val="0"/>
              <w:autoSpaceDE w:val="0"/>
              <w:autoSpaceDN w:val="0"/>
              <w:adjustRightInd w:val="0"/>
              <w:textAlignment w:val="baseline"/>
              <w:rPr>
                <w:rFonts w:cs="Arial"/>
                <w:szCs w:val="20"/>
                <w:lang w:val="sl-SI" w:eastAsia="sl-SI"/>
              </w:rPr>
            </w:pPr>
            <w:r w:rsidRPr="00104575">
              <w:rPr>
                <w:rFonts w:cs="Arial"/>
                <w:b/>
                <w:szCs w:val="20"/>
                <w:lang w:val="sl-SI" w:eastAsia="sl-SI"/>
              </w:rPr>
              <w:t>10</w:t>
            </w:r>
            <w:r w:rsidR="00047C24" w:rsidRPr="00104575">
              <w:rPr>
                <w:rFonts w:cs="Arial"/>
                <w:b/>
                <w:szCs w:val="20"/>
                <w:lang w:val="sl-SI" w:eastAsia="sl-SI"/>
              </w:rPr>
              <w:t>. Pri pripravi gradiva so bile upoštevane zahteve iz Resolucije o normativni dejavnosti:</w:t>
            </w:r>
          </w:p>
        </w:tc>
        <w:tc>
          <w:tcPr>
            <w:tcW w:w="2431" w:type="dxa"/>
            <w:gridSpan w:val="3"/>
            <w:vAlign w:val="center"/>
          </w:tcPr>
          <w:p w14:paraId="4E6B3C44" w14:textId="77777777" w:rsidR="00047C24" w:rsidRPr="00104575" w:rsidRDefault="00047C24" w:rsidP="00073E90">
            <w:pPr>
              <w:widowControl w:val="0"/>
              <w:overflowPunct w:val="0"/>
              <w:autoSpaceDE w:val="0"/>
              <w:autoSpaceDN w:val="0"/>
              <w:adjustRightInd w:val="0"/>
              <w:jc w:val="center"/>
              <w:textAlignment w:val="baseline"/>
              <w:rPr>
                <w:rFonts w:cs="Arial"/>
                <w:iCs/>
                <w:szCs w:val="20"/>
                <w:lang w:val="sl-SI" w:eastAsia="sl-SI"/>
              </w:rPr>
            </w:pPr>
            <w:r w:rsidRPr="00104575">
              <w:rPr>
                <w:rFonts w:cs="Arial"/>
                <w:szCs w:val="20"/>
                <w:lang w:val="sl-SI" w:eastAsia="sl-SI"/>
              </w:rPr>
              <w:t>NE</w:t>
            </w:r>
          </w:p>
        </w:tc>
      </w:tr>
      <w:tr w:rsidR="00047C24" w:rsidRPr="00104575" w14:paraId="613A54E2" w14:textId="77777777" w:rsidTr="00073E90">
        <w:tc>
          <w:tcPr>
            <w:tcW w:w="6669" w:type="dxa"/>
            <w:gridSpan w:val="9"/>
            <w:vAlign w:val="center"/>
          </w:tcPr>
          <w:p w14:paraId="61C7A9A8" w14:textId="77777777" w:rsidR="00047C24" w:rsidRPr="00104575" w:rsidRDefault="00391D7B" w:rsidP="00073E90">
            <w:pPr>
              <w:widowControl w:val="0"/>
              <w:overflowPunct w:val="0"/>
              <w:autoSpaceDE w:val="0"/>
              <w:autoSpaceDN w:val="0"/>
              <w:adjustRightInd w:val="0"/>
              <w:textAlignment w:val="baseline"/>
              <w:rPr>
                <w:rFonts w:cs="Arial"/>
                <w:b/>
                <w:szCs w:val="20"/>
                <w:lang w:val="sl-SI" w:eastAsia="sl-SI"/>
              </w:rPr>
            </w:pPr>
            <w:r w:rsidRPr="00104575">
              <w:rPr>
                <w:rFonts w:cs="Arial"/>
                <w:b/>
                <w:szCs w:val="20"/>
                <w:lang w:val="sl-SI" w:eastAsia="sl-SI"/>
              </w:rPr>
              <w:t>11</w:t>
            </w:r>
            <w:r w:rsidR="00047C24" w:rsidRPr="00104575">
              <w:rPr>
                <w:rFonts w:cs="Arial"/>
                <w:b/>
                <w:szCs w:val="20"/>
                <w:lang w:val="sl-SI" w:eastAsia="sl-SI"/>
              </w:rPr>
              <w:t>. Gradivo je uvrščeno v delovni program vlade:</w:t>
            </w:r>
          </w:p>
        </w:tc>
        <w:tc>
          <w:tcPr>
            <w:tcW w:w="2431" w:type="dxa"/>
            <w:gridSpan w:val="3"/>
            <w:vAlign w:val="center"/>
          </w:tcPr>
          <w:p w14:paraId="43C46A99" w14:textId="77777777" w:rsidR="00047C24" w:rsidRPr="00104575" w:rsidRDefault="00047C24" w:rsidP="00073E90">
            <w:pPr>
              <w:widowControl w:val="0"/>
              <w:overflowPunct w:val="0"/>
              <w:autoSpaceDE w:val="0"/>
              <w:autoSpaceDN w:val="0"/>
              <w:adjustRightInd w:val="0"/>
              <w:jc w:val="center"/>
              <w:textAlignment w:val="baseline"/>
              <w:rPr>
                <w:rFonts w:cs="Arial"/>
                <w:szCs w:val="20"/>
                <w:lang w:val="sl-SI" w:eastAsia="sl-SI"/>
              </w:rPr>
            </w:pPr>
            <w:r w:rsidRPr="00104575">
              <w:rPr>
                <w:rFonts w:cs="Arial"/>
                <w:szCs w:val="20"/>
                <w:lang w:val="sl-SI" w:eastAsia="sl-SI"/>
              </w:rPr>
              <w:t>NE</w:t>
            </w:r>
          </w:p>
        </w:tc>
      </w:tr>
      <w:tr w:rsidR="00047C24" w:rsidRPr="00104575" w14:paraId="6E156B53" w14:textId="77777777" w:rsidTr="00073E90">
        <w:tc>
          <w:tcPr>
            <w:tcW w:w="9100" w:type="dxa"/>
            <w:gridSpan w:val="12"/>
            <w:tcBorders>
              <w:top w:val="single" w:sz="4" w:space="0" w:color="000000"/>
              <w:left w:val="single" w:sz="4" w:space="0" w:color="000000"/>
              <w:bottom w:val="single" w:sz="4" w:space="0" w:color="000000"/>
              <w:right w:val="single" w:sz="4" w:space="0" w:color="000000"/>
            </w:tcBorders>
          </w:tcPr>
          <w:p w14:paraId="7F77B04A" w14:textId="77777777" w:rsidR="00CC589C" w:rsidRPr="00104575" w:rsidRDefault="00CC589C" w:rsidP="00073E90">
            <w:pPr>
              <w:widowControl w:val="0"/>
              <w:suppressAutoHyphens/>
              <w:overflowPunct w:val="0"/>
              <w:autoSpaceDE w:val="0"/>
              <w:autoSpaceDN w:val="0"/>
              <w:adjustRightInd w:val="0"/>
              <w:textAlignment w:val="baseline"/>
              <w:outlineLvl w:val="3"/>
              <w:rPr>
                <w:rFonts w:cs="Arial"/>
                <w:b/>
                <w:szCs w:val="20"/>
                <w:lang w:val="sl-SI" w:eastAsia="sl-SI"/>
              </w:rPr>
            </w:pPr>
          </w:p>
          <w:p w14:paraId="007637F2" w14:textId="1050976A" w:rsidR="00047C24" w:rsidRPr="00104575" w:rsidRDefault="00047C24" w:rsidP="00C527CD">
            <w:pPr>
              <w:widowControl w:val="0"/>
              <w:suppressAutoHyphens/>
              <w:overflowPunct w:val="0"/>
              <w:autoSpaceDE w:val="0"/>
              <w:autoSpaceDN w:val="0"/>
              <w:adjustRightInd w:val="0"/>
              <w:ind w:left="3400"/>
              <w:textAlignment w:val="baseline"/>
              <w:outlineLvl w:val="3"/>
              <w:rPr>
                <w:rFonts w:cs="Arial"/>
                <w:b/>
                <w:szCs w:val="20"/>
                <w:lang w:val="sl-SI" w:eastAsia="sl-SI"/>
              </w:rPr>
            </w:pPr>
            <w:r w:rsidRPr="00104575">
              <w:rPr>
                <w:rFonts w:cs="Arial"/>
                <w:b/>
                <w:szCs w:val="20"/>
                <w:lang w:val="sl-SI" w:eastAsia="sl-SI"/>
              </w:rPr>
              <w:t xml:space="preserve">                 </w:t>
            </w:r>
            <w:r w:rsidR="00C527CD">
              <w:rPr>
                <w:rFonts w:cs="Arial"/>
                <w:b/>
                <w:szCs w:val="20"/>
                <w:lang w:val="sl-SI" w:eastAsia="sl-SI"/>
              </w:rPr>
              <w:t xml:space="preserve">                        </w:t>
            </w:r>
            <w:r w:rsidRPr="00104575">
              <w:rPr>
                <w:rFonts w:cs="Arial"/>
                <w:b/>
                <w:szCs w:val="20"/>
                <w:lang w:val="sl-SI" w:eastAsia="sl-SI"/>
              </w:rPr>
              <w:t>Alenka Smerkolj</w:t>
            </w:r>
          </w:p>
          <w:p w14:paraId="524CF9BB" w14:textId="38CD34C7" w:rsidR="00C527CD" w:rsidRPr="00104575" w:rsidRDefault="00047C24" w:rsidP="008F2860">
            <w:pPr>
              <w:widowControl w:val="0"/>
              <w:suppressAutoHyphens/>
              <w:overflowPunct w:val="0"/>
              <w:autoSpaceDE w:val="0"/>
              <w:autoSpaceDN w:val="0"/>
              <w:adjustRightInd w:val="0"/>
              <w:ind w:left="3400"/>
              <w:textAlignment w:val="baseline"/>
              <w:outlineLvl w:val="3"/>
              <w:rPr>
                <w:rFonts w:cs="Arial"/>
                <w:b/>
                <w:szCs w:val="20"/>
                <w:lang w:val="sl-SI" w:eastAsia="sl-SI"/>
              </w:rPr>
            </w:pPr>
            <w:r w:rsidRPr="00104575">
              <w:rPr>
                <w:rFonts w:cs="Arial"/>
                <w:b/>
                <w:szCs w:val="20"/>
                <w:lang w:val="sl-SI" w:eastAsia="sl-SI"/>
              </w:rPr>
              <w:t xml:space="preserve">                    </w:t>
            </w:r>
            <w:r w:rsidR="00C527CD">
              <w:rPr>
                <w:rFonts w:cs="Arial"/>
                <w:b/>
                <w:szCs w:val="20"/>
                <w:lang w:val="sl-SI" w:eastAsia="sl-SI"/>
              </w:rPr>
              <w:t xml:space="preserve">                         </w:t>
            </w:r>
            <w:r w:rsidRPr="00104575">
              <w:rPr>
                <w:rFonts w:cs="Arial"/>
                <w:b/>
                <w:szCs w:val="20"/>
                <w:lang w:val="sl-SI" w:eastAsia="sl-SI"/>
              </w:rPr>
              <w:t>MINISTRICA</w:t>
            </w:r>
          </w:p>
        </w:tc>
      </w:tr>
    </w:tbl>
    <w:p w14:paraId="4C6697A3" w14:textId="77777777" w:rsidR="003E777F" w:rsidRPr="00104575" w:rsidRDefault="003E777F" w:rsidP="00875B54">
      <w:pPr>
        <w:widowControl w:val="0"/>
        <w:suppressAutoHyphens/>
        <w:spacing w:line="240" w:lineRule="auto"/>
        <w:jc w:val="both"/>
        <w:rPr>
          <w:b/>
          <w:szCs w:val="20"/>
          <w:lang w:val="sl-SI"/>
        </w:rPr>
      </w:pPr>
    </w:p>
    <w:p w14:paraId="41BFB0DB" w14:textId="79E3E8E1" w:rsidR="00D77849" w:rsidRDefault="00CC589C" w:rsidP="00A464BF">
      <w:pPr>
        <w:jc w:val="center"/>
        <w:rPr>
          <w:rFonts w:cs="Arial"/>
          <w:b/>
          <w:szCs w:val="20"/>
          <w:lang w:val="sl-SI" w:eastAsia="sl-SI"/>
        </w:rPr>
      </w:pPr>
      <w:r>
        <w:rPr>
          <w:rFonts w:cs="Arial"/>
          <w:b/>
          <w:szCs w:val="20"/>
          <w:lang w:val="sl-SI" w:eastAsia="sl-SI"/>
        </w:rPr>
        <w:br w:type="page"/>
      </w:r>
      <w:r w:rsidR="00A464BF">
        <w:rPr>
          <w:rFonts w:cs="Arial"/>
          <w:b/>
          <w:szCs w:val="20"/>
          <w:lang w:val="sl-SI" w:eastAsia="sl-SI"/>
        </w:rPr>
        <w:lastRenderedPageBreak/>
        <w:t>Informacija o pobudah za blaginjo in kakovostno življenje</w:t>
      </w:r>
    </w:p>
    <w:p w14:paraId="3769ECE9" w14:textId="77777777" w:rsidR="00A464BF" w:rsidRPr="00016477" w:rsidRDefault="00A464BF" w:rsidP="00A464BF">
      <w:pPr>
        <w:jc w:val="center"/>
        <w:rPr>
          <w:rFonts w:cs="Arial"/>
          <w:szCs w:val="20"/>
          <w:lang w:val="sl-SI"/>
        </w:rPr>
      </w:pPr>
    </w:p>
    <w:p w14:paraId="47911E03" w14:textId="174BE205" w:rsidR="00D77849" w:rsidRDefault="00A464BF" w:rsidP="00D77849">
      <w:pPr>
        <w:tabs>
          <w:tab w:val="left" w:pos="6521"/>
        </w:tabs>
        <w:spacing w:after="60"/>
        <w:jc w:val="both"/>
        <w:rPr>
          <w:rFonts w:cs="Arial"/>
          <w:b/>
          <w:sz w:val="19"/>
          <w:szCs w:val="19"/>
          <w:lang w:val="sl-SI"/>
        </w:rPr>
      </w:pPr>
      <w:r w:rsidRPr="00A464BF">
        <w:rPr>
          <w:rFonts w:cs="Arial"/>
          <w:b/>
          <w:sz w:val="19"/>
          <w:szCs w:val="19"/>
          <w:lang w:val="sl-SI"/>
        </w:rPr>
        <w:t xml:space="preserve">I SVETOVNI TRENDI </w:t>
      </w:r>
    </w:p>
    <w:p w14:paraId="7D464225" w14:textId="77777777" w:rsidR="008C66D8" w:rsidRDefault="008C66D8" w:rsidP="00D77849">
      <w:pPr>
        <w:tabs>
          <w:tab w:val="left" w:pos="6521"/>
        </w:tabs>
        <w:spacing w:after="60"/>
        <w:jc w:val="both"/>
        <w:rPr>
          <w:rFonts w:cs="Arial"/>
          <w:b/>
          <w:sz w:val="19"/>
          <w:szCs w:val="19"/>
          <w:lang w:val="sl-SI"/>
        </w:rPr>
      </w:pPr>
    </w:p>
    <w:p w14:paraId="21E7490A" w14:textId="4CC21B33" w:rsidR="00E61DA2" w:rsidRDefault="00EE726E" w:rsidP="00D77849">
      <w:pPr>
        <w:tabs>
          <w:tab w:val="left" w:pos="6521"/>
        </w:tabs>
        <w:spacing w:after="60"/>
        <w:jc w:val="both"/>
        <w:rPr>
          <w:rFonts w:cs="Arial"/>
          <w:sz w:val="19"/>
          <w:szCs w:val="19"/>
          <w:lang w:val="sl-SI"/>
        </w:rPr>
      </w:pPr>
      <w:r w:rsidRPr="00EE726E">
        <w:rPr>
          <w:rFonts w:cs="Arial"/>
          <w:sz w:val="19"/>
          <w:szCs w:val="19"/>
          <w:lang w:val="sl-SI"/>
        </w:rPr>
        <w:t>Blaginja in kakovostno življenje</w:t>
      </w:r>
      <w:r w:rsidR="00E90929">
        <w:rPr>
          <w:rFonts w:cs="Arial"/>
          <w:sz w:val="19"/>
          <w:szCs w:val="19"/>
          <w:lang w:val="sl-SI"/>
        </w:rPr>
        <w:t xml:space="preserve"> </w:t>
      </w:r>
      <w:r>
        <w:rPr>
          <w:rFonts w:cs="Arial"/>
          <w:sz w:val="19"/>
          <w:szCs w:val="19"/>
          <w:lang w:val="sl-SI"/>
        </w:rPr>
        <w:t>sta v zadn</w:t>
      </w:r>
      <w:r w:rsidR="003A73BD">
        <w:rPr>
          <w:rFonts w:cs="Arial"/>
          <w:sz w:val="19"/>
          <w:szCs w:val="19"/>
          <w:lang w:val="sl-SI"/>
        </w:rPr>
        <w:t>jih dveh desetletjih</w:t>
      </w:r>
      <w:r>
        <w:rPr>
          <w:rFonts w:cs="Arial"/>
          <w:sz w:val="19"/>
          <w:szCs w:val="19"/>
          <w:lang w:val="sl-SI"/>
        </w:rPr>
        <w:t xml:space="preserve"> dobila nov</w:t>
      </w:r>
      <w:r w:rsidR="003A73BD">
        <w:rPr>
          <w:rFonts w:cs="Arial"/>
          <w:sz w:val="19"/>
          <w:szCs w:val="19"/>
          <w:lang w:val="sl-SI"/>
        </w:rPr>
        <w:t>o</w:t>
      </w:r>
      <w:r>
        <w:rPr>
          <w:rFonts w:cs="Arial"/>
          <w:sz w:val="19"/>
          <w:szCs w:val="19"/>
          <w:lang w:val="sl-SI"/>
        </w:rPr>
        <w:t xml:space="preserve"> </w:t>
      </w:r>
      <w:r w:rsidR="003A73BD">
        <w:rPr>
          <w:rFonts w:cs="Arial"/>
          <w:sz w:val="19"/>
          <w:szCs w:val="19"/>
          <w:lang w:val="sl-SI"/>
        </w:rPr>
        <w:t>veljavo in pomen</w:t>
      </w:r>
      <w:r>
        <w:rPr>
          <w:rFonts w:cs="Arial"/>
          <w:sz w:val="19"/>
          <w:szCs w:val="19"/>
          <w:lang w:val="sl-SI"/>
        </w:rPr>
        <w:t xml:space="preserve">, s tem pa tudi </w:t>
      </w:r>
      <w:r w:rsidR="00E90929">
        <w:rPr>
          <w:rFonts w:cs="Arial"/>
          <w:sz w:val="19"/>
          <w:szCs w:val="19"/>
          <w:lang w:val="sl-SI"/>
        </w:rPr>
        <w:t xml:space="preserve">večjo svetovno pozornost. Vse več raziskav </w:t>
      </w:r>
      <w:r w:rsidR="003A73BD">
        <w:rPr>
          <w:rFonts w:cs="Arial"/>
          <w:sz w:val="19"/>
          <w:szCs w:val="19"/>
          <w:lang w:val="sl-SI"/>
        </w:rPr>
        <w:t xml:space="preserve">(NEF, PERMA, Gallup World Poll, HLY idr.) </w:t>
      </w:r>
      <w:r w:rsidR="00E90929">
        <w:rPr>
          <w:rFonts w:cs="Arial"/>
          <w:sz w:val="19"/>
          <w:szCs w:val="19"/>
          <w:lang w:val="sl-SI"/>
        </w:rPr>
        <w:t>kaže na to, da do sedaj najpomembnejš</w:t>
      </w:r>
      <w:r w:rsidR="003A73BD">
        <w:rPr>
          <w:rFonts w:cs="Arial"/>
          <w:sz w:val="19"/>
          <w:szCs w:val="19"/>
          <w:lang w:val="sl-SI"/>
        </w:rPr>
        <w:t>i element</w:t>
      </w:r>
      <w:r w:rsidR="00E90929">
        <w:rPr>
          <w:rFonts w:cs="Arial"/>
          <w:sz w:val="19"/>
          <w:szCs w:val="19"/>
          <w:lang w:val="sl-SI"/>
        </w:rPr>
        <w:t xml:space="preserve"> merjenja </w:t>
      </w:r>
      <w:r w:rsidR="003A73BD">
        <w:rPr>
          <w:rFonts w:cs="Arial"/>
          <w:sz w:val="19"/>
          <w:szCs w:val="19"/>
          <w:lang w:val="sl-SI"/>
        </w:rPr>
        <w:t xml:space="preserve">nacionalne uspešnosti, tj. bruto domači proizvod, ni več dovolj. </w:t>
      </w:r>
      <w:r w:rsidR="00464E9D">
        <w:rPr>
          <w:rFonts w:cs="Arial"/>
          <w:sz w:val="19"/>
          <w:szCs w:val="19"/>
          <w:lang w:val="sl-SI"/>
        </w:rPr>
        <w:t>R</w:t>
      </w:r>
      <w:r w:rsidR="003A73BD">
        <w:rPr>
          <w:rFonts w:cs="Arial"/>
          <w:sz w:val="19"/>
          <w:szCs w:val="19"/>
          <w:lang w:val="sl-SI"/>
        </w:rPr>
        <w:t xml:space="preserve">aziskave </w:t>
      </w:r>
      <w:r w:rsidR="00464E9D">
        <w:rPr>
          <w:rFonts w:cs="Arial"/>
          <w:sz w:val="19"/>
          <w:szCs w:val="19"/>
          <w:lang w:val="sl-SI"/>
        </w:rPr>
        <w:t xml:space="preserve">so prav tako </w:t>
      </w:r>
      <w:r w:rsidR="003A73BD">
        <w:rPr>
          <w:rFonts w:cs="Arial"/>
          <w:sz w:val="19"/>
          <w:szCs w:val="19"/>
          <w:lang w:val="sl-SI"/>
        </w:rPr>
        <w:t xml:space="preserve">pokazale, da nekateri najvidnejši realpolitični elementi kot sta finančna stabilnost in varnostni imperativ, ne igrajo več odločujoče vloge pri razumevanju blaginje v državi. </w:t>
      </w:r>
      <w:r w:rsidR="00464E9D">
        <w:rPr>
          <w:rFonts w:cs="Arial"/>
          <w:color w:val="000000"/>
          <w:szCs w:val="20"/>
          <w:lang w:val="sl-SI" w:eastAsia="sl-SI"/>
        </w:rPr>
        <w:t xml:space="preserve">Uveljavljanje širšega koncepta blaginje je ključnega pomena pri vzpostavljanju kredibilnosti in odgovornosti javnih politik, pa tudi za samo pojmovanje in delovanje/uveljavljanje demokracije. Oblikovanje politik, ki odsevajo tudi širši spekter indikatorjev, ki so pomembni za ljudi in njihovo blaginjo je s tem tesno povezano. </w:t>
      </w:r>
      <w:r w:rsidR="001D47FF">
        <w:rPr>
          <w:rFonts w:cs="Arial"/>
          <w:sz w:val="19"/>
          <w:szCs w:val="19"/>
          <w:lang w:val="sl-SI"/>
        </w:rPr>
        <w:t>Posamezne institucije v razvitejših državah zahodnega sveta (npr. Nizozemska in Švedska) so že v 70. in 80. letih prejšnjega stoletja začele ugotavljati, da na razvoj države vplivajo tudi drugi dejavniki, ne izključno ekonomski</w:t>
      </w:r>
      <w:r w:rsidR="003A73BD">
        <w:rPr>
          <w:rFonts w:cs="Arial"/>
          <w:sz w:val="19"/>
          <w:szCs w:val="19"/>
          <w:lang w:val="sl-SI"/>
        </w:rPr>
        <w:t xml:space="preserve">. </w:t>
      </w:r>
      <w:r w:rsidR="001D47FF">
        <w:rPr>
          <w:rFonts w:cs="Arial"/>
          <w:sz w:val="19"/>
          <w:szCs w:val="19"/>
          <w:lang w:val="sl-SI"/>
        </w:rPr>
        <w:t>V</w:t>
      </w:r>
      <w:r w:rsidR="003A73BD">
        <w:rPr>
          <w:rFonts w:cs="Arial"/>
          <w:sz w:val="19"/>
          <w:szCs w:val="19"/>
          <w:lang w:val="sl-SI"/>
        </w:rPr>
        <w:t xml:space="preserve"> 90. letih se je v okviru UNDP na mednarodni ravni izoblikoval in uveljavil HDI (</w:t>
      </w:r>
      <w:r w:rsidR="003A73BD" w:rsidRPr="003A73BD">
        <w:rPr>
          <w:rFonts w:cs="Arial"/>
          <w:i/>
          <w:sz w:val="19"/>
          <w:szCs w:val="19"/>
          <w:lang w:val="sl-SI"/>
        </w:rPr>
        <w:t>Human Development Index</w:t>
      </w:r>
      <w:r w:rsidR="003A73BD">
        <w:rPr>
          <w:rFonts w:cs="Arial"/>
          <w:sz w:val="19"/>
          <w:szCs w:val="19"/>
          <w:lang w:val="sl-SI"/>
        </w:rPr>
        <w:t xml:space="preserve">), ki je kot prvi h klasičnim elementom merjenja razvoja dodal stopnjo pismenosti, vključenost v izobraževalni sistem in pričakovano življenjsko dobo. </w:t>
      </w:r>
      <w:r w:rsidR="001D47FF">
        <w:rPr>
          <w:rFonts w:cs="Arial"/>
          <w:sz w:val="19"/>
          <w:szCs w:val="19"/>
          <w:lang w:val="sl-SI"/>
        </w:rPr>
        <w:t>To je državam po svetu dalo zagon, da so začele v metode izračunavanja razvitosti vnašati nove spremenljivke.</w:t>
      </w:r>
      <w:r w:rsidR="005E05BA">
        <w:rPr>
          <w:rFonts w:cs="Arial"/>
          <w:sz w:val="19"/>
          <w:szCs w:val="19"/>
          <w:lang w:val="sl-SI"/>
        </w:rPr>
        <w:t xml:space="preserve"> April</w:t>
      </w:r>
      <w:r w:rsidR="00716872">
        <w:rPr>
          <w:rFonts w:cs="Arial"/>
          <w:sz w:val="19"/>
          <w:szCs w:val="19"/>
          <w:lang w:val="sl-SI"/>
        </w:rPr>
        <w:t>a</w:t>
      </w:r>
      <w:r w:rsidR="005E05BA">
        <w:rPr>
          <w:rFonts w:cs="Arial"/>
          <w:sz w:val="19"/>
          <w:szCs w:val="19"/>
          <w:lang w:val="sl-SI"/>
        </w:rPr>
        <w:t xml:space="preserve"> 2012 so Združeni narodi izdali prvo poročilo z naslovom </w:t>
      </w:r>
      <w:r w:rsidR="005E05BA" w:rsidRPr="005E05BA">
        <w:rPr>
          <w:rFonts w:cs="Arial"/>
          <w:i/>
          <w:sz w:val="19"/>
          <w:szCs w:val="19"/>
          <w:lang w:val="sl-SI"/>
        </w:rPr>
        <w:t>Global Happiness Report</w:t>
      </w:r>
      <w:r w:rsidR="005E05BA">
        <w:rPr>
          <w:rFonts w:cs="Arial"/>
          <w:sz w:val="19"/>
          <w:szCs w:val="19"/>
          <w:lang w:val="sl-SI"/>
        </w:rPr>
        <w:t xml:space="preserve">, ki </w:t>
      </w:r>
      <w:r w:rsidR="00156B2E">
        <w:rPr>
          <w:rFonts w:cs="Arial"/>
          <w:sz w:val="19"/>
          <w:szCs w:val="19"/>
          <w:lang w:val="sl-SI"/>
        </w:rPr>
        <w:t>je uveljavilo blaginjo</w:t>
      </w:r>
      <w:r w:rsidR="005E05BA">
        <w:rPr>
          <w:rFonts w:cs="Arial"/>
          <w:sz w:val="19"/>
          <w:szCs w:val="19"/>
          <w:lang w:val="sl-SI"/>
        </w:rPr>
        <w:t xml:space="preserve"> in kak</w:t>
      </w:r>
      <w:r w:rsidR="00156B2E">
        <w:rPr>
          <w:rFonts w:cs="Arial"/>
          <w:sz w:val="19"/>
          <w:szCs w:val="19"/>
          <w:lang w:val="sl-SI"/>
        </w:rPr>
        <w:t>ovostno življenje kot dve temeljni premisi gospodarskega razvoja</w:t>
      </w:r>
      <w:r w:rsidR="005E05BA">
        <w:rPr>
          <w:rFonts w:cs="Arial"/>
          <w:sz w:val="19"/>
          <w:szCs w:val="19"/>
          <w:lang w:val="sl-SI"/>
        </w:rPr>
        <w:t xml:space="preserve">. </w:t>
      </w:r>
      <w:r w:rsidR="00156B2E">
        <w:rPr>
          <w:rFonts w:cs="Arial"/>
          <w:sz w:val="19"/>
          <w:szCs w:val="19"/>
          <w:lang w:val="sl-SI"/>
        </w:rPr>
        <w:t>S tem je p</w:t>
      </w:r>
      <w:r w:rsidR="005E05BA">
        <w:rPr>
          <w:rFonts w:cs="Arial"/>
          <w:sz w:val="19"/>
          <w:szCs w:val="19"/>
          <w:lang w:val="sl-SI"/>
        </w:rPr>
        <w:t xml:space="preserve">oročilo </w:t>
      </w:r>
      <w:r w:rsidR="00156B2E">
        <w:rPr>
          <w:rFonts w:cs="Arial"/>
          <w:sz w:val="19"/>
          <w:szCs w:val="19"/>
          <w:lang w:val="sl-SI"/>
        </w:rPr>
        <w:t>hkrati</w:t>
      </w:r>
      <w:r w:rsidR="005E05BA">
        <w:rPr>
          <w:rFonts w:cs="Arial"/>
          <w:sz w:val="19"/>
          <w:szCs w:val="19"/>
          <w:lang w:val="sl-SI"/>
        </w:rPr>
        <w:t xml:space="preserve"> ustoličilo </w:t>
      </w:r>
      <w:r w:rsidR="00156B2E">
        <w:rPr>
          <w:rFonts w:cs="Arial"/>
          <w:sz w:val="19"/>
          <w:szCs w:val="19"/>
          <w:lang w:val="sl-SI"/>
        </w:rPr>
        <w:t>prizadevanje za doseganje blaginje in kakovostnega življenja za državljane</w:t>
      </w:r>
      <w:r w:rsidR="005E05BA">
        <w:rPr>
          <w:rFonts w:cs="Arial"/>
          <w:sz w:val="19"/>
          <w:szCs w:val="19"/>
          <w:lang w:val="sl-SI"/>
        </w:rPr>
        <w:t xml:space="preserve"> kot novi apostolat merjenja družbenega napredka in cilja </w:t>
      </w:r>
      <w:r w:rsidR="00156B2E">
        <w:rPr>
          <w:rFonts w:cs="Arial"/>
          <w:sz w:val="19"/>
          <w:szCs w:val="19"/>
          <w:lang w:val="sl-SI"/>
        </w:rPr>
        <w:t xml:space="preserve">javnih politik. Koncept, kot ga izpostavlja poročilo, je kmalu našel pot v strategije, vizije in druge strateške dokumente tako držav kot tudi organizacij. OECD se je leta 2016 odločil za postavitev blaginje v središče prizadevanja držav pri razvojnih vprašanjih. </w:t>
      </w:r>
      <w:r w:rsidR="00D80DDC">
        <w:rPr>
          <w:rFonts w:cs="Arial"/>
          <w:sz w:val="19"/>
          <w:szCs w:val="19"/>
          <w:lang w:val="sl-SI"/>
        </w:rPr>
        <w:t xml:space="preserve">Na tej osnovi so začele nekatere države vzpostavljati nove teorije merjenja gospodarske razvitosti, pri čemer je bila največ pozornosti deležna pobuda za vzpostavitev t.i. </w:t>
      </w:r>
      <w:r w:rsidR="00D80DDC" w:rsidRPr="00D80DDC">
        <w:rPr>
          <w:rFonts w:cs="Arial"/>
          <w:i/>
          <w:sz w:val="19"/>
          <w:szCs w:val="19"/>
          <w:lang w:val="sl-SI"/>
        </w:rPr>
        <w:t>Gross National Happiness Index</w:t>
      </w:r>
      <w:r w:rsidR="00D80DDC">
        <w:rPr>
          <w:rFonts w:cs="Arial"/>
          <w:sz w:val="19"/>
          <w:szCs w:val="19"/>
          <w:lang w:val="sl-SI"/>
        </w:rPr>
        <w:t>.</w:t>
      </w:r>
      <w:r w:rsidR="00716872">
        <w:rPr>
          <w:rFonts w:cs="Arial"/>
          <w:sz w:val="19"/>
          <w:szCs w:val="19"/>
          <w:lang w:val="sl-SI"/>
        </w:rPr>
        <w:t xml:space="preserve"> </w:t>
      </w:r>
      <w:r w:rsidR="00F849E6">
        <w:rPr>
          <w:rFonts w:cs="Arial"/>
          <w:sz w:val="19"/>
          <w:szCs w:val="19"/>
          <w:lang w:val="sl-SI"/>
        </w:rPr>
        <w:t>Finsk</w:t>
      </w:r>
      <w:r w:rsidR="00B53D1E">
        <w:rPr>
          <w:rFonts w:cs="Arial"/>
          <w:sz w:val="19"/>
          <w:szCs w:val="19"/>
          <w:lang w:val="sl-SI"/>
        </w:rPr>
        <w:t>a</w:t>
      </w:r>
      <w:r w:rsidR="00F849E6">
        <w:rPr>
          <w:rFonts w:cs="Arial"/>
          <w:sz w:val="19"/>
          <w:szCs w:val="19"/>
          <w:lang w:val="sl-SI"/>
        </w:rPr>
        <w:t xml:space="preserve"> je v dokumentu </w:t>
      </w:r>
      <w:r w:rsidR="00F849E6" w:rsidRPr="00F849E6">
        <w:rPr>
          <w:rFonts w:cs="Arial"/>
          <w:i/>
          <w:sz w:val="19"/>
          <w:szCs w:val="19"/>
          <w:lang w:val="sl-SI"/>
        </w:rPr>
        <w:t>Team Finland: Stratgey Update 2015</w:t>
      </w:r>
      <w:r w:rsidR="00F849E6">
        <w:rPr>
          <w:rFonts w:cs="Arial"/>
          <w:sz w:val="19"/>
          <w:szCs w:val="19"/>
          <w:lang w:val="sl-SI"/>
        </w:rPr>
        <w:t xml:space="preserve"> med drugim </w:t>
      </w:r>
      <w:r w:rsidR="00B53D1E">
        <w:rPr>
          <w:rFonts w:cs="Arial"/>
          <w:sz w:val="19"/>
          <w:szCs w:val="19"/>
          <w:lang w:val="sl-SI"/>
        </w:rPr>
        <w:t>izpostavila</w:t>
      </w:r>
      <w:r w:rsidR="00F849E6">
        <w:rPr>
          <w:rFonts w:cs="Arial"/>
          <w:sz w:val="19"/>
          <w:szCs w:val="19"/>
          <w:lang w:val="sl-SI"/>
        </w:rPr>
        <w:t xml:space="preserve">, </w:t>
      </w:r>
      <w:r w:rsidR="00B53D1E">
        <w:rPr>
          <w:rFonts w:cs="Arial"/>
          <w:sz w:val="19"/>
          <w:szCs w:val="19"/>
          <w:lang w:val="sl-SI"/>
        </w:rPr>
        <w:t xml:space="preserve">da je eden izmed sodobnih mega trendov na področju družbenih izzivov tudi zagotavljanje blaginje. </w:t>
      </w:r>
      <w:r w:rsidR="00716872">
        <w:rPr>
          <w:rFonts w:cs="Arial"/>
          <w:sz w:val="19"/>
          <w:szCs w:val="19"/>
          <w:lang w:val="sl-SI"/>
        </w:rPr>
        <w:t>Švica je med vladne prioritete za leto 2018 vključila zagotavljanje trajne blaginje, ki jo bo spodbujala s horizontalnim pristopom k</w:t>
      </w:r>
      <w:r w:rsidR="00984FF3">
        <w:rPr>
          <w:rFonts w:cs="Arial"/>
          <w:sz w:val="19"/>
          <w:szCs w:val="19"/>
          <w:lang w:val="sl-SI"/>
        </w:rPr>
        <w:t xml:space="preserve"> oblikovanju politik</w:t>
      </w:r>
      <w:r w:rsidR="00716872">
        <w:rPr>
          <w:rFonts w:cs="Arial"/>
          <w:sz w:val="19"/>
          <w:szCs w:val="19"/>
          <w:lang w:val="sl-SI"/>
        </w:rPr>
        <w:t xml:space="preserve">. </w:t>
      </w:r>
    </w:p>
    <w:p w14:paraId="5B7A3F72" w14:textId="3879B168" w:rsidR="00E61DA2" w:rsidRDefault="005E05BA" w:rsidP="00C87AA4">
      <w:pPr>
        <w:tabs>
          <w:tab w:val="left" w:pos="6521"/>
        </w:tabs>
        <w:spacing w:before="240" w:after="60"/>
        <w:jc w:val="both"/>
        <w:rPr>
          <w:rStyle w:val="addmd"/>
          <w:lang w:val="sl-SI"/>
        </w:rPr>
      </w:pPr>
      <w:r>
        <w:rPr>
          <w:rFonts w:cs="Arial"/>
          <w:sz w:val="19"/>
          <w:szCs w:val="19"/>
          <w:lang w:val="sl-SI"/>
        </w:rPr>
        <w:t>Tudi m</w:t>
      </w:r>
      <w:r w:rsidR="00E61DA2" w:rsidRPr="00864A72">
        <w:rPr>
          <w:rFonts w:cs="Arial"/>
          <w:sz w:val="19"/>
          <w:szCs w:val="19"/>
          <w:lang w:val="sl-SI"/>
        </w:rPr>
        <w:t xml:space="preserve">nogi avtorji (npr. Martin Seligman, </w:t>
      </w:r>
      <w:r w:rsidR="005B5864">
        <w:rPr>
          <w:rFonts w:cs="Arial"/>
          <w:sz w:val="19"/>
          <w:szCs w:val="19"/>
          <w:lang w:val="sl-SI"/>
        </w:rPr>
        <w:t xml:space="preserve">Alejandro Adler, </w:t>
      </w:r>
      <w:r w:rsidR="00E61DA2" w:rsidRPr="00864A72">
        <w:rPr>
          <w:rFonts w:cs="Arial"/>
          <w:sz w:val="19"/>
          <w:szCs w:val="19"/>
          <w:lang w:val="sl-SI"/>
        </w:rPr>
        <w:t xml:space="preserve">Catherine O'Brien, </w:t>
      </w:r>
      <w:r w:rsidR="00E61DA2" w:rsidRPr="00864A72">
        <w:rPr>
          <w:rStyle w:val="addmd"/>
          <w:lang w:val="sl-SI"/>
        </w:rPr>
        <w:t xml:space="preserve">Ian Steedman, John R Atherton, Elaine Graham idr.) </w:t>
      </w:r>
      <w:r>
        <w:rPr>
          <w:rStyle w:val="addmd"/>
          <w:lang w:val="sl-SI"/>
        </w:rPr>
        <w:t xml:space="preserve">so se začeli osredotočati na pojem blaginje in kakovostnega življenja, saj ugotavljajo, da ustaljene in prevladujoče družbeno-ekonomske vrednote ne odgovarjajo več na </w:t>
      </w:r>
      <w:r w:rsidR="00D80DDC">
        <w:rPr>
          <w:rStyle w:val="addmd"/>
          <w:lang w:val="sl-SI"/>
        </w:rPr>
        <w:t xml:space="preserve">sodobne </w:t>
      </w:r>
      <w:r>
        <w:rPr>
          <w:rStyle w:val="addmd"/>
          <w:lang w:val="sl-SI"/>
        </w:rPr>
        <w:t>globalne družbene izzive.</w:t>
      </w:r>
      <w:r w:rsidR="00D80DDC">
        <w:rPr>
          <w:rStyle w:val="addmd"/>
          <w:lang w:val="sl-SI"/>
        </w:rPr>
        <w:t xml:space="preserve"> </w:t>
      </w:r>
      <w:r w:rsidR="002E1304">
        <w:rPr>
          <w:rStyle w:val="addmd"/>
          <w:lang w:val="sl-SI"/>
        </w:rPr>
        <w:t xml:space="preserve">Omenjeni avtorji </w:t>
      </w:r>
      <w:r w:rsidR="00B31BE4">
        <w:rPr>
          <w:rStyle w:val="addmd"/>
          <w:lang w:val="sl-SI"/>
        </w:rPr>
        <w:t xml:space="preserve">tako v ospredje postavljajo pozitivno psihologijo, ki proučuje človekovo delovanje in razloge za njegovo dobro počutje, to so biološki, osebni, institucionalni, medosebni, kulturni, globalni idr. dejavniki. S tem želijo pokazati in dokazati, da je za uspešno in harmonično delovanje družbe pomemben zadovoljen oziroma srečen posameznik. </w:t>
      </w:r>
      <w:r w:rsidR="00962F3B">
        <w:rPr>
          <w:rStyle w:val="addmd"/>
          <w:lang w:val="sl-SI"/>
        </w:rPr>
        <w:t xml:space="preserve">Po njihovem mnenju lahko družbeno blaginjo dvignemo ne le s finančnimi in gospodarskimi spodbudami (do določene mere lahko izboljšamo blaginjo, vendar tudi tukaj obstaja vrh krivulje) temveč predvsem z nematerialnimi dobrinami kot so izgradnja tesnejših medosebnih vezi, spodbujanje dobrih institucionalnih odnosov, izboljšanje delovnega okolja, aktivnejše družabno življenje idr. </w:t>
      </w:r>
    </w:p>
    <w:p w14:paraId="1C7E7DC3" w14:textId="77777777" w:rsidR="00962F3B" w:rsidRDefault="00962F3B" w:rsidP="00D77849">
      <w:pPr>
        <w:tabs>
          <w:tab w:val="left" w:pos="6521"/>
        </w:tabs>
        <w:spacing w:after="60"/>
        <w:jc w:val="both"/>
        <w:rPr>
          <w:rStyle w:val="addmd"/>
          <w:lang w:val="sl-SI"/>
        </w:rPr>
      </w:pPr>
    </w:p>
    <w:p w14:paraId="552A936F" w14:textId="5310C6CB" w:rsidR="00A464BF" w:rsidRDefault="00A464BF" w:rsidP="00E61DA2">
      <w:pPr>
        <w:tabs>
          <w:tab w:val="left" w:pos="6521"/>
        </w:tabs>
        <w:spacing w:after="60"/>
        <w:jc w:val="both"/>
        <w:rPr>
          <w:rFonts w:cs="Arial"/>
          <w:b/>
          <w:sz w:val="19"/>
          <w:szCs w:val="19"/>
          <w:lang w:val="sl-SI"/>
        </w:rPr>
      </w:pPr>
      <w:r>
        <w:rPr>
          <w:rFonts w:cs="Arial"/>
          <w:b/>
          <w:sz w:val="19"/>
          <w:szCs w:val="19"/>
          <w:lang w:val="sl-SI"/>
        </w:rPr>
        <w:t>II KLJUČNE POBUDE DRUGIH DRŽAV IN ORGANIZACIJ</w:t>
      </w:r>
    </w:p>
    <w:p w14:paraId="293FC9EF" w14:textId="77777777" w:rsidR="008C66D8" w:rsidRDefault="008C66D8" w:rsidP="00E61DA2">
      <w:pPr>
        <w:tabs>
          <w:tab w:val="left" w:pos="6521"/>
        </w:tabs>
        <w:spacing w:after="60"/>
        <w:jc w:val="both"/>
        <w:rPr>
          <w:rFonts w:cs="Arial"/>
          <w:b/>
          <w:sz w:val="19"/>
          <w:szCs w:val="19"/>
          <w:lang w:val="sl-SI"/>
        </w:rPr>
      </w:pPr>
    </w:p>
    <w:p w14:paraId="2D3C2387" w14:textId="32367CFE" w:rsidR="00022869" w:rsidRDefault="00022869" w:rsidP="00E61DA2">
      <w:pPr>
        <w:tabs>
          <w:tab w:val="left" w:pos="6521"/>
        </w:tabs>
        <w:spacing w:after="60"/>
        <w:jc w:val="both"/>
        <w:rPr>
          <w:rFonts w:cs="Arial"/>
          <w:sz w:val="19"/>
          <w:szCs w:val="19"/>
          <w:lang w:val="sl-SI"/>
        </w:rPr>
      </w:pPr>
      <w:r w:rsidRPr="00FD5BF8">
        <w:rPr>
          <w:rFonts w:cs="Arial"/>
          <w:sz w:val="19"/>
          <w:szCs w:val="19"/>
          <w:lang w:val="sl-SI"/>
        </w:rPr>
        <w:t xml:space="preserve">Na mednarodni ravni </w:t>
      </w:r>
      <w:r>
        <w:rPr>
          <w:rFonts w:cs="Arial"/>
          <w:sz w:val="19"/>
          <w:szCs w:val="19"/>
          <w:lang w:val="sl-SI"/>
        </w:rPr>
        <w:t xml:space="preserve">izstopata predvsem dva indeksa, ki so uveljavljena in merita razvitost držav z mnogoterimi negospodarskimi spremenljivkami. To sta že omenjeni HDI in </w:t>
      </w:r>
      <w:r w:rsidRPr="00FD5BF8">
        <w:rPr>
          <w:rFonts w:cs="Arial"/>
          <w:i/>
          <w:sz w:val="19"/>
          <w:szCs w:val="19"/>
          <w:lang w:val="sl-SI"/>
        </w:rPr>
        <w:t>Better Life Index</w:t>
      </w:r>
      <w:r>
        <w:rPr>
          <w:rFonts w:cs="Arial"/>
          <w:sz w:val="19"/>
          <w:szCs w:val="19"/>
          <w:lang w:val="sl-SI"/>
        </w:rPr>
        <w:t>, ki ga je razvil OECD.</w:t>
      </w:r>
      <w:r w:rsidR="008D394A">
        <w:rPr>
          <w:rFonts w:cs="Arial"/>
          <w:sz w:val="19"/>
          <w:szCs w:val="19"/>
          <w:lang w:val="sl-SI"/>
        </w:rPr>
        <w:t xml:space="preserve"> Slednji je sestavljen iz dveh stebrov, pri čemer se eden nanaša na kakovost življenja.</w:t>
      </w:r>
      <w:r w:rsidR="000B4929">
        <w:rPr>
          <w:rFonts w:cs="Arial"/>
          <w:sz w:val="19"/>
          <w:szCs w:val="19"/>
          <w:lang w:val="sl-SI"/>
        </w:rPr>
        <w:t xml:space="preserve"> OECD je tako že pred desetletjem ugotovil, da zadovoljstvo ljudi ne izhaja izključno iz njihovega finančnega položaja, temveč so pomembni tudi socio-kulturni dejavniki, ki znatno dvigujejo oceno in stopnjo zadovoljstva prebivalstva. Raziskave, ki so jih opravili, so pokazale, da so ljudje v državah, kjer je BDP </w:t>
      </w:r>
      <w:r w:rsidR="000B4929">
        <w:rPr>
          <w:rFonts w:cs="Arial"/>
          <w:sz w:val="19"/>
          <w:szCs w:val="19"/>
          <w:lang w:val="sl-SI"/>
        </w:rPr>
        <w:lastRenderedPageBreak/>
        <w:t xml:space="preserve">nižji, lahko veliko srečnejši in zadovoljnejši </w:t>
      </w:r>
      <w:r w:rsidR="005837CC">
        <w:rPr>
          <w:rFonts w:cs="Arial"/>
          <w:sz w:val="19"/>
          <w:szCs w:val="19"/>
          <w:lang w:val="sl-SI"/>
        </w:rPr>
        <w:t xml:space="preserve">kot v tistih z višjim BPD </w:t>
      </w:r>
      <w:r w:rsidR="000B4929">
        <w:rPr>
          <w:rFonts w:cs="Arial"/>
          <w:sz w:val="19"/>
          <w:szCs w:val="19"/>
          <w:lang w:val="sl-SI"/>
        </w:rPr>
        <w:t xml:space="preserve">(primer: </w:t>
      </w:r>
      <w:r w:rsidR="005837CC">
        <w:rPr>
          <w:rFonts w:cs="Arial"/>
          <w:sz w:val="19"/>
          <w:szCs w:val="19"/>
          <w:lang w:val="sl-SI"/>
        </w:rPr>
        <w:t>indeks zadovoljstva z življenjem je na Japonskem 5,9, na Češkem 6,6</w:t>
      </w:r>
      <w:r w:rsidR="000B4929">
        <w:rPr>
          <w:rFonts w:cs="Arial"/>
          <w:sz w:val="19"/>
          <w:szCs w:val="19"/>
          <w:lang w:val="sl-SI"/>
        </w:rPr>
        <w:t>)</w:t>
      </w:r>
      <w:r w:rsidR="005837CC">
        <w:rPr>
          <w:rFonts w:cs="Arial"/>
          <w:sz w:val="19"/>
          <w:szCs w:val="19"/>
          <w:lang w:val="sl-SI"/>
        </w:rPr>
        <w:t>.</w:t>
      </w:r>
    </w:p>
    <w:p w14:paraId="61B85C55" w14:textId="78BB0484" w:rsidR="0026346A" w:rsidRDefault="00022869" w:rsidP="00C87AA4">
      <w:pPr>
        <w:tabs>
          <w:tab w:val="left" w:pos="6521"/>
        </w:tabs>
        <w:spacing w:before="240" w:after="60"/>
        <w:jc w:val="both"/>
        <w:rPr>
          <w:rFonts w:cs="Arial"/>
          <w:sz w:val="19"/>
          <w:szCs w:val="19"/>
          <w:lang w:val="sl-SI"/>
        </w:rPr>
      </w:pPr>
      <w:r>
        <w:rPr>
          <w:rFonts w:cs="Arial"/>
          <w:sz w:val="19"/>
          <w:szCs w:val="19"/>
          <w:lang w:val="sl-SI"/>
        </w:rPr>
        <w:t xml:space="preserve">Če se osredotočimo na evropsko raven, ki je za Slovenijo najpomembnejša, moramo izpostaviti </w:t>
      </w:r>
      <w:r w:rsidRPr="00DE45D9">
        <w:rPr>
          <w:rFonts w:cs="Arial"/>
          <w:i/>
          <w:sz w:val="19"/>
          <w:szCs w:val="19"/>
          <w:lang w:val="sl-SI"/>
        </w:rPr>
        <w:t>Europe 2020 Indicators</w:t>
      </w:r>
      <w:r>
        <w:rPr>
          <w:rFonts w:cs="Arial"/>
          <w:sz w:val="19"/>
          <w:szCs w:val="19"/>
          <w:lang w:val="sl-SI"/>
        </w:rPr>
        <w:t>, Evropski sistem socialnih indikatorjev (GESIS) in Eurostatovi indikatorji kakovosti življenja.</w:t>
      </w:r>
      <w:r w:rsidR="005837CC">
        <w:rPr>
          <w:rFonts w:cs="Arial"/>
          <w:sz w:val="19"/>
          <w:szCs w:val="19"/>
          <w:lang w:val="sl-SI"/>
        </w:rPr>
        <w:t xml:space="preserve"> </w:t>
      </w:r>
      <w:r w:rsidR="005837CC" w:rsidRPr="00DE45D9">
        <w:rPr>
          <w:rFonts w:cs="Arial"/>
          <w:i/>
          <w:sz w:val="19"/>
          <w:szCs w:val="19"/>
          <w:lang w:val="sl-SI"/>
        </w:rPr>
        <w:t>Europe 2020 Indicators</w:t>
      </w:r>
      <w:r w:rsidR="005837CC">
        <w:rPr>
          <w:rFonts w:cs="Arial"/>
          <w:sz w:val="19"/>
          <w:szCs w:val="19"/>
          <w:lang w:val="sl-SI"/>
        </w:rPr>
        <w:t xml:space="preserve"> je sestavljen iz pretežno kvantitativno merljivih postavk, vendar so med njimi tudi kvalitativne, ki so odraz stanja družbe (npr. socialna izključenost). GESIS</w:t>
      </w:r>
      <w:r w:rsidR="009C10DE">
        <w:rPr>
          <w:rFonts w:cs="Arial"/>
          <w:sz w:val="19"/>
          <w:szCs w:val="19"/>
          <w:lang w:val="sl-SI"/>
        </w:rPr>
        <w:t xml:space="preserve"> za namen analiziranja stanja blaginje in kakovosti življenja uporablja več kot 200 indikatorjev, med katerimi je velik del kvalitativnih (npr. zaupanje, vključenost v civilnodružbeno sfero idr.), s čimer dokazujejo, da je kakovost življenja v veliki meri pogojena z zadovoljstvom posameznika in njegovim položajem v družbi ter da kvantitativni indikatorji ne morejo biti izključni kriterij za merjenje blaginje. Eurostat je leta 2013 v svojo statistiko prvič uvedel subjektivne kriterije za merjenje kakovosti življenja. Indeks je pokazal, da se percepcija kakovosti življenja znotraj držav EU pomembno razlikuje in da ne sovpada nujno z gospodarsko razvitostjo držav (Poljska ima višji indeks zadovoljstva življenja</w:t>
      </w:r>
      <w:r w:rsidR="003F7226">
        <w:rPr>
          <w:rFonts w:cs="Arial"/>
          <w:sz w:val="19"/>
          <w:szCs w:val="19"/>
          <w:lang w:val="sl-SI"/>
        </w:rPr>
        <w:t xml:space="preserve"> kot Francija).</w:t>
      </w:r>
    </w:p>
    <w:p w14:paraId="29454102" w14:textId="70D92989" w:rsidR="0026346A" w:rsidRDefault="0026346A" w:rsidP="00C87AA4">
      <w:pPr>
        <w:tabs>
          <w:tab w:val="left" w:pos="6521"/>
        </w:tabs>
        <w:spacing w:before="240" w:after="60"/>
        <w:jc w:val="both"/>
        <w:rPr>
          <w:rFonts w:cs="Arial"/>
          <w:sz w:val="19"/>
          <w:szCs w:val="19"/>
          <w:lang w:val="sl-SI"/>
        </w:rPr>
      </w:pPr>
      <w:r>
        <w:rPr>
          <w:rFonts w:cs="Arial"/>
          <w:sz w:val="19"/>
          <w:szCs w:val="19"/>
          <w:lang w:val="sl-SI"/>
        </w:rPr>
        <w:t xml:space="preserve">Na tem mestu je potrebno izpostaviti tudi kazalnike, ki jih pripravlja vse več nevladnih organizacij in so do sedaj prinesli precej zanimivih izsledkov. Eden takšnih kazalnikov je </w:t>
      </w:r>
      <w:r w:rsidR="00DD1E88" w:rsidRPr="00C87AA4">
        <w:rPr>
          <w:rFonts w:cs="Arial"/>
          <w:i/>
          <w:sz w:val="19"/>
          <w:szCs w:val="19"/>
          <w:lang w:val="sl-SI"/>
        </w:rPr>
        <w:t>National Accounts of Well-Being</w:t>
      </w:r>
      <w:r>
        <w:rPr>
          <w:rFonts w:cs="Arial"/>
          <w:sz w:val="19"/>
          <w:szCs w:val="19"/>
          <w:lang w:val="sl-SI"/>
        </w:rPr>
        <w:t>, ki ga pripravlja</w:t>
      </w:r>
      <w:r w:rsidR="00DD1E88">
        <w:rPr>
          <w:rFonts w:cs="Arial"/>
          <w:sz w:val="19"/>
          <w:szCs w:val="19"/>
          <w:lang w:val="sl-SI"/>
        </w:rPr>
        <w:t xml:space="preserve"> </w:t>
      </w:r>
      <w:r w:rsidR="00DD1E88">
        <w:rPr>
          <w:rFonts w:cs="Arial"/>
          <w:sz w:val="19"/>
          <w:szCs w:val="19"/>
          <w:lang w:val="sl-SI"/>
        </w:rPr>
        <w:t>N</w:t>
      </w:r>
      <w:r w:rsidR="00DD1E88">
        <w:rPr>
          <w:rFonts w:cs="Arial"/>
          <w:sz w:val="19"/>
          <w:szCs w:val="19"/>
          <w:lang w:val="sl-SI"/>
        </w:rPr>
        <w:t>ew Economics Foundation</w:t>
      </w:r>
      <w:r>
        <w:rPr>
          <w:rFonts w:cs="Arial"/>
          <w:sz w:val="19"/>
          <w:szCs w:val="19"/>
          <w:lang w:val="sl-SI"/>
        </w:rPr>
        <w:t>, ki temelji na 50 izključno subjektivnih merilih</w:t>
      </w:r>
      <w:r w:rsidR="00C87AA4">
        <w:rPr>
          <w:rFonts w:cs="Arial"/>
          <w:sz w:val="19"/>
          <w:szCs w:val="19"/>
          <w:lang w:val="sl-SI"/>
        </w:rPr>
        <w:t>. Ključno sporočilo NEF je, da bi države morale redno meriti zadovoljstvo in percepcijo blaginje med ljudmi ter izsledke upoštevati pri oceni razvoja države.</w:t>
      </w:r>
    </w:p>
    <w:p w14:paraId="0F32B1B1" w14:textId="77777777" w:rsidR="008C66D8" w:rsidRDefault="008C66D8" w:rsidP="00E61DA2">
      <w:pPr>
        <w:tabs>
          <w:tab w:val="left" w:pos="6521"/>
        </w:tabs>
        <w:spacing w:after="60"/>
        <w:jc w:val="both"/>
        <w:rPr>
          <w:rFonts w:cs="Arial"/>
          <w:b/>
          <w:sz w:val="19"/>
          <w:szCs w:val="19"/>
          <w:lang w:val="sl-SI"/>
        </w:rPr>
      </w:pPr>
    </w:p>
    <w:p w14:paraId="45A746B1" w14:textId="3F2FF21A" w:rsidR="00A464BF" w:rsidRDefault="00A464BF" w:rsidP="00E61DA2">
      <w:pPr>
        <w:tabs>
          <w:tab w:val="left" w:pos="6521"/>
        </w:tabs>
        <w:spacing w:after="60"/>
        <w:jc w:val="both"/>
        <w:rPr>
          <w:rFonts w:cs="Arial"/>
          <w:b/>
          <w:sz w:val="19"/>
          <w:szCs w:val="19"/>
          <w:lang w:val="sl-SI"/>
        </w:rPr>
      </w:pPr>
      <w:r>
        <w:rPr>
          <w:rFonts w:cs="Arial"/>
          <w:b/>
          <w:sz w:val="19"/>
          <w:szCs w:val="19"/>
          <w:lang w:val="sl-SI"/>
        </w:rPr>
        <w:t xml:space="preserve">III </w:t>
      </w:r>
      <w:r w:rsidR="008C66D8">
        <w:rPr>
          <w:rFonts w:cs="Arial"/>
          <w:b/>
          <w:sz w:val="19"/>
          <w:szCs w:val="19"/>
          <w:lang w:val="sl-SI"/>
        </w:rPr>
        <w:t>VLOGA SLOVENIJE</w:t>
      </w:r>
    </w:p>
    <w:p w14:paraId="5591EF65" w14:textId="77777777" w:rsidR="008C66D8" w:rsidRDefault="008C66D8" w:rsidP="00E61DA2">
      <w:pPr>
        <w:tabs>
          <w:tab w:val="left" w:pos="6521"/>
        </w:tabs>
        <w:spacing w:after="60"/>
        <w:jc w:val="both"/>
        <w:rPr>
          <w:rFonts w:cs="Arial"/>
          <w:sz w:val="19"/>
          <w:szCs w:val="19"/>
          <w:lang w:val="sl-SI"/>
        </w:rPr>
      </w:pPr>
    </w:p>
    <w:p w14:paraId="00389A0C" w14:textId="1361810E" w:rsidR="00035FDE" w:rsidRDefault="00A61E8F" w:rsidP="00E61DA2">
      <w:pPr>
        <w:jc w:val="both"/>
        <w:rPr>
          <w:lang w:val="sl-SI"/>
        </w:rPr>
      </w:pPr>
      <w:r>
        <w:rPr>
          <w:rFonts w:cs="Arial"/>
          <w:color w:val="000000"/>
          <w:szCs w:val="20"/>
          <w:lang w:val="sl-SI" w:eastAsia="sl-SI"/>
        </w:rPr>
        <w:t xml:space="preserve">Slovenija se je v svetu začela predstavljati kot ena izmed držav, ki koncept blaginje in vključujoče rasti že vključuje v svoje politike in razvojne načrte. </w:t>
      </w:r>
      <w:r w:rsidR="00D925E1">
        <w:rPr>
          <w:rFonts w:cs="Arial"/>
          <w:color w:val="000000"/>
          <w:szCs w:val="20"/>
          <w:lang w:val="sl-SI" w:eastAsia="sl-SI"/>
        </w:rPr>
        <w:t>Tako razvojne smernice Slovenije stremijo k zagotavljanju kakovostnega življenja za vse z uravnoteženim gospodarskim, družbenim in okoljskim razvojem, ki ustvarja pogoje in priložnosti za sedanje in prihodnje rodove. Slovenija tako k</w:t>
      </w:r>
      <w:r w:rsidR="00DE45D9" w:rsidRPr="00022869">
        <w:rPr>
          <w:lang w:val="sl-SI"/>
        </w:rPr>
        <w:t xml:space="preserve">ot del razvitega sveta pozorno spremlja in (so)ustvarja evropsko in mednarodno skupnost, pri čemer je ključnega pomena senzibilnost na spreminjajoče se okolje ter njena vključenost v sodobne tokove. Če želi v teh procesih igrati določeno vlogo, moramo najnovejšim smernicam ne le slediti temveč jih dejavno razvijati. </w:t>
      </w:r>
    </w:p>
    <w:p w14:paraId="0479FBE0" w14:textId="77777777" w:rsidR="00D925E1" w:rsidRPr="00D925E1" w:rsidRDefault="00D925E1" w:rsidP="00D925E1">
      <w:pPr>
        <w:jc w:val="both"/>
        <w:rPr>
          <w:rFonts w:cs="Arial"/>
          <w:color w:val="000000"/>
          <w:szCs w:val="20"/>
          <w:lang w:val="sl-SI" w:eastAsia="sl-SI"/>
        </w:rPr>
      </w:pPr>
    </w:p>
    <w:p w14:paraId="6710A43F" w14:textId="42EA7DFE" w:rsidR="00D925E1" w:rsidRPr="00D925E1" w:rsidRDefault="00D925E1" w:rsidP="00D925E1">
      <w:pPr>
        <w:jc w:val="both"/>
        <w:rPr>
          <w:rFonts w:cs="Arial"/>
          <w:color w:val="000000"/>
          <w:szCs w:val="20"/>
          <w:lang w:val="sl-SI" w:eastAsia="sl-SI"/>
        </w:rPr>
      </w:pPr>
      <w:r w:rsidRPr="00D925E1">
        <w:rPr>
          <w:rFonts w:cs="Arial"/>
          <w:color w:val="000000"/>
          <w:szCs w:val="20"/>
          <w:lang w:val="sl-SI" w:eastAsia="sl-SI"/>
        </w:rPr>
        <w:t xml:space="preserve">Vizija </w:t>
      </w:r>
      <w:r w:rsidR="00275780">
        <w:rPr>
          <w:rFonts w:cs="Arial"/>
          <w:color w:val="000000"/>
          <w:szCs w:val="20"/>
          <w:lang w:val="sl-SI" w:eastAsia="sl-SI"/>
        </w:rPr>
        <w:t xml:space="preserve">Slovenije </w:t>
      </w:r>
      <w:r w:rsidRPr="00D925E1">
        <w:rPr>
          <w:rFonts w:cs="Arial"/>
          <w:color w:val="000000"/>
          <w:szCs w:val="20"/>
          <w:lang w:val="sl-SI" w:eastAsia="sl-SI"/>
        </w:rPr>
        <w:t>2050 in Strategija razvoja Slovenija 2030 kot enega ključnih ciljev v osredje postavljata dostojno ter kakovostno življenje, ki je merljiva tako z objektivnimi kot subjektivnimi kazalniki. S tovrstnimi cilji in njihovimi dikcijami se pridružujemo državam, ki svoje uspešne zgodbe razvoja in rasti gradijo na načelih zadovoljstva državljanov, kakovosti bivanja in bivanjskega prostora ter sozvočja z okoljem. Vse to lahko uresničimo le, če bomo še naprej aktivno, kritično in tvorno prispevali k izgrajevanju mednarodne skupnosti, se učili iz njenih dobrih praks ter pri tem pomagali drugim državam, da sledijo našim ciljem. Ena ključnih oblik doseganja tega cilja je aktivno udejstvovanje na mednarodnih dogodkih ter izmenjava dobrih praks.</w:t>
      </w:r>
    </w:p>
    <w:p w14:paraId="73B2C1CD" w14:textId="77777777" w:rsidR="00035FDE" w:rsidRPr="00D925E1" w:rsidRDefault="00035FDE" w:rsidP="00E61DA2">
      <w:pPr>
        <w:jc w:val="both"/>
        <w:rPr>
          <w:rFonts w:cs="Arial"/>
          <w:color w:val="000000"/>
          <w:szCs w:val="20"/>
          <w:lang w:val="sl-SI" w:eastAsia="sl-SI"/>
        </w:rPr>
      </w:pPr>
    </w:p>
    <w:p w14:paraId="1A4F5800" w14:textId="634151C9" w:rsidR="00A7497A" w:rsidRPr="00687A78" w:rsidRDefault="007E443B" w:rsidP="00C87AA4">
      <w:pPr>
        <w:jc w:val="both"/>
        <w:rPr>
          <w:lang w:val="sl-SI"/>
        </w:rPr>
      </w:pPr>
      <w:r>
        <w:rPr>
          <w:rFonts w:cs="Arial"/>
          <w:color w:val="000000"/>
          <w:szCs w:val="20"/>
          <w:lang w:val="sl-SI" w:eastAsia="sl-SI"/>
        </w:rPr>
        <w:t>Z namenom oblikovanja kakovostnih gradiv si SVRK prizadeva vključevati v globalne tokove, ki spodbujajo države k zasledovanju ciljev izboljšanja kakovosti življenja in blaginje državljanov. SVRK se je že pridružil procesu oblikovanja globalnih iniciativ s tega področja, pri čemer smo dejavno prispevali in predstavili naše poglede na mednarodni konferenci</w:t>
      </w:r>
      <w:r w:rsidR="00275780" w:rsidRPr="00D925E1">
        <w:rPr>
          <w:rFonts w:cs="Arial"/>
          <w:color w:val="000000"/>
          <w:szCs w:val="20"/>
          <w:lang w:val="sl-SI" w:eastAsia="sl-SI"/>
        </w:rPr>
        <w:t xml:space="preserve"> na temo vključujoče rasti, ki je potekala 20. oktobra 2017 na univerzi Glasgow (Škotska). Namen dogodka</w:t>
      </w:r>
      <w:r w:rsidR="00275780">
        <w:rPr>
          <w:lang w:val="sl-SI"/>
        </w:rPr>
        <w:t xml:space="preserve"> je bil razpravljati o pomenu razvoja držav, ki v ospredje postavljajo blaginjo in kakovostno življenjsko okolje</w:t>
      </w:r>
      <w:r>
        <w:rPr>
          <w:lang w:val="sl-SI"/>
        </w:rPr>
        <w:t>, s čimer smo Slovenijo predstavili kot državo, ki sledi globalnim smernicam, upošteva nasvete in izsledke mednarodnih organizacij na področju zagotavljanja kakovostnega življenja in blaginje ter soustvarja nove družbene vrednote. SVRK vidi v tem velik potencial ne le za promocijo Slovenije v tem kontekstu temveč predvsem kot izvoznico dobre praske in zgled drugim državam v mednarodni skupnosti.</w:t>
      </w:r>
    </w:p>
    <w:sectPr w:rsidR="00A7497A" w:rsidRPr="00687A78" w:rsidSect="00292648">
      <w:headerReference w:type="default" r:id="rId9"/>
      <w:footerReference w:type="default" r:id="rId10"/>
      <w:headerReference w:type="first" r:id="rId11"/>
      <w:pgSz w:w="11900" w:h="16840" w:code="9"/>
      <w:pgMar w:top="1560" w:right="1410" w:bottom="70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C47FC" w14:textId="77777777" w:rsidR="00687A78" w:rsidRDefault="00687A78">
      <w:r>
        <w:separator/>
      </w:r>
    </w:p>
  </w:endnote>
  <w:endnote w:type="continuationSeparator" w:id="0">
    <w:p w14:paraId="1C001584" w14:textId="77777777" w:rsidR="00687A78" w:rsidRDefault="0068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94F9" w14:textId="0FB444F2" w:rsidR="00687A78" w:rsidRDefault="00687A78">
    <w:pPr>
      <w:pStyle w:val="Noga"/>
      <w:jc w:val="right"/>
    </w:pPr>
    <w:r>
      <w:fldChar w:fldCharType="begin"/>
    </w:r>
    <w:r>
      <w:instrText>PAGE   \* MERGEFORMAT</w:instrText>
    </w:r>
    <w:r>
      <w:fldChar w:fldCharType="separate"/>
    </w:r>
    <w:r w:rsidR="00F53475" w:rsidRPr="00F53475">
      <w:rPr>
        <w:noProof/>
        <w:lang w:val="sl-SI"/>
      </w:rPr>
      <w:t>6</w:t>
    </w:r>
    <w:r>
      <w:fldChar w:fldCharType="end"/>
    </w:r>
  </w:p>
  <w:p w14:paraId="56D4FC02" w14:textId="77777777" w:rsidR="00687A78" w:rsidRDefault="00687A7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D1D7" w14:textId="77777777" w:rsidR="00687A78" w:rsidRDefault="00687A78">
      <w:r>
        <w:separator/>
      </w:r>
    </w:p>
  </w:footnote>
  <w:footnote w:type="continuationSeparator" w:id="0">
    <w:p w14:paraId="4D61861E" w14:textId="77777777" w:rsidR="00687A78" w:rsidRDefault="00687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B4FD" w14:textId="77777777" w:rsidR="00687A78" w:rsidRPr="00110CBD" w:rsidRDefault="00687A7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87A78" w:rsidRPr="008F3500" w14:paraId="62490211" w14:textId="77777777" w:rsidTr="00537C34">
      <w:trPr>
        <w:cantSplit/>
        <w:trHeight w:hRule="exact" w:val="737"/>
      </w:trPr>
      <w:tc>
        <w:tcPr>
          <w:tcW w:w="649" w:type="dxa"/>
        </w:tcPr>
        <w:p w14:paraId="51FB7489" w14:textId="77777777" w:rsidR="00687A78" w:rsidRPr="006D42D9" w:rsidRDefault="00687A78" w:rsidP="006D42D9">
          <w:pPr>
            <w:rPr>
              <w:rFonts w:ascii="Republika" w:hAnsi="Republika"/>
              <w:sz w:val="60"/>
              <w:szCs w:val="60"/>
              <w:lang w:val="sl-SI"/>
            </w:rPr>
          </w:pPr>
        </w:p>
        <w:p w14:paraId="36B29831" w14:textId="77777777" w:rsidR="00687A78" w:rsidRPr="006D42D9" w:rsidRDefault="00687A78" w:rsidP="006D42D9">
          <w:pPr>
            <w:rPr>
              <w:rFonts w:ascii="Republika" w:hAnsi="Republika"/>
              <w:sz w:val="60"/>
              <w:szCs w:val="60"/>
              <w:lang w:val="sl-SI"/>
            </w:rPr>
          </w:pPr>
        </w:p>
        <w:p w14:paraId="7C856344" w14:textId="77777777" w:rsidR="00687A78" w:rsidRPr="006D42D9" w:rsidRDefault="00687A78" w:rsidP="006D42D9">
          <w:pPr>
            <w:rPr>
              <w:rFonts w:ascii="Republika" w:hAnsi="Republika"/>
              <w:sz w:val="60"/>
              <w:szCs w:val="60"/>
              <w:lang w:val="sl-SI"/>
            </w:rPr>
          </w:pPr>
        </w:p>
        <w:p w14:paraId="243E353F" w14:textId="77777777" w:rsidR="00687A78" w:rsidRPr="006D42D9" w:rsidRDefault="00687A78" w:rsidP="006D42D9">
          <w:pPr>
            <w:rPr>
              <w:rFonts w:ascii="Republika" w:hAnsi="Republika"/>
              <w:sz w:val="60"/>
              <w:szCs w:val="60"/>
              <w:lang w:val="sl-SI"/>
            </w:rPr>
          </w:pPr>
        </w:p>
        <w:p w14:paraId="018D6A03" w14:textId="77777777" w:rsidR="00687A78" w:rsidRPr="006D42D9" w:rsidRDefault="00687A78" w:rsidP="006D42D9">
          <w:pPr>
            <w:rPr>
              <w:rFonts w:ascii="Republika" w:hAnsi="Republika"/>
              <w:sz w:val="60"/>
              <w:szCs w:val="60"/>
              <w:lang w:val="sl-SI"/>
            </w:rPr>
          </w:pPr>
        </w:p>
        <w:p w14:paraId="2928AA71" w14:textId="77777777" w:rsidR="00687A78" w:rsidRPr="006D42D9" w:rsidRDefault="00687A78" w:rsidP="006D42D9">
          <w:pPr>
            <w:rPr>
              <w:rFonts w:ascii="Republika" w:hAnsi="Republika"/>
              <w:sz w:val="60"/>
              <w:szCs w:val="60"/>
              <w:lang w:val="sl-SI"/>
            </w:rPr>
          </w:pPr>
        </w:p>
        <w:p w14:paraId="181F711E" w14:textId="77777777" w:rsidR="00687A78" w:rsidRPr="006D42D9" w:rsidRDefault="00687A78" w:rsidP="006D42D9">
          <w:pPr>
            <w:rPr>
              <w:rFonts w:ascii="Republika" w:hAnsi="Republika"/>
              <w:sz w:val="60"/>
              <w:szCs w:val="60"/>
              <w:lang w:val="sl-SI"/>
            </w:rPr>
          </w:pPr>
        </w:p>
        <w:p w14:paraId="0943567E" w14:textId="77777777" w:rsidR="00687A78" w:rsidRPr="006D42D9" w:rsidRDefault="00687A78" w:rsidP="006D42D9">
          <w:pPr>
            <w:rPr>
              <w:rFonts w:ascii="Republika" w:hAnsi="Republika"/>
              <w:sz w:val="60"/>
              <w:szCs w:val="60"/>
              <w:lang w:val="sl-SI"/>
            </w:rPr>
          </w:pPr>
        </w:p>
        <w:p w14:paraId="7759DFA6" w14:textId="77777777" w:rsidR="00687A78" w:rsidRPr="006D42D9" w:rsidRDefault="00687A78" w:rsidP="006D42D9">
          <w:pPr>
            <w:rPr>
              <w:rFonts w:ascii="Republika" w:hAnsi="Republika"/>
              <w:sz w:val="60"/>
              <w:szCs w:val="60"/>
              <w:lang w:val="sl-SI"/>
            </w:rPr>
          </w:pPr>
        </w:p>
        <w:p w14:paraId="4DE5CA85" w14:textId="77777777" w:rsidR="00687A78" w:rsidRPr="006D42D9" w:rsidRDefault="00687A78" w:rsidP="006D42D9">
          <w:pPr>
            <w:rPr>
              <w:rFonts w:ascii="Republika" w:hAnsi="Republika"/>
              <w:sz w:val="60"/>
              <w:szCs w:val="60"/>
              <w:lang w:val="sl-SI"/>
            </w:rPr>
          </w:pPr>
        </w:p>
        <w:p w14:paraId="03971F12" w14:textId="77777777" w:rsidR="00687A78" w:rsidRPr="006D42D9" w:rsidRDefault="00687A78" w:rsidP="006D42D9">
          <w:pPr>
            <w:rPr>
              <w:rFonts w:ascii="Republika" w:hAnsi="Republika"/>
              <w:sz w:val="60"/>
              <w:szCs w:val="60"/>
              <w:lang w:val="sl-SI"/>
            </w:rPr>
          </w:pPr>
        </w:p>
        <w:p w14:paraId="578FA558" w14:textId="77777777" w:rsidR="00687A78" w:rsidRPr="006D42D9" w:rsidRDefault="00687A78" w:rsidP="006D42D9">
          <w:pPr>
            <w:rPr>
              <w:rFonts w:ascii="Republika" w:hAnsi="Republika"/>
              <w:sz w:val="60"/>
              <w:szCs w:val="60"/>
              <w:lang w:val="sl-SI"/>
            </w:rPr>
          </w:pPr>
        </w:p>
        <w:p w14:paraId="3CC6F676" w14:textId="77777777" w:rsidR="00687A78" w:rsidRPr="006D42D9" w:rsidRDefault="00687A78" w:rsidP="006D42D9">
          <w:pPr>
            <w:rPr>
              <w:rFonts w:ascii="Republika" w:hAnsi="Republika"/>
              <w:sz w:val="60"/>
              <w:szCs w:val="60"/>
              <w:lang w:val="sl-SI"/>
            </w:rPr>
          </w:pPr>
        </w:p>
        <w:p w14:paraId="37E9F05F" w14:textId="77777777" w:rsidR="00687A78" w:rsidRPr="006D42D9" w:rsidRDefault="00687A78" w:rsidP="006D42D9">
          <w:pPr>
            <w:rPr>
              <w:rFonts w:ascii="Republika" w:hAnsi="Republika"/>
              <w:sz w:val="60"/>
              <w:szCs w:val="60"/>
              <w:lang w:val="sl-SI"/>
            </w:rPr>
          </w:pPr>
        </w:p>
        <w:p w14:paraId="24B74EBF" w14:textId="77777777" w:rsidR="00687A78" w:rsidRPr="006D42D9" w:rsidRDefault="00687A78" w:rsidP="006D42D9">
          <w:pPr>
            <w:rPr>
              <w:rFonts w:ascii="Republika" w:hAnsi="Republika"/>
              <w:sz w:val="60"/>
              <w:szCs w:val="60"/>
              <w:lang w:val="sl-SI"/>
            </w:rPr>
          </w:pPr>
        </w:p>
        <w:p w14:paraId="2754ADE2" w14:textId="77777777" w:rsidR="00687A78" w:rsidRDefault="00687A78" w:rsidP="006D42D9">
          <w:pPr>
            <w:rPr>
              <w:rFonts w:ascii="Republika" w:hAnsi="Republika"/>
              <w:sz w:val="60"/>
              <w:szCs w:val="60"/>
              <w:lang w:val="sl-SI"/>
            </w:rPr>
          </w:pPr>
        </w:p>
        <w:p w14:paraId="769F8F4A" w14:textId="77777777" w:rsidR="00687A78" w:rsidRPr="006D42D9" w:rsidRDefault="00687A78" w:rsidP="006D42D9">
          <w:pPr>
            <w:rPr>
              <w:rFonts w:ascii="Republika" w:hAnsi="Republika"/>
              <w:sz w:val="60"/>
              <w:szCs w:val="60"/>
              <w:lang w:val="sl-SI"/>
            </w:rPr>
          </w:pPr>
        </w:p>
      </w:tc>
    </w:tr>
  </w:tbl>
  <w:p w14:paraId="25E12D81" w14:textId="1C21346B" w:rsidR="00687A78" w:rsidRPr="001306E8" w:rsidRDefault="00687A78" w:rsidP="001306E8">
    <w:pPr>
      <w:autoSpaceDE w:val="0"/>
      <w:autoSpaceDN w:val="0"/>
      <w:adjustRightInd w:val="0"/>
      <w:spacing w:line="240" w:lineRule="auto"/>
      <w:rPr>
        <w:rFonts w:ascii="Republika" w:hAnsi="Republika"/>
        <w:szCs w:val="20"/>
      </w:rPr>
    </w:pPr>
    <w:r>
      <w:rPr>
        <w:rFonts w:cs="Arial"/>
        <w:noProof/>
        <w:sz w:val="16"/>
        <w:lang w:val="sl-SI" w:eastAsia="sl-SI"/>
      </w:rPr>
      <w:drawing>
        <wp:anchor distT="0" distB="0" distL="114300" distR="114300" simplePos="0" relativeHeight="251657728" behindDoc="0" locked="0" layoutInCell="1" allowOverlap="1" wp14:anchorId="4305CC16" wp14:editId="0CC92871">
          <wp:simplePos x="0" y="0"/>
          <wp:positionH relativeFrom="column">
            <wp:posOffset>-462280</wp:posOffset>
          </wp:positionH>
          <wp:positionV relativeFrom="paragraph">
            <wp:posOffset>635</wp:posOffset>
          </wp:positionV>
          <wp:extent cx="333375" cy="342900"/>
          <wp:effectExtent l="0" t="0" r="952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14:sizeRelH relativeFrom="page">
            <wp14:pctWidth>0</wp14:pctWidth>
          </wp14:sizeRelH>
          <wp14:sizeRelV relativeFrom="page">
            <wp14:pctHeight>0</wp14:pctHeight>
          </wp14:sizeRelV>
        </wp:anchor>
      </w:drawing>
    </w:r>
    <w:r w:rsidRPr="001306E8">
      <w:rPr>
        <w:rFonts w:ascii="Republika" w:hAnsi="Republika"/>
        <w:szCs w:val="20"/>
      </w:rPr>
      <w:t>REPUBLIKA SLOVENIJA</w:t>
    </w:r>
  </w:p>
  <w:p w14:paraId="4A9B73D9" w14:textId="77777777" w:rsidR="00687A78" w:rsidRPr="001306E8" w:rsidRDefault="00687A78" w:rsidP="001306E8">
    <w:pPr>
      <w:tabs>
        <w:tab w:val="left" w:pos="5112"/>
      </w:tabs>
      <w:spacing w:line="240" w:lineRule="exact"/>
      <w:rPr>
        <w:rFonts w:ascii="Republika" w:hAnsi="Republika"/>
        <w:b/>
        <w:caps/>
        <w:szCs w:val="20"/>
      </w:rPr>
    </w:pPr>
    <w:r w:rsidRPr="001306E8">
      <w:rPr>
        <w:rFonts w:ascii="Republika" w:hAnsi="Republika"/>
        <w:b/>
        <w:caps/>
        <w:szCs w:val="20"/>
      </w:rPr>
      <w:t>Služba vlade republike slovenije za razvoj</w:t>
    </w:r>
  </w:p>
  <w:p w14:paraId="48B81855" w14:textId="77777777" w:rsidR="00687A78" w:rsidRPr="001306E8" w:rsidRDefault="00687A78" w:rsidP="001306E8">
    <w:pPr>
      <w:tabs>
        <w:tab w:val="left" w:pos="5112"/>
      </w:tabs>
      <w:spacing w:after="120" w:line="240" w:lineRule="exact"/>
      <w:rPr>
        <w:rFonts w:ascii="Republika" w:hAnsi="Republika"/>
        <w:b/>
        <w:caps/>
        <w:szCs w:val="20"/>
      </w:rPr>
    </w:pPr>
    <w:r w:rsidRPr="001306E8">
      <w:rPr>
        <w:rFonts w:ascii="Republika" w:hAnsi="Republika"/>
        <w:b/>
        <w:caps/>
        <w:szCs w:val="20"/>
      </w:rPr>
      <w:t xml:space="preserve">in evropsko kohezijsko politiko </w:t>
    </w:r>
  </w:p>
  <w:p w14:paraId="598A602D" w14:textId="77777777" w:rsidR="00687A78" w:rsidRPr="001306E8" w:rsidRDefault="00687A78" w:rsidP="001306E8">
    <w:pPr>
      <w:tabs>
        <w:tab w:val="left" w:pos="5112"/>
      </w:tabs>
      <w:spacing w:line="240" w:lineRule="exact"/>
      <w:rPr>
        <w:rFonts w:ascii="Republika" w:hAnsi="Republika"/>
        <w:b/>
        <w:caps/>
      </w:rPr>
    </w:pPr>
    <w:r w:rsidRPr="001306E8">
      <w:rPr>
        <w:rFonts w:cs="Arial"/>
        <w:sz w:val="16"/>
      </w:rPr>
      <w:t>Kotnikova 5, 1000 Ljubljana</w:t>
    </w:r>
    <w:r w:rsidRPr="001306E8">
      <w:rPr>
        <w:rFonts w:cs="Arial"/>
        <w:sz w:val="16"/>
      </w:rPr>
      <w:tab/>
      <w:t>T: 01 400 36 80</w:t>
    </w:r>
  </w:p>
  <w:p w14:paraId="2C987C62" w14:textId="77777777" w:rsidR="00687A78" w:rsidRPr="001306E8" w:rsidRDefault="00687A78" w:rsidP="001306E8">
    <w:pPr>
      <w:tabs>
        <w:tab w:val="left" w:pos="5112"/>
      </w:tabs>
      <w:spacing w:line="240" w:lineRule="exact"/>
      <w:rPr>
        <w:rFonts w:cs="Arial"/>
        <w:sz w:val="16"/>
      </w:rPr>
    </w:pPr>
    <w:r w:rsidRPr="001306E8">
      <w:rPr>
        <w:rFonts w:cs="Arial"/>
        <w:sz w:val="16"/>
      </w:rPr>
      <w:tab/>
      <w:t xml:space="preserve">F: 01 400 32 62 </w:t>
    </w:r>
  </w:p>
  <w:p w14:paraId="70E893DD" w14:textId="77777777" w:rsidR="00687A78" w:rsidRPr="001306E8" w:rsidRDefault="00687A78" w:rsidP="001306E8">
    <w:pPr>
      <w:tabs>
        <w:tab w:val="left" w:pos="5112"/>
      </w:tabs>
      <w:spacing w:line="240" w:lineRule="exact"/>
      <w:rPr>
        <w:rFonts w:cs="Arial"/>
        <w:sz w:val="16"/>
      </w:rPr>
    </w:pPr>
    <w:r w:rsidRPr="001306E8">
      <w:rPr>
        <w:rFonts w:cs="Arial"/>
        <w:sz w:val="16"/>
      </w:rPr>
      <w:tab/>
      <w:t>E: gp.svrk@gov.si</w:t>
    </w:r>
  </w:p>
  <w:p w14:paraId="257D8471" w14:textId="77777777" w:rsidR="00687A78" w:rsidRPr="008F3500" w:rsidRDefault="00687A78" w:rsidP="00F9107E">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5B4E9FF7" w14:textId="77777777" w:rsidR="00687A78" w:rsidRPr="008F3500" w:rsidRDefault="00687A78" w:rsidP="00EC054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725BBA6B" w14:textId="77777777" w:rsidR="00687A78" w:rsidRPr="008F3500" w:rsidRDefault="00687A78"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440B8618" w14:textId="77777777" w:rsidR="00687A78" w:rsidRPr="008F3500" w:rsidRDefault="00687A78"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010D8A"/>
    <w:multiLevelType w:val="hybridMultilevel"/>
    <w:tmpl w:val="6486E428"/>
    <w:lvl w:ilvl="0" w:tplc="33A46D80">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B815F8"/>
    <w:multiLevelType w:val="hybridMultilevel"/>
    <w:tmpl w:val="28AA7C1C"/>
    <w:lvl w:ilvl="0" w:tplc="6A7CA616">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CBB396D"/>
    <w:multiLevelType w:val="hybridMultilevel"/>
    <w:tmpl w:val="61CC65CE"/>
    <w:lvl w:ilvl="0" w:tplc="4E5A5D5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C522707"/>
    <w:multiLevelType w:val="hybridMultilevel"/>
    <w:tmpl w:val="0254A82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F">
      <w:start w:val="1"/>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B0118B"/>
    <w:multiLevelType w:val="hybridMultilevel"/>
    <w:tmpl w:val="03C636CC"/>
    <w:lvl w:ilvl="0" w:tplc="893C25AE">
      <w:start w:val="1"/>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36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8B5EA9"/>
    <w:multiLevelType w:val="hybridMultilevel"/>
    <w:tmpl w:val="6E1A747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F">
      <w:start w:val="1"/>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F542C0"/>
    <w:multiLevelType w:val="hybridMultilevel"/>
    <w:tmpl w:val="2412163C"/>
    <w:lvl w:ilvl="0" w:tplc="0424000F">
      <w:start w:val="1"/>
      <w:numFmt w:val="decimal"/>
      <w:lvlText w:val="%1."/>
      <w:lvlJc w:val="left"/>
      <w:pPr>
        <w:ind w:left="644" w:hanging="360"/>
      </w:pPr>
      <w:rPr>
        <w:rFonts w:hint="default"/>
      </w:rPr>
    </w:lvl>
    <w:lvl w:ilvl="1" w:tplc="04240003">
      <w:start w:val="1"/>
      <w:numFmt w:val="bullet"/>
      <w:lvlText w:val="o"/>
      <w:lvlJc w:val="left"/>
      <w:pPr>
        <w:ind w:left="1364" w:hanging="360"/>
      </w:pPr>
      <w:rPr>
        <w:rFonts w:ascii="Courier New" w:hAnsi="Courier New" w:cs="Courier New" w:hint="default"/>
      </w:rPr>
    </w:lvl>
    <w:lvl w:ilvl="2" w:tplc="04240003">
      <w:start w:val="1"/>
      <w:numFmt w:val="bullet"/>
      <w:lvlText w:val="o"/>
      <w:lvlJc w:val="left"/>
      <w:pPr>
        <w:ind w:left="2084" w:hanging="360"/>
      </w:pPr>
      <w:rPr>
        <w:rFonts w:ascii="Courier New" w:hAnsi="Courier New" w:cs="Courier New"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15:restartNumberingAfterBreak="0">
    <w:nsid w:val="70A66A11"/>
    <w:multiLevelType w:val="hybridMultilevel"/>
    <w:tmpl w:val="93D6DFD8"/>
    <w:lvl w:ilvl="0" w:tplc="7E3EADD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8564E3"/>
    <w:multiLevelType w:val="hybridMultilevel"/>
    <w:tmpl w:val="F19A4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33201A"/>
    <w:multiLevelType w:val="hybridMultilevel"/>
    <w:tmpl w:val="2F98357C"/>
    <w:lvl w:ilvl="0" w:tplc="33A46D80">
      <w:start w:val="3"/>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F">
      <w:start w:val="1"/>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16"/>
  </w:num>
  <w:num w:numId="6">
    <w:abstractNumId w:val="5"/>
  </w:num>
  <w:num w:numId="7">
    <w:abstractNumId w:val="3"/>
  </w:num>
  <w:num w:numId="8">
    <w:abstractNumId w:val="9"/>
  </w:num>
  <w:num w:numId="9">
    <w:abstractNumId w:val="14"/>
  </w:num>
  <w:num w:numId="10">
    <w:abstractNumId w:val="15"/>
  </w:num>
  <w:num w:numId="11">
    <w:abstractNumId w:val="1"/>
  </w:num>
  <w:num w:numId="12">
    <w:abstractNumId w:val="7"/>
  </w:num>
  <w:num w:numId="13">
    <w:abstractNumId w:val="2"/>
  </w:num>
  <w:num w:numId="14">
    <w:abstractNumId w:val="13"/>
  </w:num>
  <w:num w:numId="15">
    <w:abstractNumId w:val="11"/>
  </w:num>
  <w:num w:numId="16">
    <w:abstractNumId w:val="1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20"/>
    <w:rsid w:val="00004C65"/>
    <w:rsid w:val="00007476"/>
    <w:rsid w:val="00010438"/>
    <w:rsid w:val="000106AA"/>
    <w:rsid w:val="000112DB"/>
    <w:rsid w:val="00011FD1"/>
    <w:rsid w:val="00012150"/>
    <w:rsid w:val="00013C1D"/>
    <w:rsid w:val="00015156"/>
    <w:rsid w:val="00016283"/>
    <w:rsid w:val="00016477"/>
    <w:rsid w:val="00020D1F"/>
    <w:rsid w:val="000222C9"/>
    <w:rsid w:val="00022869"/>
    <w:rsid w:val="000236F4"/>
    <w:rsid w:val="00023705"/>
    <w:rsid w:val="00023A88"/>
    <w:rsid w:val="000244E5"/>
    <w:rsid w:val="00031201"/>
    <w:rsid w:val="00035FDE"/>
    <w:rsid w:val="0003611A"/>
    <w:rsid w:val="00041E35"/>
    <w:rsid w:val="00043ACB"/>
    <w:rsid w:val="000452F7"/>
    <w:rsid w:val="00045509"/>
    <w:rsid w:val="000463B4"/>
    <w:rsid w:val="0004676E"/>
    <w:rsid w:val="00047C24"/>
    <w:rsid w:val="0005071F"/>
    <w:rsid w:val="00052178"/>
    <w:rsid w:val="00061147"/>
    <w:rsid w:val="00061815"/>
    <w:rsid w:val="00061936"/>
    <w:rsid w:val="00061FB7"/>
    <w:rsid w:val="00063945"/>
    <w:rsid w:val="0006585F"/>
    <w:rsid w:val="00065C1F"/>
    <w:rsid w:val="00065FF6"/>
    <w:rsid w:val="0006758E"/>
    <w:rsid w:val="0006793E"/>
    <w:rsid w:val="000708F3"/>
    <w:rsid w:val="00070AF8"/>
    <w:rsid w:val="000723C5"/>
    <w:rsid w:val="00072E85"/>
    <w:rsid w:val="00072F0E"/>
    <w:rsid w:val="00073901"/>
    <w:rsid w:val="00073E90"/>
    <w:rsid w:val="00074F12"/>
    <w:rsid w:val="000806B1"/>
    <w:rsid w:val="00080AC6"/>
    <w:rsid w:val="00082899"/>
    <w:rsid w:val="00084067"/>
    <w:rsid w:val="000846F8"/>
    <w:rsid w:val="000860FA"/>
    <w:rsid w:val="000862BE"/>
    <w:rsid w:val="00086E1C"/>
    <w:rsid w:val="00086E33"/>
    <w:rsid w:val="00087CBF"/>
    <w:rsid w:val="000924BE"/>
    <w:rsid w:val="00092642"/>
    <w:rsid w:val="00095D6A"/>
    <w:rsid w:val="000A1ED9"/>
    <w:rsid w:val="000A2CC3"/>
    <w:rsid w:val="000A3D3E"/>
    <w:rsid w:val="000A4B57"/>
    <w:rsid w:val="000A5A3F"/>
    <w:rsid w:val="000A5F03"/>
    <w:rsid w:val="000A6B26"/>
    <w:rsid w:val="000A7238"/>
    <w:rsid w:val="000B4929"/>
    <w:rsid w:val="000B524A"/>
    <w:rsid w:val="000B542A"/>
    <w:rsid w:val="000B567D"/>
    <w:rsid w:val="000C1C0F"/>
    <w:rsid w:val="000C1F4D"/>
    <w:rsid w:val="000C5A02"/>
    <w:rsid w:val="000D0989"/>
    <w:rsid w:val="000D1937"/>
    <w:rsid w:val="000D1DA0"/>
    <w:rsid w:val="000D75E2"/>
    <w:rsid w:val="000E12BB"/>
    <w:rsid w:val="000F1182"/>
    <w:rsid w:val="000F1CB3"/>
    <w:rsid w:val="000F2941"/>
    <w:rsid w:val="000F2B8F"/>
    <w:rsid w:val="000F305D"/>
    <w:rsid w:val="000F381D"/>
    <w:rsid w:val="000F529D"/>
    <w:rsid w:val="000F69DE"/>
    <w:rsid w:val="00102FBE"/>
    <w:rsid w:val="0010361B"/>
    <w:rsid w:val="001039A6"/>
    <w:rsid w:val="00104575"/>
    <w:rsid w:val="00104A16"/>
    <w:rsid w:val="00106795"/>
    <w:rsid w:val="00107AA8"/>
    <w:rsid w:val="00110ED7"/>
    <w:rsid w:val="001154E3"/>
    <w:rsid w:val="001156D2"/>
    <w:rsid w:val="001176B8"/>
    <w:rsid w:val="001179C2"/>
    <w:rsid w:val="00117ED7"/>
    <w:rsid w:val="0012038B"/>
    <w:rsid w:val="00120653"/>
    <w:rsid w:val="00120DE7"/>
    <w:rsid w:val="0012489E"/>
    <w:rsid w:val="001259AD"/>
    <w:rsid w:val="00127AD1"/>
    <w:rsid w:val="00127DB0"/>
    <w:rsid w:val="001306E8"/>
    <w:rsid w:val="0013402B"/>
    <w:rsid w:val="001357B2"/>
    <w:rsid w:val="00136104"/>
    <w:rsid w:val="0014300A"/>
    <w:rsid w:val="00143BF4"/>
    <w:rsid w:val="00144391"/>
    <w:rsid w:val="0015207D"/>
    <w:rsid w:val="001550F5"/>
    <w:rsid w:val="001556A8"/>
    <w:rsid w:val="00155886"/>
    <w:rsid w:val="00156B2E"/>
    <w:rsid w:val="00165226"/>
    <w:rsid w:val="00166F4C"/>
    <w:rsid w:val="001703AD"/>
    <w:rsid w:val="00172251"/>
    <w:rsid w:val="00173941"/>
    <w:rsid w:val="00175A89"/>
    <w:rsid w:val="001761F2"/>
    <w:rsid w:val="00176586"/>
    <w:rsid w:val="001820BE"/>
    <w:rsid w:val="00182546"/>
    <w:rsid w:val="001856EA"/>
    <w:rsid w:val="00187E85"/>
    <w:rsid w:val="001908E4"/>
    <w:rsid w:val="00191BF9"/>
    <w:rsid w:val="00192427"/>
    <w:rsid w:val="00194523"/>
    <w:rsid w:val="0019647B"/>
    <w:rsid w:val="001A36AF"/>
    <w:rsid w:val="001A6F80"/>
    <w:rsid w:val="001B13EB"/>
    <w:rsid w:val="001B3E96"/>
    <w:rsid w:val="001B7169"/>
    <w:rsid w:val="001B7DB2"/>
    <w:rsid w:val="001B7F52"/>
    <w:rsid w:val="001C097D"/>
    <w:rsid w:val="001C0B24"/>
    <w:rsid w:val="001C0B6A"/>
    <w:rsid w:val="001C201B"/>
    <w:rsid w:val="001C6004"/>
    <w:rsid w:val="001D1041"/>
    <w:rsid w:val="001D1FA5"/>
    <w:rsid w:val="001D34D2"/>
    <w:rsid w:val="001D46F7"/>
    <w:rsid w:val="001D47FF"/>
    <w:rsid w:val="001D54B4"/>
    <w:rsid w:val="001D62B6"/>
    <w:rsid w:val="001D7E8D"/>
    <w:rsid w:val="001E0A50"/>
    <w:rsid w:val="001E1944"/>
    <w:rsid w:val="001E2952"/>
    <w:rsid w:val="001E460E"/>
    <w:rsid w:val="001E65D3"/>
    <w:rsid w:val="001E6E1F"/>
    <w:rsid w:val="001E70A0"/>
    <w:rsid w:val="001F04A3"/>
    <w:rsid w:val="001F142A"/>
    <w:rsid w:val="001F245A"/>
    <w:rsid w:val="001F2844"/>
    <w:rsid w:val="001F5EF8"/>
    <w:rsid w:val="001F60D9"/>
    <w:rsid w:val="00202A77"/>
    <w:rsid w:val="0020381F"/>
    <w:rsid w:val="002054A5"/>
    <w:rsid w:val="00210A4A"/>
    <w:rsid w:val="00210F77"/>
    <w:rsid w:val="00211F86"/>
    <w:rsid w:val="00214345"/>
    <w:rsid w:val="0021675C"/>
    <w:rsid w:val="002177F5"/>
    <w:rsid w:val="0022158B"/>
    <w:rsid w:val="00223B9E"/>
    <w:rsid w:val="00226C0F"/>
    <w:rsid w:val="00227F14"/>
    <w:rsid w:val="00231919"/>
    <w:rsid w:val="002333F4"/>
    <w:rsid w:val="0023561B"/>
    <w:rsid w:val="0023648F"/>
    <w:rsid w:val="002365DC"/>
    <w:rsid w:val="002400AC"/>
    <w:rsid w:val="00241422"/>
    <w:rsid w:val="00241445"/>
    <w:rsid w:val="00241575"/>
    <w:rsid w:val="00243B8A"/>
    <w:rsid w:val="00245184"/>
    <w:rsid w:val="00246CF1"/>
    <w:rsid w:val="00250E13"/>
    <w:rsid w:val="0025138A"/>
    <w:rsid w:val="0025227A"/>
    <w:rsid w:val="00252B4A"/>
    <w:rsid w:val="00252B60"/>
    <w:rsid w:val="00252BC5"/>
    <w:rsid w:val="00252F19"/>
    <w:rsid w:val="0025508F"/>
    <w:rsid w:val="00256EB7"/>
    <w:rsid w:val="0026040D"/>
    <w:rsid w:val="00262AA8"/>
    <w:rsid w:val="0026346A"/>
    <w:rsid w:val="002637F8"/>
    <w:rsid w:val="00265810"/>
    <w:rsid w:val="00271CE5"/>
    <w:rsid w:val="00273B7D"/>
    <w:rsid w:val="00274D35"/>
    <w:rsid w:val="00275429"/>
    <w:rsid w:val="00275780"/>
    <w:rsid w:val="00276297"/>
    <w:rsid w:val="00281489"/>
    <w:rsid w:val="00282020"/>
    <w:rsid w:val="00286117"/>
    <w:rsid w:val="00286E78"/>
    <w:rsid w:val="00290025"/>
    <w:rsid w:val="00292648"/>
    <w:rsid w:val="002926E5"/>
    <w:rsid w:val="00294C24"/>
    <w:rsid w:val="00295C1C"/>
    <w:rsid w:val="00295C88"/>
    <w:rsid w:val="002A01BD"/>
    <w:rsid w:val="002A152B"/>
    <w:rsid w:val="002A2103"/>
    <w:rsid w:val="002A2328"/>
    <w:rsid w:val="002A266C"/>
    <w:rsid w:val="002A3807"/>
    <w:rsid w:val="002A7499"/>
    <w:rsid w:val="002B251E"/>
    <w:rsid w:val="002B4118"/>
    <w:rsid w:val="002B72A8"/>
    <w:rsid w:val="002C0B59"/>
    <w:rsid w:val="002C1D29"/>
    <w:rsid w:val="002C4C88"/>
    <w:rsid w:val="002C4ED1"/>
    <w:rsid w:val="002D0705"/>
    <w:rsid w:val="002D0A9F"/>
    <w:rsid w:val="002D1DFF"/>
    <w:rsid w:val="002D28F4"/>
    <w:rsid w:val="002D32C7"/>
    <w:rsid w:val="002D4060"/>
    <w:rsid w:val="002D58A0"/>
    <w:rsid w:val="002E1304"/>
    <w:rsid w:val="002E37D1"/>
    <w:rsid w:val="002E3898"/>
    <w:rsid w:val="002E491C"/>
    <w:rsid w:val="002E4AC2"/>
    <w:rsid w:val="002E7891"/>
    <w:rsid w:val="002F28D9"/>
    <w:rsid w:val="002F31C8"/>
    <w:rsid w:val="002F5169"/>
    <w:rsid w:val="002F52FF"/>
    <w:rsid w:val="002F5451"/>
    <w:rsid w:val="0030088E"/>
    <w:rsid w:val="0030470A"/>
    <w:rsid w:val="0030532B"/>
    <w:rsid w:val="003054E0"/>
    <w:rsid w:val="00306915"/>
    <w:rsid w:val="00314453"/>
    <w:rsid w:val="003145F5"/>
    <w:rsid w:val="00321F60"/>
    <w:rsid w:val="003246A4"/>
    <w:rsid w:val="0032481F"/>
    <w:rsid w:val="003266E1"/>
    <w:rsid w:val="0032685A"/>
    <w:rsid w:val="00326B5B"/>
    <w:rsid w:val="003272C9"/>
    <w:rsid w:val="00330D8C"/>
    <w:rsid w:val="003351AB"/>
    <w:rsid w:val="00336266"/>
    <w:rsid w:val="00337479"/>
    <w:rsid w:val="00340D30"/>
    <w:rsid w:val="003428A4"/>
    <w:rsid w:val="00343576"/>
    <w:rsid w:val="0034410A"/>
    <w:rsid w:val="00347E24"/>
    <w:rsid w:val="0035068F"/>
    <w:rsid w:val="0035334B"/>
    <w:rsid w:val="00353ADA"/>
    <w:rsid w:val="00355069"/>
    <w:rsid w:val="00355DC4"/>
    <w:rsid w:val="00357E68"/>
    <w:rsid w:val="00357E7F"/>
    <w:rsid w:val="003609F9"/>
    <w:rsid w:val="00362D3F"/>
    <w:rsid w:val="003636BF"/>
    <w:rsid w:val="00363966"/>
    <w:rsid w:val="00365233"/>
    <w:rsid w:val="00365CD3"/>
    <w:rsid w:val="00366D9C"/>
    <w:rsid w:val="003733C8"/>
    <w:rsid w:val="0037348F"/>
    <w:rsid w:val="00373B0A"/>
    <w:rsid w:val="00373E3D"/>
    <w:rsid w:val="0037479F"/>
    <w:rsid w:val="00374A47"/>
    <w:rsid w:val="00374E86"/>
    <w:rsid w:val="003817F8"/>
    <w:rsid w:val="003845B4"/>
    <w:rsid w:val="003854A3"/>
    <w:rsid w:val="00386023"/>
    <w:rsid w:val="0038722D"/>
    <w:rsid w:val="00387B1A"/>
    <w:rsid w:val="00391D7B"/>
    <w:rsid w:val="00392E7B"/>
    <w:rsid w:val="00394052"/>
    <w:rsid w:val="00395D19"/>
    <w:rsid w:val="003A01EB"/>
    <w:rsid w:val="003A1619"/>
    <w:rsid w:val="003A3841"/>
    <w:rsid w:val="003A4163"/>
    <w:rsid w:val="003A4EFF"/>
    <w:rsid w:val="003A6CA5"/>
    <w:rsid w:val="003A73BD"/>
    <w:rsid w:val="003B1761"/>
    <w:rsid w:val="003B233C"/>
    <w:rsid w:val="003B6574"/>
    <w:rsid w:val="003B670D"/>
    <w:rsid w:val="003B6F61"/>
    <w:rsid w:val="003C0957"/>
    <w:rsid w:val="003C2145"/>
    <w:rsid w:val="003C4D53"/>
    <w:rsid w:val="003C6787"/>
    <w:rsid w:val="003D209F"/>
    <w:rsid w:val="003D2E19"/>
    <w:rsid w:val="003D30ED"/>
    <w:rsid w:val="003D350C"/>
    <w:rsid w:val="003D4838"/>
    <w:rsid w:val="003D69FA"/>
    <w:rsid w:val="003D715D"/>
    <w:rsid w:val="003E0051"/>
    <w:rsid w:val="003E0905"/>
    <w:rsid w:val="003E1C74"/>
    <w:rsid w:val="003E24F2"/>
    <w:rsid w:val="003E777F"/>
    <w:rsid w:val="003F1C2B"/>
    <w:rsid w:val="003F2257"/>
    <w:rsid w:val="003F65C9"/>
    <w:rsid w:val="003F693C"/>
    <w:rsid w:val="003F7226"/>
    <w:rsid w:val="003F7B56"/>
    <w:rsid w:val="00401142"/>
    <w:rsid w:val="00402C9D"/>
    <w:rsid w:val="00403516"/>
    <w:rsid w:val="00403889"/>
    <w:rsid w:val="00404508"/>
    <w:rsid w:val="00405B77"/>
    <w:rsid w:val="004062DC"/>
    <w:rsid w:val="00410343"/>
    <w:rsid w:val="0041228A"/>
    <w:rsid w:val="00415DED"/>
    <w:rsid w:val="004179EA"/>
    <w:rsid w:val="004209ED"/>
    <w:rsid w:val="00421549"/>
    <w:rsid w:val="00423CF0"/>
    <w:rsid w:val="004244AF"/>
    <w:rsid w:val="00424977"/>
    <w:rsid w:val="00427A4D"/>
    <w:rsid w:val="00430020"/>
    <w:rsid w:val="00433360"/>
    <w:rsid w:val="00434B4A"/>
    <w:rsid w:val="00437401"/>
    <w:rsid w:val="00437B44"/>
    <w:rsid w:val="0044005F"/>
    <w:rsid w:val="00440FB1"/>
    <w:rsid w:val="004432E0"/>
    <w:rsid w:val="0044417F"/>
    <w:rsid w:val="00446D65"/>
    <w:rsid w:val="004479FC"/>
    <w:rsid w:val="00447B4C"/>
    <w:rsid w:val="00450604"/>
    <w:rsid w:val="00451699"/>
    <w:rsid w:val="0045177B"/>
    <w:rsid w:val="004518AC"/>
    <w:rsid w:val="00454778"/>
    <w:rsid w:val="00454D7F"/>
    <w:rsid w:val="004603CF"/>
    <w:rsid w:val="00460BA3"/>
    <w:rsid w:val="00462CDC"/>
    <w:rsid w:val="004636BA"/>
    <w:rsid w:val="0046396D"/>
    <w:rsid w:val="00464C2A"/>
    <w:rsid w:val="00464E9D"/>
    <w:rsid w:val="004708CD"/>
    <w:rsid w:val="00470EAE"/>
    <w:rsid w:val="0047145E"/>
    <w:rsid w:val="004727CD"/>
    <w:rsid w:val="00476BD2"/>
    <w:rsid w:val="00476CAC"/>
    <w:rsid w:val="00477013"/>
    <w:rsid w:val="00482D84"/>
    <w:rsid w:val="004832DC"/>
    <w:rsid w:val="00484E44"/>
    <w:rsid w:val="00485C1F"/>
    <w:rsid w:val="004871C8"/>
    <w:rsid w:val="004A1E4A"/>
    <w:rsid w:val="004A1FCE"/>
    <w:rsid w:val="004A22BD"/>
    <w:rsid w:val="004A2CB1"/>
    <w:rsid w:val="004A53DE"/>
    <w:rsid w:val="004A71B4"/>
    <w:rsid w:val="004A7CF7"/>
    <w:rsid w:val="004B3E56"/>
    <w:rsid w:val="004B5365"/>
    <w:rsid w:val="004B540E"/>
    <w:rsid w:val="004B546B"/>
    <w:rsid w:val="004C1288"/>
    <w:rsid w:val="004C1DFE"/>
    <w:rsid w:val="004C3A81"/>
    <w:rsid w:val="004C408C"/>
    <w:rsid w:val="004C75C1"/>
    <w:rsid w:val="004D1306"/>
    <w:rsid w:val="004D25FC"/>
    <w:rsid w:val="004E1AD7"/>
    <w:rsid w:val="004E4B65"/>
    <w:rsid w:val="004E7B66"/>
    <w:rsid w:val="004F3E10"/>
    <w:rsid w:val="004F604D"/>
    <w:rsid w:val="00502584"/>
    <w:rsid w:val="00502E41"/>
    <w:rsid w:val="00515635"/>
    <w:rsid w:val="00517F77"/>
    <w:rsid w:val="005207C8"/>
    <w:rsid w:val="00523F1D"/>
    <w:rsid w:val="00526246"/>
    <w:rsid w:val="00526BCB"/>
    <w:rsid w:val="00532436"/>
    <w:rsid w:val="00533E7A"/>
    <w:rsid w:val="005369DF"/>
    <w:rsid w:val="00537C34"/>
    <w:rsid w:val="00541816"/>
    <w:rsid w:val="00541A4D"/>
    <w:rsid w:val="00543F9A"/>
    <w:rsid w:val="0054497A"/>
    <w:rsid w:val="00546E52"/>
    <w:rsid w:val="005473AC"/>
    <w:rsid w:val="00551933"/>
    <w:rsid w:val="0055494D"/>
    <w:rsid w:val="00555390"/>
    <w:rsid w:val="00557130"/>
    <w:rsid w:val="00560C23"/>
    <w:rsid w:val="0056156C"/>
    <w:rsid w:val="00562251"/>
    <w:rsid w:val="00562FA8"/>
    <w:rsid w:val="005647BB"/>
    <w:rsid w:val="00567106"/>
    <w:rsid w:val="0057097B"/>
    <w:rsid w:val="005712A3"/>
    <w:rsid w:val="005719F0"/>
    <w:rsid w:val="00571E96"/>
    <w:rsid w:val="00572EBA"/>
    <w:rsid w:val="005757A1"/>
    <w:rsid w:val="00575E50"/>
    <w:rsid w:val="00576BD6"/>
    <w:rsid w:val="00577D3D"/>
    <w:rsid w:val="00583763"/>
    <w:rsid w:val="005837CC"/>
    <w:rsid w:val="00583C3D"/>
    <w:rsid w:val="005857CF"/>
    <w:rsid w:val="005875DF"/>
    <w:rsid w:val="0059111F"/>
    <w:rsid w:val="005919B8"/>
    <w:rsid w:val="005929B1"/>
    <w:rsid w:val="005931C0"/>
    <w:rsid w:val="00593BF3"/>
    <w:rsid w:val="0059631D"/>
    <w:rsid w:val="00597403"/>
    <w:rsid w:val="005A1498"/>
    <w:rsid w:val="005A3F0F"/>
    <w:rsid w:val="005A4613"/>
    <w:rsid w:val="005A6264"/>
    <w:rsid w:val="005B153D"/>
    <w:rsid w:val="005B1784"/>
    <w:rsid w:val="005B35CD"/>
    <w:rsid w:val="005B3945"/>
    <w:rsid w:val="005B4663"/>
    <w:rsid w:val="005B5864"/>
    <w:rsid w:val="005B7922"/>
    <w:rsid w:val="005C1CA6"/>
    <w:rsid w:val="005C46E8"/>
    <w:rsid w:val="005C4C88"/>
    <w:rsid w:val="005C4CF3"/>
    <w:rsid w:val="005C509A"/>
    <w:rsid w:val="005C662A"/>
    <w:rsid w:val="005C6BB4"/>
    <w:rsid w:val="005C6D79"/>
    <w:rsid w:val="005C70F1"/>
    <w:rsid w:val="005C7A63"/>
    <w:rsid w:val="005D1BEE"/>
    <w:rsid w:val="005D2ECC"/>
    <w:rsid w:val="005D300C"/>
    <w:rsid w:val="005D36F4"/>
    <w:rsid w:val="005D520A"/>
    <w:rsid w:val="005D5E21"/>
    <w:rsid w:val="005D6238"/>
    <w:rsid w:val="005D6A0E"/>
    <w:rsid w:val="005E05BA"/>
    <w:rsid w:val="005E077A"/>
    <w:rsid w:val="005E1D3C"/>
    <w:rsid w:val="005E4625"/>
    <w:rsid w:val="005E6189"/>
    <w:rsid w:val="005E7866"/>
    <w:rsid w:val="005F06F1"/>
    <w:rsid w:val="005F0F56"/>
    <w:rsid w:val="005F290E"/>
    <w:rsid w:val="005F7D5E"/>
    <w:rsid w:val="006010B1"/>
    <w:rsid w:val="006014EC"/>
    <w:rsid w:val="006045D4"/>
    <w:rsid w:val="00604BE4"/>
    <w:rsid w:val="00605316"/>
    <w:rsid w:val="00606B38"/>
    <w:rsid w:val="0061052A"/>
    <w:rsid w:val="00610603"/>
    <w:rsid w:val="0061094F"/>
    <w:rsid w:val="00611049"/>
    <w:rsid w:val="006125F1"/>
    <w:rsid w:val="006172D4"/>
    <w:rsid w:val="006200C9"/>
    <w:rsid w:val="00620A66"/>
    <w:rsid w:val="00621227"/>
    <w:rsid w:val="00621BD4"/>
    <w:rsid w:val="006223EF"/>
    <w:rsid w:val="00623627"/>
    <w:rsid w:val="006237A6"/>
    <w:rsid w:val="00623AA1"/>
    <w:rsid w:val="00624C80"/>
    <w:rsid w:val="00624F19"/>
    <w:rsid w:val="0062594A"/>
    <w:rsid w:val="00625E3A"/>
    <w:rsid w:val="0063198E"/>
    <w:rsid w:val="00632253"/>
    <w:rsid w:val="00633B65"/>
    <w:rsid w:val="00634EF8"/>
    <w:rsid w:val="0063634C"/>
    <w:rsid w:val="00636FC3"/>
    <w:rsid w:val="00640158"/>
    <w:rsid w:val="006421CD"/>
    <w:rsid w:val="00642714"/>
    <w:rsid w:val="00644125"/>
    <w:rsid w:val="00644745"/>
    <w:rsid w:val="006455CE"/>
    <w:rsid w:val="00646751"/>
    <w:rsid w:val="0064744A"/>
    <w:rsid w:val="00647FEB"/>
    <w:rsid w:val="00650177"/>
    <w:rsid w:val="00651FCC"/>
    <w:rsid w:val="0065226C"/>
    <w:rsid w:val="0065297E"/>
    <w:rsid w:val="006560ED"/>
    <w:rsid w:val="006562FA"/>
    <w:rsid w:val="00662773"/>
    <w:rsid w:val="006641A6"/>
    <w:rsid w:val="00665C02"/>
    <w:rsid w:val="006664CC"/>
    <w:rsid w:val="0066664F"/>
    <w:rsid w:val="006672C2"/>
    <w:rsid w:val="00672498"/>
    <w:rsid w:val="00674E79"/>
    <w:rsid w:val="00675399"/>
    <w:rsid w:val="00677BD6"/>
    <w:rsid w:val="00677DCE"/>
    <w:rsid w:val="00681E48"/>
    <w:rsid w:val="00683DA2"/>
    <w:rsid w:val="00683FA4"/>
    <w:rsid w:val="00685065"/>
    <w:rsid w:val="006852F4"/>
    <w:rsid w:val="006858DA"/>
    <w:rsid w:val="00687A78"/>
    <w:rsid w:val="00690D03"/>
    <w:rsid w:val="00693403"/>
    <w:rsid w:val="00695120"/>
    <w:rsid w:val="0069569F"/>
    <w:rsid w:val="00695ECE"/>
    <w:rsid w:val="006968EE"/>
    <w:rsid w:val="006A129F"/>
    <w:rsid w:val="006A1359"/>
    <w:rsid w:val="006A1FFA"/>
    <w:rsid w:val="006A5BEA"/>
    <w:rsid w:val="006A5C60"/>
    <w:rsid w:val="006A65D5"/>
    <w:rsid w:val="006A6FC6"/>
    <w:rsid w:val="006B06B7"/>
    <w:rsid w:val="006B0BA9"/>
    <w:rsid w:val="006B2B83"/>
    <w:rsid w:val="006B38B2"/>
    <w:rsid w:val="006B5D57"/>
    <w:rsid w:val="006C01FC"/>
    <w:rsid w:val="006C16DB"/>
    <w:rsid w:val="006C704B"/>
    <w:rsid w:val="006D07AA"/>
    <w:rsid w:val="006D1EC1"/>
    <w:rsid w:val="006D42D9"/>
    <w:rsid w:val="006D4984"/>
    <w:rsid w:val="006D562E"/>
    <w:rsid w:val="006D5C30"/>
    <w:rsid w:val="006D5EAE"/>
    <w:rsid w:val="006E0D89"/>
    <w:rsid w:val="006E18DF"/>
    <w:rsid w:val="006E1B32"/>
    <w:rsid w:val="006E3C1F"/>
    <w:rsid w:val="006E571B"/>
    <w:rsid w:val="006E7407"/>
    <w:rsid w:val="006E776B"/>
    <w:rsid w:val="006E7C99"/>
    <w:rsid w:val="006F0B22"/>
    <w:rsid w:val="006F0EF0"/>
    <w:rsid w:val="006F54F2"/>
    <w:rsid w:val="006F64D6"/>
    <w:rsid w:val="006F7F96"/>
    <w:rsid w:val="007003D7"/>
    <w:rsid w:val="00700CC3"/>
    <w:rsid w:val="00702681"/>
    <w:rsid w:val="00714C2B"/>
    <w:rsid w:val="00715354"/>
    <w:rsid w:val="00715687"/>
    <w:rsid w:val="00715925"/>
    <w:rsid w:val="00716872"/>
    <w:rsid w:val="00717ED3"/>
    <w:rsid w:val="0072093E"/>
    <w:rsid w:val="00722347"/>
    <w:rsid w:val="00725934"/>
    <w:rsid w:val="00727686"/>
    <w:rsid w:val="00730EDC"/>
    <w:rsid w:val="00733017"/>
    <w:rsid w:val="007366EA"/>
    <w:rsid w:val="007401D3"/>
    <w:rsid w:val="0074162E"/>
    <w:rsid w:val="007422F9"/>
    <w:rsid w:val="00744E38"/>
    <w:rsid w:val="00746EDE"/>
    <w:rsid w:val="00750A14"/>
    <w:rsid w:val="00754B61"/>
    <w:rsid w:val="007570F4"/>
    <w:rsid w:val="007603D6"/>
    <w:rsid w:val="00762960"/>
    <w:rsid w:val="00764B40"/>
    <w:rsid w:val="00774893"/>
    <w:rsid w:val="007821A6"/>
    <w:rsid w:val="00783310"/>
    <w:rsid w:val="0078463D"/>
    <w:rsid w:val="007847B5"/>
    <w:rsid w:val="00784FD6"/>
    <w:rsid w:val="00785B14"/>
    <w:rsid w:val="00790879"/>
    <w:rsid w:val="00790C8B"/>
    <w:rsid w:val="00793AA0"/>
    <w:rsid w:val="00797523"/>
    <w:rsid w:val="007A16B7"/>
    <w:rsid w:val="007A1CC7"/>
    <w:rsid w:val="007A2583"/>
    <w:rsid w:val="007A32E3"/>
    <w:rsid w:val="007A4A6D"/>
    <w:rsid w:val="007A6097"/>
    <w:rsid w:val="007A709B"/>
    <w:rsid w:val="007A7499"/>
    <w:rsid w:val="007A767C"/>
    <w:rsid w:val="007A7CDF"/>
    <w:rsid w:val="007B1186"/>
    <w:rsid w:val="007B756B"/>
    <w:rsid w:val="007C0A4E"/>
    <w:rsid w:val="007C1A8A"/>
    <w:rsid w:val="007C1E3E"/>
    <w:rsid w:val="007C4FF9"/>
    <w:rsid w:val="007D12EA"/>
    <w:rsid w:val="007D1BCF"/>
    <w:rsid w:val="007D1EC0"/>
    <w:rsid w:val="007D2087"/>
    <w:rsid w:val="007D21B7"/>
    <w:rsid w:val="007D6164"/>
    <w:rsid w:val="007D75CF"/>
    <w:rsid w:val="007E0D16"/>
    <w:rsid w:val="007E1778"/>
    <w:rsid w:val="007E2B63"/>
    <w:rsid w:val="007E3D44"/>
    <w:rsid w:val="007E443B"/>
    <w:rsid w:val="007E4BDE"/>
    <w:rsid w:val="007E6745"/>
    <w:rsid w:val="007E6DC5"/>
    <w:rsid w:val="007E7EED"/>
    <w:rsid w:val="007F1E0D"/>
    <w:rsid w:val="007F1E19"/>
    <w:rsid w:val="007F1FD3"/>
    <w:rsid w:val="007F2468"/>
    <w:rsid w:val="007F3AC8"/>
    <w:rsid w:val="007F55F5"/>
    <w:rsid w:val="007F644E"/>
    <w:rsid w:val="008011FC"/>
    <w:rsid w:val="008017C0"/>
    <w:rsid w:val="00802821"/>
    <w:rsid w:val="00803D71"/>
    <w:rsid w:val="00804BEF"/>
    <w:rsid w:val="0080525A"/>
    <w:rsid w:val="0080601B"/>
    <w:rsid w:val="00811E64"/>
    <w:rsid w:val="0081202F"/>
    <w:rsid w:val="00814213"/>
    <w:rsid w:val="00814D22"/>
    <w:rsid w:val="00814EE6"/>
    <w:rsid w:val="00815075"/>
    <w:rsid w:val="00815FFB"/>
    <w:rsid w:val="008206AF"/>
    <w:rsid w:val="0082218A"/>
    <w:rsid w:val="00825BE9"/>
    <w:rsid w:val="008327EA"/>
    <w:rsid w:val="008330E6"/>
    <w:rsid w:val="0083408B"/>
    <w:rsid w:val="00835187"/>
    <w:rsid w:val="00837518"/>
    <w:rsid w:val="00842ABE"/>
    <w:rsid w:val="0084319B"/>
    <w:rsid w:val="00843785"/>
    <w:rsid w:val="00844858"/>
    <w:rsid w:val="00846E83"/>
    <w:rsid w:val="00847BAC"/>
    <w:rsid w:val="00850512"/>
    <w:rsid w:val="00850C28"/>
    <w:rsid w:val="0085313F"/>
    <w:rsid w:val="00854011"/>
    <w:rsid w:val="0085490E"/>
    <w:rsid w:val="00856825"/>
    <w:rsid w:val="00862FE2"/>
    <w:rsid w:val="00863AF2"/>
    <w:rsid w:val="008640C6"/>
    <w:rsid w:val="00864A72"/>
    <w:rsid w:val="00864F80"/>
    <w:rsid w:val="0086608C"/>
    <w:rsid w:val="00872C07"/>
    <w:rsid w:val="00872CFA"/>
    <w:rsid w:val="00875925"/>
    <w:rsid w:val="00875B54"/>
    <w:rsid w:val="0087606A"/>
    <w:rsid w:val="0088043C"/>
    <w:rsid w:val="008830DD"/>
    <w:rsid w:val="008849C7"/>
    <w:rsid w:val="008854E0"/>
    <w:rsid w:val="00886459"/>
    <w:rsid w:val="00887AC3"/>
    <w:rsid w:val="00887CD7"/>
    <w:rsid w:val="008906C9"/>
    <w:rsid w:val="008922C9"/>
    <w:rsid w:val="00892CDC"/>
    <w:rsid w:val="00893E83"/>
    <w:rsid w:val="00895E19"/>
    <w:rsid w:val="00895F7B"/>
    <w:rsid w:val="00896967"/>
    <w:rsid w:val="0089704F"/>
    <w:rsid w:val="008A2949"/>
    <w:rsid w:val="008A4CA8"/>
    <w:rsid w:val="008B10BF"/>
    <w:rsid w:val="008B14F0"/>
    <w:rsid w:val="008B1607"/>
    <w:rsid w:val="008B2876"/>
    <w:rsid w:val="008B3F84"/>
    <w:rsid w:val="008B77DF"/>
    <w:rsid w:val="008C2A22"/>
    <w:rsid w:val="008C567C"/>
    <w:rsid w:val="008C5738"/>
    <w:rsid w:val="008C66D8"/>
    <w:rsid w:val="008C67B7"/>
    <w:rsid w:val="008D04F0"/>
    <w:rsid w:val="008D1396"/>
    <w:rsid w:val="008D20DE"/>
    <w:rsid w:val="008D394A"/>
    <w:rsid w:val="008D3B0A"/>
    <w:rsid w:val="008D5058"/>
    <w:rsid w:val="008D57A5"/>
    <w:rsid w:val="008D57E3"/>
    <w:rsid w:val="008D705E"/>
    <w:rsid w:val="008E0A08"/>
    <w:rsid w:val="008E1447"/>
    <w:rsid w:val="008E36B8"/>
    <w:rsid w:val="008E40D2"/>
    <w:rsid w:val="008E425E"/>
    <w:rsid w:val="008E6275"/>
    <w:rsid w:val="008E6391"/>
    <w:rsid w:val="008F27B5"/>
    <w:rsid w:val="008F2860"/>
    <w:rsid w:val="008F288E"/>
    <w:rsid w:val="008F3500"/>
    <w:rsid w:val="008F48DD"/>
    <w:rsid w:val="008F524A"/>
    <w:rsid w:val="008F61F7"/>
    <w:rsid w:val="00901D24"/>
    <w:rsid w:val="0090430D"/>
    <w:rsid w:val="00905A18"/>
    <w:rsid w:val="009109E9"/>
    <w:rsid w:val="009111E2"/>
    <w:rsid w:val="00911766"/>
    <w:rsid w:val="00912E8D"/>
    <w:rsid w:val="009161FF"/>
    <w:rsid w:val="00916B6A"/>
    <w:rsid w:val="00920B6C"/>
    <w:rsid w:val="00923354"/>
    <w:rsid w:val="00924E3C"/>
    <w:rsid w:val="009265B6"/>
    <w:rsid w:val="0092717A"/>
    <w:rsid w:val="009278E1"/>
    <w:rsid w:val="00927AAA"/>
    <w:rsid w:val="00932E94"/>
    <w:rsid w:val="00934931"/>
    <w:rsid w:val="009404C8"/>
    <w:rsid w:val="0094488D"/>
    <w:rsid w:val="00944926"/>
    <w:rsid w:val="00945D4D"/>
    <w:rsid w:val="00946C49"/>
    <w:rsid w:val="00952DA2"/>
    <w:rsid w:val="009540FA"/>
    <w:rsid w:val="00954EF1"/>
    <w:rsid w:val="009556E8"/>
    <w:rsid w:val="009558FC"/>
    <w:rsid w:val="00956928"/>
    <w:rsid w:val="00957920"/>
    <w:rsid w:val="009612BB"/>
    <w:rsid w:val="0096278F"/>
    <w:rsid w:val="00962F3B"/>
    <w:rsid w:val="009631C0"/>
    <w:rsid w:val="00963979"/>
    <w:rsid w:val="00964A32"/>
    <w:rsid w:val="00966403"/>
    <w:rsid w:val="0096655C"/>
    <w:rsid w:val="0096777F"/>
    <w:rsid w:val="00967ADD"/>
    <w:rsid w:val="00971658"/>
    <w:rsid w:val="00973119"/>
    <w:rsid w:val="00974B77"/>
    <w:rsid w:val="009761CB"/>
    <w:rsid w:val="00977BEB"/>
    <w:rsid w:val="00982352"/>
    <w:rsid w:val="00984F37"/>
    <w:rsid w:val="00984FF3"/>
    <w:rsid w:val="009859A7"/>
    <w:rsid w:val="009868D9"/>
    <w:rsid w:val="00987403"/>
    <w:rsid w:val="00987567"/>
    <w:rsid w:val="00987582"/>
    <w:rsid w:val="009934EB"/>
    <w:rsid w:val="009944C7"/>
    <w:rsid w:val="00995608"/>
    <w:rsid w:val="00995AFD"/>
    <w:rsid w:val="00996700"/>
    <w:rsid w:val="00997B86"/>
    <w:rsid w:val="009A0C46"/>
    <w:rsid w:val="009A1959"/>
    <w:rsid w:val="009A44E7"/>
    <w:rsid w:val="009A452F"/>
    <w:rsid w:val="009A674F"/>
    <w:rsid w:val="009B0E0C"/>
    <w:rsid w:val="009B2262"/>
    <w:rsid w:val="009B27AA"/>
    <w:rsid w:val="009B3BEF"/>
    <w:rsid w:val="009B3C5A"/>
    <w:rsid w:val="009B44F3"/>
    <w:rsid w:val="009B5F07"/>
    <w:rsid w:val="009B6593"/>
    <w:rsid w:val="009B66BF"/>
    <w:rsid w:val="009C10DE"/>
    <w:rsid w:val="009C1D79"/>
    <w:rsid w:val="009C34BF"/>
    <w:rsid w:val="009C42B0"/>
    <w:rsid w:val="009D0FF4"/>
    <w:rsid w:val="009D2E15"/>
    <w:rsid w:val="009D3B7E"/>
    <w:rsid w:val="009D7513"/>
    <w:rsid w:val="009E1713"/>
    <w:rsid w:val="009E38BB"/>
    <w:rsid w:val="009E7E38"/>
    <w:rsid w:val="009F0DCD"/>
    <w:rsid w:val="009F3B16"/>
    <w:rsid w:val="009F4999"/>
    <w:rsid w:val="009F72F2"/>
    <w:rsid w:val="00A003E3"/>
    <w:rsid w:val="00A0276A"/>
    <w:rsid w:val="00A02936"/>
    <w:rsid w:val="00A04E55"/>
    <w:rsid w:val="00A052E7"/>
    <w:rsid w:val="00A053AC"/>
    <w:rsid w:val="00A06B96"/>
    <w:rsid w:val="00A07627"/>
    <w:rsid w:val="00A11355"/>
    <w:rsid w:val="00A11AD5"/>
    <w:rsid w:val="00A125C5"/>
    <w:rsid w:val="00A13583"/>
    <w:rsid w:val="00A15066"/>
    <w:rsid w:val="00A17253"/>
    <w:rsid w:val="00A17329"/>
    <w:rsid w:val="00A17C07"/>
    <w:rsid w:val="00A17C94"/>
    <w:rsid w:val="00A2354B"/>
    <w:rsid w:val="00A26368"/>
    <w:rsid w:val="00A27437"/>
    <w:rsid w:val="00A27B1D"/>
    <w:rsid w:val="00A27C87"/>
    <w:rsid w:val="00A31F8D"/>
    <w:rsid w:val="00A336EF"/>
    <w:rsid w:val="00A41004"/>
    <w:rsid w:val="00A41637"/>
    <w:rsid w:val="00A464BF"/>
    <w:rsid w:val="00A467EA"/>
    <w:rsid w:val="00A47112"/>
    <w:rsid w:val="00A5039D"/>
    <w:rsid w:val="00A5063D"/>
    <w:rsid w:val="00A5086A"/>
    <w:rsid w:val="00A50910"/>
    <w:rsid w:val="00A509E5"/>
    <w:rsid w:val="00A5204B"/>
    <w:rsid w:val="00A522E9"/>
    <w:rsid w:val="00A52639"/>
    <w:rsid w:val="00A54E87"/>
    <w:rsid w:val="00A54EAA"/>
    <w:rsid w:val="00A60401"/>
    <w:rsid w:val="00A60982"/>
    <w:rsid w:val="00A60EC5"/>
    <w:rsid w:val="00A60FE0"/>
    <w:rsid w:val="00A61E8F"/>
    <w:rsid w:val="00A639DC"/>
    <w:rsid w:val="00A63A9B"/>
    <w:rsid w:val="00A6495C"/>
    <w:rsid w:val="00A65859"/>
    <w:rsid w:val="00A65EE7"/>
    <w:rsid w:val="00A66154"/>
    <w:rsid w:val="00A663A0"/>
    <w:rsid w:val="00A70133"/>
    <w:rsid w:val="00A723CF"/>
    <w:rsid w:val="00A7321A"/>
    <w:rsid w:val="00A741DF"/>
    <w:rsid w:val="00A7497A"/>
    <w:rsid w:val="00A761E1"/>
    <w:rsid w:val="00A774DC"/>
    <w:rsid w:val="00A8009F"/>
    <w:rsid w:val="00A841FE"/>
    <w:rsid w:val="00A860A5"/>
    <w:rsid w:val="00A92B02"/>
    <w:rsid w:val="00A950D7"/>
    <w:rsid w:val="00A9565D"/>
    <w:rsid w:val="00A96C98"/>
    <w:rsid w:val="00AA0072"/>
    <w:rsid w:val="00AA4030"/>
    <w:rsid w:val="00AA738F"/>
    <w:rsid w:val="00AB023F"/>
    <w:rsid w:val="00AB026A"/>
    <w:rsid w:val="00AB1E31"/>
    <w:rsid w:val="00AB2494"/>
    <w:rsid w:val="00AB3817"/>
    <w:rsid w:val="00AC2B03"/>
    <w:rsid w:val="00AC3CB2"/>
    <w:rsid w:val="00AC462F"/>
    <w:rsid w:val="00AC66B4"/>
    <w:rsid w:val="00AD0D34"/>
    <w:rsid w:val="00AD49CE"/>
    <w:rsid w:val="00AD61B7"/>
    <w:rsid w:val="00AD6759"/>
    <w:rsid w:val="00AE0C7F"/>
    <w:rsid w:val="00AE3099"/>
    <w:rsid w:val="00AE3E18"/>
    <w:rsid w:val="00AE4BEA"/>
    <w:rsid w:val="00AE4EE3"/>
    <w:rsid w:val="00AE50F0"/>
    <w:rsid w:val="00AE5FF7"/>
    <w:rsid w:val="00AF2B37"/>
    <w:rsid w:val="00AF7906"/>
    <w:rsid w:val="00B02545"/>
    <w:rsid w:val="00B02EAF"/>
    <w:rsid w:val="00B03033"/>
    <w:rsid w:val="00B03804"/>
    <w:rsid w:val="00B03C4C"/>
    <w:rsid w:val="00B06F1A"/>
    <w:rsid w:val="00B07222"/>
    <w:rsid w:val="00B108F2"/>
    <w:rsid w:val="00B1194B"/>
    <w:rsid w:val="00B11FC8"/>
    <w:rsid w:val="00B121EC"/>
    <w:rsid w:val="00B1225B"/>
    <w:rsid w:val="00B12A81"/>
    <w:rsid w:val="00B1488A"/>
    <w:rsid w:val="00B17141"/>
    <w:rsid w:val="00B226AA"/>
    <w:rsid w:val="00B22985"/>
    <w:rsid w:val="00B22DA2"/>
    <w:rsid w:val="00B23E30"/>
    <w:rsid w:val="00B26082"/>
    <w:rsid w:val="00B2671D"/>
    <w:rsid w:val="00B26EC2"/>
    <w:rsid w:val="00B30176"/>
    <w:rsid w:val="00B31575"/>
    <w:rsid w:val="00B31BE4"/>
    <w:rsid w:val="00B31D00"/>
    <w:rsid w:val="00B31D08"/>
    <w:rsid w:val="00B33D15"/>
    <w:rsid w:val="00B35692"/>
    <w:rsid w:val="00B41E63"/>
    <w:rsid w:val="00B43787"/>
    <w:rsid w:val="00B45318"/>
    <w:rsid w:val="00B53D1E"/>
    <w:rsid w:val="00B558C2"/>
    <w:rsid w:val="00B5605C"/>
    <w:rsid w:val="00B6591C"/>
    <w:rsid w:val="00B73363"/>
    <w:rsid w:val="00B73A11"/>
    <w:rsid w:val="00B74A2E"/>
    <w:rsid w:val="00B756A5"/>
    <w:rsid w:val="00B76818"/>
    <w:rsid w:val="00B80BC3"/>
    <w:rsid w:val="00B82108"/>
    <w:rsid w:val="00B83BBA"/>
    <w:rsid w:val="00B83E6E"/>
    <w:rsid w:val="00B8547D"/>
    <w:rsid w:val="00B8618A"/>
    <w:rsid w:val="00B87043"/>
    <w:rsid w:val="00B91A27"/>
    <w:rsid w:val="00B920DD"/>
    <w:rsid w:val="00B94E40"/>
    <w:rsid w:val="00B97C41"/>
    <w:rsid w:val="00BA0B65"/>
    <w:rsid w:val="00BA16BC"/>
    <w:rsid w:val="00BA47FD"/>
    <w:rsid w:val="00BA5607"/>
    <w:rsid w:val="00BA5986"/>
    <w:rsid w:val="00BA7D4A"/>
    <w:rsid w:val="00BB0957"/>
    <w:rsid w:val="00BB0FC8"/>
    <w:rsid w:val="00BB1A7D"/>
    <w:rsid w:val="00BB1FA0"/>
    <w:rsid w:val="00BB3060"/>
    <w:rsid w:val="00BB3181"/>
    <w:rsid w:val="00BB504B"/>
    <w:rsid w:val="00BB77B0"/>
    <w:rsid w:val="00BC2AFC"/>
    <w:rsid w:val="00BC3ADC"/>
    <w:rsid w:val="00BC6545"/>
    <w:rsid w:val="00BD4B72"/>
    <w:rsid w:val="00BD655C"/>
    <w:rsid w:val="00BE42F8"/>
    <w:rsid w:val="00BE4768"/>
    <w:rsid w:val="00BE545A"/>
    <w:rsid w:val="00BE7AA1"/>
    <w:rsid w:val="00BF0F18"/>
    <w:rsid w:val="00BF52D0"/>
    <w:rsid w:val="00BF6B3A"/>
    <w:rsid w:val="00C0085D"/>
    <w:rsid w:val="00C01A63"/>
    <w:rsid w:val="00C01E9D"/>
    <w:rsid w:val="00C03DD3"/>
    <w:rsid w:val="00C03E05"/>
    <w:rsid w:val="00C042D5"/>
    <w:rsid w:val="00C04D2B"/>
    <w:rsid w:val="00C05A16"/>
    <w:rsid w:val="00C07393"/>
    <w:rsid w:val="00C075A5"/>
    <w:rsid w:val="00C075CA"/>
    <w:rsid w:val="00C1018A"/>
    <w:rsid w:val="00C101EC"/>
    <w:rsid w:val="00C12B34"/>
    <w:rsid w:val="00C2014D"/>
    <w:rsid w:val="00C20CAE"/>
    <w:rsid w:val="00C21963"/>
    <w:rsid w:val="00C23CE8"/>
    <w:rsid w:val="00C248EA"/>
    <w:rsid w:val="00C24CAE"/>
    <w:rsid w:val="00C250D5"/>
    <w:rsid w:val="00C26820"/>
    <w:rsid w:val="00C26BE7"/>
    <w:rsid w:val="00C32D8B"/>
    <w:rsid w:val="00C35102"/>
    <w:rsid w:val="00C41F78"/>
    <w:rsid w:val="00C421C1"/>
    <w:rsid w:val="00C42BD7"/>
    <w:rsid w:val="00C4435F"/>
    <w:rsid w:val="00C45759"/>
    <w:rsid w:val="00C4742A"/>
    <w:rsid w:val="00C47E86"/>
    <w:rsid w:val="00C503BF"/>
    <w:rsid w:val="00C50D71"/>
    <w:rsid w:val="00C51DFD"/>
    <w:rsid w:val="00C527CD"/>
    <w:rsid w:val="00C52AF0"/>
    <w:rsid w:val="00C53E2B"/>
    <w:rsid w:val="00C54772"/>
    <w:rsid w:val="00C55380"/>
    <w:rsid w:val="00C630E1"/>
    <w:rsid w:val="00C65CFB"/>
    <w:rsid w:val="00C668D7"/>
    <w:rsid w:val="00C67A07"/>
    <w:rsid w:val="00C67A94"/>
    <w:rsid w:val="00C67E93"/>
    <w:rsid w:val="00C722D5"/>
    <w:rsid w:val="00C74C3A"/>
    <w:rsid w:val="00C74D29"/>
    <w:rsid w:val="00C8103D"/>
    <w:rsid w:val="00C819DD"/>
    <w:rsid w:val="00C82E25"/>
    <w:rsid w:val="00C84FD6"/>
    <w:rsid w:val="00C85251"/>
    <w:rsid w:val="00C87AA4"/>
    <w:rsid w:val="00C91C35"/>
    <w:rsid w:val="00C92898"/>
    <w:rsid w:val="00C93B67"/>
    <w:rsid w:val="00C93CEE"/>
    <w:rsid w:val="00C944F1"/>
    <w:rsid w:val="00C96B12"/>
    <w:rsid w:val="00C97BF3"/>
    <w:rsid w:val="00CA1A3B"/>
    <w:rsid w:val="00CA1AC1"/>
    <w:rsid w:val="00CA4276"/>
    <w:rsid w:val="00CA56C4"/>
    <w:rsid w:val="00CA583C"/>
    <w:rsid w:val="00CA6853"/>
    <w:rsid w:val="00CA73B1"/>
    <w:rsid w:val="00CB351E"/>
    <w:rsid w:val="00CB74F5"/>
    <w:rsid w:val="00CC0062"/>
    <w:rsid w:val="00CC19BE"/>
    <w:rsid w:val="00CC28BB"/>
    <w:rsid w:val="00CC3B7F"/>
    <w:rsid w:val="00CC4F46"/>
    <w:rsid w:val="00CC589C"/>
    <w:rsid w:val="00CD1AE3"/>
    <w:rsid w:val="00CD1F1A"/>
    <w:rsid w:val="00CD3C52"/>
    <w:rsid w:val="00CD4104"/>
    <w:rsid w:val="00CD49CF"/>
    <w:rsid w:val="00CD5078"/>
    <w:rsid w:val="00CD63B2"/>
    <w:rsid w:val="00CD6BCA"/>
    <w:rsid w:val="00CD7479"/>
    <w:rsid w:val="00CE1DDD"/>
    <w:rsid w:val="00CE4B72"/>
    <w:rsid w:val="00CE4D37"/>
    <w:rsid w:val="00CE5224"/>
    <w:rsid w:val="00CE5684"/>
    <w:rsid w:val="00CE6E95"/>
    <w:rsid w:val="00CE7514"/>
    <w:rsid w:val="00CF0468"/>
    <w:rsid w:val="00CF0B6F"/>
    <w:rsid w:val="00CF624E"/>
    <w:rsid w:val="00CF704B"/>
    <w:rsid w:val="00CF7B38"/>
    <w:rsid w:val="00D0004D"/>
    <w:rsid w:val="00D00E37"/>
    <w:rsid w:val="00D030D0"/>
    <w:rsid w:val="00D037D2"/>
    <w:rsid w:val="00D05CFE"/>
    <w:rsid w:val="00D062DF"/>
    <w:rsid w:val="00D07187"/>
    <w:rsid w:val="00D105C2"/>
    <w:rsid w:val="00D10828"/>
    <w:rsid w:val="00D10D3B"/>
    <w:rsid w:val="00D11569"/>
    <w:rsid w:val="00D130CF"/>
    <w:rsid w:val="00D13754"/>
    <w:rsid w:val="00D1599E"/>
    <w:rsid w:val="00D206E1"/>
    <w:rsid w:val="00D20C04"/>
    <w:rsid w:val="00D23E7A"/>
    <w:rsid w:val="00D248DE"/>
    <w:rsid w:val="00D24A39"/>
    <w:rsid w:val="00D26261"/>
    <w:rsid w:val="00D27A24"/>
    <w:rsid w:val="00D307C3"/>
    <w:rsid w:val="00D31518"/>
    <w:rsid w:val="00D3253A"/>
    <w:rsid w:val="00D33B8D"/>
    <w:rsid w:val="00D34FBF"/>
    <w:rsid w:val="00D36684"/>
    <w:rsid w:val="00D37C42"/>
    <w:rsid w:val="00D43295"/>
    <w:rsid w:val="00D4499E"/>
    <w:rsid w:val="00D451CC"/>
    <w:rsid w:val="00D477DD"/>
    <w:rsid w:val="00D47871"/>
    <w:rsid w:val="00D51051"/>
    <w:rsid w:val="00D53A94"/>
    <w:rsid w:val="00D54552"/>
    <w:rsid w:val="00D562D7"/>
    <w:rsid w:val="00D566EC"/>
    <w:rsid w:val="00D56EE3"/>
    <w:rsid w:val="00D60290"/>
    <w:rsid w:val="00D62426"/>
    <w:rsid w:val="00D629CD"/>
    <w:rsid w:val="00D676EF"/>
    <w:rsid w:val="00D704A0"/>
    <w:rsid w:val="00D738C2"/>
    <w:rsid w:val="00D73F64"/>
    <w:rsid w:val="00D76AEB"/>
    <w:rsid w:val="00D77448"/>
    <w:rsid w:val="00D77849"/>
    <w:rsid w:val="00D80DDC"/>
    <w:rsid w:val="00D81184"/>
    <w:rsid w:val="00D81FB2"/>
    <w:rsid w:val="00D82873"/>
    <w:rsid w:val="00D82939"/>
    <w:rsid w:val="00D83B30"/>
    <w:rsid w:val="00D8542D"/>
    <w:rsid w:val="00D85B56"/>
    <w:rsid w:val="00D86279"/>
    <w:rsid w:val="00D86A57"/>
    <w:rsid w:val="00D925E1"/>
    <w:rsid w:val="00D92A94"/>
    <w:rsid w:val="00D9539E"/>
    <w:rsid w:val="00D9583A"/>
    <w:rsid w:val="00DA0C93"/>
    <w:rsid w:val="00DA1987"/>
    <w:rsid w:val="00DA3ED1"/>
    <w:rsid w:val="00DA3FE1"/>
    <w:rsid w:val="00DA49C6"/>
    <w:rsid w:val="00DA6D61"/>
    <w:rsid w:val="00DA70EE"/>
    <w:rsid w:val="00DB2D13"/>
    <w:rsid w:val="00DB61DA"/>
    <w:rsid w:val="00DC0C88"/>
    <w:rsid w:val="00DC17DB"/>
    <w:rsid w:val="00DC1DAF"/>
    <w:rsid w:val="00DC39B9"/>
    <w:rsid w:val="00DC4229"/>
    <w:rsid w:val="00DC54F9"/>
    <w:rsid w:val="00DC562A"/>
    <w:rsid w:val="00DC6A71"/>
    <w:rsid w:val="00DC71E8"/>
    <w:rsid w:val="00DD1973"/>
    <w:rsid w:val="00DD1E88"/>
    <w:rsid w:val="00DD21C7"/>
    <w:rsid w:val="00DD4586"/>
    <w:rsid w:val="00DD7F1A"/>
    <w:rsid w:val="00DE0C8D"/>
    <w:rsid w:val="00DE17A5"/>
    <w:rsid w:val="00DE2617"/>
    <w:rsid w:val="00DE3110"/>
    <w:rsid w:val="00DE346A"/>
    <w:rsid w:val="00DE45D9"/>
    <w:rsid w:val="00DE4D49"/>
    <w:rsid w:val="00DE4F6F"/>
    <w:rsid w:val="00DE5B46"/>
    <w:rsid w:val="00DE771A"/>
    <w:rsid w:val="00DF04C1"/>
    <w:rsid w:val="00DF0BB6"/>
    <w:rsid w:val="00DF1898"/>
    <w:rsid w:val="00DF1B35"/>
    <w:rsid w:val="00DF40BC"/>
    <w:rsid w:val="00DF7EA1"/>
    <w:rsid w:val="00E001CE"/>
    <w:rsid w:val="00E0219E"/>
    <w:rsid w:val="00E0265F"/>
    <w:rsid w:val="00E0307C"/>
    <w:rsid w:val="00E0357D"/>
    <w:rsid w:val="00E03D4F"/>
    <w:rsid w:val="00E03DC5"/>
    <w:rsid w:val="00E06CA2"/>
    <w:rsid w:val="00E074C2"/>
    <w:rsid w:val="00E075B6"/>
    <w:rsid w:val="00E07E54"/>
    <w:rsid w:val="00E10544"/>
    <w:rsid w:val="00E1262C"/>
    <w:rsid w:val="00E13320"/>
    <w:rsid w:val="00E14BA9"/>
    <w:rsid w:val="00E166AB"/>
    <w:rsid w:val="00E17108"/>
    <w:rsid w:val="00E1730E"/>
    <w:rsid w:val="00E17B39"/>
    <w:rsid w:val="00E214F3"/>
    <w:rsid w:val="00E2295C"/>
    <w:rsid w:val="00E22A8C"/>
    <w:rsid w:val="00E23C81"/>
    <w:rsid w:val="00E24B66"/>
    <w:rsid w:val="00E24EC2"/>
    <w:rsid w:val="00E25109"/>
    <w:rsid w:val="00E2682F"/>
    <w:rsid w:val="00E31EFB"/>
    <w:rsid w:val="00E33C6A"/>
    <w:rsid w:val="00E3665A"/>
    <w:rsid w:val="00E366E6"/>
    <w:rsid w:val="00E376DB"/>
    <w:rsid w:val="00E379BC"/>
    <w:rsid w:val="00E37E44"/>
    <w:rsid w:val="00E44801"/>
    <w:rsid w:val="00E44978"/>
    <w:rsid w:val="00E45178"/>
    <w:rsid w:val="00E45E0E"/>
    <w:rsid w:val="00E476FE"/>
    <w:rsid w:val="00E47853"/>
    <w:rsid w:val="00E50CB5"/>
    <w:rsid w:val="00E51FB9"/>
    <w:rsid w:val="00E548A3"/>
    <w:rsid w:val="00E56431"/>
    <w:rsid w:val="00E60D58"/>
    <w:rsid w:val="00E60DD5"/>
    <w:rsid w:val="00E61DA2"/>
    <w:rsid w:val="00E6249A"/>
    <w:rsid w:val="00E63925"/>
    <w:rsid w:val="00E7019C"/>
    <w:rsid w:val="00E70238"/>
    <w:rsid w:val="00E7038C"/>
    <w:rsid w:val="00E7121A"/>
    <w:rsid w:val="00E7150D"/>
    <w:rsid w:val="00E71AA7"/>
    <w:rsid w:val="00E746C1"/>
    <w:rsid w:val="00E752DF"/>
    <w:rsid w:val="00E80C8C"/>
    <w:rsid w:val="00E80DF1"/>
    <w:rsid w:val="00E81D3B"/>
    <w:rsid w:val="00E81E0F"/>
    <w:rsid w:val="00E841B3"/>
    <w:rsid w:val="00E84215"/>
    <w:rsid w:val="00E842F4"/>
    <w:rsid w:val="00E87AA2"/>
    <w:rsid w:val="00E87B02"/>
    <w:rsid w:val="00E90929"/>
    <w:rsid w:val="00E93620"/>
    <w:rsid w:val="00E93FB2"/>
    <w:rsid w:val="00E93FDE"/>
    <w:rsid w:val="00E957E3"/>
    <w:rsid w:val="00E97DA4"/>
    <w:rsid w:val="00EA1C23"/>
    <w:rsid w:val="00EA1E0D"/>
    <w:rsid w:val="00EA2C12"/>
    <w:rsid w:val="00EA361F"/>
    <w:rsid w:val="00EA7064"/>
    <w:rsid w:val="00EA7B3F"/>
    <w:rsid w:val="00EB0429"/>
    <w:rsid w:val="00EB230A"/>
    <w:rsid w:val="00EB4127"/>
    <w:rsid w:val="00EB4930"/>
    <w:rsid w:val="00EB54F7"/>
    <w:rsid w:val="00EB7A72"/>
    <w:rsid w:val="00EB7DB9"/>
    <w:rsid w:val="00EC0549"/>
    <w:rsid w:val="00EC320A"/>
    <w:rsid w:val="00EC408C"/>
    <w:rsid w:val="00EC4621"/>
    <w:rsid w:val="00EC4B1C"/>
    <w:rsid w:val="00EC64EB"/>
    <w:rsid w:val="00ED165A"/>
    <w:rsid w:val="00ED26AD"/>
    <w:rsid w:val="00ED56D5"/>
    <w:rsid w:val="00ED5F76"/>
    <w:rsid w:val="00ED6763"/>
    <w:rsid w:val="00ED6AF7"/>
    <w:rsid w:val="00EE1B6B"/>
    <w:rsid w:val="00EE469B"/>
    <w:rsid w:val="00EE726E"/>
    <w:rsid w:val="00EE7D66"/>
    <w:rsid w:val="00EF11A9"/>
    <w:rsid w:val="00EF1736"/>
    <w:rsid w:val="00EF7E59"/>
    <w:rsid w:val="00F02861"/>
    <w:rsid w:val="00F050C9"/>
    <w:rsid w:val="00F0663A"/>
    <w:rsid w:val="00F07735"/>
    <w:rsid w:val="00F11F11"/>
    <w:rsid w:val="00F203B3"/>
    <w:rsid w:val="00F20C7C"/>
    <w:rsid w:val="00F21257"/>
    <w:rsid w:val="00F22521"/>
    <w:rsid w:val="00F23D07"/>
    <w:rsid w:val="00F240BB"/>
    <w:rsid w:val="00F25498"/>
    <w:rsid w:val="00F3155E"/>
    <w:rsid w:val="00F411EA"/>
    <w:rsid w:val="00F41AEA"/>
    <w:rsid w:val="00F44256"/>
    <w:rsid w:val="00F46724"/>
    <w:rsid w:val="00F51E77"/>
    <w:rsid w:val="00F53475"/>
    <w:rsid w:val="00F53847"/>
    <w:rsid w:val="00F55428"/>
    <w:rsid w:val="00F554D3"/>
    <w:rsid w:val="00F57B66"/>
    <w:rsid w:val="00F57E0E"/>
    <w:rsid w:val="00F57FED"/>
    <w:rsid w:val="00F62EBE"/>
    <w:rsid w:val="00F635E1"/>
    <w:rsid w:val="00F64132"/>
    <w:rsid w:val="00F71818"/>
    <w:rsid w:val="00F71F65"/>
    <w:rsid w:val="00F720F0"/>
    <w:rsid w:val="00F74168"/>
    <w:rsid w:val="00F74FA6"/>
    <w:rsid w:val="00F8022F"/>
    <w:rsid w:val="00F81E1C"/>
    <w:rsid w:val="00F81FD0"/>
    <w:rsid w:val="00F82074"/>
    <w:rsid w:val="00F82A80"/>
    <w:rsid w:val="00F83985"/>
    <w:rsid w:val="00F849E6"/>
    <w:rsid w:val="00F874D0"/>
    <w:rsid w:val="00F87FF9"/>
    <w:rsid w:val="00F90557"/>
    <w:rsid w:val="00F9069D"/>
    <w:rsid w:val="00F90F2C"/>
    <w:rsid w:val="00F9107E"/>
    <w:rsid w:val="00F93982"/>
    <w:rsid w:val="00F94F63"/>
    <w:rsid w:val="00F954AF"/>
    <w:rsid w:val="00F9651E"/>
    <w:rsid w:val="00F96525"/>
    <w:rsid w:val="00F965A2"/>
    <w:rsid w:val="00F97B2B"/>
    <w:rsid w:val="00FA4B64"/>
    <w:rsid w:val="00FA7114"/>
    <w:rsid w:val="00FB1BE6"/>
    <w:rsid w:val="00FB244D"/>
    <w:rsid w:val="00FB33E3"/>
    <w:rsid w:val="00FB3B21"/>
    <w:rsid w:val="00FB57DC"/>
    <w:rsid w:val="00FB5A6C"/>
    <w:rsid w:val="00FB65D4"/>
    <w:rsid w:val="00FB7748"/>
    <w:rsid w:val="00FC0862"/>
    <w:rsid w:val="00FC0CF0"/>
    <w:rsid w:val="00FC3CA7"/>
    <w:rsid w:val="00FC7630"/>
    <w:rsid w:val="00FC7EF1"/>
    <w:rsid w:val="00FD1A62"/>
    <w:rsid w:val="00FD1BBA"/>
    <w:rsid w:val="00FD3538"/>
    <w:rsid w:val="00FD416E"/>
    <w:rsid w:val="00FD5BF8"/>
    <w:rsid w:val="00FD6532"/>
    <w:rsid w:val="00FD666E"/>
    <w:rsid w:val="00FE2552"/>
    <w:rsid w:val="00FE6762"/>
    <w:rsid w:val="00FE7015"/>
    <w:rsid w:val="00FF4FEB"/>
    <w:rsid w:val="00FF545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
    </o:shapedefaults>
    <o:shapelayout v:ext="edit">
      <o:idmap v:ext="edit" data="1"/>
    </o:shapelayout>
  </w:shapeDefaults>
  <w:doNotEmbedSmartTags/>
  <w:decimalSymbol w:val=","/>
  <w:listSeparator w:val=";"/>
  <w14:docId w14:val="72AE2328"/>
  <w15:docId w15:val="{E11EE99F-E280-4A07-A532-A153001F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Barvniseznampoudarek1Znak">
    <w:name w:val="Barvni seznam – poudarek 1 Znak"/>
    <w:link w:val="Barvniseznampoudarek11"/>
    <w:uiPriority w:val="34"/>
    <w:locked/>
    <w:rsid w:val="003B1761"/>
    <w:rPr>
      <w:rFonts w:ascii="Arial" w:hAnsi="Arial" w:cs="Arial"/>
      <w:szCs w:val="24"/>
      <w:lang w:val="en-US"/>
    </w:rPr>
  </w:style>
  <w:style w:type="paragraph" w:customStyle="1" w:styleId="Barvniseznampoudarek11">
    <w:name w:val="Barvni seznam – poudarek 11"/>
    <w:basedOn w:val="Navaden"/>
    <w:link w:val="Barvniseznampoudarek1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uiPriority w:val="99"/>
    <w:rsid w:val="0006585F"/>
    <w:rPr>
      <w:sz w:val="16"/>
      <w:szCs w:val="16"/>
    </w:rPr>
  </w:style>
  <w:style w:type="paragraph" w:styleId="Pripombabesedilo">
    <w:name w:val="annotation text"/>
    <w:basedOn w:val="Navaden"/>
    <w:link w:val="PripombabesediloZnak"/>
    <w:uiPriority w:val="99"/>
    <w:rsid w:val="0006585F"/>
    <w:rPr>
      <w:szCs w:val="20"/>
    </w:rPr>
  </w:style>
  <w:style w:type="character" w:customStyle="1" w:styleId="PripombabesediloZnak">
    <w:name w:val="Pripomba – besedilo Znak"/>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customStyle="1" w:styleId="Naslovpredpisa">
    <w:name w:val="Naslov_predpisa"/>
    <w:basedOn w:val="Navaden"/>
    <w:link w:val="NaslovpredpisaZnak"/>
    <w:qFormat/>
    <w:rsid w:val="00FD1BBA"/>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FD1BBA"/>
    <w:rPr>
      <w:rFonts w:ascii="Arial" w:hAnsi="Arial" w:cs="Arial"/>
      <w:b/>
      <w:sz w:val="22"/>
      <w:szCs w:val="22"/>
    </w:rPr>
  </w:style>
  <w:style w:type="table" w:styleId="Tabelamrea">
    <w:name w:val="Table Grid"/>
    <w:basedOn w:val="Navadnatabela"/>
    <w:uiPriority w:val="59"/>
    <w:rsid w:val="005E0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uiPriority w:val="99"/>
    <w:rsid w:val="00292648"/>
    <w:rPr>
      <w:rFonts w:ascii="Arial" w:hAnsi="Arial"/>
      <w:szCs w:val="24"/>
      <w:lang w:val="en-US" w:eastAsia="en-US"/>
    </w:rPr>
  </w:style>
  <w:style w:type="paragraph" w:customStyle="1" w:styleId="CharCharZnakZnak">
    <w:name w:val="Char Char Znak Znak"/>
    <w:basedOn w:val="Navaden"/>
    <w:rsid w:val="00C05A16"/>
    <w:pPr>
      <w:adjustRightInd w:val="0"/>
      <w:spacing w:line="240" w:lineRule="auto"/>
      <w:jc w:val="both"/>
    </w:pPr>
    <w:rPr>
      <w:rFonts w:ascii="Times New Roman" w:hAnsi="Times New Roman"/>
      <w:sz w:val="24"/>
      <w:lang w:val="pl-PL" w:eastAsia="pl-PL"/>
    </w:rPr>
  </w:style>
  <w:style w:type="paragraph" w:customStyle="1" w:styleId="Neotevilenodstavek">
    <w:name w:val="Neoštevilčen odstavek"/>
    <w:basedOn w:val="Navaden"/>
    <w:link w:val="NeotevilenodstavekZnak"/>
    <w:qFormat/>
    <w:rsid w:val="0015207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15207D"/>
    <w:rPr>
      <w:rFonts w:ascii="Arial" w:hAnsi="Arial" w:cs="Arial"/>
      <w:sz w:val="22"/>
      <w:szCs w:val="22"/>
    </w:rPr>
  </w:style>
  <w:style w:type="paragraph" w:customStyle="1" w:styleId="vstavek">
    <w:name w:val="vstavek"/>
    <w:basedOn w:val="Navaden"/>
    <w:link w:val="vstavekChar"/>
    <w:qFormat/>
    <w:rsid w:val="008F288E"/>
    <w:pPr>
      <w:spacing w:before="20" w:after="20" w:line="240" w:lineRule="auto"/>
      <w:jc w:val="both"/>
    </w:pPr>
    <w:rPr>
      <w:rFonts w:eastAsia="Calibri"/>
      <w:b/>
      <w:i/>
      <w:noProof/>
      <w:sz w:val="19"/>
      <w:szCs w:val="22"/>
      <w:lang w:val="sl-SI" w:eastAsia="x-none"/>
    </w:rPr>
  </w:style>
  <w:style w:type="character" w:customStyle="1" w:styleId="vstavekChar">
    <w:name w:val="vstavek Char"/>
    <w:link w:val="vstavek"/>
    <w:rsid w:val="008F288E"/>
    <w:rPr>
      <w:rFonts w:ascii="Arial" w:eastAsia="Calibri" w:hAnsi="Arial"/>
      <w:b/>
      <w:i/>
      <w:noProof/>
      <w:sz w:val="19"/>
      <w:szCs w:val="22"/>
      <w:lang w:eastAsia="x-none"/>
    </w:rPr>
  </w:style>
  <w:style w:type="paragraph" w:customStyle="1" w:styleId="Navaden1">
    <w:name w:val="Navaden1"/>
    <w:rsid w:val="00080AC6"/>
    <w:rPr>
      <w:rFonts w:ascii="Arial" w:eastAsia="Arial" w:hAnsi="Arial" w:cs="Arial"/>
      <w:color w:val="000000"/>
      <w:lang w:val="en-US" w:eastAsia="en-US"/>
    </w:rPr>
  </w:style>
  <w:style w:type="paragraph" w:styleId="Telobesedila-zamik">
    <w:name w:val="Body Text Indent"/>
    <w:basedOn w:val="Navaden"/>
    <w:link w:val="Telobesedila-zamikZnak"/>
    <w:rsid w:val="000106AA"/>
    <w:pPr>
      <w:spacing w:after="120"/>
      <w:ind w:left="283"/>
    </w:pPr>
  </w:style>
  <w:style w:type="character" w:customStyle="1" w:styleId="Telobesedila-zamikZnak">
    <w:name w:val="Telo besedila - zamik Znak"/>
    <w:link w:val="Telobesedila-zamik"/>
    <w:rsid w:val="000106AA"/>
    <w:rPr>
      <w:rFonts w:ascii="Arial" w:hAnsi="Arial"/>
      <w:szCs w:val="24"/>
      <w:lang w:val="en-US" w:eastAsia="en-US"/>
    </w:rPr>
  </w:style>
  <w:style w:type="character" w:customStyle="1" w:styleId="apple-converted-space">
    <w:name w:val="apple-converted-space"/>
    <w:rsid w:val="00D704A0"/>
  </w:style>
  <w:style w:type="paragraph" w:customStyle="1" w:styleId="Barvnosenenjepoudarek11">
    <w:name w:val="Barvno senčenje – poudarek 11"/>
    <w:hidden/>
    <w:uiPriority w:val="99"/>
    <w:semiHidden/>
    <w:rsid w:val="0041228A"/>
    <w:rPr>
      <w:rFonts w:ascii="Arial" w:hAnsi="Arial"/>
      <w:szCs w:val="24"/>
      <w:lang w:val="en-US" w:eastAsia="en-US"/>
    </w:rPr>
  </w:style>
  <w:style w:type="paragraph" w:styleId="Odstavekseznama">
    <w:name w:val="List Paragraph"/>
    <w:aliases w:val="Titre1"/>
    <w:basedOn w:val="Navaden"/>
    <w:link w:val="OdstavekseznamaZnak"/>
    <w:uiPriority w:val="34"/>
    <w:qFormat/>
    <w:rsid w:val="00CC589C"/>
    <w:pPr>
      <w:ind w:left="720"/>
      <w:contextualSpacing/>
    </w:pPr>
  </w:style>
  <w:style w:type="character" w:customStyle="1" w:styleId="OdstavekseznamaZnak">
    <w:name w:val="Odstavek seznama Znak"/>
    <w:aliases w:val="Titre1 Znak"/>
    <w:link w:val="Odstavekseznama"/>
    <w:uiPriority w:val="34"/>
    <w:locked/>
    <w:rsid w:val="00D77849"/>
    <w:rPr>
      <w:rFonts w:ascii="Arial" w:hAnsi="Arial"/>
      <w:szCs w:val="24"/>
      <w:lang w:val="en-US" w:eastAsia="en-US"/>
    </w:rPr>
  </w:style>
  <w:style w:type="character" w:customStyle="1" w:styleId="addmd">
    <w:name w:val="addmd"/>
    <w:basedOn w:val="Privzetapisavaodstavka"/>
    <w:rsid w:val="00E61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3493">
      <w:bodyDiv w:val="1"/>
      <w:marLeft w:val="0"/>
      <w:marRight w:val="0"/>
      <w:marTop w:val="0"/>
      <w:marBottom w:val="0"/>
      <w:divBdr>
        <w:top w:val="none" w:sz="0" w:space="0" w:color="auto"/>
        <w:left w:val="none" w:sz="0" w:space="0" w:color="auto"/>
        <w:bottom w:val="none" w:sz="0" w:space="0" w:color="auto"/>
        <w:right w:val="none" w:sz="0" w:space="0" w:color="auto"/>
      </w:divBdr>
      <w:divsChild>
        <w:div w:id="410586360">
          <w:marLeft w:val="0"/>
          <w:marRight w:val="0"/>
          <w:marTop w:val="0"/>
          <w:marBottom w:val="0"/>
          <w:divBdr>
            <w:top w:val="none" w:sz="0" w:space="0" w:color="auto"/>
            <w:left w:val="none" w:sz="0" w:space="0" w:color="auto"/>
            <w:bottom w:val="none" w:sz="0" w:space="0" w:color="auto"/>
            <w:right w:val="none" w:sz="0" w:space="0" w:color="auto"/>
          </w:divBdr>
        </w:div>
      </w:divsChild>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05421">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58113">
      <w:bodyDiv w:val="1"/>
      <w:marLeft w:val="0"/>
      <w:marRight w:val="0"/>
      <w:marTop w:val="0"/>
      <w:marBottom w:val="0"/>
      <w:divBdr>
        <w:top w:val="none" w:sz="0" w:space="0" w:color="auto"/>
        <w:left w:val="none" w:sz="0" w:space="0" w:color="auto"/>
        <w:bottom w:val="none" w:sz="0" w:space="0" w:color="auto"/>
        <w:right w:val="none" w:sz="0" w:space="0" w:color="auto"/>
      </w:divBdr>
    </w:div>
    <w:div w:id="484273987">
      <w:bodyDiv w:val="1"/>
      <w:marLeft w:val="0"/>
      <w:marRight w:val="0"/>
      <w:marTop w:val="0"/>
      <w:marBottom w:val="0"/>
      <w:divBdr>
        <w:top w:val="none" w:sz="0" w:space="0" w:color="auto"/>
        <w:left w:val="none" w:sz="0" w:space="0" w:color="auto"/>
        <w:bottom w:val="none" w:sz="0" w:space="0" w:color="auto"/>
        <w:right w:val="none" w:sz="0" w:space="0" w:color="auto"/>
      </w:divBdr>
      <w:divsChild>
        <w:div w:id="1482186913">
          <w:marLeft w:val="0"/>
          <w:marRight w:val="0"/>
          <w:marTop w:val="0"/>
          <w:marBottom w:val="0"/>
          <w:divBdr>
            <w:top w:val="none" w:sz="0" w:space="0" w:color="auto"/>
            <w:left w:val="none" w:sz="0" w:space="0" w:color="auto"/>
            <w:bottom w:val="none" w:sz="0" w:space="0" w:color="auto"/>
            <w:right w:val="none" w:sz="0" w:space="0" w:color="auto"/>
          </w:divBdr>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36826828">
      <w:bodyDiv w:val="1"/>
      <w:marLeft w:val="0"/>
      <w:marRight w:val="0"/>
      <w:marTop w:val="0"/>
      <w:marBottom w:val="0"/>
      <w:divBdr>
        <w:top w:val="none" w:sz="0" w:space="0" w:color="auto"/>
        <w:left w:val="none" w:sz="0" w:space="0" w:color="auto"/>
        <w:bottom w:val="none" w:sz="0" w:space="0" w:color="auto"/>
        <w:right w:val="none" w:sz="0" w:space="0" w:color="auto"/>
      </w:divBdr>
      <w:divsChild>
        <w:div w:id="198052012">
          <w:marLeft w:val="0"/>
          <w:marRight w:val="0"/>
          <w:marTop w:val="0"/>
          <w:marBottom w:val="0"/>
          <w:divBdr>
            <w:top w:val="none" w:sz="0" w:space="0" w:color="auto"/>
            <w:left w:val="none" w:sz="0" w:space="0" w:color="auto"/>
            <w:bottom w:val="none" w:sz="0" w:space="0" w:color="auto"/>
            <w:right w:val="none" w:sz="0" w:space="0" w:color="auto"/>
          </w:divBdr>
          <w:divsChild>
            <w:div w:id="105471473">
              <w:marLeft w:val="0"/>
              <w:marRight w:val="0"/>
              <w:marTop w:val="0"/>
              <w:marBottom w:val="0"/>
              <w:divBdr>
                <w:top w:val="none" w:sz="0" w:space="0" w:color="auto"/>
                <w:left w:val="none" w:sz="0" w:space="0" w:color="auto"/>
                <w:bottom w:val="none" w:sz="0" w:space="0" w:color="auto"/>
                <w:right w:val="none" w:sz="0" w:space="0" w:color="auto"/>
              </w:divBdr>
              <w:divsChild>
                <w:div w:id="1824617924">
                  <w:marLeft w:val="0"/>
                  <w:marRight w:val="0"/>
                  <w:marTop w:val="0"/>
                  <w:marBottom w:val="0"/>
                  <w:divBdr>
                    <w:top w:val="none" w:sz="0" w:space="0" w:color="auto"/>
                    <w:left w:val="none" w:sz="0" w:space="0" w:color="auto"/>
                    <w:bottom w:val="none" w:sz="0" w:space="0" w:color="auto"/>
                    <w:right w:val="none" w:sz="0" w:space="0" w:color="auto"/>
                  </w:divBdr>
                  <w:divsChild>
                    <w:div w:id="2322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537774">
      <w:bodyDiv w:val="1"/>
      <w:marLeft w:val="0"/>
      <w:marRight w:val="0"/>
      <w:marTop w:val="0"/>
      <w:marBottom w:val="0"/>
      <w:divBdr>
        <w:top w:val="none" w:sz="0" w:space="0" w:color="auto"/>
        <w:left w:val="none" w:sz="0" w:space="0" w:color="auto"/>
        <w:bottom w:val="none" w:sz="0" w:space="0" w:color="auto"/>
        <w:right w:val="none" w:sz="0" w:space="0" w:color="auto"/>
      </w:divBdr>
      <w:divsChild>
        <w:div w:id="1452285218">
          <w:marLeft w:val="0"/>
          <w:marRight w:val="0"/>
          <w:marTop w:val="0"/>
          <w:marBottom w:val="0"/>
          <w:divBdr>
            <w:top w:val="none" w:sz="0" w:space="0" w:color="auto"/>
            <w:left w:val="none" w:sz="0" w:space="0" w:color="auto"/>
            <w:bottom w:val="none" w:sz="0" w:space="0" w:color="auto"/>
            <w:right w:val="none" w:sz="0" w:space="0" w:color="auto"/>
          </w:divBdr>
          <w:divsChild>
            <w:div w:id="260992450">
              <w:marLeft w:val="0"/>
              <w:marRight w:val="0"/>
              <w:marTop w:val="0"/>
              <w:marBottom w:val="0"/>
              <w:divBdr>
                <w:top w:val="none" w:sz="0" w:space="0" w:color="auto"/>
                <w:left w:val="none" w:sz="0" w:space="0" w:color="auto"/>
                <w:bottom w:val="none" w:sz="0" w:space="0" w:color="auto"/>
                <w:right w:val="none" w:sz="0" w:space="0" w:color="auto"/>
              </w:divBdr>
              <w:divsChild>
                <w:div w:id="8595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965983">
      <w:bodyDiv w:val="1"/>
      <w:marLeft w:val="0"/>
      <w:marRight w:val="0"/>
      <w:marTop w:val="0"/>
      <w:marBottom w:val="0"/>
      <w:divBdr>
        <w:top w:val="none" w:sz="0" w:space="0" w:color="auto"/>
        <w:left w:val="none" w:sz="0" w:space="0" w:color="auto"/>
        <w:bottom w:val="none" w:sz="0" w:space="0" w:color="auto"/>
        <w:right w:val="none" w:sz="0" w:space="0" w:color="auto"/>
      </w:divBdr>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289508637">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266331">
      <w:bodyDiv w:val="1"/>
      <w:marLeft w:val="0"/>
      <w:marRight w:val="0"/>
      <w:marTop w:val="0"/>
      <w:marBottom w:val="0"/>
      <w:divBdr>
        <w:top w:val="none" w:sz="0" w:space="0" w:color="auto"/>
        <w:left w:val="none" w:sz="0" w:space="0" w:color="auto"/>
        <w:bottom w:val="none" w:sz="0" w:space="0" w:color="auto"/>
        <w:right w:val="none" w:sz="0" w:space="0" w:color="auto"/>
      </w:divBdr>
      <w:divsChild>
        <w:div w:id="24209845">
          <w:marLeft w:val="0"/>
          <w:marRight w:val="0"/>
          <w:marTop w:val="0"/>
          <w:marBottom w:val="30"/>
          <w:divBdr>
            <w:top w:val="none" w:sz="0" w:space="0" w:color="auto"/>
            <w:left w:val="none" w:sz="0" w:space="0" w:color="auto"/>
            <w:bottom w:val="none" w:sz="0" w:space="0" w:color="auto"/>
            <w:right w:val="none" w:sz="0" w:space="0" w:color="auto"/>
          </w:divBdr>
          <w:divsChild>
            <w:div w:id="652681105">
              <w:marLeft w:val="300"/>
              <w:marRight w:val="0"/>
              <w:marTop w:val="0"/>
              <w:marBottom w:val="0"/>
              <w:divBdr>
                <w:top w:val="none" w:sz="0" w:space="0" w:color="auto"/>
                <w:left w:val="none" w:sz="0" w:space="0" w:color="auto"/>
                <w:bottom w:val="none" w:sz="0" w:space="0" w:color="auto"/>
                <w:right w:val="none" w:sz="0" w:space="0" w:color="auto"/>
              </w:divBdr>
            </w:div>
            <w:div w:id="1468162556">
              <w:marLeft w:val="0"/>
              <w:marRight w:val="150"/>
              <w:marTop w:val="0"/>
              <w:marBottom w:val="0"/>
              <w:divBdr>
                <w:top w:val="none" w:sz="0" w:space="0" w:color="auto"/>
                <w:left w:val="none" w:sz="0" w:space="0" w:color="auto"/>
                <w:bottom w:val="none" w:sz="0" w:space="0" w:color="auto"/>
                <w:right w:val="none" w:sz="0" w:space="0" w:color="auto"/>
              </w:divBdr>
            </w:div>
          </w:divsChild>
        </w:div>
        <w:div w:id="119764725">
          <w:marLeft w:val="0"/>
          <w:marRight w:val="0"/>
          <w:marTop w:val="0"/>
          <w:marBottom w:val="30"/>
          <w:divBdr>
            <w:top w:val="none" w:sz="0" w:space="0" w:color="auto"/>
            <w:left w:val="none" w:sz="0" w:space="0" w:color="auto"/>
            <w:bottom w:val="none" w:sz="0" w:space="0" w:color="auto"/>
            <w:right w:val="none" w:sz="0" w:space="0" w:color="auto"/>
          </w:divBdr>
          <w:divsChild>
            <w:div w:id="339041627">
              <w:marLeft w:val="0"/>
              <w:marRight w:val="150"/>
              <w:marTop w:val="0"/>
              <w:marBottom w:val="0"/>
              <w:divBdr>
                <w:top w:val="none" w:sz="0" w:space="0" w:color="auto"/>
                <w:left w:val="none" w:sz="0" w:space="0" w:color="auto"/>
                <w:bottom w:val="none" w:sz="0" w:space="0" w:color="auto"/>
                <w:right w:val="none" w:sz="0" w:space="0" w:color="auto"/>
              </w:divBdr>
            </w:div>
            <w:div w:id="1396858019">
              <w:marLeft w:val="300"/>
              <w:marRight w:val="0"/>
              <w:marTop w:val="0"/>
              <w:marBottom w:val="0"/>
              <w:divBdr>
                <w:top w:val="none" w:sz="0" w:space="0" w:color="auto"/>
                <w:left w:val="none" w:sz="0" w:space="0" w:color="auto"/>
                <w:bottom w:val="none" w:sz="0" w:space="0" w:color="auto"/>
                <w:right w:val="none" w:sz="0" w:space="0" w:color="auto"/>
              </w:divBdr>
            </w:div>
          </w:divsChild>
        </w:div>
        <w:div w:id="136727980">
          <w:marLeft w:val="0"/>
          <w:marRight w:val="0"/>
          <w:marTop w:val="0"/>
          <w:marBottom w:val="30"/>
          <w:divBdr>
            <w:top w:val="none" w:sz="0" w:space="0" w:color="auto"/>
            <w:left w:val="none" w:sz="0" w:space="0" w:color="auto"/>
            <w:bottom w:val="none" w:sz="0" w:space="0" w:color="auto"/>
            <w:right w:val="none" w:sz="0" w:space="0" w:color="auto"/>
          </w:divBdr>
          <w:divsChild>
            <w:div w:id="334848356">
              <w:marLeft w:val="0"/>
              <w:marRight w:val="150"/>
              <w:marTop w:val="0"/>
              <w:marBottom w:val="0"/>
              <w:divBdr>
                <w:top w:val="none" w:sz="0" w:space="0" w:color="auto"/>
                <w:left w:val="none" w:sz="0" w:space="0" w:color="auto"/>
                <w:bottom w:val="none" w:sz="0" w:space="0" w:color="auto"/>
                <w:right w:val="none" w:sz="0" w:space="0" w:color="auto"/>
              </w:divBdr>
            </w:div>
            <w:div w:id="1222717757">
              <w:marLeft w:val="300"/>
              <w:marRight w:val="0"/>
              <w:marTop w:val="0"/>
              <w:marBottom w:val="0"/>
              <w:divBdr>
                <w:top w:val="none" w:sz="0" w:space="0" w:color="auto"/>
                <w:left w:val="none" w:sz="0" w:space="0" w:color="auto"/>
                <w:bottom w:val="none" w:sz="0" w:space="0" w:color="auto"/>
                <w:right w:val="none" w:sz="0" w:space="0" w:color="auto"/>
              </w:divBdr>
            </w:div>
          </w:divsChild>
        </w:div>
        <w:div w:id="213080343">
          <w:marLeft w:val="0"/>
          <w:marRight w:val="0"/>
          <w:marTop w:val="0"/>
          <w:marBottom w:val="30"/>
          <w:divBdr>
            <w:top w:val="none" w:sz="0" w:space="0" w:color="auto"/>
            <w:left w:val="none" w:sz="0" w:space="0" w:color="auto"/>
            <w:bottom w:val="none" w:sz="0" w:space="0" w:color="auto"/>
            <w:right w:val="none" w:sz="0" w:space="0" w:color="auto"/>
          </w:divBdr>
          <w:divsChild>
            <w:div w:id="1665279506">
              <w:marLeft w:val="300"/>
              <w:marRight w:val="0"/>
              <w:marTop w:val="0"/>
              <w:marBottom w:val="0"/>
              <w:divBdr>
                <w:top w:val="none" w:sz="0" w:space="0" w:color="auto"/>
                <w:left w:val="none" w:sz="0" w:space="0" w:color="auto"/>
                <w:bottom w:val="none" w:sz="0" w:space="0" w:color="auto"/>
                <w:right w:val="none" w:sz="0" w:space="0" w:color="auto"/>
              </w:divBdr>
            </w:div>
            <w:div w:id="1952006031">
              <w:marLeft w:val="0"/>
              <w:marRight w:val="150"/>
              <w:marTop w:val="0"/>
              <w:marBottom w:val="0"/>
              <w:divBdr>
                <w:top w:val="none" w:sz="0" w:space="0" w:color="auto"/>
                <w:left w:val="none" w:sz="0" w:space="0" w:color="auto"/>
                <w:bottom w:val="none" w:sz="0" w:space="0" w:color="auto"/>
                <w:right w:val="none" w:sz="0" w:space="0" w:color="auto"/>
              </w:divBdr>
            </w:div>
          </w:divsChild>
        </w:div>
        <w:div w:id="220873026">
          <w:marLeft w:val="0"/>
          <w:marRight w:val="0"/>
          <w:marTop w:val="0"/>
          <w:marBottom w:val="30"/>
          <w:divBdr>
            <w:top w:val="none" w:sz="0" w:space="0" w:color="auto"/>
            <w:left w:val="none" w:sz="0" w:space="0" w:color="auto"/>
            <w:bottom w:val="none" w:sz="0" w:space="0" w:color="auto"/>
            <w:right w:val="none" w:sz="0" w:space="0" w:color="auto"/>
          </w:divBdr>
          <w:divsChild>
            <w:div w:id="868758163">
              <w:marLeft w:val="0"/>
              <w:marRight w:val="150"/>
              <w:marTop w:val="0"/>
              <w:marBottom w:val="0"/>
              <w:divBdr>
                <w:top w:val="none" w:sz="0" w:space="0" w:color="auto"/>
                <w:left w:val="none" w:sz="0" w:space="0" w:color="auto"/>
                <w:bottom w:val="none" w:sz="0" w:space="0" w:color="auto"/>
                <w:right w:val="none" w:sz="0" w:space="0" w:color="auto"/>
              </w:divBdr>
            </w:div>
            <w:div w:id="1530987641">
              <w:marLeft w:val="300"/>
              <w:marRight w:val="0"/>
              <w:marTop w:val="0"/>
              <w:marBottom w:val="0"/>
              <w:divBdr>
                <w:top w:val="none" w:sz="0" w:space="0" w:color="auto"/>
                <w:left w:val="none" w:sz="0" w:space="0" w:color="auto"/>
                <w:bottom w:val="none" w:sz="0" w:space="0" w:color="auto"/>
                <w:right w:val="none" w:sz="0" w:space="0" w:color="auto"/>
              </w:divBdr>
            </w:div>
          </w:divsChild>
        </w:div>
        <w:div w:id="308756137">
          <w:marLeft w:val="0"/>
          <w:marRight w:val="0"/>
          <w:marTop w:val="0"/>
          <w:marBottom w:val="30"/>
          <w:divBdr>
            <w:top w:val="none" w:sz="0" w:space="0" w:color="auto"/>
            <w:left w:val="none" w:sz="0" w:space="0" w:color="auto"/>
            <w:bottom w:val="none" w:sz="0" w:space="0" w:color="auto"/>
            <w:right w:val="none" w:sz="0" w:space="0" w:color="auto"/>
          </w:divBdr>
          <w:divsChild>
            <w:div w:id="421415258">
              <w:marLeft w:val="0"/>
              <w:marRight w:val="150"/>
              <w:marTop w:val="0"/>
              <w:marBottom w:val="0"/>
              <w:divBdr>
                <w:top w:val="none" w:sz="0" w:space="0" w:color="auto"/>
                <w:left w:val="none" w:sz="0" w:space="0" w:color="auto"/>
                <w:bottom w:val="none" w:sz="0" w:space="0" w:color="auto"/>
                <w:right w:val="none" w:sz="0" w:space="0" w:color="auto"/>
              </w:divBdr>
            </w:div>
            <w:div w:id="1333946342">
              <w:marLeft w:val="300"/>
              <w:marRight w:val="0"/>
              <w:marTop w:val="0"/>
              <w:marBottom w:val="0"/>
              <w:divBdr>
                <w:top w:val="none" w:sz="0" w:space="0" w:color="auto"/>
                <w:left w:val="none" w:sz="0" w:space="0" w:color="auto"/>
                <w:bottom w:val="none" w:sz="0" w:space="0" w:color="auto"/>
                <w:right w:val="none" w:sz="0" w:space="0" w:color="auto"/>
              </w:divBdr>
            </w:div>
          </w:divsChild>
        </w:div>
        <w:div w:id="311446305">
          <w:marLeft w:val="0"/>
          <w:marRight w:val="0"/>
          <w:marTop w:val="0"/>
          <w:marBottom w:val="30"/>
          <w:divBdr>
            <w:top w:val="none" w:sz="0" w:space="0" w:color="auto"/>
            <w:left w:val="none" w:sz="0" w:space="0" w:color="auto"/>
            <w:bottom w:val="none" w:sz="0" w:space="0" w:color="auto"/>
            <w:right w:val="none" w:sz="0" w:space="0" w:color="auto"/>
          </w:divBdr>
          <w:divsChild>
            <w:div w:id="316224019">
              <w:marLeft w:val="300"/>
              <w:marRight w:val="0"/>
              <w:marTop w:val="0"/>
              <w:marBottom w:val="0"/>
              <w:divBdr>
                <w:top w:val="none" w:sz="0" w:space="0" w:color="auto"/>
                <w:left w:val="none" w:sz="0" w:space="0" w:color="auto"/>
                <w:bottom w:val="none" w:sz="0" w:space="0" w:color="auto"/>
                <w:right w:val="none" w:sz="0" w:space="0" w:color="auto"/>
              </w:divBdr>
            </w:div>
            <w:div w:id="2032296788">
              <w:marLeft w:val="0"/>
              <w:marRight w:val="150"/>
              <w:marTop w:val="0"/>
              <w:marBottom w:val="0"/>
              <w:divBdr>
                <w:top w:val="none" w:sz="0" w:space="0" w:color="auto"/>
                <w:left w:val="none" w:sz="0" w:space="0" w:color="auto"/>
                <w:bottom w:val="none" w:sz="0" w:space="0" w:color="auto"/>
                <w:right w:val="none" w:sz="0" w:space="0" w:color="auto"/>
              </w:divBdr>
            </w:div>
          </w:divsChild>
        </w:div>
        <w:div w:id="313801194">
          <w:marLeft w:val="0"/>
          <w:marRight w:val="0"/>
          <w:marTop w:val="0"/>
          <w:marBottom w:val="30"/>
          <w:divBdr>
            <w:top w:val="none" w:sz="0" w:space="0" w:color="auto"/>
            <w:left w:val="none" w:sz="0" w:space="0" w:color="auto"/>
            <w:bottom w:val="none" w:sz="0" w:space="0" w:color="auto"/>
            <w:right w:val="none" w:sz="0" w:space="0" w:color="auto"/>
          </w:divBdr>
          <w:divsChild>
            <w:div w:id="1553689661">
              <w:marLeft w:val="0"/>
              <w:marRight w:val="150"/>
              <w:marTop w:val="0"/>
              <w:marBottom w:val="0"/>
              <w:divBdr>
                <w:top w:val="none" w:sz="0" w:space="0" w:color="auto"/>
                <w:left w:val="none" w:sz="0" w:space="0" w:color="auto"/>
                <w:bottom w:val="none" w:sz="0" w:space="0" w:color="auto"/>
                <w:right w:val="none" w:sz="0" w:space="0" w:color="auto"/>
              </w:divBdr>
            </w:div>
            <w:div w:id="1755542380">
              <w:marLeft w:val="300"/>
              <w:marRight w:val="0"/>
              <w:marTop w:val="0"/>
              <w:marBottom w:val="0"/>
              <w:divBdr>
                <w:top w:val="none" w:sz="0" w:space="0" w:color="auto"/>
                <w:left w:val="none" w:sz="0" w:space="0" w:color="auto"/>
                <w:bottom w:val="none" w:sz="0" w:space="0" w:color="auto"/>
                <w:right w:val="none" w:sz="0" w:space="0" w:color="auto"/>
              </w:divBdr>
            </w:div>
          </w:divsChild>
        </w:div>
        <w:div w:id="425421803">
          <w:marLeft w:val="0"/>
          <w:marRight w:val="0"/>
          <w:marTop w:val="0"/>
          <w:marBottom w:val="30"/>
          <w:divBdr>
            <w:top w:val="none" w:sz="0" w:space="0" w:color="auto"/>
            <w:left w:val="none" w:sz="0" w:space="0" w:color="auto"/>
            <w:bottom w:val="none" w:sz="0" w:space="0" w:color="auto"/>
            <w:right w:val="none" w:sz="0" w:space="0" w:color="auto"/>
          </w:divBdr>
          <w:divsChild>
            <w:div w:id="1437094992">
              <w:marLeft w:val="300"/>
              <w:marRight w:val="0"/>
              <w:marTop w:val="0"/>
              <w:marBottom w:val="0"/>
              <w:divBdr>
                <w:top w:val="none" w:sz="0" w:space="0" w:color="auto"/>
                <w:left w:val="none" w:sz="0" w:space="0" w:color="auto"/>
                <w:bottom w:val="none" w:sz="0" w:space="0" w:color="auto"/>
                <w:right w:val="none" w:sz="0" w:space="0" w:color="auto"/>
              </w:divBdr>
            </w:div>
            <w:div w:id="1950964422">
              <w:marLeft w:val="0"/>
              <w:marRight w:val="150"/>
              <w:marTop w:val="0"/>
              <w:marBottom w:val="0"/>
              <w:divBdr>
                <w:top w:val="none" w:sz="0" w:space="0" w:color="auto"/>
                <w:left w:val="none" w:sz="0" w:space="0" w:color="auto"/>
                <w:bottom w:val="none" w:sz="0" w:space="0" w:color="auto"/>
                <w:right w:val="none" w:sz="0" w:space="0" w:color="auto"/>
              </w:divBdr>
            </w:div>
          </w:divsChild>
        </w:div>
        <w:div w:id="447166927">
          <w:marLeft w:val="0"/>
          <w:marRight w:val="0"/>
          <w:marTop w:val="0"/>
          <w:marBottom w:val="30"/>
          <w:divBdr>
            <w:top w:val="none" w:sz="0" w:space="0" w:color="auto"/>
            <w:left w:val="none" w:sz="0" w:space="0" w:color="auto"/>
            <w:bottom w:val="none" w:sz="0" w:space="0" w:color="auto"/>
            <w:right w:val="none" w:sz="0" w:space="0" w:color="auto"/>
          </w:divBdr>
          <w:divsChild>
            <w:div w:id="1246843266">
              <w:marLeft w:val="300"/>
              <w:marRight w:val="0"/>
              <w:marTop w:val="0"/>
              <w:marBottom w:val="0"/>
              <w:divBdr>
                <w:top w:val="none" w:sz="0" w:space="0" w:color="auto"/>
                <w:left w:val="none" w:sz="0" w:space="0" w:color="auto"/>
                <w:bottom w:val="none" w:sz="0" w:space="0" w:color="auto"/>
                <w:right w:val="none" w:sz="0" w:space="0" w:color="auto"/>
              </w:divBdr>
            </w:div>
            <w:div w:id="1930963837">
              <w:marLeft w:val="0"/>
              <w:marRight w:val="150"/>
              <w:marTop w:val="0"/>
              <w:marBottom w:val="0"/>
              <w:divBdr>
                <w:top w:val="none" w:sz="0" w:space="0" w:color="auto"/>
                <w:left w:val="none" w:sz="0" w:space="0" w:color="auto"/>
                <w:bottom w:val="none" w:sz="0" w:space="0" w:color="auto"/>
                <w:right w:val="none" w:sz="0" w:space="0" w:color="auto"/>
              </w:divBdr>
            </w:div>
          </w:divsChild>
        </w:div>
        <w:div w:id="480466925">
          <w:marLeft w:val="0"/>
          <w:marRight w:val="0"/>
          <w:marTop w:val="0"/>
          <w:marBottom w:val="30"/>
          <w:divBdr>
            <w:top w:val="none" w:sz="0" w:space="0" w:color="auto"/>
            <w:left w:val="none" w:sz="0" w:space="0" w:color="auto"/>
            <w:bottom w:val="none" w:sz="0" w:space="0" w:color="auto"/>
            <w:right w:val="none" w:sz="0" w:space="0" w:color="auto"/>
          </w:divBdr>
          <w:divsChild>
            <w:div w:id="1703823716">
              <w:marLeft w:val="300"/>
              <w:marRight w:val="0"/>
              <w:marTop w:val="0"/>
              <w:marBottom w:val="0"/>
              <w:divBdr>
                <w:top w:val="none" w:sz="0" w:space="0" w:color="auto"/>
                <w:left w:val="none" w:sz="0" w:space="0" w:color="auto"/>
                <w:bottom w:val="none" w:sz="0" w:space="0" w:color="auto"/>
                <w:right w:val="none" w:sz="0" w:space="0" w:color="auto"/>
              </w:divBdr>
            </w:div>
            <w:div w:id="1708947062">
              <w:marLeft w:val="0"/>
              <w:marRight w:val="150"/>
              <w:marTop w:val="0"/>
              <w:marBottom w:val="0"/>
              <w:divBdr>
                <w:top w:val="none" w:sz="0" w:space="0" w:color="auto"/>
                <w:left w:val="none" w:sz="0" w:space="0" w:color="auto"/>
                <w:bottom w:val="none" w:sz="0" w:space="0" w:color="auto"/>
                <w:right w:val="none" w:sz="0" w:space="0" w:color="auto"/>
              </w:divBdr>
            </w:div>
          </w:divsChild>
        </w:div>
        <w:div w:id="485509659">
          <w:marLeft w:val="0"/>
          <w:marRight w:val="0"/>
          <w:marTop w:val="0"/>
          <w:marBottom w:val="30"/>
          <w:divBdr>
            <w:top w:val="none" w:sz="0" w:space="0" w:color="auto"/>
            <w:left w:val="none" w:sz="0" w:space="0" w:color="auto"/>
            <w:bottom w:val="none" w:sz="0" w:space="0" w:color="auto"/>
            <w:right w:val="none" w:sz="0" w:space="0" w:color="auto"/>
          </w:divBdr>
          <w:divsChild>
            <w:div w:id="1418987411">
              <w:marLeft w:val="300"/>
              <w:marRight w:val="0"/>
              <w:marTop w:val="0"/>
              <w:marBottom w:val="0"/>
              <w:divBdr>
                <w:top w:val="none" w:sz="0" w:space="0" w:color="auto"/>
                <w:left w:val="none" w:sz="0" w:space="0" w:color="auto"/>
                <w:bottom w:val="none" w:sz="0" w:space="0" w:color="auto"/>
                <w:right w:val="none" w:sz="0" w:space="0" w:color="auto"/>
              </w:divBdr>
            </w:div>
            <w:div w:id="1864047805">
              <w:marLeft w:val="0"/>
              <w:marRight w:val="150"/>
              <w:marTop w:val="0"/>
              <w:marBottom w:val="0"/>
              <w:divBdr>
                <w:top w:val="none" w:sz="0" w:space="0" w:color="auto"/>
                <w:left w:val="none" w:sz="0" w:space="0" w:color="auto"/>
                <w:bottom w:val="none" w:sz="0" w:space="0" w:color="auto"/>
                <w:right w:val="none" w:sz="0" w:space="0" w:color="auto"/>
              </w:divBdr>
            </w:div>
          </w:divsChild>
        </w:div>
        <w:div w:id="536092065">
          <w:marLeft w:val="0"/>
          <w:marRight w:val="0"/>
          <w:marTop w:val="0"/>
          <w:marBottom w:val="30"/>
          <w:divBdr>
            <w:top w:val="none" w:sz="0" w:space="0" w:color="auto"/>
            <w:left w:val="none" w:sz="0" w:space="0" w:color="auto"/>
            <w:bottom w:val="none" w:sz="0" w:space="0" w:color="auto"/>
            <w:right w:val="none" w:sz="0" w:space="0" w:color="auto"/>
          </w:divBdr>
          <w:divsChild>
            <w:div w:id="1040862771">
              <w:marLeft w:val="300"/>
              <w:marRight w:val="0"/>
              <w:marTop w:val="0"/>
              <w:marBottom w:val="0"/>
              <w:divBdr>
                <w:top w:val="none" w:sz="0" w:space="0" w:color="auto"/>
                <w:left w:val="none" w:sz="0" w:space="0" w:color="auto"/>
                <w:bottom w:val="none" w:sz="0" w:space="0" w:color="auto"/>
                <w:right w:val="none" w:sz="0" w:space="0" w:color="auto"/>
              </w:divBdr>
            </w:div>
            <w:div w:id="2139293707">
              <w:marLeft w:val="0"/>
              <w:marRight w:val="150"/>
              <w:marTop w:val="0"/>
              <w:marBottom w:val="0"/>
              <w:divBdr>
                <w:top w:val="none" w:sz="0" w:space="0" w:color="auto"/>
                <w:left w:val="none" w:sz="0" w:space="0" w:color="auto"/>
                <w:bottom w:val="none" w:sz="0" w:space="0" w:color="auto"/>
                <w:right w:val="none" w:sz="0" w:space="0" w:color="auto"/>
              </w:divBdr>
            </w:div>
          </w:divsChild>
        </w:div>
        <w:div w:id="721294265">
          <w:marLeft w:val="0"/>
          <w:marRight w:val="0"/>
          <w:marTop w:val="0"/>
          <w:marBottom w:val="30"/>
          <w:divBdr>
            <w:top w:val="none" w:sz="0" w:space="0" w:color="auto"/>
            <w:left w:val="none" w:sz="0" w:space="0" w:color="auto"/>
            <w:bottom w:val="none" w:sz="0" w:space="0" w:color="auto"/>
            <w:right w:val="none" w:sz="0" w:space="0" w:color="auto"/>
          </w:divBdr>
          <w:divsChild>
            <w:div w:id="80570540">
              <w:marLeft w:val="300"/>
              <w:marRight w:val="0"/>
              <w:marTop w:val="0"/>
              <w:marBottom w:val="0"/>
              <w:divBdr>
                <w:top w:val="none" w:sz="0" w:space="0" w:color="auto"/>
                <w:left w:val="none" w:sz="0" w:space="0" w:color="auto"/>
                <w:bottom w:val="none" w:sz="0" w:space="0" w:color="auto"/>
                <w:right w:val="none" w:sz="0" w:space="0" w:color="auto"/>
              </w:divBdr>
            </w:div>
            <w:div w:id="1249388346">
              <w:marLeft w:val="0"/>
              <w:marRight w:val="150"/>
              <w:marTop w:val="0"/>
              <w:marBottom w:val="0"/>
              <w:divBdr>
                <w:top w:val="none" w:sz="0" w:space="0" w:color="auto"/>
                <w:left w:val="none" w:sz="0" w:space="0" w:color="auto"/>
                <w:bottom w:val="none" w:sz="0" w:space="0" w:color="auto"/>
                <w:right w:val="none" w:sz="0" w:space="0" w:color="auto"/>
              </w:divBdr>
            </w:div>
          </w:divsChild>
        </w:div>
        <w:div w:id="814178131">
          <w:marLeft w:val="0"/>
          <w:marRight w:val="0"/>
          <w:marTop w:val="0"/>
          <w:marBottom w:val="30"/>
          <w:divBdr>
            <w:top w:val="none" w:sz="0" w:space="0" w:color="auto"/>
            <w:left w:val="none" w:sz="0" w:space="0" w:color="auto"/>
            <w:bottom w:val="none" w:sz="0" w:space="0" w:color="auto"/>
            <w:right w:val="none" w:sz="0" w:space="0" w:color="auto"/>
          </w:divBdr>
          <w:divsChild>
            <w:div w:id="1359887732">
              <w:marLeft w:val="300"/>
              <w:marRight w:val="0"/>
              <w:marTop w:val="0"/>
              <w:marBottom w:val="0"/>
              <w:divBdr>
                <w:top w:val="none" w:sz="0" w:space="0" w:color="auto"/>
                <w:left w:val="none" w:sz="0" w:space="0" w:color="auto"/>
                <w:bottom w:val="none" w:sz="0" w:space="0" w:color="auto"/>
                <w:right w:val="none" w:sz="0" w:space="0" w:color="auto"/>
              </w:divBdr>
            </w:div>
            <w:div w:id="1744066448">
              <w:marLeft w:val="0"/>
              <w:marRight w:val="150"/>
              <w:marTop w:val="0"/>
              <w:marBottom w:val="0"/>
              <w:divBdr>
                <w:top w:val="none" w:sz="0" w:space="0" w:color="auto"/>
                <w:left w:val="none" w:sz="0" w:space="0" w:color="auto"/>
                <w:bottom w:val="none" w:sz="0" w:space="0" w:color="auto"/>
                <w:right w:val="none" w:sz="0" w:space="0" w:color="auto"/>
              </w:divBdr>
            </w:div>
          </w:divsChild>
        </w:div>
        <w:div w:id="829565313">
          <w:marLeft w:val="0"/>
          <w:marRight w:val="0"/>
          <w:marTop w:val="0"/>
          <w:marBottom w:val="30"/>
          <w:divBdr>
            <w:top w:val="none" w:sz="0" w:space="0" w:color="auto"/>
            <w:left w:val="none" w:sz="0" w:space="0" w:color="auto"/>
            <w:bottom w:val="none" w:sz="0" w:space="0" w:color="auto"/>
            <w:right w:val="none" w:sz="0" w:space="0" w:color="auto"/>
          </w:divBdr>
          <w:divsChild>
            <w:div w:id="951058674">
              <w:marLeft w:val="0"/>
              <w:marRight w:val="150"/>
              <w:marTop w:val="0"/>
              <w:marBottom w:val="0"/>
              <w:divBdr>
                <w:top w:val="none" w:sz="0" w:space="0" w:color="auto"/>
                <w:left w:val="none" w:sz="0" w:space="0" w:color="auto"/>
                <w:bottom w:val="none" w:sz="0" w:space="0" w:color="auto"/>
                <w:right w:val="none" w:sz="0" w:space="0" w:color="auto"/>
              </w:divBdr>
            </w:div>
            <w:div w:id="1960449157">
              <w:marLeft w:val="300"/>
              <w:marRight w:val="0"/>
              <w:marTop w:val="0"/>
              <w:marBottom w:val="0"/>
              <w:divBdr>
                <w:top w:val="none" w:sz="0" w:space="0" w:color="auto"/>
                <w:left w:val="none" w:sz="0" w:space="0" w:color="auto"/>
                <w:bottom w:val="none" w:sz="0" w:space="0" w:color="auto"/>
                <w:right w:val="none" w:sz="0" w:space="0" w:color="auto"/>
              </w:divBdr>
            </w:div>
          </w:divsChild>
        </w:div>
        <w:div w:id="939336634">
          <w:marLeft w:val="0"/>
          <w:marRight w:val="0"/>
          <w:marTop w:val="0"/>
          <w:marBottom w:val="30"/>
          <w:divBdr>
            <w:top w:val="none" w:sz="0" w:space="0" w:color="auto"/>
            <w:left w:val="none" w:sz="0" w:space="0" w:color="auto"/>
            <w:bottom w:val="none" w:sz="0" w:space="0" w:color="auto"/>
            <w:right w:val="none" w:sz="0" w:space="0" w:color="auto"/>
          </w:divBdr>
          <w:divsChild>
            <w:div w:id="955527125">
              <w:marLeft w:val="0"/>
              <w:marRight w:val="150"/>
              <w:marTop w:val="0"/>
              <w:marBottom w:val="0"/>
              <w:divBdr>
                <w:top w:val="none" w:sz="0" w:space="0" w:color="auto"/>
                <w:left w:val="none" w:sz="0" w:space="0" w:color="auto"/>
                <w:bottom w:val="none" w:sz="0" w:space="0" w:color="auto"/>
                <w:right w:val="none" w:sz="0" w:space="0" w:color="auto"/>
              </w:divBdr>
            </w:div>
            <w:div w:id="1650480309">
              <w:marLeft w:val="300"/>
              <w:marRight w:val="0"/>
              <w:marTop w:val="0"/>
              <w:marBottom w:val="0"/>
              <w:divBdr>
                <w:top w:val="none" w:sz="0" w:space="0" w:color="auto"/>
                <w:left w:val="none" w:sz="0" w:space="0" w:color="auto"/>
                <w:bottom w:val="none" w:sz="0" w:space="0" w:color="auto"/>
                <w:right w:val="none" w:sz="0" w:space="0" w:color="auto"/>
              </w:divBdr>
            </w:div>
          </w:divsChild>
        </w:div>
        <w:div w:id="971206158">
          <w:marLeft w:val="0"/>
          <w:marRight w:val="0"/>
          <w:marTop w:val="0"/>
          <w:marBottom w:val="30"/>
          <w:divBdr>
            <w:top w:val="none" w:sz="0" w:space="0" w:color="auto"/>
            <w:left w:val="none" w:sz="0" w:space="0" w:color="auto"/>
            <w:bottom w:val="none" w:sz="0" w:space="0" w:color="auto"/>
            <w:right w:val="none" w:sz="0" w:space="0" w:color="auto"/>
          </w:divBdr>
          <w:divsChild>
            <w:div w:id="220597745">
              <w:marLeft w:val="0"/>
              <w:marRight w:val="150"/>
              <w:marTop w:val="0"/>
              <w:marBottom w:val="0"/>
              <w:divBdr>
                <w:top w:val="none" w:sz="0" w:space="0" w:color="auto"/>
                <w:left w:val="none" w:sz="0" w:space="0" w:color="auto"/>
                <w:bottom w:val="none" w:sz="0" w:space="0" w:color="auto"/>
                <w:right w:val="none" w:sz="0" w:space="0" w:color="auto"/>
              </w:divBdr>
            </w:div>
            <w:div w:id="1299530628">
              <w:marLeft w:val="300"/>
              <w:marRight w:val="0"/>
              <w:marTop w:val="0"/>
              <w:marBottom w:val="0"/>
              <w:divBdr>
                <w:top w:val="none" w:sz="0" w:space="0" w:color="auto"/>
                <w:left w:val="none" w:sz="0" w:space="0" w:color="auto"/>
                <w:bottom w:val="none" w:sz="0" w:space="0" w:color="auto"/>
                <w:right w:val="none" w:sz="0" w:space="0" w:color="auto"/>
              </w:divBdr>
            </w:div>
          </w:divsChild>
        </w:div>
        <w:div w:id="975600504">
          <w:marLeft w:val="0"/>
          <w:marRight w:val="0"/>
          <w:marTop w:val="0"/>
          <w:marBottom w:val="30"/>
          <w:divBdr>
            <w:top w:val="none" w:sz="0" w:space="0" w:color="auto"/>
            <w:left w:val="none" w:sz="0" w:space="0" w:color="auto"/>
            <w:bottom w:val="none" w:sz="0" w:space="0" w:color="auto"/>
            <w:right w:val="none" w:sz="0" w:space="0" w:color="auto"/>
          </w:divBdr>
          <w:divsChild>
            <w:div w:id="1073429877">
              <w:marLeft w:val="300"/>
              <w:marRight w:val="0"/>
              <w:marTop w:val="0"/>
              <w:marBottom w:val="0"/>
              <w:divBdr>
                <w:top w:val="none" w:sz="0" w:space="0" w:color="auto"/>
                <w:left w:val="none" w:sz="0" w:space="0" w:color="auto"/>
                <w:bottom w:val="none" w:sz="0" w:space="0" w:color="auto"/>
                <w:right w:val="none" w:sz="0" w:space="0" w:color="auto"/>
              </w:divBdr>
            </w:div>
            <w:div w:id="1396009094">
              <w:marLeft w:val="0"/>
              <w:marRight w:val="150"/>
              <w:marTop w:val="0"/>
              <w:marBottom w:val="0"/>
              <w:divBdr>
                <w:top w:val="none" w:sz="0" w:space="0" w:color="auto"/>
                <w:left w:val="none" w:sz="0" w:space="0" w:color="auto"/>
                <w:bottom w:val="none" w:sz="0" w:space="0" w:color="auto"/>
                <w:right w:val="none" w:sz="0" w:space="0" w:color="auto"/>
              </w:divBdr>
            </w:div>
          </w:divsChild>
        </w:div>
        <w:div w:id="1004824336">
          <w:marLeft w:val="0"/>
          <w:marRight w:val="0"/>
          <w:marTop w:val="0"/>
          <w:marBottom w:val="30"/>
          <w:divBdr>
            <w:top w:val="none" w:sz="0" w:space="0" w:color="auto"/>
            <w:left w:val="none" w:sz="0" w:space="0" w:color="auto"/>
            <w:bottom w:val="none" w:sz="0" w:space="0" w:color="auto"/>
            <w:right w:val="none" w:sz="0" w:space="0" w:color="auto"/>
          </w:divBdr>
          <w:divsChild>
            <w:div w:id="1255553086">
              <w:marLeft w:val="0"/>
              <w:marRight w:val="150"/>
              <w:marTop w:val="0"/>
              <w:marBottom w:val="0"/>
              <w:divBdr>
                <w:top w:val="none" w:sz="0" w:space="0" w:color="auto"/>
                <w:left w:val="none" w:sz="0" w:space="0" w:color="auto"/>
                <w:bottom w:val="none" w:sz="0" w:space="0" w:color="auto"/>
                <w:right w:val="none" w:sz="0" w:space="0" w:color="auto"/>
              </w:divBdr>
            </w:div>
            <w:div w:id="1840266759">
              <w:marLeft w:val="300"/>
              <w:marRight w:val="0"/>
              <w:marTop w:val="0"/>
              <w:marBottom w:val="0"/>
              <w:divBdr>
                <w:top w:val="none" w:sz="0" w:space="0" w:color="auto"/>
                <w:left w:val="none" w:sz="0" w:space="0" w:color="auto"/>
                <w:bottom w:val="none" w:sz="0" w:space="0" w:color="auto"/>
                <w:right w:val="none" w:sz="0" w:space="0" w:color="auto"/>
              </w:divBdr>
            </w:div>
          </w:divsChild>
        </w:div>
        <w:div w:id="1060441555">
          <w:marLeft w:val="0"/>
          <w:marRight w:val="0"/>
          <w:marTop w:val="0"/>
          <w:marBottom w:val="30"/>
          <w:divBdr>
            <w:top w:val="none" w:sz="0" w:space="0" w:color="auto"/>
            <w:left w:val="none" w:sz="0" w:space="0" w:color="auto"/>
            <w:bottom w:val="none" w:sz="0" w:space="0" w:color="auto"/>
            <w:right w:val="none" w:sz="0" w:space="0" w:color="auto"/>
          </w:divBdr>
          <w:divsChild>
            <w:div w:id="1151557442">
              <w:marLeft w:val="0"/>
              <w:marRight w:val="150"/>
              <w:marTop w:val="0"/>
              <w:marBottom w:val="0"/>
              <w:divBdr>
                <w:top w:val="none" w:sz="0" w:space="0" w:color="auto"/>
                <w:left w:val="none" w:sz="0" w:space="0" w:color="auto"/>
                <w:bottom w:val="none" w:sz="0" w:space="0" w:color="auto"/>
                <w:right w:val="none" w:sz="0" w:space="0" w:color="auto"/>
              </w:divBdr>
            </w:div>
            <w:div w:id="1301617944">
              <w:marLeft w:val="300"/>
              <w:marRight w:val="0"/>
              <w:marTop w:val="0"/>
              <w:marBottom w:val="0"/>
              <w:divBdr>
                <w:top w:val="none" w:sz="0" w:space="0" w:color="auto"/>
                <w:left w:val="none" w:sz="0" w:space="0" w:color="auto"/>
                <w:bottom w:val="none" w:sz="0" w:space="0" w:color="auto"/>
                <w:right w:val="none" w:sz="0" w:space="0" w:color="auto"/>
              </w:divBdr>
            </w:div>
          </w:divsChild>
        </w:div>
        <w:div w:id="1130512162">
          <w:marLeft w:val="0"/>
          <w:marRight w:val="0"/>
          <w:marTop w:val="0"/>
          <w:marBottom w:val="30"/>
          <w:divBdr>
            <w:top w:val="none" w:sz="0" w:space="0" w:color="auto"/>
            <w:left w:val="none" w:sz="0" w:space="0" w:color="auto"/>
            <w:bottom w:val="none" w:sz="0" w:space="0" w:color="auto"/>
            <w:right w:val="none" w:sz="0" w:space="0" w:color="auto"/>
          </w:divBdr>
          <w:divsChild>
            <w:div w:id="1761176324">
              <w:marLeft w:val="0"/>
              <w:marRight w:val="150"/>
              <w:marTop w:val="0"/>
              <w:marBottom w:val="0"/>
              <w:divBdr>
                <w:top w:val="none" w:sz="0" w:space="0" w:color="auto"/>
                <w:left w:val="none" w:sz="0" w:space="0" w:color="auto"/>
                <w:bottom w:val="none" w:sz="0" w:space="0" w:color="auto"/>
                <w:right w:val="none" w:sz="0" w:space="0" w:color="auto"/>
              </w:divBdr>
            </w:div>
            <w:div w:id="1873806301">
              <w:marLeft w:val="300"/>
              <w:marRight w:val="0"/>
              <w:marTop w:val="0"/>
              <w:marBottom w:val="0"/>
              <w:divBdr>
                <w:top w:val="none" w:sz="0" w:space="0" w:color="auto"/>
                <w:left w:val="none" w:sz="0" w:space="0" w:color="auto"/>
                <w:bottom w:val="none" w:sz="0" w:space="0" w:color="auto"/>
                <w:right w:val="none" w:sz="0" w:space="0" w:color="auto"/>
              </w:divBdr>
            </w:div>
          </w:divsChild>
        </w:div>
        <w:div w:id="1131052362">
          <w:marLeft w:val="0"/>
          <w:marRight w:val="0"/>
          <w:marTop w:val="0"/>
          <w:marBottom w:val="30"/>
          <w:divBdr>
            <w:top w:val="none" w:sz="0" w:space="0" w:color="auto"/>
            <w:left w:val="none" w:sz="0" w:space="0" w:color="auto"/>
            <w:bottom w:val="none" w:sz="0" w:space="0" w:color="auto"/>
            <w:right w:val="none" w:sz="0" w:space="0" w:color="auto"/>
          </w:divBdr>
          <w:divsChild>
            <w:div w:id="531725649">
              <w:marLeft w:val="0"/>
              <w:marRight w:val="150"/>
              <w:marTop w:val="0"/>
              <w:marBottom w:val="0"/>
              <w:divBdr>
                <w:top w:val="none" w:sz="0" w:space="0" w:color="auto"/>
                <w:left w:val="none" w:sz="0" w:space="0" w:color="auto"/>
                <w:bottom w:val="none" w:sz="0" w:space="0" w:color="auto"/>
                <w:right w:val="none" w:sz="0" w:space="0" w:color="auto"/>
              </w:divBdr>
            </w:div>
            <w:div w:id="1578175631">
              <w:marLeft w:val="300"/>
              <w:marRight w:val="0"/>
              <w:marTop w:val="0"/>
              <w:marBottom w:val="0"/>
              <w:divBdr>
                <w:top w:val="none" w:sz="0" w:space="0" w:color="auto"/>
                <w:left w:val="none" w:sz="0" w:space="0" w:color="auto"/>
                <w:bottom w:val="none" w:sz="0" w:space="0" w:color="auto"/>
                <w:right w:val="none" w:sz="0" w:space="0" w:color="auto"/>
              </w:divBdr>
            </w:div>
          </w:divsChild>
        </w:div>
        <w:div w:id="1169054437">
          <w:marLeft w:val="0"/>
          <w:marRight w:val="0"/>
          <w:marTop w:val="0"/>
          <w:marBottom w:val="30"/>
          <w:divBdr>
            <w:top w:val="none" w:sz="0" w:space="0" w:color="auto"/>
            <w:left w:val="none" w:sz="0" w:space="0" w:color="auto"/>
            <w:bottom w:val="none" w:sz="0" w:space="0" w:color="auto"/>
            <w:right w:val="none" w:sz="0" w:space="0" w:color="auto"/>
          </w:divBdr>
          <w:divsChild>
            <w:div w:id="469178108">
              <w:marLeft w:val="300"/>
              <w:marRight w:val="0"/>
              <w:marTop w:val="0"/>
              <w:marBottom w:val="0"/>
              <w:divBdr>
                <w:top w:val="none" w:sz="0" w:space="0" w:color="auto"/>
                <w:left w:val="none" w:sz="0" w:space="0" w:color="auto"/>
                <w:bottom w:val="none" w:sz="0" w:space="0" w:color="auto"/>
                <w:right w:val="none" w:sz="0" w:space="0" w:color="auto"/>
              </w:divBdr>
            </w:div>
            <w:div w:id="753359457">
              <w:marLeft w:val="0"/>
              <w:marRight w:val="150"/>
              <w:marTop w:val="0"/>
              <w:marBottom w:val="0"/>
              <w:divBdr>
                <w:top w:val="none" w:sz="0" w:space="0" w:color="auto"/>
                <w:left w:val="none" w:sz="0" w:space="0" w:color="auto"/>
                <w:bottom w:val="none" w:sz="0" w:space="0" w:color="auto"/>
                <w:right w:val="none" w:sz="0" w:space="0" w:color="auto"/>
              </w:divBdr>
            </w:div>
          </w:divsChild>
        </w:div>
        <w:div w:id="1208688434">
          <w:marLeft w:val="0"/>
          <w:marRight w:val="0"/>
          <w:marTop w:val="0"/>
          <w:marBottom w:val="30"/>
          <w:divBdr>
            <w:top w:val="none" w:sz="0" w:space="0" w:color="auto"/>
            <w:left w:val="none" w:sz="0" w:space="0" w:color="auto"/>
            <w:bottom w:val="none" w:sz="0" w:space="0" w:color="auto"/>
            <w:right w:val="none" w:sz="0" w:space="0" w:color="auto"/>
          </w:divBdr>
          <w:divsChild>
            <w:div w:id="224068052">
              <w:marLeft w:val="0"/>
              <w:marRight w:val="150"/>
              <w:marTop w:val="0"/>
              <w:marBottom w:val="0"/>
              <w:divBdr>
                <w:top w:val="none" w:sz="0" w:space="0" w:color="auto"/>
                <w:left w:val="none" w:sz="0" w:space="0" w:color="auto"/>
                <w:bottom w:val="none" w:sz="0" w:space="0" w:color="auto"/>
                <w:right w:val="none" w:sz="0" w:space="0" w:color="auto"/>
              </w:divBdr>
            </w:div>
            <w:div w:id="2047825641">
              <w:marLeft w:val="300"/>
              <w:marRight w:val="0"/>
              <w:marTop w:val="0"/>
              <w:marBottom w:val="0"/>
              <w:divBdr>
                <w:top w:val="none" w:sz="0" w:space="0" w:color="auto"/>
                <w:left w:val="none" w:sz="0" w:space="0" w:color="auto"/>
                <w:bottom w:val="none" w:sz="0" w:space="0" w:color="auto"/>
                <w:right w:val="none" w:sz="0" w:space="0" w:color="auto"/>
              </w:divBdr>
            </w:div>
          </w:divsChild>
        </w:div>
        <w:div w:id="1350914727">
          <w:marLeft w:val="0"/>
          <w:marRight w:val="0"/>
          <w:marTop w:val="0"/>
          <w:marBottom w:val="30"/>
          <w:divBdr>
            <w:top w:val="none" w:sz="0" w:space="0" w:color="auto"/>
            <w:left w:val="none" w:sz="0" w:space="0" w:color="auto"/>
            <w:bottom w:val="none" w:sz="0" w:space="0" w:color="auto"/>
            <w:right w:val="none" w:sz="0" w:space="0" w:color="auto"/>
          </w:divBdr>
          <w:divsChild>
            <w:div w:id="1020820404">
              <w:marLeft w:val="300"/>
              <w:marRight w:val="0"/>
              <w:marTop w:val="0"/>
              <w:marBottom w:val="0"/>
              <w:divBdr>
                <w:top w:val="none" w:sz="0" w:space="0" w:color="auto"/>
                <w:left w:val="none" w:sz="0" w:space="0" w:color="auto"/>
                <w:bottom w:val="none" w:sz="0" w:space="0" w:color="auto"/>
                <w:right w:val="none" w:sz="0" w:space="0" w:color="auto"/>
              </w:divBdr>
            </w:div>
          </w:divsChild>
        </w:div>
        <w:div w:id="1352803627">
          <w:marLeft w:val="0"/>
          <w:marRight w:val="0"/>
          <w:marTop w:val="0"/>
          <w:marBottom w:val="30"/>
          <w:divBdr>
            <w:top w:val="none" w:sz="0" w:space="0" w:color="auto"/>
            <w:left w:val="none" w:sz="0" w:space="0" w:color="auto"/>
            <w:bottom w:val="none" w:sz="0" w:space="0" w:color="auto"/>
            <w:right w:val="none" w:sz="0" w:space="0" w:color="auto"/>
          </w:divBdr>
          <w:divsChild>
            <w:div w:id="1545412080">
              <w:marLeft w:val="0"/>
              <w:marRight w:val="150"/>
              <w:marTop w:val="0"/>
              <w:marBottom w:val="0"/>
              <w:divBdr>
                <w:top w:val="none" w:sz="0" w:space="0" w:color="auto"/>
                <w:left w:val="none" w:sz="0" w:space="0" w:color="auto"/>
                <w:bottom w:val="none" w:sz="0" w:space="0" w:color="auto"/>
                <w:right w:val="none" w:sz="0" w:space="0" w:color="auto"/>
              </w:divBdr>
            </w:div>
          </w:divsChild>
        </w:div>
        <w:div w:id="1365207506">
          <w:marLeft w:val="0"/>
          <w:marRight w:val="0"/>
          <w:marTop w:val="0"/>
          <w:marBottom w:val="30"/>
          <w:divBdr>
            <w:top w:val="none" w:sz="0" w:space="0" w:color="auto"/>
            <w:left w:val="none" w:sz="0" w:space="0" w:color="auto"/>
            <w:bottom w:val="none" w:sz="0" w:space="0" w:color="auto"/>
            <w:right w:val="none" w:sz="0" w:space="0" w:color="auto"/>
          </w:divBdr>
          <w:divsChild>
            <w:div w:id="35783994">
              <w:marLeft w:val="0"/>
              <w:marRight w:val="150"/>
              <w:marTop w:val="0"/>
              <w:marBottom w:val="0"/>
              <w:divBdr>
                <w:top w:val="none" w:sz="0" w:space="0" w:color="auto"/>
                <w:left w:val="none" w:sz="0" w:space="0" w:color="auto"/>
                <w:bottom w:val="none" w:sz="0" w:space="0" w:color="auto"/>
                <w:right w:val="none" w:sz="0" w:space="0" w:color="auto"/>
              </w:divBdr>
            </w:div>
            <w:div w:id="202985426">
              <w:marLeft w:val="300"/>
              <w:marRight w:val="0"/>
              <w:marTop w:val="0"/>
              <w:marBottom w:val="0"/>
              <w:divBdr>
                <w:top w:val="none" w:sz="0" w:space="0" w:color="auto"/>
                <w:left w:val="none" w:sz="0" w:space="0" w:color="auto"/>
                <w:bottom w:val="none" w:sz="0" w:space="0" w:color="auto"/>
                <w:right w:val="none" w:sz="0" w:space="0" w:color="auto"/>
              </w:divBdr>
            </w:div>
          </w:divsChild>
        </w:div>
        <w:div w:id="1381904014">
          <w:marLeft w:val="0"/>
          <w:marRight w:val="0"/>
          <w:marTop w:val="0"/>
          <w:marBottom w:val="30"/>
          <w:divBdr>
            <w:top w:val="none" w:sz="0" w:space="0" w:color="auto"/>
            <w:left w:val="none" w:sz="0" w:space="0" w:color="auto"/>
            <w:bottom w:val="none" w:sz="0" w:space="0" w:color="auto"/>
            <w:right w:val="none" w:sz="0" w:space="0" w:color="auto"/>
          </w:divBdr>
          <w:divsChild>
            <w:div w:id="72241932">
              <w:marLeft w:val="0"/>
              <w:marRight w:val="150"/>
              <w:marTop w:val="0"/>
              <w:marBottom w:val="0"/>
              <w:divBdr>
                <w:top w:val="none" w:sz="0" w:space="0" w:color="auto"/>
                <w:left w:val="none" w:sz="0" w:space="0" w:color="auto"/>
                <w:bottom w:val="none" w:sz="0" w:space="0" w:color="auto"/>
                <w:right w:val="none" w:sz="0" w:space="0" w:color="auto"/>
              </w:divBdr>
            </w:div>
            <w:div w:id="1545753861">
              <w:marLeft w:val="300"/>
              <w:marRight w:val="0"/>
              <w:marTop w:val="0"/>
              <w:marBottom w:val="0"/>
              <w:divBdr>
                <w:top w:val="none" w:sz="0" w:space="0" w:color="auto"/>
                <w:left w:val="none" w:sz="0" w:space="0" w:color="auto"/>
                <w:bottom w:val="none" w:sz="0" w:space="0" w:color="auto"/>
                <w:right w:val="none" w:sz="0" w:space="0" w:color="auto"/>
              </w:divBdr>
            </w:div>
          </w:divsChild>
        </w:div>
        <w:div w:id="1459377284">
          <w:marLeft w:val="0"/>
          <w:marRight w:val="0"/>
          <w:marTop w:val="0"/>
          <w:marBottom w:val="30"/>
          <w:divBdr>
            <w:top w:val="none" w:sz="0" w:space="0" w:color="auto"/>
            <w:left w:val="none" w:sz="0" w:space="0" w:color="auto"/>
            <w:bottom w:val="none" w:sz="0" w:space="0" w:color="auto"/>
            <w:right w:val="none" w:sz="0" w:space="0" w:color="auto"/>
          </w:divBdr>
          <w:divsChild>
            <w:div w:id="45104635">
              <w:marLeft w:val="300"/>
              <w:marRight w:val="0"/>
              <w:marTop w:val="0"/>
              <w:marBottom w:val="0"/>
              <w:divBdr>
                <w:top w:val="none" w:sz="0" w:space="0" w:color="auto"/>
                <w:left w:val="none" w:sz="0" w:space="0" w:color="auto"/>
                <w:bottom w:val="none" w:sz="0" w:space="0" w:color="auto"/>
                <w:right w:val="none" w:sz="0" w:space="0" w:color="auto"/>
              </w:divBdr>
            </w:div>
            <w:div w:id="1032147883">
              <w:marLeft w:val="0"/>
              <w:marRight w:val="150"/>
              <w:marTop w:val="0"/>
              <w:marBottom w:val="0"/>
              <w:divBdr>
                <w:top w:val="none" w:sz="0" w:space="0" w:color="auto"/>
                <w:left w:val="none" w:sz="0" w:space="0" w:color="auto"/>
                <w:bottom w:val="none" w:sz="0" w:space="0" w:color="auto"/>
                <w:right w:val="none" w:sz="0" w:space="0" w:color="auto"/>
              </w:divBdr>
            </w:div>
          </w:divsChild>
        </w:div>
        <w:div w:id="1522939511">
          <w:marLeft w:val="0"/>
          <w:marRight w:val="0"/>
          <w:marTop w:val="0"/>
          <w:marBottom w:val="30"/>
          <w:divBdr>
            <w:top w:val="none" w:sz="0" w:space="0" w:color="auto"/>
            <w:left w:val="none" w:sz="0" w:space="0" w:color="auto"/>
            <w:bottom w:val="none" w:sz="0" w:space="0" w:color="auto"/>
            <w:right w:val="none" w:sz="0" w:space="0" w:color="auto"/>
          </w:divBdr>
          <w:divsChild>
            <w:div w:id="165023317">
              <w:marLeft w:val="300"/>
              <w:marRight w:val="0"/>
              <w:marTop w:val="0"/>
              <w:marBottom w:val="0"/>
              <w:divBdr>
                <w:top w:val="none" w:sz="0" w:space="0" w:color="auto"/>
                <w:left w:val="none" w:sz="0" w:space="0" w:color="auto"/>
                <w:bottom w:val="none" w:sz="0" w:space="0" w:color="auto"/>
                <w:right w:val="none" w:sz="0" w:space="0" w:color="auto"/>
              </w:divBdr>
            </w:div>
            <w:div w:id="1716853679">
              <w:marLeft w:val="0"/>
              <w:marRight w:val="150"/>
              <w:marTop w:val="0"/>
              <w:marBottom w:val="0"/>
              <w:divBdr>
                <w:top w:val="none" w:sz="0" w:space="0" w:color="auto"/>
                <w:left w:val="none" w:sz="0" w:space="0" w:color="auto"/>
                <w:bottom w:val="none" w:sz="0" w:space="0" w:color="auto"/>
                <w:right w:val="none" w:sz="0" w:space="0" w:color="auto"/>
              </w:divBdr>
            </w:div>
          </w:divsChild>
        </w:div>
        <w:div w:id="1564943412">
          <w:marLeft w:val="0"/>
          <w:marRight w:val="0"/>
          <w:marTop w:val="0"/>
          <w:marBottom w:val="30"/>
          <w:divBdr>
            <w:top w:val="none" w:sz="0" w:space="0" w:color="auto"/>
            <w:left w:val="none" w:sz="0" w:space="0" w:color="auto"/>
            <w:bottom w:val="none" w:sz="0" w:space="0" w:color="auto"/>
            <w:right w:val="none" w:sz="0" w:space="0" w:color="auto"/>
          </w:divBdr>
          <w:divsChild>
            <w:div w:id="1196238279">
              <w:marLeft w:val="300"/>
              <w:marRight w:val="0"/>
              <w:marTop w:val="0"/>
              <w:marBottom w:val="0"/>
              <w:divBdr>
                <w:top w:val="none" w:sz="0" w:space="0" w:color="auto"/>
                <w:left w:val="none" w:sz="0" w:space="0" w:color="auto"/>
                <w:bottom w:val="none" w:sz="0" w:space="0" w:color="auto"/>
                <w:right w:val="none" w:sz="0" w:space="0" w:color="auto"/>
              </w:divBdr>
            </w:div>
            <w:div w:id="1991323241">
              <w:marLeft w:val="0"/>
              <w:marRight w:val="150"/>
              <w:marTop w:val="0"/>
              <w:marBottom w:val="0"/>
              <w:divBdr>
                <w:top w:val="none" w:sz="0" w:space="0" w:color="auto"/>
                <w:left w:val="none" w:sz="0" w:space="0" w:color="auto"/>
                <w:bottom w:val="none" w:sz="0" w:space="0" w:color="auto"/>
                <w:right w:val="none" w:sz="0" w:space="0" w:color="auto"/>
              </w:divBdr>
            </w:div>
          </w:divsChild>
        </w:div>
        <w:div w:id="1586381987">
          <w:marLeft w:val="0"/>
          <w:marRight w:val="0"/>
          <w:marTop w:val="0"/>
          <w:marBottom w:val="30"/>
          <w:divBdr>
            <w:top w:val="none" w:sz="0" w:space="0" w:color="auto"/>
            <w:left w:val="none" w:sz="0" w:space="0" w:color="auto"/>
            <w:bottom w:val="none" w:sz="0" w:space="0" w:color="auto"/>
            <w:right w:val="none" w:sz="0" w:space="0" w:color="auto"/>
          </w:divBdr>
          <w:divsChild>
            <w:div w:id="160317836">
              <w:marLeft w:val="0"/>
              <w:marRight w:val="150"/>
              <w:marTop w:val="0"/>
              <w:marBottom w:val="0"/>
              <w:divBdr>
                <w:top w:val="none" w:sz="0" w:space="0" w:color="auto"/>
                <w:left w:val="none" w:sz="0" w:space="0" w:color="auto"/>
                <w:bottom w:val="none" w:sz="0" w:space="0" w:color="auto"/>
                <w:right w:val="none" w:sz="0" w:space="0" w:color="auto"/>
              </w:divBdr>
            </w:div>
            <w:div w:id="2137792019">
              <w:marLeft w:val="300"/>
              <w:marRight w:val="0"/>
              <w:marTop w:val="0"/>
              <w:marBottom w:val="0"/>
              <w:divBdr>
                <w:top w:val="none" w:sz="0" w:space="0" w:color="auto"/>
                <w:left w:val="none" w:sz="0" w:space="0" w:color="auto"/>
                <w:bottom w:val="none" w:sz="0" w:space="0" w:color="auto"/>
                <w:right w:val="none" w:sz="0" w:space="0" w:color="auto"/>
              </w:divBdr>
            </w:div>
          </w:divsChild>
        </w:div>
        <w:div w:id="1670448637">
          <w:marLeft w:val="0"/>
          <w:marRight w:val="0"/>
          <w:marTop w:val="0"/>
          <w:marBottom w:val="30"/>
          <w:divBdr>
            <w:top w:val="none" w:sz="0" w:space="0" w:color="auto"/>
            <w:left w:val="none" w:sz="0" w:space="0" w:color="auto"/>
            <w:bottom w:val="none" w:sz="0" w:space="0" w:color="auto"/>
            <w:right w:val="none" w:sz="0" w:space="0" w:color="auto"/>
          </w:divBdr>
          <w:divsChild>
            <w:div w:id="206379745">
              <w:marLeft w:val="0"/>
              <w:marRight w:val="150"/>
              <w:marTop w:val="0"/>
              <w:marBottom w:val="0"/>
              <w:divBdr>
                <w:top w:val="none" w:sz="0" w:space="0" w:color="auto"/>
                <w:left w:val="none" w:sz="0" w:space="0" w:color="auto"/>
                <w:bottom w:val="none" w:sz="0" w:space="0" w:color="auto"/>
                <w:right w:val="none" w:sz="0" w:space="0" w:color="auto"/>
              </w:divBdr>
            </w:div>
            <w:div w:id="1250888907">
              <w:marLeft w:val="300"/>
              <w:marRight w:val="0"/>
              <w:marTop w:val="0"/>
              <w:marBottom w:val="0"/>
              <w:divBdr>
                <w:top w:val="none" w:sz="0" w:space="0" w:color="auto"/>
                <w:left w:val="none" w:sz="0" w:space="0" w:color="auto"/>
                <w:bottom w:val="none" w:sz="0" w:space="0" w:color="auto"/>
                <w:right w:val="none" w:sz="0" w:space="0" w:color="auto"/>
              </w:divBdr>
            </w:div>
          </w:divsChild>
        </w:div>
        <w:div w:id="1680739848">
          <w:marLeft w:val="0"/>
          <w:marRight w:val="0"/>
          <w:marTop w:val="0"/>
          <w:marBottom w:val="30"/>
          <w:divBdr>
            <w:top w:val="none" w:sz="0" w:space="0" w:color="auto"/>
            <w:left w:val="none" w:sz="0" w:space="0" w:color="auto"/>
            <w:bottom w:val="none" w:sz="0" w:space="0" w:color="auto"/>
            <w:right w:val="none" w:sz="0" w:space="0" w:color="auto"/>
          </w:divBdr>
          <w:divsChild>
            <w:div w:id="760762726">
              <w:marLeft w:val="0"/>
              <w:marRight w:val="150"/>
              <w:marTop w:val="0"/>
              <w:marBottom w:val="0"/>
              <w:divBdr>
                <w:top w:val="none" w:sz="0" w:space="0" w:color="auto"/>
                <w:left w:val="none" w:sz="0" w:space="0" w:color="auto"/>
                <w:bottom w:val="none" w:sz="0" w:space="0" w:color="auto"/>
                <w:right w:val="none" w:sz="0" w:space="0" w:color="auto"/>
              </w:divBdr>
            </w:div>
            <w:div w:id="1910185668">
              <w:marLeft w:val="300"/>
              <w:marRight w:val="0"/>
              <w:marTop w:val="0"/>
              <w:marBottom w:val="0"/>
              <w:divBdr>
                <w:top w:val="none" w:sz="0" w:space="0" w:color="auto"/>
                <w:left w:val="none" w:sz="0" w:space="0" w:color="auto"/>
                <w:bottom w:val="none" w:sz="0" w:space="0" w:color="auto"/>
                <w:right w:val="none" w:sz="0" w:space="0" w:color="auto"/>
              </w:divBdr>
            </w:div>
          </w:divsChild>
        </w:div>
        <w:div w:id="1686860309">
          <w:marLeft w:val="0"/>
          <w:marRight w:val="0"/>
          <w:marTop w:val="0"/>
          <w:marBottom w:val="30"/>
          <w:divBdr>
            <w:top w:val="none" w:sz="0" w:space="0" w:color="auto"/>
            <w:left w:val="none" w:sz="0" w:space="0" w:color="auto"/>
            <w:bottom w:val="none" w:sz="0" w:space="0" w:color="auto"/>
            <w:right w:val="none" w:sz="0" w:space="0" w:color="auto"/>
          </w:divBdr>
          <w:divsChild>
            <w:div w:id="904678368">
              <w:marLeft w:val="300"/>
              <w:marRight w:val="0"/>
              <w:marTop w:val="0"/>
              <w:marBottom w:val="0"/>
              <w:divBdr>
                <w:top w:val="none" w:sz="0" w:space="0" w:color="auto"/>
                <w:left w:val="none" w:sz="0" w:space="0" w:color="auto"/>
                <w:bottom w:val="none" w:sz="0" w:space="0" w:color="auto"/>
                <w:right w:val="none" w:sz="0" w:space="0" w:color="auto"/>
              </w:divBdr>
            </w:div>
            <w:div w:id="2035766156">
              <w:marLeft w:val="0"/>
              <w:marRight w:val="150"/>
              <w:marTop w:val="0"/>
              <w:marBottom w:val="0"/>
              <w:divBdr>
                <w:top w:val="none" w:sz="0" w:space="0" w:color="auto"/>
                <w:left w:val="none" w:sz="0" w:space="0" w:color="auto"/>
                <w:bottom w:val="none" w:sz="0" w:space="0" w:color="auto"/>
                <w:right w:val="none" w:sz="0" w:space="0" w:color="auto"/>
              </w:divBdr>
            </w:div>
          </w:divsChild>
        </w:div>
        <w:div w:id="1781492105">
          <w:marLeft w:val="0"/>
          <w:marRight w:val="0"/>
          <w:marTop w:val="0"/>
          <w:marBottom w:val="30"/>
          <w:divBdr>
            <w:top w:val="none" w:sz="0" w:space="0" w:color="auto"/>
            <w:left w:val="none" w:sz="0" w:space="0" w:color="auto"/>
            <w:bottom w:val="none" w:sz="0" w:space="0" w:color="auto"/>
            <w:right w:val="none" w:sz="0" w:space="0" w:color="auto"/>
          </w:divBdr>
          <w:divsChild>
            <w:div w:id="868951255">
              <w:marLeft w:val="300"/>
              <w:marRight w:val="0"/>
              <w:marTop w:val="0"/>
              <w:marBottom w:val="0"/>
              <w:divBdr>
                <w:top w:val="none" w:sz="0" w:space="0" w:color="auto"/>
                <w:left w:val="none" w:sz="0" w:space="0" w:color="auto"/>
                <w:bottom w:val="none" w:sz="0" w:space="0" w:color="auto"/>
                <w:right w:val="none" w:sz="0" w:space="0" w:color="auto"/>
              </w:divBdr>
            </w:div>
            <w:div w:id="1979719690">
              <w:marLeft w:val="0"/>
              <w:marRight w:val="150"/>
              <w:marTop w:val="0"/>
              <w:marBottom w:val="0"/>
              <w:divBdr>
                <w:top w:val="none" w:sz="0" w:space="0" w:color="auto"/>
                <w:left w:val="none" w:sz="0" w:space="0" w:color="auto"/>
                <w:bottom w:val="none" w:sz="0" w:space="0" w:color="auto"/>
                <w:right w:val="none" w:sz="0" w:space="0" w:color="auto"/>
              </w:divBdr>
            </w:div>
          </w:divsChild>
        </w:div>
        <w:div w:id="1855268553">
          <w:marLeft w:val="0"/>
          <w:marRight w:val="0"/>
          <w:marTop w:val="0"/>
          <w:marBottom w:val="30"/>
          <w:divBdr>
            <w:top w:val="none" w:sz="0" w:space="0" w:color="auto"/>
            <w:left w:val="none" w:sz="0" w:space="0" w:color="auto"/>
            <w:bottom w:val="none" w:sz="0" w:space="0" w:color="auto"/>
            <w:right w:val="none" w:sz="0" w:space="0" w:color="auto"/>
          </w:divBdr>
          <w:divsChild>
            <w:div w:id="1611937848">
              <w:marLeft w:val="0"/>
              <w:marRight w:val="150"/>
              <w:marTop w:val="0"/>
              <w:marBottom w:val="0"/>
              <w:divBdr>
                <w:top w:val="none" w:sz="0" w:space="0" w:color="auto"/>
                <w:left w:val="none" w:sz="0" w:space="0" w:color="auto"/>
                <w:bottom w:val="none" w:sz="0" w:space="0" w:color="auto"/>
                <w:right w:val="none" w:sz="0" w:space="0" w:color="auto"/>
              </w:divBdr>
            </w:div>
            <w:div w:id="1796875082">
              <w:marLeft w:val="300"/>
              <w:marRight w:val="0"/>
              <w:marTop w:val="0"/>
              <w:marBottom w:val="0"/>
              <w:divBdr>
                <w:top w:val="none" w:sz="0" w:space="0" w:color="auto"/>
                <w:left w:val="none" w:sz="0" w:space="0" w:color="auto"/>
                <w:bottom w:val="none" w:sz="0" w:space="0" w:color="auto"/>
                <w:right w:val="none" w:sz="0" w:space="0" w:color="auto"/>
              </w:divBdr>
            </w:div>
          </w:divsChild>
        </w:div>
        <w:div w:id="1880513267">
          <w:marLeft w:val="0"/>
          <w:marRight w:val="0"/>
          <w:marTop w:val="0"/>
          <w:marBottom w:val="30"/>
          <w:divBdr>
            <w:top w:val="none" w:sz="0" w:space="0" w:color="auto"/>
            <w:left w:val="none" w:sz="0" w:space="0" w:color="auto"/>
            <w:bottom w:val="none" w:sz="0" w:space="0" w:color="auto"/>
            <w:right w:val="none" w:sz="0" w:space="0" w:color="auto"/>
          </w:divBdr>
          <w:divsChild>
            <w:div w:id="1336759869">
              <w:marLeft w:val="0"/>
              <w:marRight w:val="150"/>
              <w:marTop w:val="0"/>
              <w:marBottom w:val="0"/>
              <w:divBdr>
                <w:top w:val="none" w:sz="0" w:space="0" w:color="auto"/>
                <w:left w:val="none" w:sz="0" w:space="0" w:color="auto"/>
                <w:bottom w:val="none" w:sz="0" w:space="0" w:color="auto"/>
                <w:right w:val="none" w:sz="0" w:space="0" w:color="auto"/>
              </w:divBdr>
            </w:div>
            <w:div w:id="1522208558">
              <w:marLeft w:val="300"/>
              <w:marRight w:val="0"/>
              <w:marTop w:val="0"/>
              <w:marBottom w:val="0"/>
              <w:divBdr>
                <w:top w:val="none" w:sz="0" w:space="0" w:color="auto"/>
                <w:left w:val="none" w:sz="0" w:space="0" w:color="auto"/>
                <w:bottom w:val="none" w:sz="0" w:space="0" w:color="auto"/>
                <w:right w:val="none" w:sz="0" w:space="0" w:color="auto"/>
              </w:divBdr>
            </w:div>
          </w:divsChild>
        </w:div>
        <w:div w:id="1894654382">
          <w:marLeft w:val="0"/>
          <w:marRight w:val="0"/>
          <w:marTop w:val="0"/>
          <w:marBottom w:val="30"/>
          <w:divBdr>
            <w:top w:val="none" w:sz="0" w:space="0" w:color="auto"/>
            <w:left w:val="none" w:sz="0" w:space="0" w:color="auto"/>
            <w:bottom w:val="none" w:sz="0" w:space="0" w:color="auto"/>
            <w:right w:val="none" w:sz="0" w:space="0" w:color="auto"/>
          </w:divBdr>
          <w:divsChild>
            <w:div w:id="767849778">
              <w:marLeft w:val="0"/>
              <w:marRight w:val="150"/>
              <w:marTop w:val="0"/>
              <w:marBottom w:val="0"/>
              <w:divBdr>
                <w:top w:val="none" w:sz="0" w:space="0" w:color="auto"/>
                <w:left w:val="none" w:sz="0" w:space="0" w:color="auto"/>
                <w:bottom w:val="none" w:sz="0" w:space="0" w:color="auto"/>
                <w:right w:val="none" w:sz="0" w:space="0" w:color="auto"/>
              </w:divBdr>
            </w:div>
            <w:div w:id="1035081269">
              <w:marLeft w:val="300"/>
              <w:marRight w:val="0"/>
              <w:marTop w:val="0"/>
              <w:marBottom w:val="0"/>
              <w:divBdr>
                <w:top w:val="none" w:sz="0" w:space="0" w:color="auto"/>
                <w:left w:val="none" w:sz="0" w:space="0" w:color="auto"/>
                <w:bottom w:val="none" w:sz="0" w:space="0" w:color="auto"/>
                <w:right w:val="none" w:sz="0" w:space="0" w:color="auto"/>
              </w:divBdr>
            </w:div>
          </w:divsChild>
        </w:div>
        <w:div w:id="1917202028">
          <w:marLeft w:val="0"/>
          <w:marRight w:val="0"/>
          <w:marTop w:val="0"/>
          <w:marBottom w:val="30"/>
          <w:divBdr>
            <w:top w:val="none" w:sz="0" w:space="0" w:color="auto"/>
            <w:left w:val="none" w:sz="0" w:space="0" w:color="auto"/>
            <w:bottom w:val="none" w:sz="0" w:space="0" w:color="auto"/>
            <w:right w:val="none" w:sz="0" w:space="0" w:color="auto"/>
          </w:divBdr>
          <w:divsChild>
            <w:div w:id="842862596">
              <w:marLeft w:val="300"/>
              <w:marRight w:val="0"/>
              <w:marTop w:val="0"/>
              <w:marBottom w:val="0"/>
              <w:divBdr>
                <w:top w:val="none" w:sz="0" w:space="0" w:color="auto"/>
                <w:left w:val="none" w:sz="0" w:space="0" w:color="auto"/>
                <w:bottom w:val="none" w:sz="0" w:space="0" w:color="auto"/>
                <w:right w:val="none" w:sz="0" w:space="0" w:color="auto"/>
              </w:divBdr>
            </w:div>
            <w:div w:id="1530335768">
              <w:marLeft w:val="0"/>
              <w:marRight w:val="150"/>
              <w:marTop w:val="0"/>
              <w:marBottom w:val="0"/>
              <w:divBdr>
                <w:top w:val="none" w:sz="0" w:space="0" w:color="auto"/>
                <w:left w:val="none" w:sz="0" w:space="0" w:color="auto"/>
                <w:bottom w:val="none" w:sz="0" w:space="0" w:color="auto"/>
                <w:right w:val="none" w:sz="0" w:space="0" w:color="auto"/>
              </w:divBdr>
            </w:div>
          </w:divsChild>
        </w:div>
        <w:div w:id="1985154327">
          <w:marLeft w:val="0"/>
          <w:marRight w:val="0"/>
          <w:marTop w:val="0"/>
          <w:marBottom w:val="30"/>
          <w:divBdr>
            <w:top w:val="none" w:sz="0" w:space="0" w:color="auto"/>
            <w:left w:val="none" w:sz="0" w:space="0" w:color="auto"/>
            <w:bottom w:val="none" w:sz="0" w:space="0" w:color="auto"/>
            <w:right w:val="none" w:sz="0" w:space="0" w:color="auto"/>
          </w:divBdr>
          <w:divsChild>
            <w:div w:id="1622423152">
              <w:marLeft w:val="300"/>
              <w:marRight w:val="0"/>
              <w:marTop w:val="0"/>
              <w:marBottom w:val="0"/>
              <w:divBdr>
                <w:top w:val="none" w:sz="0" w:space="0" w:color="auto"/>
                <w:left w:val="none" w:sz="0" w:space="0" w:color="auto"/>
                <w:bottom w:val="none" w:sz="0" w:space="0" w:color="auto"/>
                <w:right w:val="none" w:sz="0" w:space="0" w:color="auto"/>
              </w:divBdr>
            </w:div>
            <w:div w:id="1990160520">
              <w:marLeft w:val="0"/>
              <w:marRight w:val="150"/>
              <w:marTop w:val="0"/>
              <w:marBottom w:val="0"/>
              <w:divBdr>
                <w:top w:val="none" w:sz="0" w:space="0" w:color="auto"/>
                <w:left w:val="none" w:sz="0" w:space="0" w:color="auto"/>
                <w:bottom w:val="none" w:sz="0" w:space="0" w:color="auto"/>
                <w:right w:val="none" w:sz="0" w:space="0" w:color="auto"/>
              </w:divBdr>
            </w:div>
          </w:divsChild>
        </w:div>
        <w:div w:id="2009671771">
          <w:marLeft w:val="0"/>
          <w:marRight w:val="0"/>
          <w:marTop w:val="0"/>
          <w:marBottom w:val="30"/>
          <w:divBdr>
            <w:top w:val="none" w:sz="0" w:space="0" w:color="auto"/>
            <w:left w:val="none" w:sz="0" w:space="0" w:color="auto"/>
            <w:bottom w:val="none" w:sz="0" w:space="0" w:color="auto"/>
            <w:right w:val="none" w:sz="0" w:space="0" w:color="auto"/>
          </w:divBdr>
          <w:divsChild>
            <w:div w:id="707070152">
              <w:marLeft w:val="300"/>
              <w:marRight w:val="0"/>
              <w:marTop w:val="0"/>
              <w:marBottom w:val="0"/>
              <w:divBdr>
                <w:top w:val="none" w:sz="0" w:space="0" w:color="auto"/>
                <w:left w:val="none" w:sz="0" w:space="0" w:color="auto"/>
                <w:bottom w:val="none" w:sz="0" w:space="0" w:color="auto"/>
                <w:right w:val="none" w:sz="0" w:space="0" w:color="auto"/>
              </w:divBdr>
            </w:div>
            <w:div w:id="851840897">
              <w:marLeft w:val="0"/>
              <w:marRight w:val="150"/>
              <w:marTop w:val="0"/>
              <w:marBottom w:val="0"/>
              <w:divBdr>
                <w:top w:val="none" w:sz="0" w:space="0" w:color="auto"/>
                <w:left w:val="none" w:sz="0" w:space="0" w:color="auto"/>
                <w:bottom w:val="none" w:sz="0" w:space="0" w:color="auto"/>
                <w:right w:val="none" w:sz="0" w:space="0" w:color="auto"/>
              </w:divBdr>
            </w:div>
          </w:divsChild>
        </w:div>
        <w:div w:id="2140222273">
          <w:marLeft w:val="0"/>
          <w:marRight w:val="0"/>
          <w:marTop w:val="0"/>
          <w:marBottom w:val="30"/>
          <w:divBdr>
            <w:top w:val="none" w:sz="0" w:space="0" w:color="auto"/>
            <w:left w:val="none" w:sz="0" w:space="0" w:color="auto"/>
            <w:bottom w:val="none" w:sz="0" w:space="0" w:color="auto"/>
            <w:right w:val="none" w:sz="0" w:space="0" w:color="auto"/>
          </w:divBdr>
          <w:divsChild>
            <w:div w:id="1429304618">
              <w:marLeft w:val="0"/>
              <w:marRight w:val="150"/>
              <w:marTop w:val="0"/>
              <w:marBottom w:val="0"/>
              <w:divBdr>
                <w:top w:val="none" w:sz="0" w:space="0" w:color="auto"/>
                <w:left w:val="none" w:sz="0" w:space="0" w:color="auto"/>
                <w:bottom w:val="none" w:sz="0" w:space="0" w:color="auto"/>
                <w:right w:val="none" w:sz="0" w:space="0" w:color="auto"/>
              </w:divBdr>
            </w:div>
            <w:div w:id="18532274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95103010">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643099">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5ED8-62A9-4938-B155-122409F9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13578</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15929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Timotej Šooš</cp:lastModifiedBy>
  <cp:revision>2</cp:revision>
  <cp:lastPrinted>2017-08-29T09:56:00Z</cp:lastPrinted>
  <dcterms:created xsi:type="dcterms:W3CDTF">2017-12-14T11:08:00Z</dcterms:created>
  <dcterms:modified xsi:type="dcterms:W3CDTF">2017-12-14T11:08:00Z</dcterms:modified>
</cp:coreProperties>
</file>