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A911" w14:textId="77777777" w:rsidR="00BD6A1D" w:rsidRPr="00BD6A1D" w:rsidRDefault="00BD6A1D" w:rsidP="00BD6A1D">
      <w:pPr>
        <w:pStyle w:val="Glava"/>
        <w:tabs>
          <w:tab w:val="left" w:pos="5103"/>
        </w:tabs>
        <w:spacing w:line="240" w:lineRule="exact"/>
        <w:ind w:left="5103" w:hanging="4819"/>
        <w:rPr>
          <w:rFonts w:ascii="Arial" w:hAnsi="Arial" w:cs="Arial"/>
          <w:sz w:val="16"/>
          <w:szCs w:val="16"/>
        </w:rPr>
      </w:pPr>
      <w:r w:rsidRPr="00BD6A1D">
        <w:rPr>
          <w:rFonts w:ascii="Arial" w:hAnsi="Arial" w:cs="Arial"/>
          <w:sz w:val="16"/>
          <w:szCs w:val="16"/>
        </w:rPr>
        <w:t>Kotnikova ulica 28, 1000 Ljubljana</w:t>
      </w:r>
      <w:r>
        <w:rPr>
          <w:rFonts w:ascii="Arial" w:hAnsi="Arial" w:cs="Arial"/>
          <w:sz w:val="16"/>
          <w:szCs w:val="16"/>
        </w:rPr>
        <w:tab/>
      </w:r>
      <w:r>
        <w:rPr>
          <w:rFonts w:ascii="Arial" w:hAnsi="Arial" w:cs="Arial"/>
          <w:sz w:val="16"/>
          <w:szCs w:val="16"/>
        </w:rPr>
        <w:tab/>
      </w:r>
      <w:r w:rsidRPr="00BD6A1D">
        <w:rPr>
          <w:rFonts w:ascii="Arial" w:hAnsi="Arial" w:cs="Arial"/>
          <w:sz w:val="16"/>
          <w:szCs w:val="16"/>
        </w:rPr>
        <w:t>T: 01 369 77 00</w:t>
      </w:r>
    </w:p>
    <w:p w14:paraId="1BA2A8ED" w14:textId="77777777"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14:paraId="4A3744F8" w14:textId="77777777"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8" w:history="1">
        <w:r w:rsidRPr="004E715C">
          <w:rPr>
            <w:rStyle w:val="Hiperpovezava"/>
            <w:rFonts w:ascii="Arial" w:hAnsi="Arial" w:cs="Arial"/>
            <w:sz w:val="16"/>
            <w:szCs w:val="16"/>
          </w:rPr>
          <w:t>www.mddsz.gov.si</w:t>
        </w:r>
      </w:hyperlink>
    </w:p>
    <w:p w14:paraId="455DB2C3" w14:textId="77777777"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2A8BE012" w14:textId="77777777" w:rsidTr="00BD6A1D">
        <w:trPr>
          <w:gridAfter w:val="2"/>
          <w:wAfter w:w="3067" w:type="dxa"/>
        </w:trPr>
        <w:tc>
          <w:tcPr>
            <w:tcW w:w="6096" w:type="dxa"/>
            <w:gridSpan w:val="2"/>
          </w:tcPr>
          <w:p w14:paraId="369FC66C" w14:textId="77777777" w:rsidR="00AE1F83" w:rsidRPr="00AE1F83" w:rsidRDefault="00AE1F83" w:rsidP="00467CE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467CE4">
              <w:rPr>
                <w:rFonts w:ascii="Arial" w:eastAsia="Times New Roman" w:hAnsi="Arial" w:cs="Arial"/>
                <w:sz w:val="20"/>
                <w:szCs w:val="20"/>
                <w:lang w:eastAsia="sl-SI"/>
              </w:rPr>
              <w:t>0070-15/2017</w:t>
            </w:r>
          </w:p>
        </w:tc>
      </w:tr>
      <w:tr w:rsidR="00AE1F83" w:rsidRPr="00AE1F83" w14:paraId="0ADE955D" w14:textId="77777777" w:rsidTr="00BD6A1D">
        <w:trPr>
          <w:gridAfter w:val="2"/>
          <w:wAfter w:w="3067" w:type="dxa"/>
        </w:trPr>
        <w:tc>
          <w:tcPr>
            <w:tcW w:w="6096" w:type="dxa"/>
            <w:gridSpan w:val="2"/>
          </w:tcPr>
          <w:p w14:paraId="531FED47" w14:textId="3FE3F019" w:rsidR="00AE1F83" w:rsidRPr="00AE1F83" w:rsidRDefault="00AE1F83" w:rsidP="00F63D3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F63D39">
              <w:rPr>
                <w:rFonts w:ascii="Arial" w:eastAsia="Times New Roman" w:hAnsi="Arial" w:cs="Arial"/>
                <w:sz w:val="20"/>
                <w:szCs w:val="20"/>
                <w:lang w:eastAsia="sl-SI"/>
              </w:rPr>
              <w:t xml:space="preserve">dne </w:t>
            </w:r>
            <w:r w:rsidR="004E120C">
              <w:rPr>
                <w:rFonts w:ascii="Arial" w:eastAsia="Times New Roman" w:hAnsi="Arial" w:cs="Arial"/>
                <w:sz w:val="20"/>
                <w:szCs w:val="20"/>
                <w:lang w:eastAsia="sl-SI"/>
              </w:rPr>
              <w:t>12</w:t>
            </w:r>
            <w:r w:rsidR="0004002C" w:rsidRPr="00992056">
              <w:rPr>
                <w:rFonts w:ascii="Arial" w:eastAsia="Times New Roman" w:hAnsi="Arial" w:cs="Arial"/>
                <w:sz w:val="20"/>
                <w:szCs w:val="20"/>
                <w:lang w:eastAsia="sl-SI"/>
              </w:rPr>
              <w:t>.</w:t>
            </w:r>
            <w:r w:rsidR="00524D0B">
              <w:rPr>
                <w:rFonts w:ascii="Arial" w:eastAsia="Times New Roman" w:hAnsi="Arial" w:cs="Arial"/>
                <w:sz w:val="20"/>
                <w:szCs w:val="20"/>
                <w:lang w:eastAsia="sl-SI"/>
              </w:rPr>
              <w:t xml:space="preserve"> </w:t>
            </w:r>
            <w:r w:rsidR="00F63D39">
              <w:rPr>
                <w:rFonts w:ascii="Arial" w:eastAsia="Times New Roman" w:hAnsi="Arial" w:cs="Arial"/>
                <w:sz w:val="20"/>
                <w:szCs w:val="20"/>
                <w:lang w:eastAsia="sl-SI"/>
              </w:rPr>
              <w:t xml:space="preserve">12. </w:t>
            </w:r>
            <w:r w:rsidR="0004002C" w:rsidRPr="00992056">
              <w:rPr>
                <w:rFonts w:ascii="Arial" w:eastAsia="Times New Roman" w:hAnsi="Arial" w:cs="Arial"/>
                <w:sz w:val="20"/>
                <w:szCs w:val="20"/>
                <w:lang w:eastAsia="sl-SI"/>
              </w:rPr>
              <w:t>2017</w:t>
            </w:r>
          </w:p>
        </w:tc>
      </w:tr>
      <w:tr w:rsidR="00AE1F83" w:rsidRPr="00AE1F83" w14:paraId="6DFF63ED" w14:textId="77777777" w:rsidTr="00BD6A1D">
        <w:trPr>
          <w:gridAfter w:val="2"/>
          <w:wAfter w:w="3067" w:type="dxa"/>
        </w:trPr>
        <w:tc>
          <w:tcPr>
            <w:tcW w:w="6096" w:type="dxa"/>
            <w:gridSpan w:val="2"/>
          </w:tcPr>
          <w:p w14:paraId="1814B8BA" w14:textId="77777777" w:rsidR="00AE1F83" w:rsidRPr="00AE1F83" w:rsidRDefault="00AE1F83" w:rsidP="0004002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04002C" w:rsidRPr="0004002C">
              <w:rPr>
                <w:rFonts w:ascii="Arial" w:eastAsia="Times New Roman" w:hAnsi="Arial" w:cs="Arial"/>
                <w:iCs/>
                <w:sz w:val="20"/>
                <w:szCs w:val="20"/>
                <w:lang w:eastAsia="sl-SI"/>
              </w:rPr>
              <w:t>2017-2611-0055</w:t>
            </w:r>
          </w:p>
        </w:tc>
      </w:tr>
      <w:tr w:rsidR="00AE1F83" w:rsidRPr="00AE1F83" w14:paraId="2739A4F8" w14:textId="77777777" w:rsidTr="00BD6A1D">
        <w:trPr>
          <w:gridAfter w:val="2"/>
          <w:wAfter w:w="3067" w:type="dxa"/>
        </w:trPr>
        <w:tc>
          <w:tcPr>
            <w:tcW w:w="6096" w:type="dxa"/>
            <w:gridSpan w:val="2"/>
          </w:tcPr>
          <w:p w14:paraId="79A96950" w14:textId="77777777" w:rsidR="00AE1F83" w:rsidRPr="00AE1F83" w:rsidRDefault="00AE1F83" w:rsidP="00AE1F83">
            <w:pPr>
              <w:spacing w:after="0" w:line="260" w:lineRule="exact"/>
              <w:rPr>
                <w:rFonts w:ascii="Arial" w:eastAsia="Times New Roman" w:hAnsi="Arial" w:cs="Arial"/>
                <w:sz w:val="20"/>
                <w:szCs w:val="20"/>
              </w:rPr>
            </w:pPr>
          </w:p>
          <w:p w14:paraId="733A29C1"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1960CF85" w14:textId="77777777" w:rsidR="00AE1F83" w:rsidRPr="00AE1F83" w:rsidRDefault="00D62CC5"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14:paraId="3205E547"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1B6EE82D" w14:textId="77777777" w:rsidTr="00BD6A1D">
        <w:tc>
          <w:tcPr>
            <w:tcW w:w="9163" w:type="dxa"/>
            <w:gridSpan w:val="4"/>
          </w:tcPr>
          <w:p w14:paraId="697A7F34" w14:textId="7E6E5807" w:rsidR="00AE1F83" w:rsidRPr="00AE1F83" w:rsidRDefault="00AE1F83" w:rsidP="004E120C">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F63D39">
              <w:rPr>
                <w:rFonts w:ascii="Arial" w:eastAsia="Times New Roman" w:hAnsi="Arial" w:cs="Arial"/>
                <w:b/>
                <w:sz w:val="20"/>
                <w:szCs w:val="20"/>
                <w:lang w:eastAsia="sl-SI"/>
              </w:rPr>
              <w:t>Zakon o spremembi</w:t>
            </w:r>
            <w:r w:rsidR="00316FC7">
              <w:rPr>
                <w:rFonts w:ascii="Arial" w:eastAsia="Times New Roman" w:hAnsi="Arial" w:cs="Arial"/>
                <w:b/>
                <w:sz w:val="20"/>
                <w:szCs w:val="20"/>
                <w:lang w:eastAsia="sl-SI"/>
              </w:rPr>
              <w:t xml:space="preserve"> Zakona o preprečevanju dela in zaposlovanja na črno</w:t>
            </w:r>
            <w:r w:rsidRPr="00AE1F83">
              <w:rPr>
                <w:rFonts w:ascii="Arial" w:eastAsia="Times New Roman" w:hAnsi="Arial" w:cs="Arial"/>
                <w:b/>
                <w:sz w:val="20"/>
                <w:szCs w:val="20"/>
                <w:lang w:eastAsia="sl-SI"/>
              </w:rPr>
              <w:t xml:space="preserve"> – predlog za obravnavo </w:t>
            </w:r>
            <w:r w:rsidR="00316FC7">
              <w:rPr>
                <w:rFonts w:ascii="Arial" w:eastAsia="Times New Roman" w:hAnsi="Arial" w:cs="Arial"/>
                <w:b/>
                <w:sz w:val="20"/>
                <w:szCs w:val="20"/>
                <w:lang w:eastAsia="sl-SI"/>
              </w:rPr>
              <w:t>– skrajšan postopek</w:t>
            </w:r>
          </w:p>
        </w:tc>
      </w:tr>
      <w:tr w:rsidR="00AE1F83" w:rsidRPr="00AE1F83" w14:paraId="59E2885B" w14:textId="77777777" w:rsidTr="00BD6A1D">
        <w:tc>
          <w:tcPr>
            <w:tcW w:w="9163" w:type="dxa"/>
            <w:gridSpan w:val="4"/>
          </w:tcPr>
          <w:p w14:paraId="08CDCA9C"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14:paraId="30F3FF05" w14:textId="77777777" w:rsidTr="00BD6A1D">
        <w:tc>
          <w:tcPr>
            <w:tcW w:w="9163" w:type="dxa"/>
            <w:gridSpan w:val="4"/>
          </w:tcPr>
          <w:p w14:paraId="6295E20C" w14:textId="77777777" w:rsidR="00316FC7" w:rsidRDefault="00316FC7"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B0DE224" w14:textId="77777777" w:rsidR="00DB3365" w:rsidRPr="00801617" w:rsidRDefault="00DB3365" w:rsidP="00DB336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1617">
              <w:rPr>
                <w:rFonts w:ascii="Arial" w:eastAsia="Times New Roman" w:hAnsi="Arial" w:cs="Arial"/>
                <w:iCs/>
                <w:sz w:val="20"/>
                <w:szCs w:val="20"/>
                <w:lang w:eastAsia="sl-SI"/>
              </w:rPr>
              <w:t xml:space="preserve">Na podlagi </w:t>
            </w:r>
            <w:r>
              <w:rPr>
                <w:rFonts w:ascii="Arial" w:eastAsia="Times New Roman" w:hAnsi="Arial" w:cs="Arial"/>
                <w:iCs/>
                <w:sz w:val="20"/>
                <w:szCs w:val="20"/>
                <w:lang w:eastAsia="sl-SI"/>
              </w:rPr>
              <w:t>drugega odstavka 2</w:t>
            </w:r>
            <w:r w:rsidRPr="00801617">
              <w:rPr>
                <w:rFonts w:ascii="Arial" w:eastAsia="Times New Roman" w:hAnsi="Arial" w:cs="Arial"/>
                <w:iCs/>
                <w:sz w:val="20"/>
                <w:szCs w:val="20"/>
                <w:lang w:eastAsia="sl-SI"/>
              </w:rPr>
              <w:t>. člena Zakona o Vladi Republike Slovenije (</w:t>
            </w:r>
            <w:r w:rsidRPr="00DB3365">
              <w:rPr>
                <w:rFonts w:ascii="Arial" w:eastAsia="Times New Roman" w:hAnsi="Arial" w:cs="Arial"/>
                <w:iCs/>
                <w:sz w:val="20"/>
                <w:szCs w:val="20"/>
                <w:lang w:eastAsia="sl-SI"/>
              </w:rPr>
              <w:t>Uradni list RS, št. 24/05 – uradno prečiščeno besedilo, 109/08, 38/10 – ZUKN, 8/12, 21/13,</w:t>
            </w:r>
            <w:r>
              <w:rPr>
                <w:rFonts w:ascii="Arial" w:eastAsia="Times New Roman" w:hAnsi="Arial" w:cs="Arial"/>
                <w:iCs/>
                <w:sz w:val="20"/>
                <w:szCs w:val="20"/>
                <w:lang w:eastAsia="sl-SI"/>
              </w:rPr>
              <w:t xml:space="preserve"> 47/13 – ZDU-1G, 65/14 in 55/17</w:t>
            </w:r>
            <w:r w:rsidRPr="00801617">
              <w:rPr>
                <w:rFonts w:ascii="Arial" w:eastAsia="Times New Roman" w:hAnsi="Arial" w:cs="Arial"/>
                <w:iCs/>
                <w:sz w:val="20"/>
                <w:szCs w:val="20"/>
                <w:lang w:eastAsia="sl-SI"/>
              </w:rPr>
              <w:t>) je Vlada Re</w:t>
            </w:r>
            <w:r w:rsidR="00E04683">
              <w:rPr>
                <w:rFonts w:ascii="Arial" w:eastAsia="Times New Roman" w:hAnsi="Arial" w:cs="Arial"/>
                <w:iCs/>
                <w:sz w:val="20"/>
                <w:szCs w:val="20"/>
                <w:lang w:eastAsia="sl-SI"/>
              </w:rPr>
              <w:t xml:space="preserve">publike Slovenije na … seji dne … </w:t>
            </w:r>
            <w:r w:rsidRPr="00801617">
              <w:rPr>
                <w:rFonts w:ascii="Arial" w:eastAsia="Times New Roman" w:hAnsi="Arial" w:cs="Arial"/>
                <w:iCs/>
                <w:sz w:val="20"/>
                <w:szCs w:val="20"/>
                <w:lang w:eastAsia="sl-SI"/>
              </w:rPr>
              <w:t>sprejela naslednji</w:t>
            </w:r>
          </w:p>
          <w:p w14:paraId="4EA95B9D" w14:textId="77777777" w:rsidR="00DB3365" w:rsidRPr="00801617" w:rsidRDefault="00DB3365" w:rsidP="00DB336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22C7C63" w14:textId="77777777" w:rsidR="00DB3365" w:rsidRPr="00DB3365" w:rsidRDefault="00DB3365" w:rsidP="00DB336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B3365">
              <w:rPr>
                <w:rFonts w:ascii="Arial" w:eastAsia="Times New Roman" w:hAnsi="Arial" w:cs="Arial"/>
                <w:iCs/>
                <w:sz w:val="20"/>
                <w:szCs w:val="20"/>
                <w:lang w:eastAsia="sl-SI"/>
              </w:rPr>
              <w:t>SKLEP</w:t>
            </w:r>
          </w:p>
          <w:p w14:paraId="0FACC074" w14:textId="77777777" w:rsidR="00DB3365" w:rsidRPr="00801617" w:rsidRDefault="00DB3365" w:rsidP="00DB336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14:paraId="715FD77D" w14:textId="71EBF683" w:rsidR="00DB3365" w:rsidRPr="00801617" w:rsidRDefault="00DB3365" w:rsidP="00DB336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1617">
              <w:rPr>
                <w:rFonts w:ascii="Arial" w:eastAsia="Times New Roman" w:hAnsi="Arial" w:cs="Arial"/>
                <w:iCs/>
                <w:sz w:val="20"/>
                <w:szCs w:val="20"/>
                <w:lang w:eastAsia="sl-SI"/>
              </w:rPr>
              <w:t xml:space="preserve">Vlada Republike Slovenije je </w:t>
            </w:r>
            <w:r>
              <w:rPr>
                <w:rFonts w:ascii="Arial" w:eastAsia="Times New Roman" w:hAnsi="Arial" w:cs="Arial"/>
                <w:iCs/>
                <w:sz w:val="20"/>
                <w:szCs w:val="20"/>
                <w:lang w:eastAsia="sl-SI"/>
              </w:rPr>
              <w:t>določ</w:t>
            </w:r>
            <w:r w:rsidR="00F63D39">
              <w:rPr>
                <w:rFonts w:ascii="Arial" w:eastAsia="Times New Roman" w:hAnsi="Arial" w:cs="Arial"/>
                <w:iCs/>
                <w:sz w:val="20"/>
                <w:szCs w:val="20"/>
                <w:lang w:eastAsia="sl-SI"/>
              </w:rPr>
              <w:t>ila besedilo Zakona o spremembi</w:t>
            </w:r>
            <w:r>
              <w:rPr>
                <w:rFonts w:ascii="Arial" w:eastAsia="Times New Roman" w:hAnsi="Arial" w:cs="Arial"/>
                <w:iCs/>
                <w:sz w:val="20"/>
                <w:szCs w:val="20"/>
                <w:lang w:eastAsia="sl-SI"/>
              </w:rPr>
              <w:t xml:space="preserve"> Zakona o preprečevanju dela in zaposlovanja na </w:t>
            </w:r>
            <w:r w:rsidRPr="0004002C">
              <w:rPr>
                <w:rFonts w:ascii="Arial" w:eastAsia="Times New Roman" w:hAnsi="Arial" w:cs="Arial"/>
                <w:iCs/>
                <w:sz w:val="20"/>
                <w:szCs w:val="20"/>
                <w:lang w:eastAsia="sl-SI"/>
              </w:rPr>
              <w:t>črno (EVA</w:t>
            </w:r>
            <w:r w:rsidR="0004002C" w:rsidRPr="0004002C">
              <w:rPr>
                <w:rFonts w:ascii="Arial" w:eastAsia="Times New Roman" w:hAnsi="Arial" w:cs="Arial"/>
                <w:iCs/>
                <w:sz w:val="20"/>
                <w:szCs w:val="20"/>
                <w:lang w:eastAsia="sl-SI"/>
              </w:rPr>
              <w:t xml:space="preserve"> 2017-2611-0055</w:t>
            </w:r>
            <w:r w:rsidRPr="0004002C">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801617">
              <w:rPr>
                <w:rFonts w:ascii="Arial" w:eastAsia="Times New Roman" w:hAnsi="Arial" w:cs="Arial"/>
                <w:iCs/>
                <w:sz w:val="20"/>
                <w:szCs w:val="20"/>
                <w:lang w:eastAsia="sl-SI"/>
              </w:rPr>
              <w:t>in ga pošlje Državnemu zboru Rep</w:t>
            </w:r>
            <w:r>
              <w:rPr>
                <w:rFonts w:ascii="Arial" w:eastAsia="Times New Roman" w:hAnsi="Arial" w:cs="Arial"/>
                <w:iCs/>
                <w:sz w:val="20"/>
                <w:szCs w:val="20"/>
                <w:lang w:eastAsia="sl-SI"/>
              </w:rPr>
              <w:t>ublike Slovenije v obravnavo po skrajšanem postopku.</w:t>
            </w:r>
          </w:p>
          <w:p w14:paraId="04DABCD7" w14:textId="77777777" w:rsidR="00DB3365" w:rsidRPr="00801617" w:rsidRDefault="00DB3365" w:rsidP="00DB336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68B4345" w14:textId="77777777" w:rsidR="00DB3365" w:rsidRPr="00801617" w:rsidRDefault="00DB3365" w:rsidP="00DB336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7A08CA0" w14:textId="77777777" w:rsidR="00DB3365" w:rsidRPr="00801617" w:rsidRDefault="00DB3365" w:rsidP="00DB336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53FB8CF" w14:textId="77777777" w:rsidR="00DB3365" w:rsidRPr="00DB3365" w:rsidRDefault="00DB3365" w:rsidP="00DB336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B3365">
              <w:rPr>
                <w:rFonts w:ascii="Arial" w:eastAsia="Times New Roman" w:hAnsi="Arial" w:cs="Arial"/>
                <w:iCs/>
                <w:sz w:val="20"/>
                <w:szCs w:val="20"/>
                <w:lang w:eastAsia="sl-SI"/>
              </w:rPr>
              <w:t xml:space="preserve">                                                         mag. Lilijana KOZLOVIČ</w:t>
            </w:r>
          </w:p>
          <w:p w14:paraId="18A19925" w14:textId="77777777" w:rsidR="00DB3365" w:rsidRPr="00DB3365" w:rsidRDefault="00DB3365" w:rsidP="00DB336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B3365">
              <w:rPr>
                <w:rFonts w:ascii="Arial" w:eastAsia="Times New Roman" w:hAnsi="Arial" w:cs="Arial"/>
                <w:iCs/>
                <w:sz w:val="20"/>
                <w:szCs w:val="20"/>
                <w:lang w:eastAsia="sl-SI"/>
              </w:rPr>
              <w:t xml:space="preserve">                                                       GENERALNA SEKRETARKA</w:t>
            </w:r>
          </w:p>
          <w:p w14:paraId="0A7CDFE9" w14:textId="77777777" w:rsidR="00316FC7" w:rsidRDefault="00316FC7"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3A69B59" w14:textId="77777777" w:rsidR="00316FC7" w:rsidRDefault="00316FC7"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9A29DE4" w14:textId="77777777" w:rsidR="00316FC7" w:rsidRDefault="00DB3365"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Priloga:</w:t>
            </w:r>
          </w:p>
          <w:p w14:paraId="4E9017B5" w14:textId="05032AF7" w:rsidR="00DB3365" w:rsidRDefault="00F63D39" w:rsidP="00DB3365">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 Zakona o spremembi</w:t>
            </w:r>
            <w:r w:rsidR="00DB3365">
              <w:rPr>
                <w:rFonts w:ascii="Arial" w:eastAsia="Times New Roman" w:hAnsi="Arial" w:cs="Arial"/>
                <w:iCs/>
                <w:sz w:val="20"/>
                <w:szCs w:val="20"/>
                <w:lang w:eastAsia="sl-SI"/>
              </w:rPr>
              <w:t xml:space="preserve"> Zakona o preprečevanju dela in zaposlovanja na </w:t>
            </w:r>
            <w:r w:rsidR="00DB3365" w:rsidRPr="0004002C">
              <w:rPr>
                <w:rFonts w:ascii="Arial" w:eastAsia="Times New Roman" w:hAnsi="Arial" w:cs="Arial"/>
                <w:iCs/>
                <w:sz w:val="20"/>
                <w:szCs w:val="20"/>
                <w:lang w:eastAsia="sl-SI"/>
              </w:rPr>
              <w:t>črno (EVA</w:t>
            </w:r>
            <w:r w:rsidR="0004002C" w:rsidRPr="0004002C">
              <w:rPr>
                <w:rFonts w:ascii="Arial" w:eastAsia="Times New Roman" w:hAnsi="Arial" w:cs="Arial"/>
                <w:iCs/>
                <w:sz w:val="20"/>
                <w:szCs w:val="20"/>
                <w:lang w:eastAsia="sl-SI"/>
              </w:rPr>
              <w:t xml:space="preserve"> 2017-2611-0055</w:t>
            </w:r>
            <w:r w:rsidR="00DB3365" w:rsidRPr="0004002C">
              <w:rPr>
                <w:rFonts w:ascii="Arial" w:eastAsia="Times New Roman" w:hAnsi="Arial" w:cs="Arial"/>
                <w:iCs/>
                <w:sz w:val="20"/>
                <w:szCs w:val="20"/>
                <w:lang w:eastAsia="sl-SI"/>
              </w:rPr>
              <w:t>).</w:t>
            </w:r>
          </w:p>
          <w:p w14:paraId="08EA5978" w14:textId="77777777" w:rsidR="00DB3365" w:rsidRPr="00DB3365" w:rsidRDefault="00DB3365" w:rsidP="00DB3365">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176F47D" w14:textId="77777777" w:rsidR="00AE1F83" w:rsidRDefault="00DB3365" w:rsidP="00DB336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Prejmejo:</w:t>
            </w:r>
          </w:p>
          <w:p w14:paraId="6B8E131C" w14:textId="77777777" w:rsidR="00DB3365" w:rsidRDefault="00DB3365" w:rsidP="00DB3365">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Državni zbor Republike Slovenije,</w:t>
            </w:r>
          </w:p>
          <w:p w14:paraId="447FFFC0" w14:textId="77777777" w:rsidR="00DB3365" w:rsidRDefault="00DB3365" w:rsidP="00E04683">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ministrstva</w:t>
            </w:r>
            <w:r w:rsidR="00E04683">
              <w:rPr>
                <w:rFonts w:ascii="Arial" w:eastAsia="Times New Roman" w:hAnsi="Arial" w:cs="Arial"/>
                <w:iCs/>
                <w:sz w:val="20"/>
                <w:szCs w:val="20"/>
                <w:lang w:eastAsia="sl-SI"/>
              </w:rPr>
              <w:t>,</w:t>
            </w:r>
          </w:p>
          <w:p w14:paraId="7D8335D9" w14:textId="77777777" w:rsidR="00E04683" w:rsidRPr="00E04683" w:rsidRDefault="000C211D" w:rsidP="00E04683">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Služba Vlade Republike Slovenije za zakonodajo</w:t>
            </w:r>
            <w:r w:rsidR="00E04683">
              <w:rPr>
                <w:rFonts w:ascii="Arial" w:eastAsia="Times New Roman" w:hAnsi="Arial" w:cs="Arial"/>
                <w:iCs/>
                <w:sz w:val="20"/>
                <w:szCs w:val="20"/>
                <w:lang w:eastAsia="sl-SI"/>
              </w:rPr>
              <w:t xml:space="preserve">. </w:t>
            </w:r>
          </w:p>
          <w:p w14:paraId="2DB5C284" w14:textId="77777777" w:rsidR="00DB3365" w:rsidRPr="00DB3365" w:rsidRDefault="00DB3365" w:rsidP="00DB3365">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47D9683F" w14:textId="77777777" w:rsidTr="00BD6A1D">
        <w:tc>
          <w:tcPr>
            <w:tcW w:w="9163" w:type="dxa"/>
            <w:gridSpan w:val="4"/>
          </w:tcPr>
          <w:p w14:paraId="1B8B3E15"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14:paraId="446A9EBC" w14:textId="77777777" w:rsidTr="00BD6A1D">
        <w:tc>
          <w:tcPr>
            <w:tcW w:w="9163" w:type="dxa"/>
            <w:gridSpan w:val="4"/>
          </w:tcPr>
          <w:p w14:paraId="7A8110B3" w14:textId="77777777" w:rsidR="00FC6BB2" w:rsidRPr="00AE1F83" w:rsidRDefault="00FC6BB2"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Predlagatelj predlaga obravnavo predloga zakona po skrajšanem postopku na podlagi prvega odstavka 142. člena </w:t>
            </w:r>
            <w:r w:rsidRPr="00FC6BB2">
              <w:rPr>
                <w:rFonts w:ascii="Arial" w:eastAsia="Times New Roman" w:hAnsi="Arial" w:cs="Arial"/>
                <w:iCs/>
                <w:sz w:val="20"/>
                <w:szCs w:val="20"/>
                <w:lang w:eastAsia="sl-SI"/>
              </w:rPr>
              <w:t>Poslovnik</w:t>
            </w:r>
            <w:r>
              <w:rPr>
                <w:rFonts w:ascii="Arial" w:eastAsia="Times New Roman" w:hAnsi="Arial" w:cs="Arial"/>
                <w:iCs/>
                <w:sz w:val="20"/>
                <w:szCs w:val="20"/>
                <w:lang w:eastAsia="sl-SI"/>
              </w:rPr>
              <w:t>a</w:t>
            </w:r>
            <w:r w:rsidRPr="00FC6BB2">
              <w:rPr>
                <w:rFonts w:ascii="Arial" w:eastAsia="Times New Roman" w:hAnsi="Arial" w:cs="Arial"/>
                <w:iCs/>
                <w:sz w:val="20"/>
                <w:szCs w:val="20"/>
                <w:lang w:eastAsia="sl-SI"/>
              </w:rPr>
              <w:t xml:space="preserve"> državnega zbora (Uradni list RS, št. 92/07 – uradno prečiščeno besedilo, 105/10, 80/13 in 38/17)</w:t>
            </w:r>
            <w:r>
              <w:rPr>
                <w:rFonts w:ascii="Arial" w:eastAsia="Times New Roman" w:hAnsi="Arial" w:cs="Arial"/>
                <w:iCs/>
                <w:sz w:val="20"/>
                <w:szCs w:val="20"/>
                <w:lang w:eastAsia="sl-SI"/>
              </w:rPr>
              <w:t xml:space="preserve">, iz razloga, ker gre za manj zahtevne spremembe in dopolnitve zakona in manj zahtevne uskladitve zakona z drugimi zakoni ali s pravom Evropske unije. </w:t>
            </w:r>
          </w:p>
        </w:tc>
      </w:tr>
      <w:tr w:rsidR="00AE1F83" w:rsidRPr="00AE1F83" w14:paraId="5F9853A1" w14:textId="77777777" w:rsidTr="00BD6A1D">
        <w:tc>
          <w:tcPr>
            <w:tcW w:w="9163" w:type="dxa"/>
            <w:gridSpan w:val="4"/>
          </w:tcPr>
          <w:p w14:paraId="495867F1"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14:paraId="7FB78F9B" w14:textId="77777777" w:rsidTr="00BD6A1D">
        <w:tc>
          <w:tcPr>
            <w:tcW w:w="9163" w:type="dxa"/>
            <w:gridSpan w:val="4"/>
          </w:tcPr>
          <w:p w14:paraId="71CD2179" w14:textId="77777777" w:rsidR="00FC6BB2" w:rsidRDefault="00FC6BB2"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6BB2">
              <w:rPr>
                <w:rFonts w:ascii="Arial" w:eastAsia="Times New Roman" w:hAnsi="Arial" w:cs="Arial"/>
                <w:iCs/>
                <w:sz w:val="20"/>
                <w:szCs w:val="20"/>
                <w:lang w:eastAsia="sl-SI"/>
              </w:rPr>
              <w:t xml:space="preserve">mag. Katja Rihar Bajuk, </w:t>
            </w:r>
            <w:proofErr w:type="spellStart"/>
            <w:r w:rsidRPr="00FC6BB2">
              <w:rPr>
                <w:rFonts w:ascii="Arial" w:eastAsia="Times New Roman" w:hAnsi="Arial" w:cs="Arial"/>
                <w:iCs/>
                <w:sz w:val="20"/>
                <w:szCs w:val="20"/>
                <w:lang w:eastAsia="sl-SI"/>
              </w:rPr>
              <w:t>v.d</w:t>
            </w:r>
            <w:proofErr w:type="spellEnd"/>
            <w:r w:rsidRPr="00FC6BB2">
              <w:rPr>
                <w:rFonts w:ascii="Arial" w:eastAsia="Times New Roman" w:hAnsi="Arial" w:cs="Arial"/>
                <w:iCs/>
                <w:sz w:val="20"/>
                <w:szCs w:val="20"/>
                <w:lang w:eastAsia="sl-SI"/>
              </w:rPr>
              <w:t>. generalne direktorice Direktorata za delovna razmerja in pravice iz dela na Ministrstvu za delo, družino, socialne zadeve in enake možnosti.</w:t>
            </w:r>
          </w:p>
          <w:p w14:paraId="658A24ED" w14:textId="77777777" w:rsidR="00FC6BB2" w:rsidRPr="00AE1F83" w:rsidRDefault="00FC6BB2"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52F6FF2A" w14:textId="77777777" w:rsidTr="00BD6A1D">
        <w:tc>
          <w:tcPr>
            <w:tcW w:w="9163" w:type="dxa"/>
            <w:gridSpan w:val="4"/>
          </w:tcPr>
          <w:p w14:paraId="400D22A6"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14:paraId="0749DD8B" w14:textId="77777777" w:rsidTr="00BD6A1D">
        <w:tc>
          <w:tcPr>
            <w:tcW w:w="9163" w:type="dxa"/>
            <w:gridSpan w:val="4"/>
          </w:tcPr>
          <w:p w14:paraId="68A7C553" w14:textId="77777777" w:rsidR="00AE1F83" w:rsidRPr="00AE1F83" w:rsidRDefault="00FC6BB2"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145B1497" w14:textId="77777777" w:rsidTr="00BD6A1D">
        <w:tc>
          <w:tcPr>
            <w:tcW w:w="9163" w:type="dxa"/>
            <w:gridSpan w:val="4"/>
          </w:tcPr>
          <w:p w14:paraId="37C4CF8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4. Predstavniki vlade, ki bodo sodelovali pri delu državnega zbora:</w:t>
            </w:r>
          </w:p>
        </w:tc>
      </w:tr>
      <w:tr w:rsidR="00AE1F83" w:rsidRPr="00AE1F83" w14:paraId="62A87DA0" w14:textId="77777777" w:rsidTr="00BD6A1D">
        <w:tc>
          <w:tcPr>
            <w:tcW w:w="9163" w:type="dxa"/>
            <w:gridSpan w:val="4"/>
          </w:tcPr>
          <w:p w14:paraId="05319976" w14:textId="77777777" w:rsidR="00FC6BB2" w:rsidRPr="00FC6BB2" w:rsidRDefault="00FC6BB2" w:rsidP="00FC6BB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C6BB2">
              <w:rPr>
                <w:rFonts w:ascii="Arial" w:eastAsia="Times New Roman" w:hAnsi="Arial" w:cs="Arial"/>
                <w:sz w:val="20"/>
                <w:szCs w:val="20"/>
                <w:lang w:eastAsia="sl-SI"/>
              </w:rPr>
              <w:t>dr. Anja Kopač Mrak, ministrica za delo, družino, socialne zadeve in enake možnosti,</w:t>
            </w:r>
          </w:p>
          <w:p w14:paraId="5AD8E49C" w14:textId="77777777" w:rsidR="00FC6BB2" w:rsidRPr="00FC6BB2" w:rsidRDefault="00FC6BB2" w:rsidP="00FC6BB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C6BB2">
              <w:rPr>
                <w:rFonts w:ascii="Arial" w:eastAsia="Times New Roman" w:hAnsi="Arial" w:cs="Arial"/>
                <w:sz w:val="20"/>
                <w:szCs w:val="20"/>
                <w:lang w:eastAsia="sl-SI"/>
              </w:rPr>
              <w:t>Peter Pogačar, državni sekretar na Ministrstvu za delo, družino, socialne zadeve in enake možnosti,</w:t>
            </w:r>
          </w:p>
          <w:p w14:paraId="4DC71CF9" w14:textId="77777777" w:rsidR="00FC6BB2" w:rsidRPr="00FC6BB2" w:rsidRDefault="00FC6BB2" w:rsidP="00FC6BB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C6BB2">
              <w:rPr>
                <w:rFonts w:ascii="Arial" w:eastAsia="Times New Roman" w:hAnsi="Arial" w:cs="Arial"/>
                <w:sz w:val="20"/>
                <w:szCs w:val="20"/>
                <w:lang w:eastAsia="sl-SI"/>
              </w:rPr>
              <w:t>Martina Vuk, državna sekretarka na Ministrstvu za delo, družino, socialne zadeve in enake možnosti,</w:t>
            </w:r>
          </w:p>
          <w:p w14:paraId="6AAF504D" w14:textId="77777777" w:rsidR="00FC6BB2" w:rsidRPr="00FC6BB2" w:rsidRDefault="00FC6BB2" w:rsidP="00AE1F83">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C6BB2">
              <w:rPr>
                <w:rFonts w:ascii="Arial" w:eastAsia="Times New Roman" w:hAnsi="Arial" w:cs="Arial"/>
                <w:sz w:val="20"/>
                <w:szCs w:val="20"/>
                <w:lang w:eastAsia="sl-SI"/>
              </w:rPr>
              <w:t xml:space="preserve">mag. Katja Rihar Bajuk, </w:t>
            </w:r>
            <w:proofErr w:type="spellStart"/>
            <w:r w:rsidRPr="00FC6BB2">
              <w:rPr>
                <w:rFonts w:ascii="Arial" w:eastAsia="Times New Roman" w:hAnsi="Arial" w:cs="Arial"/>
                <w:sz w:val="20"/>
                <w:szCs w:val="20"/>
                <w:lang w:eastAsia="sl-SI"/>
              </w:rPr>
              <w:t>v.d</w:t>
            </w:r>
            <w:proofErr w:type="spellEnd"/>
            <w:r w:rsidRPr="00FC6BB2">
              <w:rPr>
                <w:rFonts w:ascii="Arial" w:eastAsia="Times New Roman" w:hAnsi="Arial" w:cs="Arial"/>
                <w:sz w:val="20"/>
                <w:szCs w:val="20"/>
                <w:lang w:eastAsia="sl-SI"/>
              </w:rPr>
              <w:t>. generalne direktorice Direktorata za delovna razmerja in pravice iz dela na Ministrstvu za delo, družino, socialne zadeve in enake možnosti.</w:t>
            </w:r>
          </w:p>
        </w:tc>
      </w:tr>
      <w:tr w:rsidR="00AE1F83" w:rsidRPr="00AE1F83" w14:paraId="0FD03ADE" w14:textId="77777777" w:rsidTr="00BD6A1D">
        <w:tc>
          <w:tcPr>
            <w:tcW w:w="9163" w:type="dxa"/>
            <w:gridSpan w:val="4"/>
          </w:tcPr>
          <w:p w14:paraId="74E8534A"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92056">
              <w:rPr>
                <w:rFonts w:ascii="Arial" w:eastAsia="Times New Roman" w:hAnsi="Arial" w:cs="Arial"/>
                <w:b/>
                <w:sz w:val="20"/>
                <w:szCs w:val="20"/>
                <w:lang w:eastAsia="sl-SI"/>
              </w:rPr>
              <w:t>5. Kratek povzetek gradiva:</w:t>
            </w:r>
          </w:p>
        </w:tc>
      </w:tr>
      <w:tr w:rsidR="00AE1F83" w:rsidRPr="00AE1F83" w14:paraId="056BB09A" w14:textId="77777777" w:rsidTr="00BD6A1D">
        <w:tc>
          <w:tcPr>
            <w:tcW w:w="9163" w:type="dxa"/>
            <w:gridSpan w:val="4"/>
          </w:tcPr>
          <w:p w14:paraId="426F093A" w14:textId="563A815D" w:rsidR="00992056" w:rsidRDefault="00F63D39" w:rsidP="0099205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Sprememba</w:t>
            </w:r>
            <w:r w:rsidR="00992056">
              <w:rPr>
                <w:rFonts w:ascii="Arial" w:eastAsia="Times New Roman" w:hAnsi="Arial" w:cs="Arial"/>
                <w:iCs/>
                <w:sz w:val="20"/>
                <w:szCs w:val="20"/>
                <w:lang w:eastAsia="sl-SI"/>
              </w:rPr>
              <w:t xml:space="preserve"> </w:t>
            </w:r>
            <w:r w:rsidR="00992056" w:rsidRPr="00992056">
              <w:rPr>
                <w:rFonts w:ascii="Arial" w:eastAsia="Times New Roman" w:hAnsi="Arial" w:cs="Arial"/>
                <w:iCs/>
                <w:sz w:val="20"/>
                <w:szCs w:val="20"/>
                <w:lang w:eastAsia="sl-SI"/>
              </w:rPr>
              <w:t>Zakona o preprečevanju dela in zaposlovanja na črno</w:t>
            </w:r>
            <w:r w:rsidR="00992056">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je potrebna</w:t>
            </w:r>
            <w:r w:rsidR="00992056">
              <w:rPr>
                <w:rFonts w:ascii="Arial" w:eastAsia="Times New Roman" w:hAnsi="Arial" w:cs="Arial"/>
                <w:iCs/>
                <w:sz w:val="20"/>
                <w:szCs w:val="20"/>
                <w:lang w:eastAsia="sl-SI"/>
              </w:rPr>
              <w:t xml:space="preserve"> iz dveh razlogov, in sicer:</w:t>
            </w:r>
          </w:p>
          <w:p w14:paraId="38C1C0D9" w14:textId="77777777" w:rsidR="00992056" w:rsidRDefault="00992056" w:rsidP="00BF7A71">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F7A71">
              <w:rPr>
                <w:rFonts w:ascii="Arial" w:eastAsia="Times New Roman" w:hAnsi="Arial" w:cs="Arial"/>
                <w:iCs/>
                <w:sz w:val="20"/>
                <w:szCs w:val="20"/>
                <w:lang w:eastAsia="sl-SI"/>
              </w:rPr>
              <w:t>Uskladitve z nacionalno zakonodajo s finančnega področja (zagotovitev prenosa oziroma izvajanja zakona s finančnega področja).</w:t>
            </w:r>
          </w:p>
          <w:p w14:paraId="7C10294F" w14:textId="77777777" w:rsidR="00BF7A71" w:rsidRPr="00BF7A71" w:rsidRDefault="00BF7A71" w:rsidP="00BF7A71">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30DABCC" w14:textId="77777777" w:rsidR="00BF7A71" w:rsidRPr="00BF7A71" w:rsidRDefault="00992056" w:rsidP="00BF7A71">
            <w:pPr>
              <w:pStyle w:val="Odstavekseznama"/>
              <w:numPr>
                <w:ilvl w:val="0"/>
                <w:numId w:val="10"/>
              </w:numPr>
              <w:jc w:val="both"/>
              <w:rPr>
                <w:rFonts w:ascii="Arial" w:eastAsia="Times New Roman" w:hAnsi="Arial" w:cs="Arial"/>
                <w:iCs/>
                <w:sz w:val="20"/>
                <w:szCs w:val="20"/>
                <w:lang w:eastAsia="sl-SI"/>
              </w:rPr>
            </w:pPr>
            <w:r w:rsidRPr="00BF7A71">
              <w:rPr>
                <w:rFonts w:ascii="Arial" w:eastAsia="Times New Roman" w:hAnsi="Arial" w:cs="Arial"/>
                <w:iCs/>
                <w:sz w:val="20"/>
                <w:szCs w:val="20"/>
                <w:lang w:eastAsia="sl-SI"/>
              </w:rPr>
              <w:t xml:space="preserve">Spodbujanja razvoja in širjenja informacijskih tehnologij. </w:t>
            </w:r>
          </w:p>
          <w:p w14:paraId="0E845A66" w14:textId="77777777" w:rsidR="00BF7A71" w:rsidRDefault="00BF7A71" w:rsidP="00BF7A71">
            <w:pPr>
              <w:spacing w:after="0"/>
              <w:jc w:val="both"/>
              <w:rPr>
                <w:rFonts w:ascii="Arial" w:eastAsia="Times New Roman" w:hAnsi="Arial" w:cs="Arial"/>
                <w:iCs/>
                <w:sz w:val="20"/>
                <w:szCs w:val="20"/>
                <w:lang w:eastAsia="sl-SI"/>
              </w:rPr>
            </w:pPr>
          </w:p>
          <w:p w14:paraId="068CB1C2" w14:textId="77777777" w:rsidR="00992056" w:rsidRDefault="00BF7A71" w:rsidP="00BF7A71">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Poglavitne rešitve:</w:t>
            </w:r>
          </w:p>
          <w:p w14:paraId="5E8C0384" w14:textId="77777777" w:rsidR="00BF7A71" w:rsidRDefault="00BF7A71" w:rsidP="00BF7A71">
            <w:pPr>
              <w:numPr>
                <w:ilvl w:val="0"/>
                <w:numId w:val="11"/>
              </w:numPr>
              <w:jc w:val="both"/>
              <w:rPr>
                <w:rFonts w:ascii="Arial" w:eastAsia="Times New Roman" w:hAnsi="Arial" w:cs="Arial"/>
                <w:iCs/>
                <w:sz w:val="20"/>
                <w:szCs w:val="20"/>
                <w:lang w:eastAsia="sl-SI"/>
              </w:rPr>
            </w:pPr>
            <w:r w:rsidRPr="00BF7A71">
              <w:rPr>
                <w:rFonts w:ascii="Arial" w:eastAsia="Times New Roman" w:hAnsi="Arial" w:cs="Arial"/>
                <w:iCs/>
                <w:sz w:val="20"/>
                <w:szCs w:val="20"/>
                <w:lang w:eastAsia="sl-SI"/>
              </w:rPr>
              <w:t>Zagotavljanje spletnega plačevanja vrednotnic oziroma ukinitev zaračunavanja nadomestil in provizij potrošnikom za brezgotovinska plačila  vrednotnic s plačilnimi karticami</w:t>
            </w:r>
            <w:r>
              <w:rPr>
                <w:rFonts w:ascii="Arial" w:eastAsia="Times New Roman" w:hAnsi="Arial" w:cs="Arial"/>
                <w:iCs/>
                <w:sz w:val="20"/>
                <w:szCs w:val="20"/>
                <w:lang w:eastAsia="sl-SI"/>
              </w:rPr>
              <w:t>.</w:t>
            </w:r>
          </w:p>
          <w:p w14:paraId="3C6FC6F4" w14:textId="77777777" w:rsidR="00BF7A71" w:rsidRPr="00BF7A71" w:rsidRDefault="00BF7A71" w:rsidP="00BF7A71">
            <w:pPr>
              <w:pStyle w:val="Odsek"/>
              <w:numPr>
                <w:ilvl w:val="0"/>
                <w:numId w:val="11"/>
              </w:numPr>
              <w:spacing w:before="0" w:after="0" w:line="260" w:lineRule="exact"/>
              <w:jc w:val="both"/>
              <w:rPr>
                <w:b w:val="0"/>
                <w:sz w:val="20"/>
                <w:szCs w:val="20"/>
              </w:rPr>
            </w:pPr>
            <w:r w:rsidRPr="00BF7A71">
              <w:rPr>
                <w:b w:val="0"/>
                <w:sz w:val="20"/>
                <w:szCs w:val="20"/>
              </w:rPr>
              <w:t>Uvedba možnosti za razvoj in širjenje informacijskih tehnologij.</w:t>
            </w:r>
          </w:p>
          <w:p w14:paraId="27305CFA" w14:textId="77777777" w:rsidR="00BF7A71" w:rsidRPr="00992056" w:rsidRDefault="00BF7A71" w:rsidP="00BF7A71">
            <w:pPr>
              <w:jc w:val="both"/>
              <w:rPr>
                <w:rFonts w:ascii="Arial" w:eastAsia="Times New Roman" w:hAnsi="Arial" w:cs="Arial"/>
                <w:iCs/>
                <w:sz w:val="20"/>
                <w:szCs w:val="20"/>
                <w:lang w:eastAsia="sl-SI"/>
              </w:rPr>
            </w:pPr>
          </w:p>
        </w:tc>
      </w:tr>
      <w:tr w:rsidR="00AE1F83" w:rsidRPr="00AE1F83" w14:paraId="5682DA2B" w14:textId="77777777" w:rsidTr="00BD6A1D">
        <w:tc>
          <w:tcPr>
            <w:tcW w:w="9163" w:type="dxa"/>
            <w:gridSpan w:val="4"/>
          </w:tcPr>
          <w:p w14:paraId="0F62A5E4"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14:paraId="0467ABB4" w14:textId="77777777" w:rsidTr="00BD6A1D">
        <w:tc>
          <w:tcPr>
            <w:tcW w:w="1448" w:type="dxa"/>
          </w:tcPr>
          <w:p w14:paraId="74F88241"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7CA9E142"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1C33A5AD"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C6BB2">
              <w:rPr>
                <w:rFonts w:ascii="Arial" w:eastAsia="Times New Roman" w:hAnsi="Arial" w:cs="Arial"/>
                <w:b/>
                <w:sz w:val="20"/>
                <w:szCs w:val="20"/>
                <w:lang w:eastAsia="sl-SI"/>
              </w:rPr>
              <w:t>NE</w:t>
            </w:r>
          </w:p>
        </w:tc>
      </w:tr>
      <w:tr w:rsidR="00AE1F83" w:rsidRPr="00AE1F83" w14:paraId="1D627A59" w14:textId="77777777" w:rsidTr="00BD6A1D">
        <w:tc>
          <w:tcPr>
            <w:tcW w:w="1448" w:type="dxa"/>
          </w:tcPr>
          <w:p w14:paraId="1832C14E"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6E2E878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0A133199"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C6BB2">
              <w:rPr>
                <w:rFonts w:ascii="Arial" w:eastAsia="Times New Roman" w:hAnsi="Arial" w:cs="Arial"/>
                <w:b/>
                <w:sz w:val="20"/>
                <w:szCs w:val="20"/>
                <w:lang w:eastAsia="sl-SI"/>
              </w:rPr>
              <w:t>DA</w:t>
            </w:r>
          </w:p>
        </w:tc>
      </w:tr>
      <w:tr w:rsidR="00AE1F83" w:rsidRPr="00AE1F83" w14:paraId="28622A76" w14:textId="77777777" w:rsidTr="00BD6A1D">
        <w:tc>
          <w:tcPr>
            <w:tcW w:w="1448" w:type="dxa"/>
          </w:tcPr>
          <w:p w14:paraId="65FC71E9"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20AADFB9"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56557B25"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92056">
              <w:rPr>
                <w:rFonts w:ascii="Arial" w:eastAsia="Times New Roman" w:hAnsi="Arial" w:cs="Arial"/>
                <w:b/>
                <w:sz w:val="20"/>
                <w:szCs w:val="20"/>
                <w:lang w:eastAsia="sl-SI"/>
              </w:rPr>
              <w:t>NE</w:t>
            </w:r>
          </w:p>
        </w:tc>
      </w:tr>
      <w:tr w:rsidR="00AE1F83" w:rsidRPr="00AE1F83" w14:paraId="2588DAB4" w14:textId="77777777" w:rsidTr="00BD6A1D">
        <w:tc>
          <w:tcPr>
            <w:tcW w:w="1448" w:type="dxa"/>
          </w:tcPr>
          <w:p w14:paraId="5903B98C"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7EF2110A"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27849D07"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C6BB2">
              <w:rPr>
                <w:rFonts w:ascii="Arial" w:eastAsia="Times New Roman" w:hAnsi="Arial" w:cs="Arial"/>
                <w:b/>
                <w:sz w:val="20"/>
                <w:szCs w:val="20"/>
                <w:lang w:eastAsia="sl-SI"/>
              </w:rPr>
              <w:t>NE</w:t>
            </w:r>
          </w:p>
        </w:tc>
      </w:tr>
      <w:tr w:rsidR="00AE1F83" w:rsidRPr="00AE1F83" w14:paraId="0547F9DE" w14:textId="77777777" w:rsidTr="00BD6A1D">
        <w:tc>
          <w:tcPr>
            <w:tcW w:w="1448" w:type="dxa"/>
          </w:tcPr>
          <w:p w14:paraId="0E3AF7F9"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0747B100"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645E008C" w14:textId="77777777" w:rsidR="00AE1F83" w:rsidRPr="00FC6BB2"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FC6BB2">
              <w:rPr>
                <w:rFonts w:ascii="Arial" w:eastAsia="Times New Roman" w:hAnsi="Arial" w:cs="Arial"/>
                <w:b/>
                <w:sz w:val="20"/>
                <w:szCs w:val="20"/>
                <w:lang w:eastAsia="sl-SI"/>
              </w:rPr>
              <w:t>NE</w:t>
            </w:r>
          </w:p>
        </w:tc>
      </w:tr>
      <w:tr w:rsidR="00AE1F83" w:rsidRPr="00AE1F83" w14:paraId="660E40DB" w14:textId="77777777" w:rsidTr="00BD6A1D">
        <w:tc>
          <w:tcPr>
            <w:tcW w:w="1448" w:type="dxa"/>
          </w:tcPr>
          <w:p w14:paraId="3549688E"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5C3CDE2F"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26249FAC"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C6BB2">
              <w:rPr>
                <w:rFonts w:ascii="Arial" w:eastAsia="Times New Roman" w:hAnsi="Arial" w:cs="Arial"/>
                <w:b/>
                <w:sz w:val="20"/>
                <w:szCs w:val="20"/>
                <w:lang w:eastAsia="sl-SI"/>
              </w:rPr>
              <w:t>NE</w:t>
            </w:r>
          </w:p>
        </w:tc>
      </w:tr>
      <w:tr w:rsidR="00AE1F83" w:rsidRPr="00AE1F83" w14:paraId="3E1A3796" w14:textId="77777777" w:rsidTr="00BD6A1D">
        <w:tc>
          <w:tcPr>
            <w:tcW w:w="1448" w:type="dxa"/>
            <w:tcBorders>
              <w:bottom w:val="single" w:sz="4" w:space="0" w:color="auto"/>
            </w:tcBorders>
          </w:tcPr>
          <w:p w14:paraId="4BDAF450"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29DB8A57"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6656E6F2"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2EE6CCB9"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6748A3E1"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68C3E44C"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C6BB2">
              <w:rPr>
                <w:rFonts w:ascii="Arial" w:eastAsia="Times New Roman" w:hAnsi="Arial" w:cs="Arial"/>
                <w:b/>
                <w:sz w:val="20"/>
                <w:szCs w:val="20"/>
                <w:lang w:eastAsia="sl-SI"/>
              </w:rPr>
              <w:t>NE</w:t>
            </w:r>
          </w:p>
        </w:tc>
      </w:tr>
      <w:tr w:rsidR="00AE1F83" w:rsidRPr="00AE1F83" w14:paraId="3ED5E20E"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0ED358A0"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5CFBB183"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14:paraId="2E4E0968"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578D3B18"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2CB97DA"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1341F343"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020EAB3"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D8C3D8"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BDE281C"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B59090"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477CEB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5A7BF77B"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41E0E54"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18A72C"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CD22A1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A5656F"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5312C43"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3C7326AA"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0D20E29"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762AFC"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15BFB8F"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CE7A16"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C2E6F5E"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42DC3C59"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89F2678"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C9393D8"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49BC5E5"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03C8EC"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73FBA55"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533D2AAE"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040AA3"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18BCB3"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40BDC52"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0FFF98"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ECD40D5"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6AA9FAFE"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C9B466D"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E9AF0C"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EED251D"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B5CDDC"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A7425E"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542FF2B3"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60EE33A"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68F01A02"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7E9392"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14:paraId="5F75C10A"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E22B3FD"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5FD50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B7BC7B5"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A928B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28BFD00"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3062BB89"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37B86E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F2554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BF7CF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28B05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02F44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02C9F13C"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6C14BF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8C0A5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7765E2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06421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221B92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42CE71EB"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83834E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528545" w14:textId="77777777"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BCF828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4B5286C1"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4F52329"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14:paraId="0168E6C4"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808700F"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6BFB00A"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2D1392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89D4D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5B665B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14:paraId="1E1B3931"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069930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D3ADC6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626EEE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A7864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D74FB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0F9154A2"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56DC85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FACA78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DA29BD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404AE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785B58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36E6A2B0"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5688FD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63CFE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B2C8B3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0A6FC0E2"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8FC199F"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14:paraId="14B08AAF"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C474297"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4D2864D"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B772419"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7883F7BC"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3C5068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897862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801CF8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2C26557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9C3EB6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C2A648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15F32A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14BDA557"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5AA275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BB46F1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417164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1BEF58A1"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A7CB96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DE139C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47231D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6A3C6B5E"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827E98F" w14:textId="77777777" w:rsidR="00FC6BB2" w:rsidRDefault="00FC6BB2" w:rsidP="00FC6BB2">
            <w:pPr>
              <w:widowControl w:val="0"/>
              <w:spacing w:after="0" w:line="260" w:lineRule="exact"/>
              <w:rPr>
                <w:rFonts w:ascii="Arial" w:eastAsia="Times New Roman" w:hAnsi="Arial" w:cs="Arial"/>
                <w:b/>
                <w:sz w:val="20"/>
                <w:szCs w:val="20"/>
              </w:rPr>
            </w:pPr>
          </w:p>
          <w:p w14:paraId="3E380152" w14:textId="77777777" w:rsidR="00FC6BB2" w:rsidRPr="00FC6BB2" w:rsidRDefault="00FC6BB2" w:rsidP="00FC6BB2">
            <w:pPr>
              <w:widowControl w:val="0"/>
              <w:spacing w:after="0" w:line="260" w:lineRule="exact"/>
              <w:rPr>
                <w:rFonts w:ascii="Arial" w:eastAsia="Times New Roman" w:hAnsi="Arial" w:cs="Arial"/>
                <w:b/>
                <w:sz w:val="20"/>
                <w:szCs w:val="20"/>
              </w:rPr>
            </w:pPr>
            <w:r w:rsidRPr="00FC6BB2">
              <w:rPr>
                <w:rFonts w:ascii="Arial" w:eastAsia="Times New Roman" w:hAnsi="Arial" w:cs="Arial"/>
                <w:b/>
                <w:sz w:val="20"/>
                <w:szCs w:val="20"/>
              </w:rPr>
              <w:t>OBRAZLOŽITEV:</w:t>
            </w:r>
          </w:p>
          <w:p w14:paraId="05976FA0" w14:textId="77777777" w:rsidR="00FC6BB2" w:rsidRPr="00FC6BB2" w:rsidRDefault="00FC6BB2" w:rsidP="00FC6BB2">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FC6BB2">
              <w:rPr>
                <w:rFonts w:ascii="Arial" w:eastAsia="Times New Roman" w:hAnsi="Arial" w:cs="Arial"/>
                <w:b/>
                <w:sz w:val="20"/>
                <w:szCs w:val="20"/>
                <w:lang w:eastAsia="sl-SI"/>
              </w:rPr>
              <w:t>Ocena finančnih posledic, ki niso načrtovane v sprejetem proračunu</w:t>
            </w:r>
          </w:p>
          <w:p w14:paraId="1DA1EF85" w14:textId="77777777" w:rsidR="00FC6BB2" w:rsidRPr="00FC6BB2" w:rsidRDefault="00FC6BB2" w:rsidP="00FC6BB2">
            <w:pPr>
              <w:widowControl w:val="0"/>
              <w:spacing w:after="0" w:line="260" w:lineRule="exact"/>
              <w:ind w:left="284"/>
              <w:rPr>
                <w:rFonts w:ascii="Arial" w:eastAsia="Times New Roman" w:hAnsi="Arial" w:cs="Arial"/>
                <w:sz w:val="20"/>
                <w:szCs w:val="20"/>
                <w:lang w:eastAsia="sl-SI"/>
              </w:rPr>
            </w:pPr>
            <w:r w:rsidRPr="00FC6BB2">
              <w:rPr>
                <w:rFonts w:ascii="Arial" w:eastAsia="Times New Roman" w:hAnsi="Arial" w:cs="Arial"/>
                <w:sz w:val="20"/>
                <w:szCs w:val="20"/>
                <w:lang w:eastAsia="sl-SI"/>
              </w:rPr>
              <w:t>/</w:t>
            </w:r>
          </w:p>
          <w:p w14:paraId="686E831A" w14:textId="77777777" w:rsidR="00FC6BB2" w:rsidRPr="00FC6BB2" w:rsidRDefault="00FC6BB2" w:rsidP="00FC6BB2">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FC6BB2">
              <w:rPr>
                <w:rFonts w:ascii="Arial" w:eastAsia="Times New Roman" w:hAnsi="Arial" w:cs="Arial"/>
                <w:b/>
                <w:sz w:val="20"/>
                <w:szCs w:val="20"/>
                <w:lang w:eastAsia="sl-SI"/>
              </w:rPr>
              <w:t>Finančne posledice za državni proračun</w:t>
            </w:r>
          </w:p>
          <w:p w14:paraId="72A868B7" w14:textId="77777777" w:rsidR="00FC6BB2" w:rsidRPr="00FC6BB2" w:rsidRDefault="00FC6BB2" w:rsidP="00FC6BB2">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FC6BB2">
              <w:rPr>
                <w:rFonts w:ascii="Arial" w:eastAsia="Times New Roman" w:hAnsi="Arial" w:cs="Arial"/>
                <w:b/>
                <w:sz w:val="20"/>
                <w:szCs w:val="20"/>
                <w:lang w:eastAsia="sl-SI"/>
              </w:rPr>
              <w:t>II.a</w:t>
            </w:r>
            <w:proofErr w:type="spellEnd"/>
            <w:r w:rsidRPr="00FC6BB2">
              <w:rPr>
                <w:rFonts w:ascii="Arial" w:eastAsia="Times New Roman" w:hAnsi="Arial" w:cs="Arial"/>
                <w:b/>
                <w:sz w:val="20"/>
                <w:szCs w:val="20"/>
                <w:lang w:eastAsia="sl-SI"/>
              </w:rPr>
              <w:t xml:space="preserve"> Pravice porabe za izvedbo predlaganih rešitev so zagotovljene:/</w:t>
            </w:r>
          </w:p>
          <w:p w14:paraId="41C62061" w14:textId="77777777" w:rsidR="00FC6BB2" w:rsidRPr="00FC6BB2" w:rsidRDefault="00FC6BB2" w:rsidP="00FC6BB2">
            <w:pPr>
              <w:widowControl w:val="0"/>
              <w:suppressAutoHyphens/>
              <w:spacing w:after="0" w:line="260" w:lineRule="exact"/>
              <w:ind w:left="714"/>
              <w:jc w:val="both"/>
              <w:rPr>
                <w:rFonts w:ascii="Arial" w:eastAsia="Times New Roman" w:hAnsi="Arial" w:cs="Arial"/>
                <w:b/>
                <w:sz w:val="20"/>
                <w:szCs w:val="20"/>
                <w:lang w:eastAsia="sl-SI"/>
              </w:rPr>
            </w:pPr>
          </w:p>
          <w:p w14:paraId="68D4F24B" w14:textId="77777777" w:rsidR="00FC6BB2" w:rsidRPr="00FC6BB2" w:rsidRDefault="00FC6BB2" w:rsidP="00FC6BB2">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FC6BB2">
              <w:rPr>
                <w:rFonts w:ascii="Arial" w:eastAsia="Times New Roman" w:hAnsi="Arial" w:cs="Arial"/>
                <w:b/>
                <w:sz w:val="20"/>
                <w:szCs w:val="20"/>
                <w:lang w:eastAsia="sl-SI"/>
              </w:rPr>
              <w:t>II.b</w:t>
            </w:r>
            <w:proofErr w:type="spellEnd"/>
            <w:r w:rsidRPr="00FC6BB2">
              <w:rPr>
                <w:rFonts w:ascii="Arial" w:eastAsia="Times New Roman" w:hAnsi="Arial" w:cs="Arial"/>
                <w:b/>
                <w:sz w:val="20"/>
                <w:szCs w:val="20"/>
                <w:lang w:eastAsia="sl-SI"/>
              </w:rPr>
              <w:t xml:space="preserve"> Manjkajoče pravice porabe bodo zagotovljene s prerazporeditvijo:/</w:t>
            </w:r>
          </w:p>
          <w:p w14:paraId="4C6004E8" w14:textId="77777777" w:rsidR="00AE1F83" w:rsidRDefault="00FC6BB2" w:rsidP="00FC6BB2">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roofErr w:type="spellStart"/>
            <w:r w:rsidRPr="00FC6BB2">
              <w:rPr>
                <w:rFonts w:ascii="Arial" w:eastAsia="Times New Roman" w:hAnsi="Arial" w:cs="Arial"/>
                <w:b/>
                <w:sz w:val="20"/>
                <w:szCs w:val="20"/>
                <w:lang w:eastAsia="sl-SI"/>
              </w:rPr>
              <w:lastRenderedPageBreak/>
              <w:t>II.c</w:t>
            </w:r>
            <w:proofErr w:type="spellEnd"/>
            <w:r w:rsidRPr="00FC6BB2">
              <w:rPr>
                <w:rFonts w:ascii="Arial" w:eastAsia="Times New Roman" w:hAnsi="Arial" w:cs="Arial"/>
                <w:b/>
                <w:sz w:val="20"/>
                <w:szCs w:val="20"/>
                <w:lang w:eastAsia="sl-SI"/>
              </w:rPr>
              <w:t xml:space="preserve"> Načrtovana nadomestitev zmanjšanih prihodkov in povečanih odhodkov proračuna:/</w:t>
            </w:r>
          </w:p>
          <w:p w14:paraId="1AA91412" w14:textId="77777777" w:rsidR="00FC6BB2" w:rsidRDefault="00FC6BB2" w:rsidP="00FC6BB2">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6373BD92" w14:textId="77777777" w:rsidR="00FC6BB2" w:rsidRPr="00AE1F83" w:rsidRDefault="00FC6BB2" w:rsidP="00FC6BB2">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14:paraId="3FA54B46"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AEFF37B"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14:paraId="525C7299" w14:textId="77777777" w:rsidR="00AE1F83" w:rsidRPr="00FC6BB2" w:rsidRDefault="00FC6BB2" w:rsidP="00FC6BB2">
            <w:pPr>
              <w:spacing w:after="0" w:line="260" w:lineRule="exact"/>
              <w:rPr>
                <w:rFonts w:ascii="Arial" w:eastAsia="Times New Roman" w:hAnsi="Arial" w:cs="Arial"/>
                <w:sz w:val="20"/>
                <w:szCs w:val="20"/>
              </w:rPr>
            </w:pPr>
            <w:r w:rsidRPr="00FC6BB2">
              <w:rPr>
                <w:rFonts w:ascii="Arial" w:eastAsia="Times New Roman" w:hAnsi="Arial" w:cs="Arial"/>
                <w:sz w:val="20"/>
                <w:szCs w:val="20"/>
              </w:rPr>
              <w:t xml:space="preserve">Gradivo nima finančnih posledic. </w:t>
            </w:r>
          </w:p>
        </w:tc>
      </w:tr>
      <w:tr w:rsidR="00AE1F83" w:rsidRPr="00AE1F83" w14:paraId="5C7DCAF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345814A"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6A4676A1"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0DFA8AA"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7F565A2B"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2ECE30B6"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372F9128"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36E0799B"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5CA6137C"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C6BB2">
              <w:rPr>
                <w:rFonts w:ascii="Arial" w:eastAsia="Times New Roman" w:hAnsi="Arial" w:cs="Arial"/>
                <w:b/>
                <w:sz w:val="20"/>
                <w:szCs w:val="20"/>
                <w:lang w:eastAsia="sl-SI"/>
              </w:rPr>
              <w:t>NE</w:t>
            </w:r>
          </w:p>
        </w:tc>
      </w:tr>
      <w:tr w:rsidR="00AE1F83" w:rsidRPr="00AE1F83" w14:paraId="3E1E28BF"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C41DE9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76065552"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Skupnosti občin Slovenije SOS: </w:t>
            </w:r>
            <w:r w:rsidRPr="00FC6BB2">
              <w:rPr>
                <w:rFonts w:ascii="Arial" w:eastAsia="Times New Roman" w:hAnsi="Arial" w:cs="Arial"/>
                <w:b/>
                <w:iCs/>
                <w:sz w:val="20"/>
                <w:szCs w:val="20"/>
                <w:lang w:eastAsia="sl-SI"/>
              </w:rPr>
              <w:t>NE</w:t>
            </w:r>
          </w:p>
          <w:p w14:paraId="6C0429A4"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občin Slovenije </w:t>
            </w:r>
            <w:r w:rsidR="00FC6BB2">
              <w:rPr>
                <w:rFonts w:ascii="Arial" w:eastAsia="Times New Roman" w:hAnsi="Arial" w:cs="Arial"/>
                <w:iCs/>
                <w:sz w:val="20"/>
                <w:szCs w:val="20"/>
                <w:lang w:eastAsia="sl-SI"/>
              </w:rPr>
              <w:t xml:space="preserve">ZOS: </w:t>
            </w:r>
            <w:r w:rsidRPr="00FC6BB2">
              <w:rPr>
                <w:rFonts w:ascii="Arial" w:eastAsia="Times New Roman" w:hAnsi="Arial" w:cs="Arial"/>
                <w:b/>
                <w:iCs/>
                <w:sz w:val="20"/>
                <w:szCs w:val="20"/>
                <w:lang w:eastAsia="sl-SI"/>
              </w:rPr>
              <w:t>NE</w:t>
            </w:r>
          </w:p>
          <w:p w14:paraId="76BE6658"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w:t>
            </w:r>
            <w:r w:rsidRPr="00FC6BB2">
              <w:rPr>
                <w:rFonts w:ascii="Arial" w:eastAsia="Times New Roman" w:hAnsi="Arial" w:cs="Arial"/>
                <w:b/>
                <w:iCs/>
                <w:sz w:val="20"/>
                <w:szCs w:val="20"/>
                <w:lang w:eastAsia="sl-SI"/>
              </w:rPr>
              <w:t xml:space="preserve"> NE</w:t>
            </w:r>
          </w:p>
          <w:p w14:paraId="01694239" w14:textId="77777777" w:rsidR="00AE1F83" w:rsidRPr="00AE1F83" w:rsidRDefault="00AE1F83" w:rsidP="00FC6BB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047132C4"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60E0F64"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14:paraId="65DC94D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5B54EF7"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14:paraId="17A31154"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92056">
              <w:rPr>
                <w:rFonts w:ascii="Arial" w:eastAsia="Times New Roman" w:hAnsi="Arial" w:cs="Arial"/>
                <w:b/>
                <w:sz w:val="20"/>
                <w:szCs w:val="20"/>
                <w:lang w:eastAsia="sl-SI"/>
              </w:rPr>
              <w:t>DA</w:t>
            </w:r>
          </w:p>
        </w:tc>
      </w:tr>
      <w:tr w:rsidR="00AE1F83" w:rsidRPr="00AE1F83" w14:paraId="42C220C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A45CC7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1D1D29B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C70AF43" w14:textId="77777777" w:rsidR="00AE1F83" w:rsidRPr="00992056" w:rsidRDefault="00992056"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92056">
              <w:rPr>
                <w:rFonts w:ascii="Arial" w:eastAsia="Times New Roman" w:hAnsi="Arial" w:cs="Arial"/>
                <w:iCs/>
                <w:sz w:val="20"/>
                <w:szCs w:val="20"/>
                <w:lang w:eastAsia="sl-SI"/>
              </w:rPr>
              <w:t xml:space="preserve">Datum objave: </w:t>
            </w:r>
            <w:r w:rsidR="00761CC7">
              <w:rPr>
                <w:rFonts w:ascii="Arial" w:eastAsia="Times New Roman" w:hAnsi="Arial" w:cs="Arial"/>
                <w:iCs/>
                <w:sz w:val="20"/>
                <w:szCs w:val="20"/>
                <w:lang w:eastAsia="sl-SI"/>
              </w:rPr>
              <w:t>18.12.2017</w:t>
            </w:r>
          </w:p>
          <w:p w14:paraId="7A007AEC" w14:textId="5D234FCA" w:rsidR="00761CC7" w:rsidRPr="00761CC7" w:rsidRDefault="00F63D39" w:rsidP="00761C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 Zakona o spremembi</w:t>
            </w:r>
            <w:r w:rsidR="00761CC7" w:rsidRPr="00761CC7">
              <w:rPr>
                <w:rFonts w:ascii="Arial" w:eastAsia="Times New Roman" w:hAnsi="Arial" w:cs="Arial"/>
                <w:iCs/>
                <w:sz w:val="20"/>
                <w:szCs w:val="20"/>
                <w:lang w:eastAsia="sl-SI"/>
              </w:rPr>
              <w:t xml:space="preserve"> Zakona o preprečevanju dela in zaposlovanja na črno je bil objavljen na spletnih straneh Ministrstva za delo, družino, socialne zadeve in enake možnosti 18.12.2017. </w:t>
            </w:r>
          </w:p>
          <w:p w14:paraId="7F78AAEA" w14:textId="77777777" w:rsidR="00761CC7" w:rsidRPr="00761CC7" w:rsidRDefault="00761CC7" w:rsidP="00761C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61CC7">
              <w:rPr>
                <w:rFonts w:ascii="Arial" w:eastAsia="Times New Roman" w:hAnsi="Arial" w:cs="Arial"/>
                <w:iCs/>
                <w:sz w:val="20"/>
                <w:szCs w:val="20"/>
                <w:lang w:eastAsia="sl-SI"/>
              </w:rPr>
              <w:t xml:space="preserve">Predlogi in komentarji so se zbirali do 1.1.2018. </w:t>
            </w:r>
          </w:p>
          <w:p w14:paraId="5341C486" w14:textId="77777777" w:rsidR="00AE1F83" w:rsidRPr="00FC6BB2" w:rsidRDefault="00761CC7" w:rsidP="00761C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r w:rsidRPr="00761CC7">
              <w:rPr>
                <w:rFonts w:ascii="Arial" w:eastAsia="Times New Roman" w:hAnsi="Arial" w:cs="Arial"/>
                <w:iCs/>
                <w:sz w:val="20"/>
                <w:szCs w:val="20"/>
                <w:lang w:eastAsia="sl-SI"/>
              </w:rPr>
              <w:t>Predstavniki zainteresirane javnosti se na objavo na spletnih straneh niso odzvali.</w:t>
            </w:r>
          </w:p>
        </w:tc>
      </w:tr>
      <w:tr w:rsidR="00AE1F83" w:rsidRPr="00AE1F83" w14:paraId="16F3E3AB"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2D60D94"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68D38DCD" w14:textId="77777777" w:rsidR="00AE1F83" w:rsidRPr="00FC6BB2" w:rsidRDefault="00FC6BB2" w:rsidP="00AE1F83">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FC6BB2">
              <w:rPr>
                <w:rFonts w:ascii="Arial" w:eastAsia="Times New Roman" w:hAnsi="Arial" w:cs="Arial"/>
                <w:b/>
                <w:sz w:val="20"/>
                <w:szCs w:val="20"/>
                <w:lang w:eastAsia="sl-SI"/>
              </w:rPr>
              <w:t>DA</w:t>
            </w:r>
          </w:p>
        </w:tc>
      </w:tr>
      <w:tr w:rsidR="00AE1F83" w:rsidRPr="00AE1F83" w14:paraId="0109828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571DAB5"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14:paraId="1BE02574" w14:textId="77777777" w:rsidR="00AE1F83" w:rsidRPr="00FC6BB2"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FC6BB2">
              <w:rPr>
                <w:rFonts w:ascii="Arial" w:eastAsia="Times New Roman" w:hAnsi="Arial" w:cs="Arial"/>
                <w:b/>
                <w:sz w:val="20"/>
                <w:szCs w:val="20"/>
                <w:lang w:eastAsia="sl-SI"/>
              </w:rPr>
              <w:t>NE</w:t>
            </w:r>
          </w:p>
        </w:tc>
      </w:tr>
      <w:tr w:rsidR="00AE1F83" w:rsidRPr="00AE1F83" w14:paraId="498A86C5"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4E0142E"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037324F2" w14:textId="07AA9F9B" w:rsidR="00AE1F83" w:rsidRDefault="00871689"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Peter Pogačar</w:t>
            </w:r>
          </w:p>
          <w:p w14:paraId="735D1CFF" w14:textId="25796116" w:rsidR="00FC6BB2" w:rsidRPr="00AE1F83" w:rsidRDefault="00871689"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DRŽAVNI SEKRETAR</w:t>
            </w:r>
          </w:p>
          <w:p w14:paraId="562E4E9B"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r w:rsidR="000C211D" w:rsidRPr="00AE1F83" w14:paraId="6CDFF871"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2611413" w14:textId="230F50A2" w:rsidR="000C211D" w:rsidRDefault="000C211D" w:rsidP="000C211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Prilog</w:t>
            </w:r>
            <w:r w:rsidR="004E120C">
              <w:rPr>
                <w:rFonts w:ascii="Arial" w:eastAsia="Times New Roman" w:hAnsi="Arial" w:cs="Arial"/>
                <w:iCs/>
                <w:sz w:val="20"/>
                <w:szCs w:val="20"/>
                <w:lang w:eastAsia="sl-SI"/>
              </w:rPr>
              <w:t>a</w:t>
            </w:r>
            <w:r>
              <w:rPr>
                <w:rFonts w:ascii="Arial" w:eastAsia="Times New Roman" w:hAnsi="Arial" w:cs="Arial"/>
                <w:iCs/>
                <w:sz w:val="20"/>
                <w:szCs w:val="20"/>
                <w:lang w:eastAsia="sl-SI"/>
              </w:rPr>
              <w:t>:</w:t>
            </w:r>
          </w:p>
          <w:p w14:paraId="1A00ABCD" w14:textId="1D81BA55" w:rsidR="000C211D" w:rsidRDefault="000C211D" w:rsidP="000C211D">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Predlog sklepa Vlade Republike Slovenije </w:t>
            </w:r>
          </w:p>
          <w:p w14:paraId="26CBA0AE" w14:textId="77777777" w:rsidR="000C211D" w:rsidRPr="00AE1F83" w:rsidRDefault="000C211D"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74B00F5" w14:textId="77777777" w:rsidR="000C211D" w:rsidRPr="000C211D" w:rsidRDefault="000C211D" w:rsidP="000C211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370A539" w14:textId="77777777" w:rsidR="0012054F" w:rsidRDefault="0012054F">
      <w:r>
        <w:br w:type="page"/>
      </w:r>
    </w:p>
    <w:p w14:paraId="537F5CF7" w14:textId="77777777" w:rsidR="0012054F" w:rsidRPr="0012054F" w:rsidRDefault="0012054F" w:rsidP="0012054F">
      <w:pPr>
        <w:pStyle w:val="Naslovpredpisa"/>
        <w:spacing w:before="0" w:after="0" w:line="260" w:lineRule="exact"/>
        <w:jc w:val="both"/>
        <w:rPr>
          <w:sz w:val="20"/>
          <w:szCs w:val="20"/>
        </w:rPr>
      </w:pPr>
      <w:r w:rsidRPr="0012054F">
        <w:rPr>
          <w:sz w:val="20"/>
          <w:szCs w:val="20"/>
        </w:rPr>
        <w:lastRenderedPageBreak/>
        <w:t>PRILOGA 3 (jedro gradiva):</w:t>
      </w:r>
    </w:p>
    <w:p w14:paraId="581E40BA" w14:textId="77777777" w:rsidR="0012054F" w:rsidRPr="0012054F" w:rsidRDefault="0012054F" w:rsidP="0012054F">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1BA606F9" w14:textId="77777777" w:rsidR="0012054F" w:rsidRPr="0012054F" w:rsidRDefault="0012054F" w:rsidP="0012054F">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4B664B68" w14:textId="77777777" w:rsidR="0012054F" w:rsidRPr="0012054F" w:rsidRDefault="0012054F" w:rsidP="0012054F">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12054F">
        <w:rPr>
          <w:rFonts w:ascii="Arial" w:eastAsia="Times New Roman" w:hAnsi="Arial" w:cs="Arial"/>
          <w:b/>
          <w:sz w:val="20"/>
          <w:szCs w:val="20"/>
          <w:lang w:eastAsia="sl-SI"/>
        </w:rPr>
        <w:t>PREDLOG</w:t>
      </w:r>
    </w:p>
    <w:p w14:paraId="2E67C387" w14:textId="77777777" w:rsidR="0012054F" w:rsidRPr="0012054F" w:rsidRDefault="0012054F" w:rsidP="0012054F">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12054F">
        <w:rPr>
          <w:rFonts w:ascii="Arial" w:eastAsia="Times New Roman" w:hAnsi="Arial" w:cs="Arial"/>
          <w:b/>
          <w:sz w:val="20"/>
          <w:szCs w:val="20"/>
          <w:lang w:eastAsia="sl-SI"/>
        </w:rPr>
        <w:t>(EVA 2017-2611-0055)</w:t>
      </w:r>
    </w:p>
    <w:tbl>
      <w:tblPr>
        <w:tblW w:w="0" w:type="auto"/>
        <w:tblLook w:val="04A0" w:firstRow="1" w:lastRow="0" w:firstColumn="1" w:lastColumn="0" w:noHBand="0" w:noVBand="1"/>
      </w:tblPr>
      <w:tblGrid>
        <w:gridCol w:w="9072"/>
      </w:tblGrid>
      <w:tr w:rsidR="0012054F" w:rsidRPr="0012054F" w14:paraId="7EE68F74" w14:textId="77777777" w:rsidTr="00A57370">
        <w:tc>
          <w:tcPr>
            <w:tcW w:w="9213" w:type="dxa"/>
          </w:tcPr>
          <w:p w14:paraId="5DC4D75A" w14:textId="77777777" w:rsidR="0012054F" w:rsidRPr="0012054F" w:rsidRDefault="0012054F" w:rsidP="0012054F">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12054F">
              <w:rPr>
                <w:rFonts w:ascii="Arial" w:eastAsia="Times New Roman" w:hAnsi="Arial" w:cs="Arial"/>
                <w:b/>
                <w:sz w:val="20"/>
                <w:szCs w:val="20"/>
                <w:lang w:eastAsia="sl-SI"/>
              </w:rPr>
              <w:t xml:space="preserve">ZAKON </w:t>
            </w:r>
          </w:p>
          <w:p w14:paraId="63867235" w14:textId="7811DC1B" w:rsidR="0012054F" w:rsidRPr="0012054F" w:rsidRDefault="00F63D39" w:rsidP="0012054F">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O SPREMEMBI</w:t>
            </w:r>
            <w:r w:rsidR="0012054F" w:rsidRPr="0012054F">
              <w:rPr>
                <w:rFonts w:ascii="Arial" w:eastAsia="Times New Roman" w:hAnsi="Arial" w:cs="Arial"/>
                <w:b/>
                <w:sz w:val="20"/>
                <w:szCs w:val="20"/>
                <w:lang w:eastAsia="sl-SI"/>
              </w:rPr>
              <w:t xml:space="preserve"> ZAKONA O PREPREČEVANJU DELA IN ZAPOSLOVANJA NA ČRNO</w:t>
            </w:r>
          </w:p>
          <w:p w14:paraId="37D84547" w14:textId="77777777" w:rsidR="0012054F" w:rsidRPr="0012054F" w:rsidRDefault="0012054F" w:rsidP="0012054F">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12054F" w:rsidRPr="0012054F" w14:paraId="020CB0F2" w14:textId="77777777" w:rsidTr="00A57370">
        <w:tc>
          <w:tcPr>
            <w:tcW w:w="9213" w:type="dxa"/>
          </w:tcPr>
          <w:p w14:paraId="6E1A4D19"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I. UVOD</w:t>
            </w:r>
          </w:p>
        </w:tc>
      </w:tr>
      <w:tr w:rsidR="0012054F" w:rsidRPr="0012054F" w14:paraId="0A6479C8" w14:textId="77777777" w:rsidTr="00A57370">
        <w:tc>
          <w:tcPr>
            <w:tcW w:w="9213" w:type="dxa"/>
          </w:tcPr>
          <w:p w14:paraId="3BECE6F1"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 xml:space="preserve">1. </w:t>
            </w:r>
            <w:r w:rsidR="004E120C">
              <w:rPr>
                <w:rFonts w:ascii="Arial" w:eastAsia="Times New Roman" w:hAnsi="Arial" w:cs="Arial"/>
                <w:b/>
                <w:sz w:val="20"/>
                <w:szCs w:val="20"/>
                <w:lang w:eastAsia="sl-SI"/>
              </w:rPr>
              <w:t xml:space="preserve">OCENA STANJA IN </w:t>
            </w:r>
            <w:r w:rsidRPr="0012054F">
              <w:rPr>
                <w:rFonts w:ascii="Arial" w:eastAsia="Times New Roman" w:hAnsi="Arial" w:cs="Arial"/>
                <w:b/>
                <w:sz w:val="20"/>
                <w:szCs w:val="20"/>
                <w:lang w:eastAsia="sl-SI"/>
              </w:rPr>
              <w:t>RAZLOGA ZA SPREJEM PREDLOGA ZAKONA</w:t>
            </w:r>
          </w:p>
        </w:tc>
      </w:tr>
      <w:tr w:rsidR="0012054F" w:rsidRPr="0012054F" w14:paraId="5D240264" w14:textId="77777777" w:rsidTr="00A57370">
        <w:tc>
          <w:tcPr>
            <w:tcW w:w="9213" w:type="dxa"/>
          </w:tcPr>
          <w:p w14:paraId="4BA0AA0C"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DA877A2" w14:textId="77777777" w:rsidR="0012054F" w:rsidRPr="0012054F" w:rsidRDefault="0012054F" w:rsidP="0012054F">
            <w:pPr>
              <w:numPr>
                <w:ilvl w:val="0"/>
                <w:numId w:val="11"/>
              </w:numPr>
              <w:overflowPunct w:val="0"/>
              <w:autoSpaceDE w:val="0"/>
              <w:autoSpaceDN w:val="0"/>
              <w:adjustRightInd w:val="0"/>
              <w:spacing w:after="0" w:line="260" w:lineRule="exact"/>
              <w:ind w:left="360"/>
              <w:jc w:val="both"/>
              <w:textAlignment w:val="baseline"/>
              <w:rPr>
                <w:rFonts w:ascii="Arial" w:eastAsia="Times New Roman" w:hAnsi="Arial" w:cs="Arial"/>
                <w:sz w:val="20"/>
                <w:szCs w:val="20"/>
                <w:lang w:eastAsia="sl-SI"/>
              </w:rPr>
            </w:pPr>
            <w:r w:rsidRPr="0012054F">
              <w:rPr>
                <w:rFonts w:ascii="Arial" w:eastAsia="Times New Roman" w:hAnsi="Arial" w:cs="Arial"/>
                <w:b/>
                <w:sz w:val="20"/>
                <w:szCs w:val="20"/>
                <w:lang w:eastAsia="sl-SI"/>
              </w:rPr>
              <w:t>Uskladitev z domačo zakonodajo s finančnega področja (zagotovitev prenosa oziroma izvajanja zakona s finančnega področja)</w:t>
            </w:r>
            <w:r w:rsidRPr="0012054F">
              <w:rPr>
                <w:rFonts w:ascii="Arial" w:eastAsia="Times New Roman" w:hAnsi="Arial" w:cs="Arial"/>
                <w:sz w:val="20"/>
                <w:szCs w:val="20"/>
                <w:lang w:eastAsia="sl-SI"/>
              </w:rPr>
              <w:t>, ki se spreminja zaradi izvajanja Direktive (EU) 2015/2366 Evropskega parlamenta in Sveta z dne 25. novembra 2015 o plačilnih storitvah na notranjem trgu, spremembah direktiv 2002/65/ES, 2009/110/ES ter 2013/36/EU in Uredbe (EU) št. 1093/2010 ter razveljavitvi Direktive 2007/64/ES (UL L št. 337 z dne 23. 12. 2015, str. 35–127; v nadaljnjem besedilu: Direktiva 2015/2366/EU).</w:t>
            </w:r>
          </w:p>
          <w:p w14:paraId="7302638E"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DB23965"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r w:rsidRPr="0012054F">
              <w:rPr>
                <w:rFonts w:ascii="Arial" w:eastAsia="Times New Roman" w:hAnsi="Arial" w:cs="Arial"/>
                <w:sz w:val="20"/>
                <w:szCs w:val="20"/>
                <w:lang w:eastAsia="sl-SI"/>
              </w:rPr>
              <w:t xml:space="preserve">25. novembra 2015 je bila sprejeta </w:t>
            </w:r>
            <w:r w:rsidRPr="0012054F">
              <w:rPr>
                <w:rFonts w:ascii="Arial" w:eastAsia="Times New Roman" w:hAnsi="Arial" w:cs="Arial"/>
                <w:iCs/>
                <w:sz w:val="20"/>
                <w:szCs w:val="20"/>
                <w:lang w:eastAsia="sl-SI"/>
              </w:rPr>
              <w:t>Direktiva 2015/2366/EU, ki v četrtem in petem odstavku 62. člena prepoveduje zaračunavanje nadomestil in provizij s strani prejemnikov plačil za brezgotovinska plačila, ki jih potrošniki opravijo z uporabo plačilnih kartic. V slovenski pravni red bo direktiva 2015/2366/EU prenesena z novim Zakonom o plačilnih storitvah, storitvah izdajanja elektronskega denarja in plačilnih sistemih, ki bo v celoti nadomestil zdaj veljavni Zakon o plačilnih storitvah in sistemih (Uradni list RS, št. 58/09, 34/10, 9/11, 32/12, 81/15 in 47/16).</w:t>
            </w:r>
          </w:p>
          <w:p w14:paraId="7950A670"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p>
          <w:p w14:paraId="260E1338"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r w:rsidRPr="0012054F">
              <w:rPr>
                <w:rFonts w:ascii="Arial" w:eastAsia="Times New Roman" w:hAnsi="Arial" w:cs="Arial"/>
                <w:iCs/>
                <w:sz w:val="20"/>
                <w:szCs w:val="20"/>
                <w:lang w:eastAsia="sl-SI"/>
              </w:rPr>
              <w:t xml:space="preserve">Uprava Republike Slovenije za javna plačila (v nadaljnjem besedilu: UJP) na podlagi 29. člena Zakona o opravljanju plačilnih storitev za proračunske uporabnike (Uradni list RS, št. 77/16; v nadaljnjem besedilu: ZOPSPU-1) nudi podporo za spletno plačevanje storitev proračunskih uporabnikov in nosilcev javnih pooblastil ter v ta namen vzdržuje informacijsko-komunikacijsko infrastrukturo (v nadaljnjem besedilu: sistem spletnih plačil), ki omogoča, da se s plačilnimi in kreditnimi karticami ali prek sistema spletnega bančništva in sistema mobilne telefonije ali z drugimi plačilnimi sredstvi brezgotovinsko plačujejo elektronske storitve v upravnih, sodnih in drugih uradnih postopkih ali druge storitve, blago in izdelki, ki jih proračunski uporabniki in nosilci javnih pooblastil zagotavljajo svojim strankam prek spletnih portalov ali enotne kontaktne točke, ki jo je vzpostavilo Ministrstvo za javno upravo. </w:t>
            </w:r>
          </w:p>
          <w:p w14:paraId="050420FE"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p>
          <w:p w14:paraId="0A7254FE"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r w:rsidRPr="0012054F">
              <w:rPr>
                <w:rFonts w:ascii="Arial" w:eastAsia="Times New Roman" w:hAnsi="Arial" w:cs="Arial"/>
                <w:iCs/>
                <w:sz w:val="20"/>
                <w:szCs w:val="20"/>
                <w:lang w:eastAsia="sl-SI"/>
              </w:rPr>
              <w:t xml:space="preserve">UJP pri vodenju in vzdrževanju sistema spletnih plačil omogoča tudi plačilo cestne takse in vrednotnice, za katera pa tretji odstavek 15. člena Zakona o preprečevanju dela in zaposlovanja na črno (Uradni list RS, št. 32/14 in 47/15 – ZZSDT; v nadaljnjem besedilu: ZPDZC-1) določa, da stroški brezgotovinskih plačil izrecno bremenijo imetnike plačilnih kartic, ki nastopajo v vlogi stranke oziroma uporabnika/plačnika posameznih storitev oziroma dajatev. </w:t>
            </w:r>
          </w:p>
          <w:p w14:paraId="5F3347E6"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p>
          <w:p w14:paraId="4D5A222A"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iCs/>
                <w:sz w:val="20"/>
                <w:szCs w:val="20"/>
                <w:lang w:eastAsia="sl-SI"/>
              </w:rPr>
            </w:pPr>
            <w:r w:rsidRPr="0012054F">
              <w:rPr>
                <w:rFonts w:ascii="Arial" w:eastAsia="Times New Roman" w:hAnsi="Arial" w:cs="Arial"/>
                <w:b/>
                <w:iCs/>
                <w:sz w:val="20"/>
                <w:szCs w:val="20"/>
                <w:lang w:eastAsia="sl-SI"/>
              </w:rPr>
              <w:t xml:space="preserve">Zaračunavanje nadomestil in provizij s strani prejemnikov plačil za brezgotovinska plačila, ki jih potrošniki opravijo z uporabo plačilnih kartic, bo od 13. januarja 2018 dalje prepovedano. </w:t>
            </w:r>
          </w:p>
          <w:p w14:paraId="15DD7668"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p>
          <w:p w14:paraId="6C1442C1"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r w:rsidRPr="0012054F">
              <w:rPr>
                <w:rFonts w:ascii="Arial" w:eastAsia="Times New Roman" w:hAnsi="Arial" w:cs="Arial"/>
                <w:iCs/>
                <w:sz w:val="20"/>
                <w:szCs w:val="20"/>
                <w:lang w:eastAsia="sl-SI"/>
              </w:rPr>
              <w:t xml:space="preserve">UJP na podlagi 6. člena </w:t>
            </w:r>
            <w:r w:rsidRPr="0012054F">
              <w:rPr>
                <w:rFonts w:ascii="Arial" w:eastAsia="Times New Roman" w:hAnsi="Arial" w:cs="Arial"/>
                <w:bCs/>
                <w:iCs/>
                <w:sz w:val="20"/>
                <w:szCs w:val="20"/>
                <w:lang w:eastAsia="sl-SI"/>
              </w:rPr>
              <w:t>Pravilnika o načinu izvajanja nalog podpore za spletno plačevanje storitev proračunskih uporabnikov in zunanjih ponudnikov prek sistema spletnih plačil, ki ga upravlja Uprava Republike Slovenije za javna plačila (Uradni list RS, št. </w:t>
            </w:r>
            <w:hyperlink r:id="rId10" w:tgtFrame="_blank" w:tooltip="Pravilnik o načinu izvajanja nalog podpore za spletno plačevanje storitev proračunskih uporabnikov in zunanjih ponudnikov prek sistema spletnih plačil, ki ga upravlja Uprava Republike Slovenije za javna plačila" w:history="1">
              <w:r w:rsidRPr="0012054F">
                <w:rPr>
                  <w:rFonts w:ascii="Arial" w:eastAsia="Times New Roman" w:hAnsi="Arial" w:cs="Arial"/>
                  <w:bCs/>
                  <w:iCs/>
                  <w:sz w:val="20"/>
                  <w:szCs w:val="20"/>
                  <w:lang w:eastAsia="sl-SI"/>
                </w:rPr>
                <w:t>29/17</w:t>
              </w:r>
            </w:hyperlink>
            <w:r w:rsidRPr="0012054F">
              <w:rPr>
                <w:rFonts w:ascii="Arial" w:eastAsia="Times New Roman" w:hAnsi="Arial" w:cs="Arial"/>
                <w:bCs/>
                <w:iCs/>
                <w:sz w:val="20"/>
                <w:szCs w:val="20"/>
                <w:lang w:eastAsia="sl-SI"/>
              </w:rPr>
              <w:t xml:space="preserve">) plača vsa nadomestila in stroške plačilnih transakcij proračunskih uporabnikov, izvršenih prek sistema spletnih plačil, v skladu s pogodbami, sklenjenimi med UJP in plačilnimi servisi, kar pomeni, da stroškov za vrednotnice ne more plačati zaradi zgoraj navedenih razlogov. </w:t>
            </w:r>
          </w:p>
          <w:p w14:paraId="6051D12F"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p>
          <w:p w14:paraId="3DD2E7A5"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iCs/>
                <w:sz w:val="20"/>
                <w:szCs w:val="20"/>
                <w:lang w:eastAsia="sl-SI"/>
              </w:rPr>
            </w:pPr>
            <w:r w:rsidRPr="0012054F">
              <w:rPr>
                <w:rFonts w:ascii="Arial" w:eastAsia="Times New Roman" w:hAnsi="Arial" w:cs="Arial"/>
                <w:b/>
                <w:iCs/>
                <w:sz w:val="20"/>
                <w:szCs w:val="20"/>
                <w:lang w:eastAsia="sl-SI"/>
              </w:rPr>
              <w:lastRenderedPageBreak/>
              <w:t xml:space="preserve">Ta sprememba je potrebna, da bo UJP po 13. 1. 2018 lahko zagotavljala spletno plačevanje navedenih storitev oziroma nakup vrednotnic. </w:t>
            </w:r>
          </w:p>
          <w:p w14:paraId="5F0D6A2C"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iCs/>
                <w:sz w:val="20"/>
                <w:szCs w:val="20"/>
                <w:lang w:eastAsia="sl-SI"/>
              </w:rPr>
            </w:pPr>
          </w:p>
          <w:p w14:paraId="20AF13E5" w14:textId="77777777" w:rsidR="0012054F" w:rsidRPr="0012054F" w:rsidRDefault="0012054F" w:rsidP="0012054F">
            <w:pPr>
              <w:numPr>
                <w:ilvl w:val="0"/>
                <w:numId w:val="11"/>
              </w:numPr>
              <w:overflowPunct w:val="0"/>
              <w:autoSpaceDE w:val="0"/>
              <w:autoSpaceDN w:val="0"/>
              <w:adjustRightInd w:val="0"/>
              <w:spacing w:after="0" w:line="260" w:lineRule="exact"/>
              <w:ind w:left="360"/>
              <w:jc w:val="both"/>
              <w:textAlignment w:val="baseline"/>
              <w:rPr>
                <w:rFonts w:ascii="Arial" w:eastAsia="Times New Roman" w:hAnsi="Arial" w:cs="Arial"/>
                <w:b/>
                <w:iCs/>
                <w:sz w:val="20"/>
                <w:szCs w:val="20"/>
                <w:lang w:eastAsia="sl-SI"/>
              </w:rPr>
            </w:pPr>
            <w:r w:rsidRPr="0012054F">
              <w:rPr>
                <w:rFonts w:ascii="Arial" w:eastAsia="Times New Roman" w:hAnsi="Arial" w:cs="Arial"/>
                <w:b/>
                <w:iCs/>
                <w:sz w:val="20"/>
                <w:szCs w:val="20"/>
                <w:lang w:eastAsia="sl-SI"/>
              </w:rPr>
              <w:t>Spodbujanje razvoja in širjenje informacijskih tehnologij</w:t>
            </w:r>
          </w:p>
          <w:p w14:paraId="779AFFF8"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r w:rsidRPr="0012054F">
              <w:rPr>
                <w:rFonts w:ascii="Arial" w:eastAsia="Times New Roman" w:hAnsi="Arial" w:cs="Arial"/>
                <w:iCs/>
                <w:sz w:val="20"/>
                <w:szCs w:val="20"/>
                <w:lang w:eastAsia="sl-SI"/>
              </w:rPr>
              <w:t xml:space="preserve">Čas, v katerem živimo, zaznamujejo številne hitre spremembe na vseh področjih, tako tudi na področju poslovanja. Eden izmed najpomembnejših vzrokov hitrih sprememb je razvoj najsodobnejše informacijske tehnologije. Preobrazba v informacijsko družbo počasi prinaša spremembe tudi v upravi države, ki čedalje bolj podpira uporabo sodobnih poti pri poslovanju. Gre za zagotavljanje profesionalnih storitev državljanom in pravnim osebam na elektronski način. </w:t>
            </w:r>
          </w:p>
          <w:p w14:paraId="105ACDC0"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p>
          <w:p w14:paraId="0693ED96"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r w:rsidRPr="0012054F">
              <w:rPr>
                <w:rFonts w:ascii="Arial" w:eastAsia="Times New Roman" w:hAnsi="Arial" w:cs="Arial"/>
                <w:iCs/>
                <w:sz w:val="20"/>
                <w:szCs w:val="20"/>
                <w:lang w:eastAsia="sl-SI"/>
              </w:rPr>
              <w:t xml:space="preserve">Tak način poslovanja je že uveljavljen v ZPDZC-1, ki omogoča nakup vrednotnice prek spletnega portala e-Uprava. </w:t>
            </w:r>
          </w:p>
          <w:p w14:paraId="740E34C2"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p>
          <w:p w14:paraId="600AE931"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r w:rsidRPr="0012054F">
              <w:rPr>
                <w:rFonts w:ascii="Arial" w:eastAsia="Times New Roman" w:hAnsi="Arial" w:cs="Arial"/>
                <w:iCs/>
                <w:sz w:val="20"/>
                <w:szCs w:val="20"/>
                <w:lang w:eastAsia="sl-SI"/>
              </w:rPr>
              <w:t xml:space="preserve">S predlagano spremembo zakona se uvaja možnost za razvoj (na primer: vzpostavitev mobilne aplikacije za nakup vrednotnice) in širjenje informacijske tehnologije na področju nakupa vrednotnice za opravljanje osebnega dopolnilnega dela. </w:t>
            </w:r>
          </w:p>
          <w:p w14:paraId="1DA0DA3D"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EE11D0B"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12054F" w:rsidRPr="0012054F" w14:paraId="4BA7E84D" w14:textId="77777777" w:rsidTr="00A57370">
        <w:tc>
          <w:tcPr>
            <w:tcW w:w="9213" w:type="dxa"/>
          </w:tcPr>
          <w:p w14:paraId="497C9689"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lastRenderedPageBreak/>
              <w:t>2. CILJI, NAČELA IN POGLAVITNE REŠITVE PREDLOGA ZAKONA</w:t>
            </w:r>
          </w:p>
        </w:tc>
      </w:tr>
      <w:tr w:rsidR="0012054F" w:rsidRPr="0012054F" w14:paraId="1827CB00" w14:textId="77777777" w:rsidTr="00A57370">
        <w:tc>
          <w:tcPr>
            <w:tcW w:w="9213" w:type="dxa"/>
          </w:tcPr>
          <w:p w14:paraId="0387A659"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2.1 Cilji</w:t>
            </w:r>
          </w:p>
          <w:p w14:paraId="060545AE"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34ED12C" w14:textId="77777777" w:rsidR="0012054F" w:rsidRPr="0012054F" w:rsidRDefault="0012054F" w:rsidP="0012054F">
            <w:pPr>
              <w:numPr>
                <w:ilvl w:val="0"/>
                <w:numId w:val="1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2054F">
              <w:rPr>
                <w:rFonts w:ascii="Arial" w:eastAsia="Times New Roman" w:hAnsi="Arial" w:cs="Arial"/>
                <w:sz w:val="20"/>
                <w:szCs w:val="20"/>
                <w:lang w:eastAsia="sl-SI"/>
              </w:rPr>
              <w:t>Vključitev potrebne spremembe v domačo zakonodajo, ki jo zahteva pravo Evropske unije.</w:t>
            </w:r>
          </w:p>
          <w:p w14:paraId="51BB37DC" w14:textId="77777777" w:rsidR="0012054F" w:rsidRPr="0012054F" w:rsidRDefault="0012054F" w:rsidP="0012054F">
            <w:pPr>
              <w:suppressAutoHyphens/>
              <w:overflowPunct w:val="0"/>
              <w:autoSpaceDE w:val="0"/>
              <w:autoSpaceDN w:val="0"/>
              <w:adjustRightInd w:val="0"/>
              <w:spacing w:after="0" w:line="260" w:lineRule="exact"/>
              <w:ind w:left="720"/>
              <w:jc w:val="both"/>
              <w:textAlignment w:val="baseline"/>
              <w:outlineLvl w:val="3"/>
              <w:rPr>
                <w:rFonts w:ascii="Arial" w:eastAsia="Times New Roman" w:hAnsi="Arial" w:cs="Arial"/>
                <w:sz w:val="20"/>
                <w:szCs w:val="20"/>
                <w:lang w:eastAsia="sl-SI"/>
              </w:rPr>
            </w:pPr>
            <w:r w:rsidRPr="0012054F">
              <w:rPr>
                <w:rFonts w:ascii="Arial" w:eastAsia="Times New Roman" w:hAnsi="Arial" w:cs="Arial"/>
                <w:sz w:val="20"/>
                <w:szCs w:val="20"/>
                <w:lang w:eastAsia="sl-SI"/>
              </w:rPr>
              <w:t xml:space="preserve">Uskladitev z evropsko direktivo na področju plačilnih storitev na notranjem trgu (posredno). </w:t>
            </w:r>
          </w:p>
          <w:p w14:paraId="165AD994" w14:textId="77777777" w:rsidR="0012054F" w:rsidRPr="0012054F" w:rsidRDefault="0012054F" w:rsidP="0012054F">
            <w:pPr>
              <w:numPr>
                <w:ilvl w:val="0"/>
                <w:numId w:val="1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2054F">
              <w:rPr>
                <w:rFonts w:ascii="Arial" w:eastAsia="Times New Roman" w:hAnsi="Arial" w:cs="Arial"/>
                <w:sz w:val="20"/>
                <w:szCs w:val="20"/>
                <w:lang w:eastAsia="sl-SI"/>
              </w:rPr>
              <w:t xml:space="preserve">Uskladitev z domačo zakonodajo s finančnega področja oziroma področja plačilnih storitev. </w:t>
            </w:r>
          </w:p>
          <w:p w14:paraId="3659B066" w14:textId="77777777" w:rsidR="0012054F" w:rsidRPr="0012054F" w:rsidRDefault="0012054F" w:rsidP="0012054F">
            <w:pPr>
              <w:numPr>
                <w:ilvl w:val="0"/>
                <w:numId w:val="1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2054F">
              <w:rPr>
                <w:rFonts w:ascii="Arial" w:eastAsia="Times New Roman" w:hAnsi="Arial" w:cs="Arial"/>
                <w:sz w:val="20"/>
                <w:szCs w:val="20"/>
                <w:lang w:eastAsia="sl-SI"/>
              </w:rPr>
              <w:t>Določiti pravice in obveznosti uporabnikov in ponudnikov plačilnih storitev v zvezi z opravljanjem plačilnih storitev.</w:t>
            </w:r>
          </w:p>
          <w:p w14:paraId="29D10449" w14:textId="77777777" w:rsidR="0012054F" w:rsidRPr="0012054F" w:rsidRDefault="0012054F" w:rsidP="0012054F">
            <w:pPr>
              <w:numPr>
                <w:ilvl w:val="0"/>
                <w:numId w:val="1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2054F">
              <w:rPr>
                <w:rFonts w:ascii="Arial" w:eastAsia="Times New Roman" w:hAnsi="Arial" w:cs="Arial"/>
                <w:sz w:val="20"/>
                <w:szCs w:val="20"/>
                <w:lang w:eastAsia="sl-SI"/>
              </w:rPr>
              <w:t xml:space="preserve">Spodbuditi razvoj novih tehnologij in širjenje njihove uporabe. </w:t>
            </w:r>
          </w:p>
          <w:p w14:paraId="529E2615" w14:textId="77777777" w:rsidR="0012054F" w:rsidRPr="0012054F" w:rsidRDefault="0012054F" w:rsidP="0012054F">
            <w:pPr>
              <w:numPr>
                <w:ilvl w:val="0"/>
                <w:numId w:val="1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2054F">
              <w:rPr>
                <w:rFonts w:ascii="Arial" w:eastAsia="Times New Roman" w:hAnsi="Arial" w:cs="Arial"/>
                <w:sz w:val="20"/>
                <w:szCs w:val="20"/>
                <w:lang w:eastAsia="sl-SI"/>
              </w:rPr>
              <w:t xml:space="preserve">Povečanje koristi zaradi uporabe digitalnih tehnologij. </w:t>
            </w:r>
          </w:p>
        </w:tc>
      </w:tr>
      <w:tr w:rsidR="0012054F" w:rsidRPr="0012054F" w14:paraId="1D3AD1B4" w14:textId="77777777" w:rsidTr="00A57370">
        <w:tc>
          <w:tcPr>
            <w:tcW w:w="9213" w:type="dxa"/>
          </w:tcPr>
          <w:p w14:paraId="49A36A88"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12054F" w:rsidRPr="0012054F" w14:paraId="41239992" w14:textId="77777777" w:rsidTr="00A57370">
        <w:tc>
          <w:tcPr>
            <w:tcW w:w="9213" w:type="dxa"/>
          </w:tcPr>
          <w:p w14:paraId="748BA840"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2.2 Načela</w:t>
            </w:r>
          </w:p>
          <w:p w14:paraId="2CC2927E"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F7AAD56"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2054F">
              <w:rPr>
                <w:rFonts w:ascii="Arial" w:eastAsia="Times New Roman" w:hAnsi="Arial" w:cs="Arial"/>
                <w:sz w:val="20"/>
                <w:szCs w:val="20"/>
                <w:lang w:eastAsia="sl-SI"/>
              </w:rPr>
              <w:t xml:space="preserve">Predlog zakona ne odstopa od načel, ki so bila vodilo pri pripravi osnovnega zakona. </w:t>
            </w:r>
          </w:p>
          <w:p w14:paraId="6058939B"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12054F" w:rsidRPr="0012054F" w14:paraId="2FA13B52" w14:textId="77777777" w:rsidTr="00A57370">
        <w:tc>
          <w:tcPr>
            <w:tcW w:w="9213" w:type="dxa"/>
          </w:tcPr>
          <w:p w14:paraId="0DC73DF9"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12054F" w:rsidRPr="0012054F" w14:paraId="6EAF046A" w14:textId="77777777" w:rsidTr="00A57370">
        <w:tc>
          <w:tcPr>
            <w:tcW w:w="9213" w:type="dxa"/>
          </w:tcPr>
          <w:p w14:paraId="576D85AA"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2.3 Poglavitne rešitve</w:t>
            </w:r>
          </w:p>
          <w:p w14:paraId="1FADB289"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5A6FB33" w14:textId="77777777" w:rsidR="0012054F" w:rsidRPr="0012054F" w:rsidRDefault="0012054F" w:rsidP="0012054F">
            <w:pPr>
              <w:numPr>
                <w:ilvl w:val="0"/>
                <w:numId w:val="1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Zagotavljanje spletnega plačevanja vrednotnic oziroma ukinitev zaračunavanja nadomestil in provizij potrošnikom za brezgotovinska plačila vrednotnic s plačilnimi karticami</w:t>
            </w:r>
          </w:p>
          <w:p w14:paraId="51FFADAA"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58B6404D"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Cs/>
                <w:sz w:val="20"/>
                <w:szCs w:val="20"/>
                <w:lang w:eastAsia="sl-SI"/>
              </w:rPr>
            </w:pPr>
            <w:r w:rsidRPr="0012054F">
              <w:rPr>
                <w:rFonts w:ascii="Arial" w:eastAsia="Times New Roman" w:hAnsi="Arial" w:cs="Arial"/>
                <w:sz w:val="20"/>
                <w:szCs w:val="20"/>
                <w:lang w:eastAsia="sl-SI"/>
              </w:rPr>
              <w:t xml:space="preserve">Tretji odstavek 15. člena </w:t>
            </w:r>
            <w:r w:rsidR="00355F9B">
              <w:rPr>
                <w:rFonts w:ascii="Arial" w:eastAsia="Times New Roman" w:hAnsi="Arial" w:cs="Arial"/>
                <w:bCs/>
                <w:sz w:val="20"/>
                <w:szCs w:val="20"/>
                <w:lang w:eastAsia="sl-SI"/>
              </w:rPr>
              <w:t xml:space="preserve">ZPDZC-1 </w:t>
            </w:r>
            <w:r w:rsidRPr="0012054F">
              <w:rPr>
                <w:rFonts w:ascii="Arial" w:eastAsia="Times New Roman" w:hAnsi="Arial" w:cs="Arial"/>
                <w:bCs/>
                <w:sz w:val="20"/>
                <w:szCs w:val="20"/>
                <w:lang w:eastAsia="sl-SI"/>
              </w:rPr>
              <w:t xml:space="preserve">določa, da stroške plačilnega prometa za plačilo prispevkov za pokojninsko in invalidsko zavarovanje ter za zdravstveno zavarovanje in zavarovanje za poškodbo pri delu in poklicno bolezen v skladu z zakonom, ki ureja zdravstveno varstvo in zdravstveno zavarovanje, nosi zavarovanec za plačilo prispevkov. </w:t>
            </w:r>
          </w:p>
          <w:p w14:paraId="62CDB93D"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Cs/>
                <w:sz w:val="20"/>
                <w:szCs w:val="20"/>
                <w:lang w:eastAsia="sl-SI"/>
              </w:rPr>
            </w:pPr>
          </w:p>
          <w:p w14:paraId="09484F40"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2054F">
              <w:rPr>
                <w:rFonts w:ascii="Arial" w:eastAsia="Times New Roman" w:hAnsi="Arial" w:cs="Arial"/>
                <w:sz w:val="20"/>
                <w:szCs w:val="20"/>
                <w:lang w:eastAsia="sl-SI"/>
              </w:rPr>
              <w:t xml:space="preserve">Direktiva 2015/2366/EU prepoveduje zaračunavanje nadomestil in provizij s strani prejemnikov plačila za brezgotovinska plačila, ki jih potrošniki opravijo z uporabo plačilnih kartic. </w:t>
            </w:r>
          </w:p>
          <w:p w14:paraId="361507EB"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FDD88A7"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2054F">
              <w:rPr>
                <w:rFonts w:ascii="Arial" w:eastAsia="Times New Roman" w:hAnsi="Arial" w:cs="Arial"/>
                <w:sz w:val="20"/>
                <w:szCs w:val="20"/>
                <w:lang w:eastAsia="sl-SI"/>
              </w:rPr>
              <w:t xml:space="preserve">UJP pri vodenju in vzdrževanju sistema spletnih plačil omogoča tudi plačilo vrednotnice, za katera pa tretji odstavek 15. člena ZPDZC-1 določa, da stroški brezgotovinskih plačil izrecno bremenijo imetnike plačilnih kartic, ki nastopajo v vlogi stranke oziroma uporabnika/plačnika posameznih storitev oziroma dajatev. </w:t>
            </w:r>
          </w:p>
          <w:p w14:paraId="50D0570B"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3A81BCF"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2054F">
              <w:rPr>
                <w:rFonts w:ascii="Arial" w:eastAsia="Times New Roman" w:hAnsi="Arial" w:cs="Arial"/>
                <w:sz w:val="20"/>
                <w:szCs w:val="20"/>
                <w:lang w:eastAsia="sl-SI"/>
              </w:rPr>
              <w:t xml:space="preserve">Ker bo od 13. januarja 2018 dalje zaračunavanje nadomestil in provizij s strani prejemnikov plačil za brezgotovinska plačila, ki jih potrošniki opravijo z uporabo plačilnih kartic, prepovedano, je treba črtati tretji odstavek 15. člena ZPDZC-1, da bo UJP tudi po 13. 1. 2018 lahko zagotavljala spletno plačevanje vrednotnic. </w:t>
            </w:r>
          </w:p>
          <w:p w14:paraId="433FB3BC"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DDEFD79"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r w:rsidR="0012054F" w:rsidRPr="0012054F" w14:paraId="3604FBA0" w14:textId="77777777" w:rsidTr="00A57370">
        <w:trPr>
          <w:trHeight w:val="434"/>
        </w:trPr>
        <w:tc>
          <w:tcPr>
            <w:tcW w:w="9213" w:type="dxa"/>
          </w:tcPr>
          <w:p w14:paraId="4B494148" w14:textId="77777777" w:rsidR="0012054F" w:rsidRPr="0012054F" w:rsidRDefault="0012054F" w:rsidP="0012054F">
            <w:pPr>
              <w:numPr>
                <w:ilvl w:val="0"/>
                <w:numId w:val="1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lastRenderedPageBreak/>
              <w:t>Uvedba možnosti za razvoj in širjenje informacijskih tehnologij</w:t>
            </w:r>
          </w:p>
          <w:p w14:paraId="545A3ADA"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249092EA"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2054F">
              <w:rPr>
                <w:rFonts w:ascii="Arial" w:eastAsia="Times New Roman" w:hAnsi="Arial" w:cs="Arial"/>
                <w:sz w:val="20"/>
                <w:szCs w:val="20"/>
                <w:lang w:eastAsia="sl-SI"/>
              </w:rPr>
              <w:t>ZPDZC-1 določa, da se zahtevek za vrednotnice, ki je podlaga za zakonito opravljanje osebnega dopolnilnega de</w:t>
            </w:r>
            <w:r w:rsidR="00355F9B">
              <w:rPr>
                <w:rFonts w:ascii="Arial" w:eastAsia="Times New Roman" w:hAnsi="Arial" w:cs="Arial"/>
                <w:sz w:val="20"/>
                <w:szCs w:val="20"/>
                <w:lang w:eastAsia="sl-SI"/>
              </w:rPr>
              <w:t>la, lahko vloži prek portala e-Uprava. Prek portala e-U</w:t>
            </w:r>
            <w:r w:rsidRPr="0012054F">
              <w:rPr>
                <w:rFonts w:ascii="Arial" w:eastAsia="Times New Roman" w:hAnsi="Arial" w:cs="Arial"/>
                <w:sz w:val="20"/>
                <w:szCs w:val="20"/>
                <w:lang w:eastAsia="sl-SI"/>
              </w:rPr>
              <w:t xml:space="preserve">prava se pošlje elektronska vloga. Zaradi nenehnega razvoja in širjenja informacijske tehnologije se predlaga uporaba širšega izraza (elektronsko), ki vključuje elektronsko poslovanje prek različnih sistemov. </w:t>
            </w:r>
          </w:p>
          <w:p w14:paraId="5960ED0E"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67307F3"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tc>
      </w:tr>
      <w:tr w:rsidR="0012054F" w:rsidRPr="0012054F" w14:paraId="494AE45A" w14:textId="77777777" w:rsidTr="00A57370">
        <w:tc>
          <w:tcPr>
            <w:tcW w:w="9213" w:type="dxa"/>
          </w:tcPr>
          <w:p w14:paraId="7835F6D3"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3. OCENA FINANČNIH POSLEDIC PREDLOGA ZAKONA ZA DRŽAVNI PRORAČUN IN DRUGA JAVNA FINANČNA SREDSTVA</w:t>
            </w:r>
          </w:p>
        </w:tc>
      </w:tr>
      <w:tr w:rsidR="0012054F" w:rsidRPr="0012054F" w14:paraId="3BB5C0D4" w14:textId="77777777" w:rsidTr="00A57370">
        <w:tc>
          <w:tcPr>
            <w:tcW w:w="9213" w:type="dxa"/>
          </w:tcPr>
          <w:p w14:paraId="59273985"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0D68193"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2054F">
              <w:rPr>
                <w:rFonts w:ascii="Arial" w:eastAsia="Times New Roman" w:hAnsi="Arial" w:cs="Arial"/>
                <w:sz w:val="20"/>
                <w:szCs w:val="20"/>
                <w:lang w:eastAsia="sl-SI"/>
              </w:rPr>
              <w:t>Predlog zakona nima finančnih posledic za državni proračun in druga javnofinančna sredstva.</w:t>
            </w:r>
          </w:p>
          <w:p w14:paraId="5035D192"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12054F" w:rsidRPr="0012054F" w14:paraId="6BDD371F" w14:textId="77777777" w:rsidTr="00A57370">
        <w:tc>
          <w:tcPr>
            <w:tcW w:w="9213" w:type="dxa"/>
          </w:tcPr>
          <w:p w14:paraId="46B36958"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12054F" w:rsidRPr="0012054F" w14:paraId="25209A8C" w14:textId="77777777" w:rsidTr="00A57370">
        <w:tc>
          <w:tcPr>
            <w:tcW w:w="9213" w:type="dxa"/>
          </w:tcPr>
          <w:p w14:paraId="20989E85"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A060A58" w14:textId="77777777" w:rsidR="0012054F" w:rsidRPr="0012054F" w:rsidRDefault="0012054F" w:rsidP="0012054F">
            <w:pPr>
              <w:spacing w:after="0" w:line="260" w:lineRule="exact"/>
              <w:jc w:val="both"/>
              <w:rPr>
                <w:rFonts w:ascii="Arial" w:eastAsia="Times New Roman" w:hAnsi="Arial" w:cs="Arial"/>
                <w:sz w:val="20"/>
                <w:szCs w:val="20"/>
              </w:rPr>
            </w:pPr>
            <w:r w:rsidRPr="0012054F">
              <w:rPr>
                <w:rFonts w:ascii="Arial" w:eastAsia="Times New Roman" w:hAnsi="Arial" w:cs="Arial"/>
                <w:sz w:val="20"/>
                <w:szCs w:val="20"/>
              </w:rPr>
              <w:t>Za izvajanje zakona niso potrebna dodatna finančna sredstva.</w:t>
            </w:r>
          </w:p>
          <w:p w14:paraId="74C78405"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12054F" w:rsidRPr="0012054F" w14:paraId="14A2D2D9" w14:textId="77777777" w:rsidTr="00A57370">
        <w:trPr>
          <w:trHeight w:val="262"/>
        </w:trPr>
        <w:tc>
          <w:tcPr>
            <w:tcW w:w="9213" w:type="dxa"/>
          </w:tcPr>
          <w:p w14:paraId="6ED5A188"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5. PRIKAZ UREDITVE V DRUGIH PRAVNIH SISTEMIH IN PRILAGOJENOSTI PREDLAGANE UREDITVE PRAVU EVROPSKE UNIJE</w:t>
            </w:r>
          </w:p>
        </w:tc>
      </w:tr>
      <w:tr w:rsidR="0012054F" w:rsidRPr="0012054F" w14:paraId="41AED01F" w14:textId="77777777" w:rsidTr="00A57370">
        <w:tc>
          <w:tcPr>
            <w:tcW w:w="9213" w:type="dxa"/>
          </w:tcPr>
          <w:p w14:paraId="457F8CCC" w14:textId="77777777" w:rsidR="0012054F" w:rsidRPr="008F1919" w:rsidRDefault="0012054F" w:rsidP="0012054F">
            <w:pPr>
              <w:spacing w:after="0" w:line="260" w:lineRule="exact"/>
              <w:contextualSpacing/>
              <w:jc w:val="both"/>
              <w:rPr>
                <w:rFonts w:ascii="Arial" w:eastAsia="Times New Roman" w:hAnsi="Arial" w:cs="Arial"/>
                <w:sz w:val="20"/>
                <w:szCs w:val="20"/>
                <w:lang w:eastAsia="sl-SI"/>
              </w:rPr>
            </w:pPr>
          </w:p>
          <w:p w14:paraId="49495044" w14:textId="62553637" w:rsidR="0012054F" w:rsidRPr="008F1919" w:rsidRDefault="0012054F" w:rsidP="0012054F">
            <w:pPr>
              <w:spacing w:after="0" w:line="260" w:lineRule="exact"/>
              <w:contextualSpacing/>
              <w:jc w:val="both"/>
              <w:rPr>
                <w:rFonts w:ascii="Arial" w:eastAsia="Times New Roman" w:hAnsi="Arial" w:cs="Arial"/>
                <w:iCs/>
                <w:sz w:val="20"/>
                <w:szCs w:val="20"/>
                <w:lang w:eastAsia="sl-SI"/>
              </w:rPr>
            </w:pPr>
            <w:r w:rsidRPr="008F1919">
              <w:rPr>
                <w:rFonts w:ascii="Arial" w:eastAsia="Times New Roman" w:hAnsi="Arial" w:cs="Arial"/>
                <w:sz w:val="20"/>
                <w:szCs w:val="20"/>
                <w:lang w:eastAsia="sl-SI"/>
              </w:rPr>
              <w:t xml:space="preserve">Kot je navedeno v razlogu za sprejetje zakona, je sprememba potrebna zaradi spremembe predpisa na finančnem področju. Z novim Zakonom o plačilnih storitvah, storitvah izdajanja elektronskega denarja in plačilnih sistemih se bo v slovenski pravni red prenesla </w:t>
            </w:r>
            <w:r w:rsidRPr="008F1919">
              <w:rPr>
                <w:rFonts w:ascii="Arial" w:eastAsia="Times New Roman" w:hAnsi="Arial" w:cs="Arial"/>
                <w:iCs/>
                <w:sz w:val="20"/>
                <w:szCs w:val="20"/>
                <w:lang w:eastAsia="sl-SI"/>
              </w:rPr>
              <w:t>Direktiva 2</w:t>
            </w:r>
            <w:r w:rsidR="00355F9B" w:rsidRPr="008F1919">
              <w:rPr>
                <w:rFonts w:ascii="Arial" w:eastAsia="Times New Roman" w:hAnsi="Arial" w:cs="Arial"/>
                <w:iCs/>
                <w:sz w:val="20"/>
                <w:szCs w:val="20"/>
                <w:lang w:eastAsia="sl-SI"/>
              </w:rPr>
              <w:t>015/2366/EU</w:t>
            </w:r>
            <w:r w:rsidRPr="008F1919">
              <w:rPr>
                <w:rFonts w:ascii="Arial" w:eastAsia="Times New Roman" w:hAnsi="Arial" w:cs="Arial"/>
                <w:iCs/>
                <w:sz w:val="20"/>
                <w:szCs w:val="20"/>
                <w:lang w:eastAsia="sl-SI"/>
              </w:rPr>
              <w:t xml:space="preserve">, za prenos katere velja načelni rok 13. 1. 2018. </w:t>
            </w:r>
            <w:r w:rsidR="006E6BA0">
              <w:rPr>
                <w:rFonts w:ascii="Arial" w:eastAsia="Times New Roman" w:hAnsi="Arial" w:cs="Arial"/>
                <w:iCs/>
                <w:sz w:val="20"/>
                <w:szCs w:val="20"/>
                <w:lang w:eastAsia="sl-SI"/>
              </w:rPr>
              <w:t>Direktiva 2015/2366/EU v četrtem in petem odstavku 62. člena prepoveduje zaračunavanje nadomestil in provizij s strani prejemnikov plačil za brezgotovinska plačila, ki jih potrošniki opravijo z uporabo plačilnih kartic.</w:t>
            </w:r>
          </w:p>
          <w:p w14:paraId="1C991899" w14:textId="77777777" w:rsidR="0012054F" w:rsidRPr="008F1919" w:rsidRDefault="0012054F" w:rsidP="0012054F">
            <w:pPr>
              <w:spacing w:after="0" w:line="260" w:lineRule="exact"/>
              <w:contextualSpacing/>
              <w:jc w:val="both"/>
              <w:rPr>
                <w:rFonts w:ascii="Arial" w:eastAsia="Times New Roman" w:hAnsi="Arial" w:cs="Arial"/>
                <w:iCs/>
                <w:sz w:val="20"/>
                <w:szCs w:val="20"/>
                <w:lang w:eastAsia="sl-SI"/>
              </w:rPr>
            </w:pPr>
          </w:p>
          <w:p w14:paraId="38515B88" w14:textId="7F3DDA55" w:rsidR="0012054F" w:rsidRPr="008F1919" w:rsidRDefault="006E6BA0" w:rsidP="0012054F">
            <w:pPr>
              <w:spacing w:after="0" w:line="260" w:lineRule="exact"/>
              <w:contextualSpacing/>
              <w:jc w:val="both"/>
              <w:rPr>
                <w:rFonts w:ascii="Arial" w:eastAsia="Times New Roman" w:hAnsi="Arial" w:cs="Arial"/>
                <w:iCs/>
                <w:sz w:val="20"/>
                <w:szCs w:val="20"/>
                <w:lang w:eastAsia="sl-SI"/>
              </w:rPr>
            </w:pPr>
            <w:r>
              <w:rPr>
                <w:rFonts w:ascii="Arial" w:eastAsia="Times New Roman" w:hAnsi="Arial" w:cs="Arial"/>
                <w:iCs/>
                <w:sz w:val="20"/>
                <w:szCs w:val="20"/>
                <w:lang w:eastAsia="sl-SI"/>
              </w:rPr>
              <w:t>R</w:t>
            </w:r>
            <w:r w:rsidR="0012054F" w:rsidRPr="008F1919">
              <w:rPr>
                <w:rFonts w:ascii="Arial" w:eastAsia="Times New Roman" w:hAnsi="Arial" w:cs="Arial"/>
                <w:iCs/>
                <w:sz w:val="20"/>
                <w:szCs w:val="20"/>
                <w:lang w:eastAsia="sl-SI"/>
              </w:rPr>
              <w:t>ok za prenos Direktive 2015/2366/EU še ni potekel in države članice še pripravljajo svoje domače zakonod</w:t>
            </w:r>
            <w:r w:rsidR="003532B2" w:rsidRPr="008F1919">
              <w:rPr>
                <w:rFonts w:ascii="Arial" w:eastAsia="Times New Roman" w:hAnsi="Arial" w:cs="Arial"/>
                <w:iCs/>
                <w:sz w:val="20"/>
                <w:szCs w:val="20"/>
                <w:lang w:eastAsia="sl-SI"/>
              </w:rPr>
              <w:t xml:space="preserve">aje. </w:t>
            </w:r>
          </w:p>
          <w:p w14:paraId="243141DB" w14:textId="77777777" w:rsidR="0012054F" w:rsidRPr="008F1919" w:rsidRDefault="0012054F" w:rsidP="0012054F">
            <w:pPr>
              <w:spacing w:after="0" w:line="260" w:lineRule="exact"/>
              <w:contextualSpacing/>
              <w:jc w:val="both"/>
              <w:rPr>
                <w:rFonts w:ascii="Arial" w:eastAsia="Times New Roman" w:hAnsi="Arial" w:cs="Arial"/>
                <w:iCs/>
                <w:sz w:val="20"/>
                <w:szCs w:val="20"/>
                <w:lang w:eastAsia="sl-SI"/>
              </w:rPr>
            </w:pPr>
          </w:p>
          <w:p w14:paraId="10B8330C" w14:textId="0382348D" w:rsidR="0012054F" w:rsidRPr="008F1919" w:rsidRDefault="0012054F" w:rsidP="0012054F">
            <w:pPr>
              <w:spacing w:after="0" w:line="260" w:lineRule="exact"/>
              <w:contextualSpacing/>
              <w:jc w:val="both"/>
              <w:rPr>
                <w:rFonts w:ascii="Arial" w:eastAsia="Times New Roman" w:hAnsi="Arial" w:cs="Arial"/>
                <w:iCs/>
                <w:sz w:val="20"/>
                <w:szCs w:val="20"/>
                <w:lang w:eastAsia="sl-SI"/>
              </w:rPr>
            </w:pPr>
            <w:r w:rsidRPr="008F1919">
              <w:rPr>
                <w:rFonts w:ascii="Arial" w:eastAsia="Times New Roman" w:hAnsi="Arial" w:cs="Arial"/>
                <w:iCs/>
                <w:sz w:val="20"/>
                <w:szCs w:val="20"/>
                <w:lang w:eastAsia="sl-SI"/>
              </w:rPr>
              <w:t xml:space="preserve">Predlog zakona je usklajen s pravnim redom Evropske unije. </w:t>
            </w:r>
          </w:p>
          <w:p w14:paraId="3526B793" w14:textId="295D5EA4" w:rsidR="008F1919" w:rsidRPr="008F1919" w:rsidRDefault="008F1919" w:rsidP="0012054F">
            <w:pPr>
              <w:spacing w:after="0" w:line="260" w:lineRule="exact"/>
              <w:contextualSpacing/>
              <w:jc w:val="both"/>
              <w:rPr>
                <w:rFonts w:ascii="Arial" w:eastAsia="Times New Roman" w:hAnsi="Arial" w:cs="Arial"/>
                <w:iCs/>
                <w:sz w:val="20"/>
                <w:szCs w:val="20"/>
                <w:lang w:eastAsia="sl-SI"/>
              </w:rPr>
            </w:pPr>
          </w:p>
          <w:p w14:paraId="79490A1D" w14:textId="77777777" w:rsidR="008F1919" w:rsidRPr="008F1919" w:rsidRDefault="008F1919" w:rsidP="008F1919">
            <w:pPr>
              <w:spacing w:after="0" w:line="240" w:lineRule="auto"/>
              <w:jc w:val="both"/>
              <w:rPr>
                <w:rFonts w:ascii="Arial" w:eastAsia="Times New Roman" w:hAnsi="Arial" w:cs="Arial"/>
                <w:b/>
                <w:sz w:val="20"/>
                <w:szCs w:val="20"/>
              </w:rPr>
            </w:pPr>
            <w:r w:rsidRPr="008F1919">
              <w:rPr>
                <w:rFonts w:ascii="Arial" w:eastAsia="Times New Roman" w:hAnsi="Arial" w:cs="Arial"/>
                <w:b/>
                <w:sz w:val="20"/>
                <w:szCs w:val="20"/>
              </w:rPr>
              <w:t>Ureditev plačilnih storitev v nekaterih državah članicah Evropske unije:</w:t>
            </w:r>
          </w:p>
          <w:p w14:paraId="0215F3B3" w14:textId="77777777" w:rsidR="008F1919" w:rsidRPr="008F1919" w:rsidRDefault="008F1919" w:rsidP="008F1919">
            <w:pPr>
              <w:spacing w:after="0" w:line="240" w:lineRule="auto"/>
              <w:jc w:val="both"/>
              <w:rPr>
                <w:rFonts w:ascii="Arial" w:eastAsia="Times New Roman" w:hAnsi="Arial" w:cs="Arial"/>
                <w:b/>
                <w:sz w:val="20"/>
                <w:szCs w:val="20"/>
              </w:rPr>
            </w:pPr>
          </w:p>
          <w:p w14:paraId="1F32C291" w14:textId="77777777" w:rsidR="008F1919" w:rsidRPr="008F1919" w:rsidRDefault="008F1919" w:rsidP="008F1919">
            <w:pPr>
              <w:spacing w:after="0" w:line="240" w:lineRule="auto"/>
              <w:ind w:left="426" w:hanging="426"/>
              <w:jc w:val="both"/>
              <w:rPr>
                <w:rFonts w:ascii="Arial" w:eastAsia="Times New Roman" w:hAnsi="Arial" w:cs="Arial"/>
                <w:b/>
                <w:sz w:val="20"/>
                <w:szCs w:val="20"/>
              </w:rPr>
            </w:pPr>
            <w:r w:rsidRPr="008F1919">
              <w:rPr>
                <w:rFonts w:ascii="Arial" w:eastAsia="Times New Roman" w:hAnsi="Arial" w:cs="Arial"/>
                <w:b/>
                <w:sz w:val="20"/>
                <w:szCs w:val="20"/>
              </w:rPr>
              <w:t>Nizozemska</w:t>
            </w:r>
          </w:p>
          <w:p w14:paraId="795EF26A" w14:textId="77777777" w:rsidR="008F1919" w:rsidRPr="008F1919" w:rsidRDefault="008F1919" w:rsidP="008F1919">
            <w:pPr>
              <w:spacing w:after="0" w:line="240" w:lineRule="auto"/>
              <w:jc w:val="both"/>
              <w:rPr>
                <w:rFonts w:ascii="Arial" w:eastAsia="Times New Roman" w:hAnsi="Arial" w:cs="Arial"/>
                <w:sz w:val="20"/>
                <w:szCs w:val="20"/>
              </w:rPr>
            </w:pPr>
          </w:p>
          <w:p w14:paraId="4A86D720" w14:textId="77777777" w:rsidR="008F1919" w:rsidRPr="008F1919" w:rsidRDefault="008F1919" w:rsidP="008F1919">
            <w:pPr>
              <w:spacing w:after="0" w:line="240" w:lineRule="auto"/>
              <w:jc w:val="both"/>
              <w:rPr>
                <w:rFonts w:ascii="Arial" w:eastAsia="Times New Roman" w:hAnsi="Arial" w:cs="Arial"/>
                <w:sz w:val="20"/>
                <w:szCs w:val="20"/>
              </w:rPr>
            </w:pPr>
            <w:r w:rsidRPr="008F1919">
              <w:rPr>
                <w:rFonts w:ascii="Arial" w:eastAsia="Times New Roman" w:hAnsi="Arial" w:cs="Arial"/>
                <w:sz w:val="20"/>
                <w:szCs w:val="20"/>
              </w:rPr>
              <w:t xml:space="preserve">Nizozemska ima področje plačilnih storitev urejeno v Zakonu o plačilnih storitvah </w:t>
            </w:r>
            <w:r w:rsidRPr="008F1919">
              <w:rPr>
                <w:rFonts w:ascii="Arial" w:eastAsia="Times New Roman" w:hAnsi="Arial" w:cs="Arial"/>
                <w:i/>
                <w:sz w:val="20"/>
                <w:szCs w:val="20"/>
              </w:rPr>
              <w:t>(</w:t>
            </w:r>
            <w:proofErr w:type="spellStart"/>
            <w:r w:rsidRPr="008F1919">
              <w:rPr>
                <w:rFonts w:ascii="Arial" w:eastAsia="Times New Roman" w:hAnsi="Arial" w:cs="Arial"/>
                <w:i/>
                <w:sz w:val="20"/>
                <w:szCs w:val="20"/>
              </w:rPr>
              <w:t>Wet</w:t>
            </w:r>
            <w:proofErr w:type="spellEnd"/>
            <w:r w:rsidRPr="008F1919">
              <w:rPr>
                <w:rFonts w:ascii="Arial" w:eastAsia="Times New Roman" w:hAnsi="Arial" w:cs="Arial"/>
                <w:i/>
                <w:sz w:val="20"/>
                <w:szCs w:val="20"/>
              </w:rPr>
              <w:t xml:space="preserve"> </w:t>
            </w:r>
            <w:proofErr w:type="spellStart"/>
            <w:r w:rsidRPr="008F1919">
              <w:rPr>
                <w:rFonts w:ascii="Arial" w:eastAsia="Times New Roman" w:hAnsi="Arial" w:cs="Arial"/>
                <w:i/>
                <w:sz w:val="20"/>
                <w:szCs w:val="20"/>
              </w:rPr>
              <w:t>betaaldiensten</w:t>
            </w:r>
            <w:proofErr w:type="spellEnd"/>
            <w:r w:rsidRPr="008F1919">
              <w:rPr>
                <w:rFonts w:ascii="Arial" w:eastAsia="Times New Roman" w:hAnsi="Arial" w:cs="Arial"/>
                <w:i/>
                <w:sz w:val="20"/>
                <w:szCs w:val="20"/>
              </w:rPr>
              <w:t>),</w:t>
            </w:r>
            <w:r w:rsidRPr="008F1919">
              <w:rPr>
                <w:rFonts w:ascii="Arial" w:eastAsia="Times New Roman" w:hAnsi="Arial" w:cs="Arial"/>
                <w:sz w:val="20"/>
                <w:szCs w:val="20"/>
              </w:rPr>
              <w:t xml:space="preserve"> ki se je začel uporabljati 1. novembra 2009. Na Nizozemskem je nadzor nad ponudniki plačilnih storitev in njihovem dostopu do trga urejen z Zakonom za finančni nadzor </w:t>
            </w:r>
            <w:r w:rsidRPr="008F1919">
              <w:rPr>
                <w:rFonts w:ascii="Arial" w:eastAsia="Times New Roman" w:hAnsi="Arial" w:cs="Arial"/>
                <w:i/>
                <w:sz w:val="20"/>
                <w:szCs w:val="20"/>
              </w:rPr>
              <w:t>(</w:t>
            </w:r>
            <w:proofErr w:type="spellStart"/>
            <w:r w:rsidRPr="008F1919">
              <w:rPr>
                <w:rFonts w:ascii="Arial" w:eastAsia="Times New Roman" w:hAnsi="Arial" w:cs="Arial"/>
                <w:i/>
                <w:sz w:val="20"/>
                <w:szCs w:val="20"/>
              </w:rPr>
              <w:t>Wet</w:t>
            </w:r>
            <w:proofErr w:type="spellEnd"/>
            <w:r w:rsidRPr="008F1919">
              <w:rPr>
                <w:rFonts w:ascii="Arial" w:eastAsia="Times New Roman" w:hAnsi="Arial" w:cs="Arial"/>
                <w:i/>
                <w:sz w:val="20"/>
                <w:szCs w:val="20"/>
              </w:rPr>
              <w:t xml:space="preserve"> op </w:t>
            </w:r>
            <w:proofErr w:type="spellStart"/>
            <w:r w:rsidRPr="008F1919">
              <w:rPr>
                <w:rFonts w:ascii="Arial" w:eastAsia="Times New Roman" w:hAnsi="Arial" w:cs="Arial"/>
                <w:i/>
                <w:sz w:val="20"/>
                <w:szCs w:val="20"/>
              </w:rPr>
              <w:t>het</w:t>
            </w:r>
            <w:proofErr w:type="spellEnd"/>
            <w:r w:rsidRPr="008F1919">
              <w:rPr>
                <w:rFonts w:ascii="Arial" w:eastAsia="Times New Roman" w:hAnsi="Arial" w:cs="Arial"/>
                <w:i/>
                <w:sz w:val="20"/>
                <w:szCs w:val="20"/>
              </w:rPr>
              <w:t xml:space="preserve"> </w:t>
            </w:r>
            <w:proofErr w:type="spellStart"/>
            <w:r w:rsidRPr="008F1919">
              <w:rPr>
                <w:rFonts w:ascii="Arial" w:eastAsia="Times New Roman" w:hAnsi="Arial" w:cs="Arial"/>
                <w:i/>
                <w:sz w:val="20"/>
                <w:szCs w:val="20"/>
              </w:rPr>
              <w:t>Financieel</w:t>
            </w:r>
            <w:proofErr w:type="spellEnd"/>
            <w:r w:rsidRPr="008F1919">
              <w:rPr>
                <w:rFonts w:ascii="Arial" w:eastAsia="Times New Roman" w:hAnsi="Arial" w:cs="Arial"/>
                <w:i/>
                <w:sz w:val="20"/>
                <w:szCs w:val="20"/>
              </w:rPr>
              <w:t xml:space="preserve"> </w:t>
            </w:r>
            <w:proofErr w:type="spellStart"/>
            <w:r w:rsidRPr="008F1919">
              <w:rPr>
                <w:rFonts w:ascii="Arial" w:eastAsia="Times New Roman" w:hAnsi="Arial" w:cs="Arial"/>
                <w:i/>
                <w:sz w:val="20"/>
                <w:szCs w:val="20"/>
              </w:rPr>
              <w:t>Toezicht</w:t>
            </w:r>
            <w:proofErr w:type="spellEnd"/>
            <w:r w:rsidRPr="008F1919">
              <w:rPr>
                <w:rFonts w:ascii="Arial" w:eastAsia="Times New Roman" w:hAnsi="Arial" w:cs="Arial"/>
                <w:i/>
                <w:sz w:val="20"/>
                <w:szCs w:val="20"/>
              </w:rPr>
              <w:t xml:space="preserve"> - WFT). </w:t>
            </w:r>
            <w:r w:rsidRPr="008F1919">
              <w:rPr>
                <w:rFonts w:ascii="Arial" w:eastAsia="Times New Roman" w:hAnsi="Arial" w:cs="Arial"/>
                <w:sz w:val="20"/>
                <w:szCs w:val="20"/>
              </w:rPr>
              <w:t xml:space="preserve">WFT tudi določa, da ponudniki plačilnih storitev potrebujejo dovoljenje za opravljanje plačilnih storitev. Pravila glede pridobitve dovoljenja in nadzora nad ponudniki plačilnih storitev temeljijo na Direktivi 2007/64/ES. Nizozemska centralna banka je odgovorna za izdajanje dovoljenj in izvajanju bonitetnega nadzora nad ponudniki plačilnih storitev. Poleg tega je Nizozemski organ za finančne trge </w:t>
            </w:r>
            <w:r w:rsidRPr="008F1919">
              <w:rPr>
                <w:rFonts w:ascii="Arial" w:eastAsia="Times New Roman" w:hAnsi="Arial" w:cs="Arial"/>
                <w:i/>
                <w:sz w:val="20"/>
                <w:szCs w:val="20"/>
              </w:rPr>
              <w:t>(</w:t>
            </w:r>
            <w:proofErr w:type="spellStart"/>
            <w:r w:rsidRPr="008F1919">
              <w:rPr>
                <w:rFonts w:ascii="Arial" w:eastAsia="Times New Roman" w:hAnsi="Arial" w:cs="Arial"/>
                <w:i/>
                <w:sz w:val="20"/>
                <w:szCs w:val="20"/>
              </w:rPr>
              <w:t>Autoriteit</w:t>
            </w:r>
            <w:proofErr w:type="spellEnd"/>
            <w:r w:rsidRPr="008F1919">
              <w:rPr>
                <w:rFonts w:ascii="Arial" w:eastAsia="Times New Roman" w:hAnsi="Arial" w:cs="Arial"/>
                <w:i/>
                <w:sz w:val="20"/>
                <w:szCs w:val="20"/>
              </w:rPr>
              <w:t xml:space="preserve"> </w:t>
            </w:r>
            <w:proofErr w:type="spellStart"/>
            <w:r w:rsidRPr="008F1919">
              <w:rPr>
                <w:rFonts w:ascii="Arial" w:eastAsia="Times New Roman" w:hAnsi="Arial" w:cs="Arial"/>
                <w:i/>
                <w:sz w:val="20"/>
                <w:szCs w:val="20"/>
              </w:rPr>
              <w:t>Financiële</w:t>
            </w:r>
            <w:proofErr w:type="spellEnd"/>
            <w:r w:rsidRPr="008F1919">
              <w:rPr>
                <w:rFonts w:ascii="Arial" w:eastAsia="Times New Roman" w:hAnsi="Arial" w:cs="Arial"/>
                <w:i/>
                <w:sz w:val="20"/>
                <w:szCs w:val="20"/>
              </w:rPr>
              <w:t xml:space="preserve"> </w:t>
            </w:r>
            <w:proofErr w:type="spellStart"/>
            <w:r w:rsidRPr="008F1919">
              <w:rPr>
                <w:rFonts w:ascii="Arial" w:eastAsia="Times New Roman" w:hAnsi="Arial" w:cs="Arial"/>
                <w:i/>
                <w:sz w:val="20"/>
                <w:szCs w:val="20"/>
              </w:rPr>
              <w:t>Markten</w:t>
            </w:r>
            <w:proofErr w:type="spellEnd"/>
            <w:r w:rsidRPr="008F1919">
              <w:rPr>
                <w:rFonts w:ascii="Arial" w:eastAsia="Times New Roman" w:hAnsi="Arial" w:cs="Arial"/>
                <w:i/>
                <w:sz w:val="20"/>
                <w:szCs w:val="20"/>
              </w:rPr>
              <w:t xml:space="preserve"> - AFM)</w:t>
            </w:r>
            <w:r w:rsidRPr="008F1919">
              <w:rPr>
                <w:rFonts w:ascii="Arial" w:eastAsia="Times New Roman" w:hAnsi="Arial" w:cs="Arial"/>
                <w:sz w:val="20"/>
                <w:szCs w:val="20"/>
              </w:rPr>
              <w:t xml:space="preserve"> odgovoren za nadzor nad tržnimi ravnanji, medtem ko Urad za varstvo potrošnikov in trge (ACM) nadzira </w:t>
            </w:r>
            <w:proofErr w:type="spellStart"/>
            <w:r w:rsidRPr="008F1919">
              <w:rPr>
                <w:rFonts w:ascii="Arial" w:eastAsia="Times New Roman" w:hAnsi="Arial" w:cs="Arial"/>
                <w:sz w:val="20"/>
                <w:szCs w:val="20"/>
              </w:rPr>
              <w:t>nediskriminatoren</w:t>
            </w:r>
            <w:proofErr w:type="spellEnd"/>
            <w:r w:rsidRPr="008F1919">
              <w:rPr>
                <w:rFonts w:ascii="Arial" w:eastAsia="Times New Roman" w:hAnsi="Arial" w:cs="Arial"/>
                <w:sz w:val="20"/>
                <w:szCs w:val="20"/>
              </w:rPr>
              <w:t xml:space="preserve"> dostop do </w:t>
            </w:r>
            <w:r w:rsidRPr="008F1919">
              <w:rPr>
                <w:rFonts w:ascii="Arial" w:eastAsia="Times New Roman" w:hAnsi="Arial" w:cs="Arial"/>
                <w:sz w:val="20"/>
                <w:szCs w:val="20"/>
              </w:rPr>
              <w:lastRenderedPageBreak/>
              <w:t>plačilnih sistemov. Nedavno sprejeta nova Direktiva 2015/2366/EU bo prenesena v nacionalno zakonodajo s spremembo WFT in sekundarne zakonodaje.</w:t>
            </w:r>
          </w:p>
          <w:p w14:paraId="31F7C1F7" w14:textId="77777777" w:rsidR="008F1919" w:rsidRPr="008F1919" w:rsidRDefault="008F1919" w:rsidP="008F1919">
            <w:pPr>
              <w:spacing w:after="0" w:line="240" w:lineRule="auto"/>
              <w:ind w:left="426" w:hanging="426"/>
              <w:jc w:val="both"/>
              <w:rPr>
                <w:rFonts w:ascii="Arial" w:eastAsia="Times New Roman" w:hAnsi="Arial" w:cs="Arial"/>
                <w:b/>
                <w:sz w:val="20"/>
                <w:szCs w:val="20"/>
              </w:rPr>
            </w:pPr>
          </w:p>
          <w:p w14:paraId="08D8E452" w14:textId="77777777" w:rsidR="008F1919" w:rsidRPr="008F1919" w:rsidRDefault="008F1919" w:rsidP="008F1919">
            <w:pPr>
              <w:spacing w:after="0" w:line="240" w:lineRule="auto"/>
              <w:ind w:left="426" w:hanging="426"/>
              <w:jc w:val="both"/>
              <w:rPr>
                <w:rFonts w:ascii="Arial" w:eastAsia="Times New Roman" w:hAnsi="Arial" w:cs="Arial"/>
                <w:b/>
                <w:sz w:val="20"/>
                <w:szCs w:val="20"/>
              </w:rPr>
            </w:pPr>
            <w:r w:rsidRPr="008F1919">
              <w:rPr>
                <w:rFonts w:ascii="Arial" w:eastAsia="Times New Roman" w:hAnsi="Arial" w:cs="Arial"/>
                <w:b/>
                <w:sz w:val="20"/>
                <w:szCs w:val="20"/>
              </w:rPr>
              <w:t>Danska</w:t>
            </w:r>
          </w:p>
          <w:p w14:paraId="03BBCB20" w14:textId="77777777" w:rsidR="008F1919" w:rsidRPr="008F1919" w:rsidRDefault="008F1919" w:rsidP="008F1919">
            <w:pPr>
              <w:spacing w:after="0" w:line="240" w:lineRule="auto"/>
              <w:jc w:val="both"/>
              <w:rPr>
                <w:rFonts w:ascii="Arial" w:eastAsia="Times New Roman" w:hAnsi="Arial" w:cs="Arial"/>
                <w:sz w:val="20"/>
                <w:szCs w:val="20"/>
              </w:rPr>
            </w:pPr>
          </w:p>
          <w:p w14:paraId="566C39FB" w14:textId="77777777" w:rsidR="008F1919" w:rsidRPr="008F1919" w:rsidRDefault="008F1919" w:rsidP="008F1919">
            <w:pPr>
              <w:spacing w:after="0" w:line="240" w:lineRule="auto"/>
              <w:jc w:val="both"/>
              <w:rPr>
                <w:rFonts w:ascii="Arial" w:eastAsia="Times New Roman" w:hAnsi="Arial" w:cs="Arial"/>
                <w:sz w:val="20"/>
                <w:szCs w:val="20"/>
              </w:rPr>
            </w:pPr>
            <w:r w:rsidRPr="008F1919">
              <w:rPr>
                <w:rFonts w:ascii="Arial" w:eastAsia="Times New Roman" w:hAnsi="Arial" w:cs="Arial"/>
                <w:sz w:val="20"/>
                <w:szCs w:val="20"/>
              </w:rPr>
              <w:t xml:space="preserve">Plačilne storitve so na Danskem urejene v Zakonu o plačilnih storitvah, ki je začel veljati 1. novembra 2009. Zakon ureja plačilne storitve kot so plačilne transakcije, plačila z IT in telekomunikacijskimi napravami, dvigi gotovine itd. Varuh pravic potrošnikov in danski FSA </w:t>
            </w:r>
            <w:r w:rsidRPr="008F1919">
              <w:rPr>
                <w:rFonts w:ascii="Arial" w:eastAsia="Times New Roman" w:hAnsi="Arial" w:cs="Arial"/>
                <w:i/>
                <w:sz w:val="20"/>
                <w:szCs w:val="20"/>
              </w:rPr>
              <w:t>(</w:t>
            </w:r>
            <w:proofErr w:type="spellStart"/>
            <w:r w:rsidRPr="008F1919">
              <w:rPr>
                <w:rFonts w:ascii="Arial" w:eastAsia="Times New Roman" w:hAnsi="Arial" w:cs="Arial"/>
                <w:i/>
                <w:sz w:val="20"/>
                <w:szCs w:val="20"/>
              </w:rPr>
              <w:t>Financial</w:t>
            </w:r>
            <w:proofErr w:type="spellEnd"/>
            <w:r w:rsidRPr="008F1919">
              <w:rPr>
                <w:rFonts w:ascii="Arial" w:eastAsia="Times New Roman" w:hAnsi="Arial" w:cs="Arial"/>
                <w:i/>
                <w:sz w:val="20"/>
                <w:szCs w:val="20"/>
              </w:rPr>
              <w:t xml:space="preserve"> </w:t>
            </w:r>
            <w:proofErr w:type="spellStart"/>
            <w:r w:rsidRPr="008F1919">
              <w:rPr>
                <w:rFonts w:ascii="Arial" w:eastAsia="Times New Roman" w:hAnsi="Arial" w:cs="Arial"/>
                <w:i/>
                <w:sz w:val="20"/>
                <w:szCs w:val="20"/>
              </w:rPr>
              <w:t>Supervision</w:t>
            </w:r>
            <w:proofErr w:type="spellEnd"/>
            <w:r w:rsidRPr="008F1919">
              <w:rPr>
                <w:rFonts w:ascii="Arial" w:eastAsia="Times New Roman" w:hAnsi="Arial" w:cs="Arial"/>
                <w:i/>
                <w:sz w:val="20"/>
                <w:szCs w:val="20"/>
              </w:rPr>
              <w:t xml:space="preserve"> </w:t>
            </w:r>
            <w:proofErr w:type="spellStart"/>
            <w:r w:rsidRPr="008F1919">
              <w:rPr>
                <w:rFonts w:ascii="Arial" w:eastAsia="Times New Roman" w:hAnsi="Arial" w:cs="Arial"/>
                <w:i/>
                <w:sz w:val="20"/>
                <w:szCs w:val="20"/>
              </w:rPr>
              <w:t>Authority</w:t>
            </w:r>
            <w:proofErr w:type="spellEnd"/>
            <w:r w:rsidRPr="008F1919">
              <w:rPr>
                <w:rFonts w:ascii="Arial" w:eastAsia="Times New Roman" w:hAnsi="Arial" w:cs="Arial"/>
                <w:i/>
                <w:sz w:val="20"/>
                <w:szCs w:val="20"/>
              </w:rPr>
              <w:t>)</w:t>
            </w:r>
            <w:r w:rsidRPr="008F1919">
              <w:rPr>
                <w:rFonts w:ascii="Arial" w:eastAsia="Times New Roman" w:hAnsi="Arial" w:cs="Arial"/>
                <w:sz w:val="20"/>
                <w:szCs w:val="20"/>
              </w:rPr>
              <w:t xml:space="preserve"> spremljata skladnost z zakonom. Zakon o plačilnih storitvah delno nadomešča predhodno razveljavljeni Zakon o določenih plačilnih instrumentih. Nove plačilne storitve in instrumenti morajo biti v skladu z Zakonom o plačilnih storitvah registrirani pri danski FSA. Plačilni instrumenti vključujejo:</w:t>
            </w:r>
          </w:p>
          <w:p w14:paraId="10F9243C" w14:textId="77777777" w:rsidR="008F1919" w:rsidRPr="008F1919" w:rsidRDefault="008F1919" w:rsidP="008F1919">
            <w:pPr>
              <w:tabs>
                <w:tab w:val="left" w:pos="567"/>
                <w:tab w:val="num" w:pos="1440"/>
              </w:tabs>
              <w:spacing w:after="0" w:line="240" w:lineRule="auto"/>
              <w:ind w:left="426" w:hanging="360"/>
              <w:jc w:val="both"/>
              <w:rPr>
                <w:rFonts w:ascii="Arial" w:eastAsia="Times New Roman" w:hAnsi="Arial" w:cs="Arial"/>
                <w:sz w:val="20"/>
                <w:szCs w:val="20"/>
              </w:rPr>
            </w:pPr>
            <w:r w:rsidRPr="008F1919">
              <w:rPr>
                <w:rFonts w:ascii="Arial" w:eastAsia="Times New Roman" w:hAnsi="Arial" w:cs="Arial"/>
                <w:sz w:val="20"/>
                <w:szCs w:val="20"/>
              </w:rPr>
              <w:t>-</w:t>
            </w:r>
            <w:r w:rsidRPr="008F1919">
              <w:rPr>
                <w:rFonts w:ascii="Arial" w:eastAsia="Times New Roman" w:hAnsi="Arial" w:cs="Arial"/>
                <w:sz w:val="20"/>
                <w:szCs w:val="20"/>
              </w:rPr>
              <w:tab/>
              <w:t>plačilne kartice, gotovinske kartice, vključno s kreditnimi karticami,</w:t>
            </w:r>
          </w:p>
          <w:p w14:paraId="40EFC14D" w14:textId="77777777" w:rsidR="008F1919" w:rsidRPr="008F1919" w:rsidRDefault="008F1919" w:rsidP="008F1919">
            <w:pPr>
              <w:tabs>
                <w:tab w:val="left" w:pos="567"/>
                <w:tab w:val="num" w:pos="1440"/>
              </w:tabs>
              <w:spacing w:after="0" w:line="240" w:lineRule="auto"/>
              <w:ind w:left="426" w:hanging="360"/>
              <w:jc w:val="both"/>
              <w:rPr>
                <w:rFonts w:ascii="Arial" w:eastAsia="Times New Roman" w:hAnsi="Arial" w:cs="Arial"/>
                <w:sz w:val="20"/>
                <w:szCs w:val="20"/>
              </w:rPr>
            </w:pPr>
            <w:r w:rsidRPr="008F1919">
              <w:rPr>
                <w:rFonts w:ascii="Arial" w:eastAsia="Times New Roman" w:hAnsi="Arial" w:cs="Arial"/>
                <w:sz w:val="20"/>
                <w:szCs w:val="20"/>
              </w:rPr>
              <w:t>-</w:t>
            </w:r>
            <w:r w:rsidRPr="008F1919">
              <w:rPr>
                <w:rFonts w:ascii="Arial" w:eastAsia="Times New Roman" w:hAnsi="Arial" w:cs="Arial"/>
                <w:sz w:val="20"/>
                <w:szCs w:val="20"/>
              </w:rPr>
              <w:tab/>
              <w:t>osebne plačilne instrumente,</w:t>
            </w:r>
          </w:p>
          <w:p w14:paraId="48D786F5" w14:textId="77777777" w:rsidR="008F1919" w:rsidRPr="008F1919" w:rsidRDefault="008F1919" w:rsidP="008F1919">
            <w:pPr>
              <w:tabs>
                <w:tab w:val="left" w:pos="567"/>
                <w:tab w:val="num" w:pos="1440"/>
              </w:tabs>
              <w:spacing w:after="0" w:line="240" w:lineRule="auto"/>
              <w:ind w:left="426" w:hanging="360"/>
              <w:jc w:val="both"/>
              <w:rPr>
                <w:rFonts w:ascii="Arial" w:eastAsia="Times New Roman" w:hAnsi="Arial" w:cs="Arial"/>
                <w:sz w:val="20"/>
                <w:szCs w:val="20"/>
              </w:rPr>
            </w:pPr>
            <w:r w:rsidRPr="008F1919">
              <w:rPr>
                <w:rFonts w:ascii="Arial" w:eastAsia="Times New Roman" w:hAnsi="Arial" w:cs="Arial"/>
                <w:sz w:val="20"/>
                <w:szCs w:val="20"/>
              </w:rPr>
              <w:t>-</w:t>
            </w:r>
            <w:r w:rsidRPr="008F1919">
              <w:rPr>
                <w:rFonts w:ascii="Arial" w:eastAsia="Times New Roman" w:hAnsi="Arial" w:cs="Arial"/>
                <w:sz w:val="20"/>
                <w:szCs w:val="20"/>
              </w:rPr>
              <w:tab/>
              <w:t xml:space="preserve">domače bančne sisteme. </w:t>
            </w:r>
          </w:p>
          <w:p w14:paraId="0F6132A2" w14:textId="77777777" w:rsidR="008F1919" w:rsidRPr="008F1919" w:rsidRDefault="008F1919" w:rsidP="008F1919">
            <w:pPr>
              <w:spacing w:after="0" w:line="240" w:lineRule="auto"/>
              <w:jc w:val="both"/>
              <w:rPr>
                <w:rFonts w:ascii="Arial" w:eastAsia="Times New Roman" w:hAnsi="Arial" w:cs="Arial"/>
                <w:sz w:val="20"/>
                <w:szCs w:val="20"/>
              </w:rPr>
            </w:pPr>
          </w:p>
          <w:p w14:paraId="1EE02B39" w14:textId="77777777" w:rsidR="008F1919" w:rsidRPr="008F1919" w:rsidRDefault="008F1919" w:rsidP="008F1919">
            <w:pPr>
              <w:spacing w:after="0" w:line="240" w:lineRule="auto"/>
              <w:jc w:val="both"/>
              <w:rPr>
                <w:rFonts w:ascii="Arial" w:eastAsia="Times New Roman" w:hAnsi="Arial" w:cs="Arial"/>
                <w:sz w:val="20"/>
                <w:szCs w:val="20"/>
              </w:rPr>
            </w:pPr>
            <w:r w:rsidRPr="008F1919">
              <w:rPr>
                <w:rFonts w:ascii="Arial" w:eastAsia="Times New Roman" w:hAnsi="Arial" w:cs="Arial"/>
                <w:sz w:val="20"/>
                <w:szCs w:val="20"/>
              </w:rPr>
              <w:t>Danska FSA je tudi izdajatelj pooblastil za plačilne instrumente z omejeno uporabo, ki vključujejo:</w:t>
            </w:r>
          </w:p>
          <w:p w14:paraId="18E6F04B" w14:textId="77777777" w:rsidR="008F1919" w:rsidRPr="008F1919" w:rsidRDefault="008F1919" w:rsidP="008F1919">
            <w:pPr>
              <w:tabs>
                <w:tab w:val="left" w:pos="567"/>
                <w:tab w:val="num" w:pos="1440"/>
              </w:tabs>
              <w:spacing w:after="0" w:line="240" w:lineRule="auto"/>
              <w:ind w:left="426" w:hanging="360"/>
              <w:jc w:val="both"/>
              <w:rPr>
                <w:rFonts w:ascii="Arial" w:eastAsia="Times New Roman" w:hAnsi="Arial" w:cs="Arial"/>
                <w:sz w:val="20"/>
                <w:szCs w:val="20"/>
              </w:rPr>
            </w:pPr>
            <w:r w:rsidRPr="008F1919">
              <w:rPr>
                <w:rFonts w:ascii="Arial" w:eastAsia="Times New Roman" w:hAnsi="Arial" w:cs="Arial"/>
                <w:sz w:val="20"/>
                <w:szCs w:val="20"/>
              </w:rPr>
              <w:t>-</w:t>
            </w:r>
            <w:r w:rsidRPr="008F1919">
              <w:rPr>
                <w:rFonts w:ascii="Arial" w:eastAsia="Times New Roman" w:hAnsi="Arial" w:cs="Arial"/>
                <w:sz w:val="20"/>
                <w:szCs w:val="20"/>
              </w:rPr>
              <w:tab/>
              <w:t>osebne darilne bone, ki veljajo na primer v določeni verigi trgovin,</w:t>
            </w:r>
          </w:p>
          <w:p w14:paraId="6E9D24C4" w14:textId="77777777" w:rsidR="008F1919" w:rsidRPr="008F1919" w:rsidRDefault="008F1919" w:rsidP="008F1919">
            <w:pPr>
              <w:tabs>
                <w:tab w:val="left" w:pos="567"/>
                <w:tab w:val="num" w:pos="1440"/>
              </w:tabs>
              <w:spacing w:after="0" w:line="240" w:lineRule="auto"/>
              <w:ind w:left="426" w:hanging="360"/>
              <w:jc w:val="both"/>
              <w:rPr>
                <w:rFonts w:ascii="Arial" w:eastAsia="Times New Roman" w:hAnsi="Arial" w:cs="Arial"/>
                <w:sz w:val="20"/>
                <w:szCs w:val="20"/>
              </w:rPr>
            </w:pPr>
            <w:r w:rsidRPr="008F1919">
              <w:rPr>
                <w:rFonts w:ascii="Arial" w:eastAsia="Times New Roman" w:hAnsi="Arial" w:cs="Arial"/>
                <w:sz w:val="20"/>
                <w:szCs w:val="20"/>
              </w:rPr>
              <w:t>-</w:t>
            </w:r>
            <w:r w:rsidRPr="008F1919">
              <w:rPr>
                <w:rFonts w:ascii="Arial" w:eastAsia="Times New Roman" w:hAnsi="Arial" w:cs="Arial"/>
                <w:sz w:val="20"/>
                <w:szCs w:val="20"/>
              </w:rPr>
              <w:tab/>
              <w:t>kartice elektronskega denarja za imetnike.</w:t>
            </w:r>
          </w:p>
          <w:p w14:paraId="1D9863E6" w14:textId="77777777" w:rsidR="008F1919" w:rsidRPr="008F1919" w:rsidRDefault="008F1919" w:rsidP="008F1919">
            <w:pPr>
              <w:tabs>
                <w:tab w:val="num" w:pos="567"/>
              </w:tabs>
              <w:spacing w:after="0" w:line="240" w:lineRule="auto"/>
              <w:ind w:left="426"/>
              <w:jc w:val="both"/>
              <w:rPr>
                <w:rFonts w:ascii="Arial" w:eastAsia="Times New Roman" w:hAnsi="Arial" w:cs="Arial"/>
                <w:sz w:val="20"/>
                <w:szCs w:val="20"/>
              </w:rPr>
            </w:pPr>
          </w:p>
          <w:p w14:paraId="7A3D2938" w14:textId="77777777" w:rsidR="008F1919" w:rsidRPr="008F1919" w:rsidRDefault="008F1919" w:rsidP="008F1919">
            <w:pPr>
              <w:spacing w:after="0" w:line="240" w:lineRule="auto"/>
              <w:jc w:val="both"/>
              <w:rPr>
                <w:rFonts w:ascii="Arial" w:eastAsia="Times New Roman" w:hAnsi="Arial" w:cs="Arial"/>
                <w:b/>
                <w:sz w:val="20"/>
                <w:szCs w:val="20"/>
              </w:rPr>
            </w:pPr>
            <w:r w:rsidRPr="008F1919">
              <w:rPr>
                <w:rFonts w:ascii="Arial" w:eastAsia="Times New Roman" w:hAnsi="Arial" w:cs="Arial"/>
                <w:b/>
                <w:sz w:val="20"/>
                <w:szCs w:val="20"/>
              </w:rPr>
              <w:t>Estonija</w:t>
            </w:r>
          </w:p>
          <w:p w14:paraId="1763522A" w14:textId="77777777" w:rsidR="008F1919" w:rsidRPr="008F1919" w:rsidRDefault="008F1919" w:rsidP="008F1919">
            <w:pPr>
              <w:spacing w:after="0" w:line="240" w:lineRule="auto"/>
              <w:jc w:val="both"/>
              <w:rPr>
                <w:rFonts w:ascii="Arial" w:eastAsia="Times New Roman" w:hAnsi="Arial" w:cs="Arial"/>
                <w:sz w:val="20"/>
                <w:szCs w:val="20"/>
              </w:rPr>
            </w:pPr>
          </w:p>
          <w:p w14:paraId="5853E2CF" w14:textId="77777777" w:rsidR="008F1919" w:rsidRPr="008F1919" w:rsidRDefault="008F1919" w:rsidP="008F1919">
            <w:pPr>
              <w:spacing w:after="0" w:line="240" w:lineRule="auto"/>
              <w:jc w:val="both"/>
              <w:rPr>
                <w:rFonts w:ascii="Arial" w:eastAsia="Times New Roman" w:hAnsi="Arial" w:cs="Arial"/>
                <w:sz w:val="20"/>
                <w:szCs w:val="20"/>
              </w:rPr>
            </w:pPr>
            <w:r w:rsidRPr="008F1919">
              <w:rPr>
                <w:rFonts w:ascii="Arial" w:eastAsia="Times New Roman" w:hAnsi="Arial" w:cs="Arial"/>
                <w:sz w:val="20"/>
                <w:szCs w:val="20"/>
              </w:rPr>
              <w:t>Direktivo 2007/64/ES je Estonija prenesla v Zakon o plačilnih organih in institucijah za izdajo elektronskega denarja, ki je začel veljati 22. januarja 2010. Banke so imele v skladu z zakonom štiri-mesečno prehodno obdobje za uveljavitev novih pravil. Prav tako so bile z namenom prenosa Direktive 2007/64/ES spremenjene nekatere določbe Obligacijskega zakona.</w:t>
            </w:r>
          </w:p>
          <w:p w14:paraId="2530F8F7" w14:textId="77777777" w:rsidR="008F1919" w:rsidRPr="008F1919" w:rsidRDefault="008F1919" w:rsidP="008F1919">
            <w:pPr>
              <w:spacing w:after="0" w:line="240" w:lineRule="auto"/>
              <w:jc w:val="both"/>
              <w:rPr>
                <w:rFonts w:ascii="Arial" w:eastAsia="Times New Roman" w:hAnsi="Arial" w:cs="Arial"/>
                <w:sz w:val="20"/>
                <w:szCs w:val="20"/>
              </w:rPr>
            </w:pPr>
          </w:p>
          <w:p w14:paraId="62CBE66F" w14:textId="77777777" w:rsidR="008F1919" w:rsidRPr="008F1919" w:rsidRDefault="008F1919" w:rsidP="008F1919">
            <w:pPr>
              <w:spacing w:after="0" w:line="240" w:lineRule="auto"/>
              <w:jc w:val="both"/>
              <w:rPr>
                <w:rFonts w:ascii="Arial" w:eastAsia="Times New Roman" w:hAnsi="Arial" w:cs="Arial"/>
                <w:sz w:val="20"/>
                <w:szCs w:val="20"/>
              </w:rPr>
            </w:pPr>
            <w:r w:rsidRPr="008F1919">
              <w:rPr>
                <w:rFonts w:ascii="Arial" w:eastAsia="Times New Roman" w:hAnsi="Arial" w:cs="Arial"/>
                <w:sz w:val="20"/>
                <w:szCs w:val="20"/>
              </w:rPr>
              <w:t>Glavne spremembe na področju urejajo plačilne storitve, ki jih je prinesel prenos Direktive 2007/64/ES v primerjavi s predhodno ureditvijo:</w:t>
            </w:r>
          </w:p>
          <w:p w14:paraId="43540DD6" w14:textId="77777777" w:rsidR="008F1919" w:rsidRPr="008F1919" w:rsidRDefault="008F1919" w:rsidP="008F1919">
            <w:pPr>
              <w:tabs>
                <w:tab w:val="left" w:pos="284"/>
                <w:tab w:val="num" w:pos="1440"/>
              </w:tabs>
              <w:spacing w:after="0" w:line="240" w:lineRule="auto"/>
              <w:ind w:left="284" w:hanging="284"/>
              <w:jc w:val="both"/>
              <w:rPr>
                <w:rFonts w:ascii="Arial" w:eastAsia="Times New Roman" w:hAnsi="Arial" w:cs="Arial"/>
                <w:sz w:val="20"/>
                <w:szCs w:val="20"/>
              </w:rPr>
            </w:pPr>
            <w:r w:rsidRPr="008F1919">
              <w:rPr>
                <w:rFonts w:ascii="Arial" w:eastAsia="Times New Roman" w:hAnsi="Arial" w:cs="Arial"/>
                <w:sz w:val="20"/>
                <w:szCs w:val="20"/>
              </w:rPr>
              <w:t>-</w:t>
            </w:r>
            <w:r w:rsidRPr="008F1919">
              <w:rPr>
                <w:rFonts w:ascii="Arial" w:eastAsia="Times New Roman" w:hAnsi="Arial" w:cs="Arial"/>
                <w:sz w:val="20"/>
                <w:szCs w:val="20"/>
              </w:rPr>
              <w:tab/>
              <w:t>stranka, ki je potrošnik, mora biti obveščen o spremembah pogojev pogodbe o plačilnih storitvah dva meseca vnaprej, namesto nekdanjega enega meseca; postopek za obveščanje pravnih oseb se ni spremenil,</w:t>
            </w:r>
          </w:p>
          <w:p w14:paraId="0AA39899" w14:textId="77777777" w:rsidR="008F1919" w:rsidRPr="008F1919" w:rsidRDefault="008F1919" w:rsidP="008F1919">
            <w:pPr>
              <w:tabs>
                <w:tab w:val="left" w:pos="284"/>
                <w:tab w:val="num" w:pos="1440"/>
              </w:tabs>
              <w:spacing w:after="0" w:line="240" w:lineRule="auto"/>
              <w:ind w:left="284" w:hanging="284"/>
              <w:jc w:val="both"/>
              <w:rPr>
                <w:rFonts w:ascii="Arial" w:eastAsia="Times New Roman" w:hAnsi="Arial" w:cs="Arial"/>
                <w:sz w:val="20"/>
                <w:szCs w:val="20"/>
              </w:rPr>
            </w:pPr>
            <w:r w:rsidRPr="008F1919">
              <w:rPr>
                <w:rFonts w:ascii="Arial" w:eastAsia="Times New Roman" w:hAnsi="Arial" w:cs="Arial"/>
                <w:sz w:val="20"/>
                <w:szCs w:val="20"/>
              </w:rPr>
              <w:t>-</w:t>
            </w:r>
            <w:r w:rsidRPr="008F1919">
              <w:rPr>
                <w:rFonts w:ascii="Arial" w:eastAsia="Times New Roman" w:hAnsi="Arial" w:cs="Arial"/>
                <w:sz w:val="20"/>
                <w:szCs w:val="20"/>
              </w:rPr>
              <w:tab/>
              <w:t xml:space="preserve">stranka mora biti vnaprej obveščena o spremembah pogojev iz pogodbe o plačilnih storitev osebno in na trajnem nosilcu podatkov, </w:t>
            </w:r>
            <w:proofErr w:type="spellStart"/>
            <w:r w:rsidRPr="008F1919">
              <w:rPr>
                <w:rFonts w:ascii="Arial" w:eastAsia="Times New Roman" w:hAnsi="Arial" w:cs="Arial"/>
                <w:sz w:val="20"/>
                <w:szCs w:val="20"/>
              </w:rPr>
              <w:t>tj</w:t>
            </w:r>
            <w:proofErr w:type="spellEnd"/>
            <w:r w:rsidRPr="008F1919">
              <w:rPr>
                <w:rFonts w:ascii="Arial" w:eastAsia="Times New Roman" w:hAnsi="Arial" w:cs="Arial"/>
                <w:sz w:val="20"/>
                <w:szCs w:val="20"/>
              </w:rPr>
              <w:t xml:space="preserve"> po e-pošti, preko internetne banke ali na papirju. V preteklosti je potekalo obveščanje strank o spremembi pogodbe o plačilnih storitvah prek dnevnega časopisja,</w:t>
            </w:r>
          </w:p>
          <w:p w14:paraId="4121CE7E" w14:textId="77777777" w:rsidR="008F1919" w:rsidRPr="008F1919" w:rsidRDefault="008F1919" w:rsidP="008F1919">
            <w:pPr>
              <w:tabs>
                <w:tab w:val="left" w:pos="284"/>
                <w:tab w:val="num" w:pos="1440"/>
              </w:tabs>
              <w:spacing w:after="0" w:line="240" w:lineRule="auto"/>
              <w:ind w:left="284" w:hanging="284"/>
              <w:jc w:val="both"/>
              <w:rPr>
                <w:rFonts w:ascii="Arial" w:eastAsia="Times New Roman" w:hAnsi="Arial" w:cs="Arial"/>
                <w:sz w:val="20"/>
                <w:szCs w:val="20"/>
              </w:rPr>
            </w:pPr>
            <w:r w:rsidRPr="008F1919">
              <w:rPr>
                <w:rFonts w:ascii="Arial" w:eastAsia="Times New Roman" w:hAnsi="Arial" w:cs="Arial"/>
                <w:sz w:val="20"/>
                <w:szCs w:val="20"/>
              </w:rPr>
              <w:t>-</w:t>
            </w:r>
            <w:r w:rsidRPr="008F1919">
              <w:rPr>
                <w:rFonts w:ascii="Arial" w:eastAsia="Times New Roman" w:hAnsi="Arial" w:cs="Arial"/>
                <w:sz w:val="20"/>
                <w:szCs w:val="20"/>
              </w:rPr>
              <w:tab/>
              <w:t>v primeru predčasnega prenehanja pogodbe o plačilnih storitvah, je vnaprej plačano nadomestilo treba vrniti naročniku proporcionalno. S stranko, ki je pravna oseba se lahko dogovori tudi drugače,</w:t>
            </w:r>
          </w:p>
          <w:p w14:paraId="48FB985B" w14:textId="77777777" w:rsidR="008F1919" w:rsidRPr="008F1919" w:rsidRDefault="008F1919" w:rsidP="008F1919">
            <w:pPr>
              <w:tabs>
                <w:tab w:val="left" w:pos="284"/>
                <w:tab w:val="num" w:pos="1440"/>
              </w:tabs>
              <w:spacing w:after="0" w:line="240" w:lineRule="auto"/>
              <w:ind w:left="284" w:hanging="284"/>
              <w:jc w:val="both"/>
              <w:rPr>
                <w:rFonts w:ascii="Arial" w:eastAsia="Times New Roman" w:hAnsi="Arial" w:cs="Arial"/>
                <w:sz w:val="20"/>
                <w:szCs w:val="20"/>
              </w:rPr>
            </w:pPr>
            <w:r w:rsidRPr="008F1919">
              <w:rPr>
                <w:rFonts w:ascii="Arial" w:eastAsia="Times New Roman" w:hAnsi="Arial" w:cs="Arial"/>
                <w:sz w:val="20"/>
                <w:szCs w:val="20"/>
              </w:rPr>
              <w:t>-</w:t>
            </w:r>
            <w:r w:rsidRPr="008F1919">
              <w:rPr>
                <w:rFonts w:ascii="Arial" w:eastAsia="Times New Roman" w:hAnsi="Arial" w:cs="Arial"/>
                <w:sz w:val="20"/>
                <w:szCs w:val="20"/>
              </w:rPr>
              <w:tab/>
              <w:t>ponudnik plačilnih storitev nadomestila za izvršitev plačila ne sme odtegniti od zneska plačila. Direktiva predpisuje, da plačnik plača svoja bančna nadomestila in prejemnik plačila plača svoja bančna nadomestila,</w:t>
            </w:r>
          </w:p>
          <w:p w14:paraId="7710BA11" w14:textId="77777777" w:rsidR="008F1919" w:rsidRPr="008F1919" w:rsidRDefault="008F1919" w:rsidP="008F1919">
            <w:pPr>
              <w:tabs>
                <w:tab w:val="left" w:pos="284"/>
                <w:tab w:val="num" w:pos="1440"/>
              </w:tabs>
              <w:spacing w:after="0" w:line="240" w:lineRule="auto"/>
              <w:ind w:left="284" w:hanging="284"/>
              <w:jc w:val="both"/>
              <w:rPr>
                <w:rFonts w:ascii="Arial" w:eastAsia="Times New Roman" w:hAnsi="Arial" w:cs="Arial"/>
                <w:sz w:val="20"/>
                <w:szCs w:val="20"/>
              </w:rPr>
            </w:pPr>
            <w:r w:rsidRPr="008F1919">
              <w:rPr>
                <w:rFonts w:ascii="Arial" w:eastAsia="Times New Roman" w:hAnsi="Arial" w:cs="Arial"/>
                <w:sz w:val="20"/>
                <w:szCs w:val="20"/>
              </w:rPr>
              <w:t>-</w:t>
            </w:r>
            <w:r w:rsidRPr="008F1919">
              <w:rPr>
                <w:rFonts w:ascii="Arial" w:eastAsia="Times New Roman" w:hAnsi="Arial" w:cs="Arial"/>
                <w:sz w:val="20"/>
                <w:szCs w:val="20"/>
              </w:rPr>
              <w:tab/>
              <w:t>plačilni nalogi v Evropski uniji in Evropskem gospodarskem prostoru morajo biti izvedeni, tj. sredstva morajo prispeti na račun banke upravičenca najpozneje naslednji dan od poravnave. Zgoraj navedeni pogoj ne velja za plačila, izvedena zunaj Evropske unije in Evropskega gospodarskega prostora niti za plačila v valuti, ki se ne uporablja v Evropski uniji in Evropskem gospodarskem prostoru.</w:t>
            </w:r>
          </w:p>
          <w:p w14:paraId="058B0797" w14:textId="02EDDFCD" w:rsidR="0012054F" w:rsidRPr="008F1919" w:rsidRDefault="0012054F" w:rsidP="0012054F">
            <w:pPr>
              <w:spacing w:after="0" w:line="260" w:lineRule="exact"/>
              <w:contextualSpacing/>
              <w:jc w:val="both"/>
              <w:rPr>
                <w:rFonts w:ascii="Arial" w:eastAsia="Times New Roman" w:hAnsi="Arial" w:cs="Arial"/>
                <w:sz w:val="20"/>
                <w:szCs w:val="20"/>
                <w:lang w:eastAsia="sl-SI"/>
              </w:rPr>
            </w:pPr>
          </w:p>
        </w:tc>
      </w:tr>
      <w:tr w:rsidR="0012054F" w:rsidRPr="0012054F" w14:paraId="5A98AFCE" w14:textId="77777777" w:rsidTr="00A57370">
        <w:tc>
          <w:tcPr>
            <w:tcW w:w="9213" w:type="dxa"/>
          </w:tcPr>
          <w:p w14:paraId="6A730BCD"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lastRenderedPageBreak/>
              <w:t>6. PRESOJA POSLEDIC, KI JIH BO IMEL SPREJEM ZAKONA</w:t>
            </w:r>
          </w:p>
        </w:tc>
      </w:tr>
      <w:tr w:rsidR="0012054F" w:rsidRPr="0012054F" w14:paraId="0FF214B1" w14:textId="77777777" w:rsidTr="00A57370">
        <w:tc>
          <w:tcPr>
            <w:tcW w:w="9213" w:type="dxa"/>
          </w:tcPr>
          <w:p w14:paraId="2E9D671A"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 xml:space="preserve">6.1 Presoja administrativnih posledic </w:t>
            </w:r>
          </w:p>
          <w:p w14:paraId="67890E2F"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 xml:space="preserve">a) v postopkih oziroma poslovanju javne uprave ali pravosodnih organov: </w:t>
            </w:r>
          </w:p>
        </w:tc>
      </w:tr>
      <w:tr w:rsidR="0012054F" w:rsidRPr="0012054F" w14:paraId="2B37B4AC" w14:textId="77777777" w:rsidTr="00A57370">
        <w:tc>
          <w:tcPr>
            <w:tcW w:w="9213" w:type="dxa"/>
          </w:tcPr>
          <w:p w14:paraId="55108831"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2054F">
              <w:rPr>
                <w:rFonts w:ascii="Arial" w:eastAsia="Times New Roman" w:hAnsi="Arial" w:cs="Arial"/>
                <w:sz w:val="20"/>
                <w:szCs w:val="20"/>
                <w:lang w:eastAsia="sl-SI"/>
              </w:rPr>
              <w:t>/</w:t>
            </w:r>
          </w:p>
          <w:p w14:paraId="76459AFC"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hAnsi="Arial" w:cs="Arial"/>
                <w:b/>
                <w:sz w:val="20"/>
                <w:szCs w:val="20"/>
                <w:lang w:eastAsia="sl-SI"/>
              </w:rPr>
            </w:pPr>
            <w:r w:rsidRPr="0012054F">
              <w:rPr>
                <w:rFonts w:ascii="Arial" w:hAnsi="Arial" w:cs="Arial"/>
                <w:b/>
                <w:sz w:val="20"/>
                <w:szCs w:val="20"/>
                <w:lang w:eastAsia="sl-SI"/>
              </w:rPr>
              <w:t>b) pri obveznostih strank do javne uprave ali pravosodnih organov:</w:t>
            </w:r>
          </w:p>
          <w:p w14:paraId="6757B7EC"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2054F">
              <w:rPr>
                <w:rFonts w:ascii="Arial" w:eastAsia="Times New Roman" w:hAnsi="Arial" w:cs="Arial"/>
                <w:sz w:val="20"/>
                <w:szCs w:val="20"/>
                <w:lang w:eastAsia="sl-SI"/>
              </w:rPr>
              <w:t>/</w:t>
            </w:r>
          </w:p>
        </w:tc>
      </w:tr>
      <w:tr w:rsidR="0012054F" w:rsidRPr="0012054F" w14:paraId="0DC6DE3C" w14:textId="77777777" w:rsidTr="00A57370">
        <w:tc>
          <w:tcPr>
            <w:tcW w:w="9213" w:type="dxa"/>
          </w:tcPr>
          <w:p w14:paraId="131AFF75"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6.2 Presoja posledic za okolje, vključno s prostorskimi in varstvenimi vidiki, in sicer za:</w:t>
            </w:r>
          </w:p>
        </w:tc>
      </w:tr>
      <w:tr w:rsidR="0012054F" w:rsidRPr="0012054F" w14:paraId="6F1DCC0A" w14:textId="77777777" w:rsidTr="00A57370">
        <w:tc>
          <w:tcPr>
            <w:tcW w:w="9213" w:type="dxa"/>
          </w:tcPr>
          <w:p w14:paraId="21485627" w14:textId="77777777" w:rsidR="0012054F" w:rsidRPr="0012054F" w:rsidRDefault="0012054F" w:rsidP="0012054F">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r w:rsidRPr="0012054F">
              <w:rPr>
                <w:rFonts w:ascii="Arial" w:eastAsia="Times New Roman" w:hAnsi="Arial" w:cs="Arial"/>
                <w:sz w:val="20"/>
                <w:szCs w:val="20"/>
                <w:lang w:eastAsia="sl-SI"/>
              </w:rPr>
              <w:t>/</w:t>
            </w:r>
          </w:p>
        </w:tc>
      </w:tr>
      <w:tr w:rsidR="0012054F" w:rsidRPr="0012054F" w14:paraId="05FEED14" w14:textId="77777777" w:rsidTr="00A57370">
        <w:tc>
          <w:tcPr>
            <w:tcW w:w="9213" w:type="dxa"/>
          </w:tcPr>
          <w:p w14:paraId="65298C79"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6.3 Presoja posledic za gospodarstvo, in sicer za:</w:t>
            </w:r>
          </w:p>
        </w:tc>
      </w:tr>
      <w:tr w:rsidR="0012054F" w:rsidRPr="0012054F" w14:paraId="038F1100" w14:textId="77777777" w:rsidTr="00A57370">
        <w:tc>
          <w:tcPr>
            <w:tcW w:w="9213" w:type="dxa"/>
          </w:tcPr>
          <w:p w14:paraId="1FD9DA0E" w14:textId="77777777" w:rsidR="0012054F" w:rsidRPr="0012054F" w:rsidRDefault="0012054F" w:rsidP="0012054F">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r w:rsidRPr="0012054F">
              <w:rPr>
                <w:rFonts w:ascii="Arial" w:eastAsia="Times New Roman" w:hAnsi="Arial" w:cs="Arial"/>
                <w:sz w:val="20"/>
                <w:szCs w:val="20"/>
                <w:lang w:eastAsia="sl-SI"/>
              </w:rPr>
              <w:t>/</w:t>
            </w:r>
          </w:p>
        </w:tc>
      </w:tr>
      <w:tr w:rsidR="0012054F" w:rsidRPr="0012054F" w14:paraId="68247D0A" w14:textId="77777777" w:rsidTr="00A57370">
        <w:tc>
          <w:tcPr>
            <w:tcW w:w="9213" w:type="dxa"/>
          </w:tcPr>
          <w:p w14:paraId="228BCC2C"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6.4 Presoja posledic za socialno področje, in sicer za:</w:t>
            </w:r>
          </w:p>
        </w:tc>
      </w:tr>
      <w:tr w:rsidR="0012054F" w:rsidRPr="0012054F" w14:paraId="090D0709" w14:textId="77777777" w:rsidTr="00A57370">
        <w:tc>
          <w:tcPr>
            <w:tcW w:w="9213" w:type="dxa"/>
          </w:tcPr>
          <w:p w14:paraId="5ADDC64B"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2054F">
              <w:rPr>
                <w:rFonts w:ascii="Arial" w:eastAsia="Times New Roman" w:hAnsi="Arial" w:cs="Arial"/>
                <w:sz w:val="20"/>
                <w:szCs w:val="20"/>
                <w:lang w:eastAsia="sl-SI"/>
              </w:rPr>
              <w:t>/</w:t>
            </w:r>
          </w:p>
        </w:tc>
      </w:tr>
      <w:tr w:rsidR="0012054F" w:rsidRPr="0012054F" w14:paraId="7A5F8A4D" w14:textId="77777777" w:rsidTr="00A57370">
        <w:tc>
          <w:tcPr>
            <w:tcW w:w="9213" w:type="dxa"/>
          </w:tcPr>
          <w:p w14:paraId="53D3AB4D"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lastRenderedPageBreak/>
              <w:t>6.5 Presoja posledic za dokumente razvojnega načrtovanja, in sicer za:</w:t>
            </w:r>
          </w:p>
        </w:tc>
      </w:tr>
      <w:tr w:rsidR="0012054F" w:rsidRPr="0012054F" w14:paraId="33825DAF" w14:textId="77777777" w:rsidTr="00A57370">
        <w:tc>
          <w:tcPr>
            <w:tcW w:w="9213" w:type="dxa"/>
          </w:tcPr>
          <w:p w14:paraId="3E49AA4D"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12054F">
              <w:rPr>
                <w:rFonts w:ascii="Arial" w:eastAsia="Times New Roman" w:hAnsi="Arial" w:cs="Arial"/>
                <w:b/>
                <w:sz w:val="20"/>
                <w:szCs w:val="20"/>
                <w:lang w:eastAsia="sl-SI"/>
              </w:rPr>
              <w:t>/</w:t>
            </w:r>
          </w:p>
          <w:p w14:paraId="2B172F67"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12054F">
              <w:rPr>
                <w:rFonts w:ascii="Arial" w:eastAsia="Times New Roman" w:hAnsi="Arial" w:cs="Arial"/>
                <w:b/>
                <w:sz w:val="20"/>
                <w:szCs w:val="20"/>
                <w:lang w:eastAsia="sl-SI"/>
              </w:rPr>
              <w:t>6.6 Presoja posledic za druga področja</w:t>
            </w:r>
          </w:p>
        </w:tc>
      </w:tr>
      <w:tr w:rsidR="0012054F" w:rsidRPr="0012054F" w14:paraId="53C3929E" w14:textId="77777777" w:rsidTr="00A57370">
        <w:tc>
          <w:tcPr>
            <w:tcW w:w="9213" w:type="dxa"/>
          </w:tcPr>
          <w:p w14:paraId="2B50BF31"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6.7 Izvajanje sprejetega predpisa:</w:t>
            </w:r>
          </w:p>
        </w:tc>
      </w:tr>
      <w:tr w:rsidR="0012054F" w:rsidRPr="0012054F" w14:paraId="1EFBF1FC" w14:textId="77777777" w:rsidTr="00A57370">
        <w:tc>
          <w:tcPr>
            <w:tcW w:w="9213" w:type="dxa"/>
          </w:tcPr>
          <w:p w14:paraId="10DC8CBF" w14:textId="77777777" w:rsidR="0012054F" w:rsidRPr="0012054F" w:rsidRDefault="0012054F" w:rsidP="0012054F">
            <w:pPr>
              <w:numPr>
                <w:ilvl w:val="0"/>
                <w:numId w:val="13"/>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12054F">
              <w:rPr>
                <w:rFonts w:ascii="Arial" w:hAnsi="Arial" w:cs="Arial"/>
                <w:sz w:val="20"/>
                <w:szCs w:val="20"/>
                <w:lang w:eastAsia="sl-SI"/>
              </w:rPr>
              <w:t>Predstavitev sprejetega zakona:</w:t>
            </w:r>
          </w:p>
          <w:p w14:paraId="78102A97"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12054F">
              <w:rPr>
                <w:rFonts w:ascii="Arial" w:hAnsi="Arial" w:cs="Arial"/>
                <w:sz w:val="20"/>
                <w:szCs w:val="20"/>
                <w:lang w:eastAsia="sl-SI"/>
              </w:rPr>
              <w:t xml:space="preserve">Sprejeti predpis bo objavljen v Uradnem listu Republike Slovenije in na spletnih straneh predlagatelja. </w:t>
            </w:r>
          </w:p>
          <w:p w14:paraId="1F3ECD55" w14:textId="77777777" w:rsidR="0012054F" w:rsidRPr="0012054F" w:rsidRDefault="0012054F" w:rsidP="0012054F">
            <w:pPr>
              <w:overflowPunct w:val="0"/>
              <w:autoSpaceDE w:val="0"/>
              <w:autoSpaceDN w:val="0"/>
              <w:adjustRightInd w:val="0"/>
              <w:spacing w:after="0" w:line="260" w:lineRule="exact"/>
              <w:ind w:left="720"/>
              <w:jc w:val="both"/>
              <w:textAlignment w:val="baseline"/>
              <w:rPr>
                <w:rFonts w:ascii="Arial" w:hAnsi="Arial" w:cs="Arial"/>
                <w:sz w:val="20"/>
                <w:szCs w:val="20"/>
                <w:lang w:eastAsia="sl-SI"/>
              </w:rPr>
            </w:pPr>
          </w:p>
          <w:p w14:paraId="4757EDB3" w14:textId="77777777" w:rsidR="0012054F" w:rsidRPr="0012054F" w:rsidRDefault="0012054F" w:rsidP="0012054F">
            <w:pPr>
              <w:numPr>
                <w:ilvl w:val="0"/>
                <w:numId w:val="13"/>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12054F">
              <w:rPr>
                <w:rFonts w:ascii="Arial" w:hAnsi="Arial" w:cs="Arial"/>
                <w:sz w:val="20"/>
                <w:szCs w:val="20"/>
                <w:lang w:eastAsia="sl-SI"/>
              </w:rPr>
              <w:t>Spremljanje izvajanja sprejetega predpisa:/</w:t>
            </w:r>
          </w:p>
          <w:p w14:paraId="1346D23C" w14:textId="77777777" w:rsidR="0012054F" w:rsidRPr="0012054F" w:rsidRDefault="0012054F" w:rsidP="0012054F">
            <w:pPr>
              <w:overflowPunct w:val="0"/>
              <w:autoSpaceDE w:val="0"/>
              <w:autoSpaceDN w:val="0"/>
              <w:adjustRightInd w:val="0"/>
              <w:spacing w:after="0" w:line="260" w:lineRule="exact"/>
              <w:ind w:left="1593"/>
              <w:jc w:val="both"/>
              <w:textAlignment w:val="baseline"/>
              <w:rPr>
                <w:rFonts w:ascii="Arial" w:eastAsia="Times New Roman" w:hAnsi="Arial" w:cs="Arial"/>
                <w:sz w:val="20"/>
                <w:szCs w:val="20"/>
                <w:lang w:eastAsia="sl-SI"/>
              </w:rPr>
            </w:pPr>
          </w:p>
        </w:tc>
      </w:tr>
      <w:tr w:rsidR="0012054F" w:rsidRPr="0012054F" w14:paraId="7A060D8F" w14:textId="77777777" w:rsidTr="00A57370">
        <w:tc>
          <w:tcPr>
            <w:tcW w:w="9213" w:type="dxa"/>
          </w:tcPr>
          <w:p w14:paraId="427F0E23"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6.8 Druge pomembne okoliščine v zvezi z vprašanji, ki jih ureja predlog zakona:</w:t>
            </w:r>
          </w:p>
          <w:p w14:paraId="1F4E3A65" w14:textId="72C0CF80" w:rsid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2054F">
              <w:rPr>
                <w:rFonts w:ascii="Arial" w:eastAsia="Times New Roman" w:hAnsi="Arial" w:cs="Arial"/>
                <w:sz w:val="20"/>
                <w:szCs w:val="20"/>
                <w:lang w:eastAsia="sl-SI"/>
              </w:rPr>
              <w:t>/</w:t>
            </w:r>
          </w:p>
          <w:p w14:paraId="69E54FA4" w14:textId="77777777" w:rsidR="00D35EC3" w:rsidRPr="0012054F" w:rsidRDefault="00D35EC3"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722FAD4" w14:textId="43FFD975" w:rsid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 xml:space="preserve">7. </w:t>
            </w:r>
            <w:r w:rsidR="004E120C" w:rsidRPr="0012054F">
              <w:rPr>
                <w:rFonts w:ascii="Arial" w:eastAsia="Times New Roman" w:hAnsi="Arial" w:cs="Arial"/>
                <w:b/>
                <w:sz w:val="20"/>
                <w:szCs w:val="20"/>
                <w:lang w:eastAsia="sl-SI"/>
              </w:rPr>
              <w:t>PRIKAZ SODELOVANJA JAVNOSTI PRI PRIPRAVI PREDLOGA ZAKONA</w:t>
            </w:r>
            <w:r w:rsidRPr="0012054F">
              <w:rPr>
                <w:rFonts w:ascii="Arial" w:eastAsia="Times New Roman" w:hAnsi="Arial" w:cs="Arial"/>
                <w:b/>
                <w:sz w:val="20"/>
                <w:szCs w:val="20"/>
                <w:lang w:eastAsia="sl-SI"/>
              </w:rPr>
              <w:t>:</w:t>
            </w:r>
          </w:p>
          <w:p w14:paraId="49463000" w14:textId="77777777" w:rsidR="00F63D39" w:rsidRPr="0012054F" w:rsidRDefault="00F63D39"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3FD4B18" w14:textId="2E964641" w:rsidR="0012054F" w:rsidRPr="0012054F" w:rsidRDefault="00F63D39"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Predlog Zakona o spremembi</w:t>
            </w:r>
            <w:r w:rsidR="0012054F" w:rsidRPr="0012054F">
              <w:rPr>
                <w:rFonts w:ascii="Arial" w:eastAsia="Times New Roman" w:hAnsi="Arial" w:cs="Arial"/>
                <w:sz w:val="20"/>
                <w:szCs w:val="20"/>
                <w:lang w:eastAsia="sl-SI"/>
              </w:rPr>
              <w:t xml:space="preserve"> Zakona o preprečevanju dela in zaposlovanja na črno je bil objavljen na spletnih straneh Ministrstva za delo, družino, socialne zadeve in enake možnosti 18.12.2017. </w:t>
            </w:r>
          </w:p>
          <w:p w14:paraId="1736946A"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2054F">
              <w:rPr>
                <w:rFonts w:ascii="Arial" w:eastAsia="Times New Roman" w:hAnsi="Arial" w:cs="Arial"/>
                <w:sz w:val="20"/>
                <w:szCs w:val="20"/>
                <w:lang w:eastAsia="sl-SI"/>
              </w:rPr>
              <w:t xml:space="preserve">Predlogi in komentarji so se zbirali do 1.1.2018. </w:t>
            </w:r>
          </w:p>
          <w:p w14:paraId="23E85EEE" w14:textId="77777777" w:rsid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2054F">
              <w:rPr>
                <w:rFonts w:ascii="Arial" w:eastAsia="Times New Roman" w:hAnsi="Arial" w:cs="Arial"/>
                <w:sz w:val="20"/>
                <w:szCs w:val="20"/>
                <w:lang w:eastAsia="sl-SI"/>
              </w:rPr>
              <w:t xml:space="preserve">Predstavniki zainteresirane javnosti se na objavo na spletnih straneh niso odzvali. </w:t>
            </w:r>
          </w:p>
          <w:p w14:paraId="248EA1AF" w14:textId="77777777" w:rsidR="004E120C" w:rsidRDefault="004E120C"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EDD8C85" w14:textId="24AC4951" w:rsidR="004E120C" w:rsidRDefault="004E120C"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8. </w:t>
            </w:r>
            <w:r w:rsidRPr="004E120C">
              <w:rPr>
                <w:rFonts w:ascii="Arial" w:eastAsia="Times New Roman" w:hAnsi="Arial" w:cs="Arial"/>
                <w:b/>
                <w:sz w:val="20"/>
                <w:szCs w:val="20"/>
                <w:lang w:eastAsia="sl-SI"/>
              </w:rPr>
              <w:t>PODATEK O ZUNANJEM STROKOVNJAKU</w:t>
            </w:r>
            <w:r>
              <w:rPr>
                <w:rFonts w:ascii="Arial" w:eastAsia="Times New Roman" w:hAnsi="Arial" w:cs="Arial"/>
                <w:b/>
                <w:sz w:val="20"/>
                <w:szCs w:val="20"/>
                <w:lang w:eastAsia="sl-SI"/>
              </w:rPr>
              <w:t xml:space="preserve"> </w:t>
            </w:r>
            <w:r w:rsidRPr="004E120C">
              <w:rPr>
                <w:rFonts w:ascii="Arial" w:eastAsia="Times New Roman" w:hAnsi="Arial" w:cs="Arial"/>
                <w:b/>
                <w:sz w:val="20"/>
                <w:szCs w:val="20"/>
                <w:lang w:eastAsia="sl-SI"/>
              </w:rPr>
              <w:t>OZIROMA PRAVNI OSEBI, KI JE SODELOVALA PRI PRIPRAVI PREDLOGA ZAKONA, IN ZNESKU PLAČILA ZA TA NAMEN</w:t>
            </w:r>
            <w:r>
              <w:rPr>
                <w:rFonts w:ascii="Arial" w:eastAsia="Times New Roman" w:hAnsi="Arial" w:cs="Arial"/>
                <w:b/>
                <w:sz w:val="20"/>
                <w:szCs w:val="20"/>
                <w:lang w:eastAsia="sl-SI"/>
              </w:rPr>
              <w:t>:</w:t>
            </w:r>
          </w:p>
          <w:p w14:paraId="00856FB0" w14:textId="77777777" w:rsidR="00F63D39" w:rsidRDefault="00F63D39"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0031AFCA" w14:textId="2E07FD52" w:rsidR="0012054F" w:rsidRPr="003532B2" w:rsidRDefault="003532B2" w:rsidP="001C128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3532B2">
              <w:rPr>
                <w:rFonts w:ascii="Arial" w:eastAsia="Times New Roman" w:hAnsi="Arial" w:cs="Arial"/>
                <w:sz w:val="20"/>
                <w:szCs w:val="20"/>
                <w:lang w:eastAsia="sl-SI"/>
              </w:rPr>
              <w:t>Pri pripravi predloga zakona ni</w:t>
            </w:r>
            <w:r>
              <w:rPr>
                <w:rFonts w:ascii="Arial" w:eastAsia="Times New Roman" w:hAnsi="Arial" w:cs="Arial"/>
                <w:sz w:val="20"/>
                <w:szCs w:val="20"/>
                <w:lang w:eastAsia="sl-SI"/>
              </w:rPr>
              <w:t xml:space="preserve"> sodeloval zunanji strokovnjak oziroma pravna oseba. </w:t>
            </w:r>
          </w:p>
          <w:p w14:paraId="00597363" w14:textId="77777777" w:rsidR="00F63D39" w:rsidRPr="0012054F" w:rsidRDefault="00F63D39" w:rsidP="001C128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14:paraId="0D319321" w14:textId="586E65FB" w:rsidR="0012054F" w:rsidRPr="0012054F" w:rsidRDefault="004E120C"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9</w:t>
            </w:r>
            <w:r w:rsidR="0012054F" w:rsidRPr="0012054F">
              <w:rPr>
                <w:rFonts w:ascii="Arial" w:eastAsia="Times New Roman" w:hAnsi="Arial" w:cs="Arial"/>
                <w:b/>
                <w:sz w:val="20"/>
                <w:szCs w:val="20"/>
                <w:lang w:eastAsia="sl-SI"/>
              </w:rPr>
              <w:t xml:space="preserve">. </w:t>
            </w:r>
            <w:r w:rsidRPr="0012054F">
              <w:rPr>
                <w:rFonts w:ascii="Arial" w:eastAsia="Times New Roman" w:hAnsi="Arial" w:cs="Arial"/>
                <w:b/>
                <w:sz w:val="20"/>
                <w:szCs w:val="20"/>
                <w:lang w:eastAsia="sl-SI"/>
              </w:rPr>
              <w:t>NAVEDBA, KATERI PREDSTAVNIKI PREDLAGATELJA BODO SODELOVALI PRI DELU DRŽAVNEGA ZBORA IN DELOVNIH TELES</w:t>
            </w:r>
            <w:r w:rsidR="0012054F" w:rsidRPr="0012054F">
              <w:rPr>
                <w:rFonts w:ascii="Arial" w:eastAsia="Times New Roman" w:hAnsi="Arial" w:cs="Arial"/>
                <w:b/>
                <w:sz w:val="20"/>
                <w:szCs w:val="20"/>
                <w:lang w:eastAsia="sl-SI"/>
              </w:rPr>
              <w:t>:</w:t>
            </w:r>
          </w:p>
          <w:p w14:paraId="41E61C0D" w14:textId="77777777" w:rsidR="0012054F" w:rsidRPr="0012054F" w:rsidRDefault="0012054F" w:rsidP="0012054F">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2054F">
              <w:rPr>
                <w:rFonts w:ascii="Arial" w:eastAsia="Times New Roman" w:hAnsi="Arial" w:cs="Arial"/>
                <w:sz w:val="20"/>
                <w:szCs w:val="20"/>
                <w:lang w:eastAsia="sl-SI"/>
              </w:rPr>
              <w:t>dr. Anja Kopač Mrak, ministrica za delo, družino, socialne zadeve in enake možnosti,</w:t>
            </w:r>
          </w:p>
          <w:p w14:paraId="33CEF661" w14:textId="77777777" w:rsidR="0012054F" w:rsidRPr="0012054F" w:rsidRDefault="0012054F" w:rsidP="0012054F">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2054F">
              <w:rPr>
                <w:rFonts w:ascii="Arial" w:eastAsia="Times New Roman" w:hAnsi="Arial" w:cs="Arial"/>
                <w:sz w:val="20"/>
                <w:szCs w:val="20"/>
                <w:lang w:eastAsia="sl-SI"/>
              </w:rPr>
              <w:t>Peter Pogačar, državni sekretar na Ministrstvu za delo, družino, socialne zadeve in enake možnosti,</w:t>
            </w:r>
          </w:p>
          <w:p w14:paraId="25CEC5BA" w14:textId="77777777" w:rsidR="0012054F" w:rsidRPr="0012054F" w:rsidRDefault="0012054F" w:rsidP="0012054F">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2054F">
              <w:rPr>
                <w:rFonts w:ascii="Arial" w:eastAsia="Times New Roman" w:hAnsi="Arial" w:cs="Arial"/>
                <w:sz w:val="20"/>
                <w:szCs w:val="20"/>
                <w:lang w:eastAsia="sl-SI"/>
              </w:rPr>
              <w:t>Martina Vuk, državna sekretarka na Ministrstvu za delo, družino, socialne zadeve in enake možnosti,</w:t>
            </w:r>
          </w:p>
          <w:p w14:paraId="088425EC" w14:textId="77777777" w:rsidR="0012054F" w:rsidRPr="0012054F" w:rsidRDefault="0012054F" w:rsidP="0012054F">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2054F">
              <w:rPr>
                <w:rFonts w:ascii="Arial" w:eastAsia="Times New Roman" w:hAnsi="Arial" w:cs="Times New Roman"/>
                <w:sz w:val="20"/>
                <w:szCs w:val="20"/>
              </w:rPr>
              <w:t>mag. Katja Rihar Bajuk, v. d. generalne direktorice Direktorata za delovna razmerja in pravice iz dela na Ministrstvu za delo, družino, socialne zadeve in enake možnosti.</w:t>
            </w:r>
          </w:p>
          <w:p w14:paraId="50AF8ECC"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12054F" w:rsidRPr="0012054F" w14:paraId="0BEB98CC" w14:textId="77777777" w:rsidTr="00A57370">
        <w:tc>
          <w:tcPr>
            <w:tcW w:w="9213" w:type="dxa"/>
          </w:tcPr>
          <w:p w14:paraId="554324E7" w14:textId="77777777"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12054F" w:rsidRPr="0012054F" w14:paraId="6CB343B8" w14:textId="77777777" w:rsidTr="00A57370">
        <w:tc>
          <w:tcPr>
            <w:tcW w:w="9213" w:type="dxa"/>
          </w:tcPr>
          <w:p w14:paraId="68518CA5"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II. BESEDILO ČLENOV</w:t>
            </w:r>
          </w:p>
          <w:p w14:paraId="1B8D7B2C"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DBB09AC" w14:textId="77777777" w:rsidR="0012054F" w:rsidRPr="0012054F" w:rsidRDefault="0012054F" w:rsidP="0012054F">
            <w:pPr>
              <w:numPr>
                <w:ilvl w:val="0"/>
                <w:numId w:val="14"/>
              </w:numPr>
              <w:suppressAutoHyphens/>
              <w:overflowPunct w:val="0"/>
              <w:autoSpaceDE w:val="0"/>
              <w:autoSpaceDN w:val="0"/>
              <w:adjustRightInd w:val="0"/>
              <w:spacing w:after="0" w:line="260" w:lineRule="exact"/>
              <w:ind w:left="714" w:hanging="357"/>
              <w:jc w:val="center"/>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člen</w:t>
            </w:r>
          </w:p>
          <w:p w14:paraId="2B6ED84A" w14:textId="77777777" w:rsidR="0012054F" w:rsidRPr="0012054F" w:rsidRDefault="0012054F" w:rsidP="0012054F">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b/>
                <w:sz w:val="20"/>
                <w:szCs w:val="20"/>
                <w:lang w:eastAsia="sl-SI"/>
              </w:rPr>
            </w:pPr>
          </w:p>
          <w:p w14:paraId="566C4953" w14:textId="77777777" w:rsidR="0012054F" w:rsidRPr="0012054F" w:rsidRDefault="0012054F" w:rsidP="0012054F">
            <w:pPr>
              <w:spacing w:after="0" w:line="260" w:lineRule="exact"/>
              <w:rPr>
                <w:rFonts w:ascii="Arial" w:eastAsia="Times New Roman" w:hAnsi="Arial" w:cs="Times New Roman"/>
                <w:sz w:val="20"/>
                <w:szCs w:val="24"/>
              </w:rPr>
            </w:pPr>
            <w:r w:rsidRPr="0012054F">
              <w:rPr>
                <w:rFonts w:ascii="Arial" w:eastAsia="Times New Roman" w:hAnsi="Arial" w:cs="Times New Roman"/>
                <w:sz w:val="20"/>
                <w:szCs w:val="24"/>
              </w:rPr>
              <w:t xml:space="preserve">V  </w:t>
            </w:r>
            <w:r w:rsidRPr="0012054F">
              <w:rPr>
                <w:rFonts w:ascii="Arial" w:eastAsia="Times New Roman" w:hAnsi="Arial" w:cs="Arial"/>
                <w:sz w:val="20"/>
                <w:szCs w:val="20"/>
                <w:lang w:eastAsia="sl-SI"/>
              </w:rPr>
              <w:t xml:space="preserve">Zakonu o preprečevanju dela in zaposlovanja na črno (Uradni list RS, št. 32/14 in 47/15 – ZZSDT) </w:t>
            </w:r>
            <w:r w:rsidRPr="0012054F">
              <w:rPr>
                <w:rFonts w:ascii="Arial" w:eastAsia="Times New Roman" w:hAnsi="Arial" w:cs="Times New Roman"/>
                <w:sz w:val="20"/>
                <w:szCs w:val="24"/>
              </w:rPr>
              <w:t>se prvi odstavek 15. člena spremeni tako, da se glasi:</w:t>
            </w:r>
          </w:p>
          <w:p w14:paraId="1345E912" w14:textId="77777777" w:rsidR="0012054F" w:rsidRPr="0012054F" w:rsidRDefault="0012054F" w:rsidP="0012054F">
            <w:pPr>
              <w:spacing w:after="0" w:line="260" w:lineRule="exact"/>
              <w:rPr>
                <w:rFonts w:ascii="Arial" w:eastAsia="Times New Roman" w:hAnsi="Arial" w:cs="Times New Roman"/>
                <w:sz w:val="20"/>
                <w:szCs w:val="24"/>
              </w:rPr>
            </w:pPr>
          </w:p>
          <w:p w14:paraId="7C0B0AF0" w14:textId="77777777" w:rsidR="0012054F" w:rsidRPr="0012054F" w:rsidRDefault="0012054F" w:rsidP="0012054F">
            <w:pPr>
              <w:spacing w:after="0" w:line="260" w:lineRule="exact"/>
              <w:jc w:val="both"/>
              <w:rPr>
                <w:rFonts w:ascii="Arial" w:eastAsia="Times New Roman" w:hAnsi="Arial" w:cs="Times New Roman"/>
                <w:sz w:val="20"/>
                <w:szCs w:val="24"/>
              </w:rPr>
            </w:pPr>
            <w:r w:rsidRPr="0012054F">
              <w:rPr>
                <w:rFonts w:ascii="Arial" w:eastAsia="Times New Roman" w:hAnsi="Arial" w:cs="Times New Roman"/>
                <w:sz w:val="20"/>
                <w:szCs w:val="24"/>
              </w:rPr>
              <w:t xml:space="preserve">»(1) Vrednotnica se pridobi elektronsko ali osebno.«.   </w:t>
            </w:r>
          </w:p>
          <w:p w14:paraId="4EAF8A41"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highlight w:val="yellow"/>
                <w:lang w:eastAsia="sl-SI"/>
              </w:rPr>
            </w:pPr>
          </w:p>
          <w:p w14:paraId="3F57BD33"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highlight w:val="yellow"/>
                <w:lang w:eastAsia="sl-SI"/>
              </w:rPr>
            </w:pPr>
            <w:r w:rsidRPr="0012054F">
              <w:rPr>
                <w:rFonts w:ascii="Arial" w:eastAsia="Times New Roman" w:hAnsi="Arial" w:cs="Arial"/>
                <w:sz w:val="20"/>
                <w:szCs w:val="20"/>
                <w:lang w:eastAsia="sl-SI"/>
              </w:rPr>
              <w:t>Tretji odstavek se črta.</w:t>
            </w:r>
          </w:p>
          <w:p w14:paraId="367A72DA" w14:textId="2EFF39C1" w:rsidR="0012054F" w:rsidRDefault="0012054F" w:rsidP="0012054F">
            <w:pPr>
              <w:spacing w:after="0" w:line="260" w:lineRule="atLeast"/>
              <w:jc w:val="both"/>
              <w:rPr>
                <w:rFonts w:ascii="Arial" w:eastAsia="Times New Roman" w:hAnsi="Arial" w:cs="Arial"/>
                <w:b/>
                <w:sz w:val="20"/>
                <w:szCs w:val="20"/>
              </w:rPr>
            </w:pPr>
          </w:p>
          <w:p w14:paraId="105765E7" w14:textId="77777777" w:rsidR="00F63D39" w:rsidRPr="0012054F" w:rsidRDefault="00F63D39" w:rsidP="0012054F">
            <w:pPr>
              <w:spacing w:after="0" w:line="260" w:lineRule="atLeast"/>
              <w:jc w:val="both"/>
              <w:rPr>
                <w:rFonts w:ascii="Arial" w:eastAsia="Times New Roman" w:hAnsi="Arial" w:cs="Arial"/>
                <w:b/>
                <w:sz w:val="20"/>
                <w:szCs w:val="20"/>
              </w:rPr>
            </w:pPr>
          </w:p>
          <w:p w14:paraId="1294F239"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KONČNA DOLOČBA</w:t>
            </w:r>
          </w:p>
          <w:p w14:paraId="771D2868" w14:textId="77777777" w:rsidR="0012054F" w:rsidRPr="0012054F" w:rsidRDefault="0012054F" w:rsidP="0012054F">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b/>
                <w:sz w:val="20"/>
                <w:szCs w:val="20"/>
                <w:lang w:eastAsia="sl-SI"/>
              </w:rPr>
            </w:pPr>
          </w:p>
          <w:p w14:paraId="34A4045C" w14:textId="77777777" w:rsidR="0012054F" w:rsidRPr="0012054F" w:rsidRDefault="0012054F" w:rsidP="0012054F">
            <w:pPr>
              <w:numPr>
                <w:ilvl w:val="0"/>
                <w:numId w:val="14"/>
              </w:numPr>
              <w:suppressAutoHyphens/>
              <w:overflowPunct w:val="0"/>
              <w:autoSpaceDE w:val="0"/>
              <w:autoSpaceDN w:val="0"/>
              <w:adjustRightInd w:val="0"/>
              <w:spacing w:after="0" w:line="260" w:lineRule="exact"/>
              <w:jc w:val="center"/>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člen</w:t>
            </w:r>
          </w:p>
          <w:p w14:paraId="13480A87" w14:textId="77777777" w:rsidR="0012054F" w:rsidRPr="0012054F" w:rsidRDefault="0012054F" w:rsidP="0012054F">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b/>
                <w:sz w:val="20"/>
                <w:szCs w:val="20"/>
                <w:lang w:eastAsia="sl-SI"/>
              </w:rPr>
            </w:pPr>
          </w:p>
          <w:p w14:paraId="4DC88CFF"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12054F">
              <w:rPr>
                <w:rFonts w:ascii="Arial" w:eastAsia="Times New Roman" w:hAnsi="Arial" w:cs="Arial"/>
                <w:sz w:val="20"/>
                <w:szCs w:val="20"/>
                <w:lang w:eastAsia="sl-SI"/>
              </w:rPr>
              <w:t xml:space="preserve">Ta zakon začne veljati petnajsti dan po objavi v Uradnem listu Republike Slovenije. </w:t>
            </w:r>
          </w:p>
          <w:p w14:paraId="21D5F612"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84DC571"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A9C3CAB" w14:textId="467BC6A2"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 xml:space="preserve">III. OBRAZLOŽITEV </w:t>
            </w:r>
          </w:p>
          <w:p w14:paraId="66D043EF"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ECB2387"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K 1. členu:</w:t>
            </w:r>
          </w:p>
          <w:p w14:paraId="321EEDFA"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r w:rsidRPr="0012054F">
              <w:rPr>
                <w:rFonts w:ascii="Arial" w:eastAsia="Times New Roman" w:hAnsi="Arial" w:cs="Arial"/>
                <w:iCs/>
                <w:sz w:val="20"/>
                <w:szCs w:val="20"/>
                <w:lang w:eastAsia="sl-SI"/>
              </w:rPr>
              <w:t>15. člen Zakona o preprečevanju dela in zaposlovanja na črno (Uradni list RS, št. 32/14 in 47/15 – ZZSDT; v nadaljnjem besedilu: ZPDZC-1) opredeljuje vrednotnico za opravljanje osebnega dopolnilnega dela kot dokument, na podlagi katerega se lahko opravlja osebno dopolnilno delo. Vrednotnica, ki se glasi na posameznika, ki bo opravljal osebno dopolnilno delo, se elektronsko lahko vplača prek spletnega portala ali osebno (gotovinsko) na upravni enoti. Zakon torej določa, da se zahtevek za vrednotnico lahko vloži tudi prek portala e-</w:t>
            </w:r>
            <w:r w:rsidR="00355F9B">
              <w:rPr>
                <w:rFonts w:ascii="Arial" w:eastAsia="Times New Roman" w:hAnsi="Arial" w:cs="Arial"/>
                <w:iCs/>
                <w:sz w:val="20"/>
                <w:szCs w:val="20"/>
                <w:lang w:eastAsia="sl-SI"/>
              </w:rPr>
              <w:t>U</w:t>
            </w:r>
            <w:r w:rsidRPr="0012054F">
              <w:rPr>
                <w:rFonts w:ascii="Arial" w:eastAsia="Times New Roman" w:hAnsi="Arial" w:cs="Arial"/>
                <w:iCs/>
                <w:sz w:val="20"/>
                <w:szCs w:val="20"/>
                <w:lang w:eastAsia="sl-SI"/>
              </w:rPr>
              <w:t xml:space="preserve">prava. </w:t>
            </w:r>
          </w:p>
          <w:p w14:paraId="679C53EE"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p>
          <w:p w14:paraId="734CAF91"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r w:rsidRPr="0012054F">
              <w:rPr>
                <w:rFonts w:ascii="Arial" w:eastAsia="Times New Roman" w:hAnsi="Arial" w:cs="Arial"/>
                <w:iCs/>
                <w:sz w:val="20"/>
                <w:szCs w:val="20"/>
                <w:lang w:eastAsia="sl-SI"/>
              </w:rPr>
              <w:t>S predlagano spremembo zakona se uvaja možnost za razvoj informacijske tehnologije (na primer: vzpostavitev mobilne aplikacije za nakup vrednotnice) in širjenje njene uporabe na področju pridobitve vrednotnice za opravljanje osebnega dopolnilnega dela.</w:t>
            </w:r>
          </w:p>
          <w:p w14:paraId="5FF85345"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p>
          <w:p w14:paraId="549F792C"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r w:rsidRPr="0012054F">
              <w:rPr>
                <w:rFonts w:ascii="Arial" w:eastAsia="Times New Roman" w:hAnsi="Arial" w:cs="Arial"/>
                <w:iCs/>
                <w:sz w:val="20"/>
                <w:szCs w:val="20"/>
                <w:lang w:eastAsia="sl-SI"/>
              </w:rPr>
              <w:t xml:space="preserve">Čas, v katerem živimo, zaznamujejo številne hitre spremembe na vseh področjih, tako tudi na področju poslovanja. Eden izmed najpomembnejših vzrokov hitrih sprememb je razvoj najsodobnejše informacijske tehnologije. Preobrazba v informacijsko družbo počasi prinaša spremembe tudi v upravi države, ki čedalje bolj podpira uporabo sodobnih poti pri poslovanju. Gre za zagotavljanje profesionalnih storitev državljanom na elektronski način. </w:t>
            </w:r>
          </w:p>
          <w:p w14:paraId="04F87789"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B0E817C"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68A4D2A"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r w:rsidRPr="0012054F">
              <w:rPr>
                <w:rFonts w:ascii="Arial" w:eastAsia="Times New Roman" w:hAnsi="Arial" w:cs="Arial"/>
                <w:sz w:val="20"/>
                <w:szCs w:val="20"/>
                <w:lang w:eastAsia="sl-SI"/>
              </w:rPr>
              <w:t>25. novembra 2015 je bila sprejeta Direktiva (EU) 2015/2366 Evropskega parlamenta in Sveta z dne 25. novembra 2015 o plačilnih storitvah na notranjem trgu, spremembah direktiv 2002/65/ES, 2009/110/ES ter 2013/36/EU in Uredbe (EU) št. 1093/2010 ter razveljavitvi Direktive 2007/64/ES (</w:t>
            </w:r>
            <w:r w:rsidRPr="0012054F">
              <w:rPr>
                <w:rFonts w:ascii="Arial" w:eastAsia="Times New Roman" w:hAnsi="Arial" w:cs="Arial"/>
                <w:iCs/>
                <w:sz w:val="20"/>
                <w:szCs w:val="20"/>
                <w:lang w:eastAsia="sl-SI"/>
              </w:rPr>
              <w:t>UL L št. 337 z dne 23. 12. 2015, str. 35–127; v nadaljnjem besedilu: Direktiva 2015/2366/EU), ki v četrtem in petem odstavku 62. člena prepoveduje zaračunavanje nadomestil in provizij s strani prejemnikov plačil za brezgotovinska plačila, ki jih potrošniki opravijo z uporabo plačilnih kartic. V slovenski pravni red bo direktiva 2015/2366/EU prenesena z novim Zakonom o plačilnih storitvah, storitvah izdajanja elektronskega denarja in plačilnih sistemih, ki bo v celoti nadomestil zdaj veljavni Zakon o plačilnih storitvah in sistemih (Uradni list RS, št. 58/09, 34/10, 9/11, 32/12, 81/15 in 47/16).</w:t>
            </w:r>
          </w:p>
          <w:p w14:paraId="02BEF2F1"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p>
          <w:p w14:paraId="727AC13E"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r w:rsidRPr="0012054F">
              <w:rPr>
                <w:rFonts w:ascii="Arial" w:eastAsia="Times New Roman" w:hAnsi="Arial" w:cs="Arial"/>
                <w:iCs/>
                <w:sz w:val="20"/>
                <w:szCs w:val="20"/>
                <w:lang w:eastAsia="sl-SI"/>
              </w:rPr>
              <w:t xml:space="preserve">Uprava Republike Slovenije za javna plačila (v nadaljnjem besedilu: UJP) na podlagi 29. člena Zakona o opravljanju plačilnih storitev za proračunske uporabnike (Uradni list RS, št. 77/16; v nadaljnjem besedilu: ZOPSPU-1) nudi podporo za spletno plačevanje storitev proračunskih uporabnikov in nosilcev javnih pooblastil ter v ta namen vzdržuje informacijsko-komunikacijsko infrastrukturo (v nadaljnjem besedilu: sistem spletnih plačil), ki omogoča, da se s plačilnimi in kreditnimi karticami ali prek sistema spletnega bančništva in sistema mobilne telefonije ali z drugimi plačilnimi sredstvi brezgotovinsko plačujejo elektronske storitve v upravnih, sodnih in drugih uradnih postopkih ali druge storitve, blago in izdelki, ki jih proračunski uporabniki in nosilci javnih pooblastil zagotavljajo svojim strankam prek spletnih portalov ali enotne kontaktne točke, ki jo je vzpostavilo Ministrstvo za javno upravo. </w:t>
            </w:r>
          </w:p>
          <w:p w14:paraId="6A54627B"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p>
          <w:p w14:paraId="4252FC4C"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r w:rsidRPr="0012054F">
              <w:rPr>
                <w:rFonts w:ascii="Arial" w:eastAsia="Times New Roman" w:hAnsi="Arial" w:cs="Arial"/>
                <w:iCs/>
                <w:sz w:val="20"/>
                <w:szCs w:val="20"/>
                <w:lang w:eastAsia="sl-SI"/>
              </w:rPr>
              <w:t xml:space="preserve">UJP pri vodenju in vzdrževanju sistema spletnih plačil omogoča tudi plačilo cestne takse in vrednotnice, za katera pa tretji odstavek 15. člena </w:t>
            </w:r>
            <w:r w:rsidR="00355F9B">
              <w:rPr>
                <w:rFonts w:ascii="Arial" w:eastAsia="Times New Roman" w:hAnsi="Arial" w:cs="Arial"/>
                <w:iCs/>
                <w:sz w:val="20"/>
                <w:szCs w:val="20"/>
                <w:lang w:eastAsia="sl-SI"/>
              </w:rPr>
              <w:t xml:space="preserve">ZPDZC-1 </w:t>
            </w:r>
            <w:r w:rsidRPr="0012054F">
              <w:rPr>
                <w:rFonts w:ascii="Arial" w:eastAsia="Times New Roman" w:hAnsi="Arial" w:cs="Arial"/>
                <w:iCs/>
                <w:sz w:val="20"/>
                <w:szCs w:val="20"/>
                <w:lang w:eastAsia="sl-SI"/>
              </w:rPr>
              <w:t xml:space="preserve">določa, da stroški brezgotovinskih plačil izrecno bremenijo imetnike plačilnih kartic, ki nastopajo v vlogi stranke oziroma uporabnika/plačnika posameznih storitev oziroma dajatev. </w:t>
            </w:r>
          </w:p>
          <w:p w14:paraId="04A5D3DE"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p>
          <w:p w14:paraId="68BDA079"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r w:rsidRPr="0012054F">
              <w:rPr>
                <w:rFonts w:ascii="Arial" w:eastAsia="Times New Roman" w:hAnsi="Arial" w:cs="Arial"/>
                <w:iCs/>
                <w:sz w:val="20"/>
                <w:szCs w:val="20"/>
                <w:lang w:eastAsia="sl-SI"/>
              </w:rPr>
              <w:t xml:space="preserve">Zaračunavanje nadomestil in provizij s strani prejemnikov plačil za brezgotovinska plačila, ki jih potrošniki opravijo z uporabo plačilnih kartic, bo od 13. januarja 2018 dalje prepovedano. </w:t>
            </w:r>
          </w:p>
          <w:p w14:paraId="4DC21DF8"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p>
          <w:p w14:paraId="2B048F08" w14:textId="77777777" w:rsidR="0012054F" w:rsidRPr="0012054F" w:rsidRDefault="0012054F" w:rsidP="0012054F">
            <w:pPr>
              <w:shd w:val="clear" w:color="auto" w:fill="FFFFFF"/>
              <w:spacing w:after="0" w:line="260" w:lineRule="atLeast"/>
              <w:jc w:val="both"/>
              <w:rPr>
                <w:rFonts w:ascii="Arial" w:eastAsia="Times New Roman" w:hAnsi="Arial" w:cs="Arial"/>
                <w:b/>
                <w:sz w:val="20"/>
                <w:szCs w:val="20"/>
              </w:rPr>
            </w:pPr>
            <w:r w:rsidRPr="0012054F">
              <w:rPr>
                <w:rFonts w:ascii="Arial" w:eastAsia="Times New Roman" w:hAnsi="Arial" w:cs="Times New Roman"/>
                <w:b/>
                <w:iCs/>
                <w:sz w:val="20"/>
                <w:szCs w:val="20"/>
              </w:rPr>
              <w:lastRenderedPageBreak/>
              <w:t>Ta sprememba je potrebna, da bo UJP po 13. 1. 2018 lahko zagotavljala spletno plačevanje navedenih storitev oziroma nakup vrednotnic.</w:t>
            </w:r>
          </w:p>
          <w:p w14:paraId="68EFFADF" w14:textId="77777777" w:rsidR="0012054F" w:rsidRDefault="0012054F" w:rsidP="0012054F">
            <w:pPr>
              <w:shd w:val="clear" w:color="auto" w:fill="FFFFFF"/>
              <w:spacing w:after="0" w:line="260" w:lineRule="atLeast"/>
              <w:jc w:val="both"/>
              <w:rPr>
                <w:rFonts w:ascii="Arial" w:eastAsia="Times New Roman" w:hAnsi="Arial" w:cs="Arial"/>
                <w:b/>
                <w:sz w:val="20"/>
                <w:szCs w:val="20"/>
                <w:lang w:eastAsia="sl-SI"/>
              </w:rPr>
            </w:pPr>
          </w:p>
          <w:p w14:paraId="59783C77" w14:textId="77777777" w:rsidR="00355F9B" w:rsidRPr="0012054F" w:rsidRDefault="00355F9B" w:rsidP="0012054F">
            <w:pPr>
              <w:shd w:val="clear" w:color="auto" w:fill="FFFFFF"/>
              <w:spacing w:after="0" w:line="260" w:lineRule="atLeast"/>
              <w:jc w:val="both"/>
              <w:rPr>
                <w:rFonts w:ascii="Arial" w:eastAsia="Times New Roman" w:hAnsi="Arial" w:cs="Arial"/>
                <w:b/>
                <w:sz w:val="20"/>
                <w:szCs w:val="20"/>
                <w:lang w:eastAsia="sl-SI"/>
              </w:rPr>
            </w:pPr>
          </w:p>
          <w:p w14:paraId="74B479F1"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K 2. členu:</w:t>
            </w:r>
          </w:p>
          <w:p w14:paraId="4AB71527"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iCs/>
                <w:sz w:val="20"/>
                <w:szCs w:val="20"/>
                <w:lang w:eastAsia="sl-SI"/>
              </w:rPr>
            </w:pPr>
            <w:r w:rsidRPr="0012054F">
              <w:rPr>
                <w:rFonts w:ascii="Arial" w:eastAsia="Times New Roman" w:hAnsi="Arial" w:cs="Arial"/>
                <w:iCs/>
                <w:sz w:val="20"/>
                <w:szCs w:val="20"/>
                <w:lang w:eastAsia="sl-SI"/>
              </w:rPr>
              <w:t>Člen določa začetek veljavnosti zakona. V skladu z Ustavo Republiko Slovenije se predlaga, da zakon začne veljati petnajsti dan po objavi v Uradnem listu Republike Slovenije.</w:t>
            </w:r>
          </w:p>
        </w:tc>
      </w:tr>
      <w:tr w:rsidR="0012054F" w:rsidRPr="0012054F" w14:paraId="2B4AD1E6" w14:textId="77777777" w:rsidTr="00A57370">
        <w:tc>
          <w:tcPr>
            <w:tcW w:w="9213" w:type="dxa"/>
          </w:tcPr>
          <w:p w14:paraId="3439DFC8" w14:textId="77777777"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12054F" w:rsidRPr="0012054F" w14:paraId="2D8D328B" w14:textId="77777777" w:rsidTr="00A57370">
        <w:tc>
          <w:tcPr>
            <w:tcW w:w="9213" w:type="dxa"/>
          </w:tcPr>
          <w:p w14:paraId="72CC956C" w14:textId="35B9438A" w:rsidR="0012054F" w:rsidRPr="0012054F" w:rsidRDefault="0012054F" w:rsidP="0012054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bookmarkStart w:id="0" w:name="_GoBack"/>
            <w:bookmarkEnd w:id="0"/>
          </w:p>
        </w:tc>
      </w:tr>
      <w:tr w:rsidR="0012054F" w:rsidRPr="0012054F" w14:paraId="41FC5A70" w14:textId="77777777" w:rsidTr="00A57370">
        <w:tc>
          <w:tcPr>
            <w:tcW w:w="9213" w:type="dxa"/>
          </w:tcPr>
          <w:p w14:paraId="1CD8BDF6" w14:textId="03ECF8A8" w:rsidR="0012054F" w:rsidRPr="0012054F" w:rsidRDefault="0012054F" w:rsidP="00F63D3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 xml:space="preserve">IV. BESEDILO ČLENA, KI SE SPREMINJA </w:t>
            </w:r>
          </w:p>
        </w:tc>
      </w:tr>
      <w:tr w:rsidR="0012054F" w:rsidRPr="0012054F" w14:paraId="0D6345F4" w14:textId="77777777" w:rsidTr="00A57370">
        <w:tc>
          <w:tcPr>
            <w:tcW w:w="9213" w:type="dxa"/>
          </w:tcPr>
          <w:p w14:paraId="09264CE3" w14:textId="77777777" w:rsidR="0012054F" w:rsidRPr="0012054F" w:rsidRDefault="0012054F" w:rsidP="0012054F">
            <w:pPr>
              <w:shd w:val="clear" w:color="auto" w:fill="FFFFFF"/>
              <w:spacing w:before="480" w:after="0" w:line="240" w:lineRule="auto"/>
              <w:jc w:val="center"/>
              <w:rPr>
                <w:rFonts w:ascii="Arial" w:eastAsia="Times New Roman" w:hAnsi="Arial" w:cs="Arial"/>
                <w:b/>
                <w:bCs/>
                <w:sz w:val="20"/>
                <w:szCs w:val="20"/>
                <w:lang w:eastAsia="sl-SI"/>
              </w:rPr>
            </w:pPr>
            <w:r w:rsidRPr="0012054F">
              <w:rPr>
                <w:rFonts w:ascii="Arial" w:eastAsia="Times New Roman" w:hAnsi="Arial" w:cs="Arial"/>
                <w:b/>
                <w:bCs/>
                <w:sz w:val="20"/>
                <w:szCs w:val="20"/>
                <w:lang w:val="x-none" w:eastAsia="sl-SI"/>
              </w:rPr>
              <w:t>15. člen</w:t>
            </w:r>
          </w:p>
          <w:p w14:paraId="1D605DE9" w14:textId="77777777" w:rsidR="0012054F" w:rsidRPr="0012054F" w:rsidRDefault="0012054F" w:rsidP="0012054F">
            <w:pPr>
              <w:shd w:val="clear" w:color="auto" w:fill="FFFFFF"/>
              <w:spacing w:after="0" w:line="240" w:lineRule="auto"/>
              <w:jc w:val="center"/>
              <w:rPr>
                <w:rFonts w:ascii="Arial" w:eastAsia="Times New Roman" w:hAnsi="Arial" w:cs="Arial"/>
                <w:b/>
                <w:bCs/>
                <w:sz w:val="20"/>
                <w:szCs w:val="20"/>
                <w:lang w:eastAsia="sl-SI"/>
              </w:rPr>
            </w:pPr>
            <w:r w:rsidRPr="0012054F">
              <w:rPr>
                <w:rFonts w:ascii="Arial" w:eastAsia="Times New Roman" w:hAnsi="Arial" w:cs="Arial"/>
                <w:b/>
                <w:bCs/>
                <w:sz w:val="20"/>
                <w:szCs w:val="20"/>
                <w:lang w:val="x-none" w:eastAsia="sl-SI"/>
              </w:rPr>
              <w:t>(vrednotnica za opravljanje osebnega dopolnilnega dela)</w:t>
            </w:r>
          </w:p>
          <w:p w14:paraId="14FF6506" w14:textId="77777777" w:rsidR="0012054F" w:rsidRPr="0012054F" w:rsidRDefault="0012054F" w:rsidP="0012054F">
            <w:pPr>
              <w:shd w:val="clear" w:color="auto" w:fill="FFFFFF"/>
              <w:spacing w:before="240" w:after="0" w:line="240" w:lineRule="auto"/>
              <w:ind w:firstLine="1021"/>
              <w:jc w:val="both"/>
              <w:rPr>
                <w:rFonts w:ascii="Arial" w:eastAsia="Times New Roman" w:hAnsi="Arial" w:cs="Arial"/>
                <w:sz w:val="20"/>
                <w:szCs w:val="20"/>
                <w:lang w:eastAsia="sl-SI"/>
              </w:rPr>
            </w:pPr>
            <w:r w:rsidRPr="0012054F">
              <w:rPr>
                <w:rFonts w:ascii="Arial" w:eastAsia="Times New Roman" w:hAnsi="Arial" w:cs="Arial"/>
                <w:sz w:val="20"/>
                <w:szCs w:val="20"/>
                <w:lang w:val="x-none" w:eastAsia="sl-SI"/>
              </w:rPr>
              <w:t>(1) Vrednotnico se pridobi na podlagi vložitve zahtevka za pridobitev vrednotnice prek spletnega portala e-uprava ali osebno na upravni enoti, ki za posameznika vloži zahtevek prek spletnega portala e-uprava.</w:t>
            </w:r>
          </w:p>
          <w:p w14:paraId="24D3658F" w14:textId="77777777" w:rsidR="0012054F" w:rsidRPr="0012054F" w:rsidRDefault="0012054F" w:rsidP="0012054F">
            <w:pPr>
              <w:shd w:val="clear" w:color="auto" w:fill="FFFFFF"/>
              <w:spacing w:before="240" w:after="0" w:line="240" w:lineRule="auto"/>
              <w:ind w:firstLine="1021"/>
              <w:jc w:val="both"/>
              <w:rPr>
                <w:rFonts w:ascii="Arial" w:eastAsia="Times New Roman" w:hAnsi="Arial" w:cs="Arial"/>
                <w:sz w:val="20"/>
                <w:szCs w:val="20"/>
                <w:lang w:eastAsia="sl-SI"/>
              </w:rPr>
            </w:pPr>
            <w:r w:rsidRPr="0012054F">
              <w:rPr>
                <w:rFonts w:ascii="Arial" w:eastAsia="Times New Roman" w:hAnsi="Arial" w:cs="Arial"/>
                <w:sz w:val="20"/>
                <w:szCs w:val="20"/>
                <w:lang w:val="x-none" w:eastAsia="sl-SI"/>
              </w:rPr>
              <w:t>(2) Vrednotnica je izdana ob predložitvi naloga za plačilo prispevka za pokojninsko in invalidsko zavarovanje ter naloga za plačilo prispevka za zdravstveno zavarovanje in zavarovanje za poškodbo pri delu in poklicno bolezen v skladu z zakonom, ki ureja zdravstveno varstvo in zdravstveno zavarovanje, pri ponudniku plačilnih storitev ali na upravni enoti.</w:t>
            </w:r>
          </w:p>
          <w:p w14:paraId="5CEBD246" w14:textId="77777777" w:rsidR="0012054F" w:rsidRPr="0012054F" w:rsidRDefault="0012054F" w:rsidP="0012054F">
            <w:pPr>
              <w:shd w:val="clear" w:color="auto" w:fill="FFFFFF"/>
              <w:spacing w:before="240" w:after="0" w:line="240" w:lineRule="auto"/>
              <w:ind w:firstLine="1021"/>
              <w:jc w:val="both"/>
              <w:rPr>
                <w:rFonts w:ascii="Arial" w:eastAsia="Times New Roman" w:hAnsi="Arial" w:cs="Arial"/>
                <w:sz w:val="20"/>
                <w:szCs w:val="20"/>
                <w:lang w:eastAsia="sl-SI"/>
              </w:rPr>
            </w:pPr>
            <w:r w:rsidRPr="0012054F">
              <w:rPr>
                <w:rFonts w:ascii="Arial" w:eastAsia="Times New Roman" w:hAnsi="Arial" w:cs="Arial"/>
                <w:sz w:val="20"/>
                <w:szCs w:val="20"/>
                <w:lang w:val="x-none" w:eastAsia="sl-SI"/>
              </w:rPr>
              <w:t>(3) Stroške plačilnega prometa za plačilo prispevkov za pokojninsko in invalidsko zavarovanje ter za zdravstveno zavarovanje in zavarovanje za poškodbo pri delu in poklicno bolezen v skladu z zakonom, ki ureja zdravstveno varstvo in zdravstveno zavarovanje, nosi zavezanec za plačilo prispevkov.</w:t>
            </w:r>
          </w:p>
          <w:p w14:paraId="5DEEB187" w14:textId="77777777" w:rsidR="0012054F" w:rsidRPr="0012054F" w:rsidRDefault="0012054F" w:rsidP="0012054F">
            <w:pPr>
              <w:shd w:val="clear" w:color="auto" w:fill="FFFFFF"/>
              <w:spacing w:before="240" w:after="0" w:line="240" w:lineRule="auto"/>
              <w:ind w:firstLine="1021"/>
              <w:jc w:val="both"/>
              <w:rPr>
                <w:rFonts w:ascii="Arial" w:eastAsia="Times New Roman" w:hAnsi="Arial" w:cs="Arial"/>
                <w:sz w:val="20"/>
                <w:szCs w:val="20"/>
                <w:lang w:eastAsia="sl-SI"/>
              </w:rPr>
            </w:pPr>
            <w:r w:rsidRPr="0012054F">
              <w:rPr>
                <w:rFonts w:ascii="Arial" w:eastAsia="Times New Roman" w:hAnsi="Arial" w:cs="Arial"/>
                <w:sz w:val="20"/>
                <w:szCs w:val="20"/>
                <w:lang w:val="x-none" w:eastAsia="sl-SI"/>
              </w:rPr>
              <w:t>(4) Zahtevek za pridobitev vrednotnice in vrednotnica morata vsebovati podatke, potrebne za nadzor po tem zakonu, podatke, potrebne za obračun in nadzor pravilnosti obračuna in plačila prispevka za pokojninsko in invalidsko zavarovanje ter prispevka za zdravstveno zavarovanje in prispevka za poškodbo pri delu in poklicno bolezen v skladu z zakonom, ki ureja zdravstveno varstvo in zdravstveno zavarovanje, in podatke, potrebne za uveljavljanje pravic na podlagi plačanih prispevkov.</w:t>
            </w:r>
          </w:p>
          <w:p w14:paraId="291D69AD" w14:textId="77777777" w:rsidR="0012054F" w:rsidRPr="0012054F" w:rsidRDefault="0012054F" w:rsidP="0012054F">
            <w:pPr>
              <w:shd w:val="clear" w:color="auto" w:fill="FFFFFF"/>
              <w:spacing w:before="240" w:after="0" w:line="240" w:lineRule="auto"/>
              <w:ind w:firstLine="1021"/>
              <w:jc w:val="both"/>
              <w:rPr>
                <w:rFonts w:ascii="Arial" w:eastAsia="Times New Roman" w:hAnsi="Arial" w:cs="Arial"/>
                <w:sz w:val="20"/>
                <w:szCs w:val="20"/>
                <w:lang w:eastAsia="sl-SI"/>
              </w:rPr>
            </w:pPr>
            <w:r w:rsidRPr="0012054F">
              <w:rPr>
                <w:rFonts w:ascii="Arial" w:eastAsia="Times New Roman" w:hAnsi="Arial" w:cs="Arial"/>
                <w:sz w:val="20"/>
                <w:szCs w:val="20"/>
                <w:lang w:val="x-none" w:eastAsia="sl-SI"/>
              </w:rPr>
              <w:t>(5) Zahtevke za pridobitev vrednotnice, ki se štejejo tudi za obračun prispevkov za socialno varnost, vložen pri davčni upravi, ministrstvo, pristojno za javno upravo, redno posreduje davčni upravi. Za izvajanje nadzora se podatki o izdanih vrednotnicah hranijo pet let.</w:t>
            </w:r>
          </w:p>
          <w:p w14:paraId="686BDF52" w14:textId="77777777" w:rsidR="0012054F" w:rsidRPr="0012054F" w:rsidRDefault="0012054F" w:rsidP="0012054F">
            <w:pPr>
              <w:shd w:val="clear" w:color="auto" w:fill="FFFFFF"/>
              <w:spacing w:before="240" w:after="0" w:line="240" w:lineRule="auto"/>
              <w:jc w:val="both"/>
              <w:rPr>
                <w:rFonts w:ascii="Times New Roman" w:eastAsia="Times New Roman" w:hAnsi="Times New Roman" w:cs="Times New Roman"/>
                <w:sz w:val="20"/>
                <w:szCs w:val="20"/>
                <w:lang w:eastAsia="sl-SI"/>
              </w:rPr>
            </w:pPr>
          </w:p>
        </w:tc>
      </w:tr>
      <w:tr w:rsidR="0012054F" w:rsidRPr="0012054F" w14:paraId="124AA496" w14:textId="77777777" w:rsidTr="00A57370">
        <w:tc>
          <w:tcPr>
            <w:tcW w:w="9213" w:type="dxa"/>
          </w:tcPr>
          <w:p w14:paraId="347F4A1A" w14:textId="77777777" w:rsidR="0012054F" w:rsidRPr="0012054F" w:rsidRDefault="0012054F" w:rsidP="0012054F">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V. PREDLOG, DA SE PREDLOG ZAKONA OBRAVNAVA PO NUJNEM OZIROMA SKRAJŠANEM POSTOPKU</w:t>
            </w:r>
          </w:p>
        </w:tc>
      </w:tr>
      <w:tr w:rsidR="0012054F" w:rsidRPr="0012054F" w14:paraId="6BEC32F2" w14:textId="77777777" w:rsidTr="00A57370">
        <w:tc>
          <w:tcPr>
            <w:tcW w:w="9213" w:type="dxa"/>
          </w:tcPr>
          <w:p w14:paraId="02114762" w14:textId="65CEB5A1" w:rsidR="0012054F" w:rsidRPr="0012054F" w:rsidRDefault="0012054F" w:rsidP="00AA2E3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2054F">
              <w:rPr>
                <w:rFonts w:ascii="Arial" w:eastAsia="Times New Roman" w:hAnsi="Arial" w:cs="Arial"/>
                <w:iCs/>
                <w:sz w:val="20"/>
                <w:szCs w:val="20"/>
                <w:lang w:eastAsia="sl-SI"/>
              </w:rPr>
              <w:t>Predlagatelj predlaga obravnavo predloga zakona po skrajšanem postopku na podlagi prvega odstavka 142. člena Poslovnika državnega zbora (Uradni list RS, št. 92/07 – uradno prečiščeno besedilo, 105/10, 80/13 in 38/17), saj gre za manj zahtevne spremembe</w:t>
            </w:r>
            <w:r w:rsidR="00AA2E30">
              <w:rPr>
                <w:rFonts w:ascii="Arial" w:eastAsia="Times New Roman" w:hAnsi="Arial" w:cs="Arial"/>
                <w:iCs/>
                <w:sz w:val="20"/>
                <w:szCs w:val="20"/>
                <w:lang w:eastAsia="sl-SI"/>
              </w:rPr>
              <w:t xml:space="preserve"> (uvaja se le možnost</w:t>
            </w:r>
            <w:r w:rsidR="00AA2E30" w:rsidRPr="00AA2E30">
              <w:rPr>
                <w:rFonts w:ascii="Arial" w:eastAsia="Times New Roman" w:hAnsi="Arial" w:cs="Arial"/>
                <w:iCs/>
                <w:sz w:val="20"/>
                <w:szCs w:val="20"/>
                <w:lang w:eastAsia="sl-SI"/>
              </w:rPr>
              <w:t xml:space="preserve"> za razvoj in širjenje informacijskih tehnologij</w:t>
            </w:r>
            <w:r w:rsidR="00AA2E30">
              <w:rPr>
                <w:rFonts w:ascii="Arial" w:eastAsia="Times New Roman" w:hAnsi="Arial" w:cs="Arial"/>
                <w:iCs/>
                <w:sz w:val="20"/>
                <w:szCs w:val="20"/>
                <w:lang w:eastAsia="sl-SI"/>
              </w:rPr>
              <w:t xml:space="preserve"> oziroma za uvedbo novega načina elektronskega pridobivanje vrednotnic, ne spreminja pa se dosedanji način pridobivanja vrednotnic) </w:t>
            </w:r>
            <w:r w:rsidRPr="0012054F">
              <w:rPr>
                <w:rFonts w:ascii="Arial" w:eastAsia="Times New Roman" w:hAnsi="Arial" w:cs="Arial"/>
                <w:iCs/>
                <w:sz w:val="20"/>
                <w:szCs w:val="20"/>
                <w:lang w:eastAsia="sl-SI"/>
              </w:rPr>
              <w:t xml:space="preserve"> in dopolnitve zakona in manj zahtevne uskladitve zakona z drugimi zakoni ali pravom Evropske unije</w:t>
            </w:r>
            <w:r w:rsidR="00AA2E30">
              <w:rPr>
                <w:rFonts w:ascii="Arial" w:eastAsia="Times New Roman" w:hAnsi="Arial" w:cs="Arial"/>
                <w:iCs/>
                <w:sz w:val="20"/>
                <w:szCs w:val="20"/>
                <w:lang w:eastAsia="sl-SI"/>
              </w:rPr>
              <w:t xml:space="preserve"> (uskladitev</w:t>
            </w:r>
            <w:r w:rsidR="00AA2E30" w:rsidRPr="00AA2E30">
              <w:rPr>
                <w:rFonts w:ascii="Arial" w:eastAsia="Times New Roman" w:hAnsi="Arial" w:cs="Arial"/>
                <w:iCs/>
                <w:sz w:val="20"/>
                <w:szCs w:val="20"/>
                <w:lang w:eastAsia="sl-SI"/>
              </w:rPr>
              <w:t xml:space="preserve"> z nacionalno za</w:t>
            </w:r>
            <w:r w:rsidR="00AA2E30">
              <w:rPr>
                <w:rFonts w:ascii="Arial" w:eastAsia="Times New Roman" w:hAnsi="Arial" w:cs="Arial"/>
                <w:iCs/>
                <w:sz w:val="20"/>
                <w:szCs w:val="20"/>
                <w:lang w:eastAsia="sl-SI"/>
              </w:rPr>
              <w:t xml:space="preserve">konodajo s finančnega področja oziroma </w:t>
            </w:r>
            <w:r w:rsidR="00AA2E30" w:rsidRPr="00AA2E30">
              <w:rPr>
                <w:rFonts w:ascii="Arial" w:eastAsia="Times New Roman" w:hAnsi="Arial" w:cs="Arial"/>
                <w:iCs/>
                <w:sz w:val="20"/>
                <w:szCs w:val="20"/>
                <w:lang w:eastAsia="sl-SI"/>
              </w:rPr>
              <w:t>zagotovitev prenosa oziroma izvajanja zakona s finančnega področja</w:t>
            </w:r>
            <w:r w:rsidR="00AA2E30">
              <w:rPr>
                <w:rFonts w:ascii="Arial" w:eastAsia="Times New Roman" w:hAnsi="Arial" w:cs="Arial"/>
                <w:iCs/>
                <w:sz w:val="20"/>
                <w:szCs w:val="20"/>
                <w:lang w:eastAsia="sl-SI"/>
              </w:rPr>
              <w:t>)</w:t>
            </w:r>
            <w:r w:rsidRPr="0012054F">
              <w:rPr>
                <w:rFonts w:ascii="Arial" w:eastAsia="Times New Roman" w:hAnsi="Arial" w:cs="Arial"/>
                <w:iCs/>
                <w:sz w:val="20"/>
                <w:szCs w:val="20"/>
                <w:lang w:eastAsia="sl-SI"/>
              </w:rPr>
              <w:t>.</w:t>
            </w:r>
            <w:r w:rsidR="003532B2">
              <w:rPr>
                <w:rFonts w:ascii="Arial" w:eastAsia="Times New Roman" w:hAnsi="Arial" w:cs="Arial"/>
                <w:iCs/>
                <w:sz w:val="20"/>
                <w:szCs w:val="20"/>
                <w:lang w:eastAsia="sl-SI"/>
              </w:rPr>
              <w:t xml:space="preserve"> </w:t>
            </w:r>
          </w:p>
        </w:tc>
      </w:tr>
      <w:tr w:rsidR="0012054F" w:rsidRPr="0012054F" w14:paraId="35167879" w14:textId="77777777" w:rsidTr="00A57370">
        <w:tc>
          <w:tcPr>
            <w:tcW w:w="9213" w:type="dxa"/>
          </w:tcPr>
          <w:p w14:paraId="73A2C861" w14:textId="77777777" w:rsidR="00AA2E30" w:rsidRDefault="00AA2E30"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F6B5E88" w14:textId="76D20F53" w:rsidR="0012054F" w:rsidRPr="0012054F" w:rsidRDefault="0012054F" w:rsidP="0012054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2054F">
              <w:rPr>
                <w:rFonts w:ascii="Arial" w:eastAsia="Times New Roman" w:hAnsi="Arial" w:cs="Arial"/>
                <w:b/>
                <w:sz w:val="20"/>
                <w:szCs w:val="20"/>
                <w:lang w:eastAsia="sl-SI"/>
              </w:rPr>
              <w:t>VI. PRILOGE</w:t>
            </w:r>
          </w:p>
        </w:tc>
      </w:tr>
      <w:tr w:rsidR="0012054F" w:rsidRPr="0012054F" w14:paraId="5C77A471" w14:textId="77777777" w:rsidTr="00E07945">
        <w:tc>
          <w:tcPr>
            <w:tcW w:w="9213" w:type="dxa"/>
            <w:vAlign w:val="center"/>
          </w:tcPr>
          <w:p w14:paraId="069BF481" w14:textId="0F68B07B" w:rsidR="0012054F" w:rsidRDefault="003532B2" w:rsidP="00E07945">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532B2">
              <w:rPr>
                <w:rFonts w:ascii="Arial" w:eastAsia="Times New Roman" w:hAnsi="Arial" w:cs="Arial"/>
                <w:sz w:val="20"/>
                <w:szCs w:val="20"/>
                <w:lang w:eastAsia="sl-SI"/>
              </w:rPr>
              <w:t>Presoja učinkov predpisov na gospodarstvo - MSP TEST</w:t>
            </w:r>
            <w:r>
              <w:rPr>
                <w:rFonts w:ascii="Arial" w:eastAsia="Times New Roman" w:hAnsi="Arial" w:cs="Arial"/>
                <w:sz w:val="20"/>
                <w:szCs w:val="20"/>
                <w:lang w:eastAsia="sl-SI"/>
              </w:rPr>
              <w:t>.</w:t>
            </w:r>
          </w:p>
          <w:p w14:paraId="29CDF250" w14:textId="67CDE411" w:rsidR="00E07945" w:rsidRDefault="00E07945" w:rsidP="00E07945">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noProof/>
                <w:lang w:eastAsia="sl-SI"/>
              </w:rPr>
              <w:lastRenderedPageBreak/>
              <w:drawing>
                <wp:anchor distT="0" distB="0" distL="114300" distR="114300" simplePos="0" relativeHeight="251658240" behindDoc="1" locked="0" layoutInCell="1" allowOverlap="1" wp14:anchorId="3E470F8A" wp14:editId="396FD7B1">
                  <wp:simplePos x="0" y="0"/>
                  <wp:positionH relativeFrom="column">
                    <wp:posOffset>-68580</wp:posOffset>
                  </wp:positionH>
                  <wp:positionV relativeFrom="paragraph">
                    <wp:posOffset>634</wp:posOffset>
                  </wp:positionV>
                  <wp:extent cx="5990066" cy="8448675"/>
                  <wp:effectExtent l="0" t="0" r="0" b="0"/>
                  <wp:wrapTight wrapText="bothSides">
                    <wp:wrapPolygon edited="0">
                      <wp:start x="0" y="0"/>
                      <wp:lineTo x="0" y="21527"/>
                      <wp:lineTo x="21502" y="21527"/>
                      <wp:lineTo x="21502"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7777" r="27910"/>
                          <a:stretch/>
                        </pic:blipFill>
                        <pic:spPr bwMode="auto">
                          <a:xfrm>
                            <a:off x="0" y="0"/>
                            <a:ext cx="5995081" cy="8455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A44EA2" w14:textId="49302DF2" w:rsidR="00E07945" w:rsidRDefault="00E07945" w:rsidP="00E07945">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noProof/>
                <w:lang w:eastAsia="sl-SI"/>
              </w:rPr>
              <w:lastRenderedPageBreak/>
              <w:drawing>
                <wp:anchor distT="0" distB="0" distL="114300" distR="114300" simplePos="0" relativeHeight="251659264" behindDoc="1" locked="0" layoutInCell="1" allowOverlap="1" wp14:anchorId="64F3FD0C" wp14:editId="1F48F4B2">
                  <wp:simplePos x="0" y="0"/>
                  <wp:positionH relativeFrom="column">
                    <wp:posOffset>1403350</wp:posOffset>
                  </wp:positionH>
                  <wp:positionV relativeFrom="paragraph">
                    <wp:posOffset>-8504555</wp:posOffset>
                  </wp:positionV>
                  <wp:extent cx="6000750" cy="84963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7778" r="28075"/>
                          <a:stretch/>
                        </pic:blipFill>
                        <pic:spPr bwMode="auto">
                          <a:xfrm>
                            <a:off x="0" y="0"/>
                            <a:ext cx="6000750" cy="849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89778" w14:textId="10123C84" w:rsidR="00E07945" w:rsidRPr="0012054F" w:rsidRDefault="00E07945" w:rsidP="00E07945">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noProof/>
                <w:lang w:eastAsia="sl-SI"/>
              </w:rPr>
              <w:lastRenderedPageBreak/>
              <w:drawing>
                <wp:anchor distT="0" distB="0" distL="114300" distR="114300" simplePos="0" relativeHeight="251660288" behindDoc="0" locked="0" layoutInCell="1" allowOverlap="1" wp14:anchorId="25D44DFF" wp14:editId="2856C6B0">
                  <wp:simplePos x="0" y="0"/>
                  <wp:positionH relativeFrom="column">
                    <wp:posOffset>-73025</wp:posOffset>
                  </wp:positionH>
                  <wp:positionV relativeFrom="paragraph">
                    <wp:posOffset>-8594090</wp:posOffset>
                  </wp:positionV>
                  <wp:extent cx="6067425" cy="8525510"/>
                  <wp:effectExtent l="0" t="0" r="9525" b="8890"/>
                  <wp:wrapThrough wrapText="bothSides">
                    <wp:wrapPolygon edited="0">
                      <wp:start x="0" y="0"/>
                      <wp:lineTo x="0" y="21574"/>
                      <wp:lineTo x="21566" y="21574"/>
                      <wp:lineTo x="21566"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7778" r="27745"/>
                          <a:stretch/>
                        </pic:blipFill>
                        <pic:spPr bwMode="auto">
                          <a:xfrm>
                            <a:off x="0" y="0"/>
                            <a:ext cx="6067425" cy="852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2054F" w:rsidRPr="0012054F" w14:paraId="2EDED885" w14:textId="77777777" w:rsidTr="00A57370">
        <w:tc>
          <w:tcPr>
            <w:tcW w:w="9213" w:type="dxa"/>
          </w:tcPr>
          <w:p w14:paraId="74EC78AF" w14:textId="77777777" w:rsidR="0012054F" w:rsidRPr="0012054F" w:rsidRDefault="0012054F" w:rsidP="0012054F">
            <w:pPr>
              <w:spacing w:after="0" w:line="260" w:lineRule="exact"/>
              <w:jc w:val="both"/>
              <w:rPr>
                <w:rFonts w:ascii="Arial" w:eastAsia="Times New Roman" w:hAnsi="Arial" w:cs="Times New Roman"/>
                <w:sz w:val="20"/>
                <w:szCs w:val="20"/>
              </w:rPr>
            </w:pPr>
          </w:p>
        </w:tc>
      </w:tr>
    </w:tbl>
    <w:p w14:paraId="7A88AB2E" w14:textId="161CB67E" w:rsidR="000C211D" w:rsidRPr="00801617" w:rsidRDefault="000C211D" w:rsidP="000C211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1617">
        <w:rPr>
          <w:rFonts w:ascii="Arial" w:eastAsia="Times New Roman" w:hAnsi="Arial" w:cs="Arial"/>
          <w:iCs/>
          <w:sz w:val="20"/>
          <w:szCs w:val="20"/>
          <w:lang w:eastAsia="sl-SI"/>
        </w:rPr>
        <w:t xml:space="preserve">Na podlagi </w:t>
      </w:r>
      <w:r>
        <w:rPr>
          <w:rFonts w:ascii="Arial" w:eastAsia="Times New Roman" w:hAnsi="Arial" w:cs="Arial"/>
          <w:iCs/>
          <w:sz w:val="20"/>
          <w:szCs w:val="20"/>
          <w:lang w:eastAsia="sl-SI"/>
        </w:rPr>
        <w:t>drugega odstavka 2</w:t>
      </w:r>
      <w:r w:rsidRPr="00801617">
        <w:rPr>
          <w:rFonts w:ascii="Arial" w:eastAsia="Times New Roman" w:hAnsi="Arial" w:cs="Arial"/>
          <w:iCs/>
          <w:sz w:val="20"/>
          <w:szCs w:val="20"/>
          <w:lang w:eastAsia="sl-SI"/>
        </w:rPr>
        <w:t>. člena Zakona o Vladi Republike Slovenije (</w:t>
      </w:r>
      <w:r w:rsidRPr="00DB3365">
        <w:rPr>
          <w:rFonts w:ascii="Arial" w:eastAsia="Times New Roman" w:hAnsi="Arial" w:cs="Arial"/>
          <w:iCs/>
          <w:sz w:val="20"/>
          <w:szCs w:val="20"/>
          <w:lang w:eastAsia="sl-SI"/>
        </w:rPr>
        <w:t>Uradni list RS, št. 24/05 – uradno prečiščeno besedilo, 109/08, 38/10 – ZUKN, 8/12, 21/13,</w:t>
      </w:r>
      <w:r>
        <w:rPr>
          <w:rFonts w:ascii="Arial" w:eastAsia="Times New Roman" w:hAnsi="Arial" w:cs="Arial"/>
          <w:iCs/>
          <w:sz w:val="20"/>
          <w:szCs w:val="20"/>
          <w:lang w:eastAsia="sl-SI"/>
        </w:rPr>
        <w:t xml:space="preserve"> 47/13 – ZDU-1G, 65/14 in 55/17</w:t>
      </w:r>
      <w:r w:rsidRPr="00801617">
        <w:rPr>
          <w:rFonts w:ascii="Arial" w:eastAsia="Times New Roman" w:hAnsi="Arial" w:cs="Arial"/>
          <w:iCs/>
          <w:sz w:val="20"/>
          <w:szCs w:val="20"/>
          <w:lang w:eastAsia="sl-SI"/>
        </w:rPr>
        <w:t>) je Vlada Re</w:t>
      </w:r>
      <w:r>
        <w:rPr>
          <w:rFonts w:ascii="Arial" w:eastAsia="Times New Roman" w:hAnsi="Arial" w:cs="Arial"/>
          <w:iCs/>
          <w:sz w:val="20"/>
          <w:szCs w:val="20"/>
          <w:lang w:eastAsia="sl-SI"/>
        </w:rPr>
        <w:t xml:space="preserve">publike Slovenije na … seji dne … </w:t>
      </w:r>
      <w:r w:rsidRPr="00801617">
        <w:rPr>
          <w:rFonts w:ascii="Arial" w:eastAsia="Times New Roman" w:hAnsi="Arial" w:cs="Arial"/>
          <w:iCs/>
          <w:sz w:val="20"/>
          <w:szCs w:val="20"/>
          <w:lang w:eastAsia="sl-SI"/>
        </w:rPr>
        <w:t>sprejela naslednji</w:t>
      </w:r>
    </w:p>
    <w:p w14:paraId="681C057C" w14:textId="77777777" w:rsidR="000C211D" w:rsidRPr="00801617" w:rsidRDefault="000C211D" w:rsidP="000C211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60B56F7" w14:textId="77777777" w:rsidR="000C211D" w:rsidRPr="00DB3365" w:rsidRDefault="000C211D" w:rsidP="000C211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B3365">
        <w:rPr>
          <w:rFonts w:ascii="Arial" w:eastAsia="Times New Roman" w:hAnsi="Arial" w:cs="Arial"/>
          <w:iCs/>
          <w:sz w:val="20"/>
          <w:szCs w:val="20"/>
          <w:lang w:eastAsia="sl-SI"/>
        </w:rPr>
        <w:t>SKLEP</w:t>
      </w:r>
    </w:p>
    <w:p w14:paraId="4C14114E" w14:textId="77777777" w:rsidR="000C211D" w:rsidRPr="00801617" w:rsidRDefault="000C211D" w:rsidP="000C211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14:paraId="38E8B36E" w14:textId="11A8BAB1" w:rsidR="000C211D" w:rsidRPr="00801617" w:rsidRDefault="000C211D" w:rsidP="000C211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01617">
        <w:rPr>
          <w:rFonts w:ascii="Arial" w:eastAsia="Times New Roman" w:hAnsi="Arial" w:cs="Arial"/>
          <w:iCs/>
          <w:sz w:val="20"/>
          <w:szCs w:val="20"/>
          <w:lang w:eastAsia="sl-SI"/>
        </w:rPr>
        <w:t xml:space="preserve">Vlada Republike Slovenije je </w:t>
      </w:r>
      <w:r>
        <w:rPr>
          <w:rFonts w:ascii="Arial" w:eastAsia="Times New Roman" w:hAnsi="Arial" w:cs="Arial"/>
          <w:iCs/>
          <w:sz w:val="20"/>
          <w:szCs w:val="20"/>
          <w:lang w:eastAsia="sl-SI"/>
        </w:rPr>
        <w:t>določ</w:t>
      </w:r>
      <w:r w:rsidR="00F63D39">
        <w:rPr>
          <w:rFonts w:ascii="Arial" w:eastAsia="Times New Roman" w:hAnsi="Arial" w:cs="Arial"/>
          <w:iCs/>
          <w:sz w:val="20"/>
          <w:szCs w:val="20"/>
          <w:lang w:eastAsia="sl-SI"/>
        </w:rPr>
        <w:t>ila besedilo Zakona o spremembi</w:t>
      </w:r>
      <w:r>
        <w:rPr>
          <w:rFonts w:ascii="Arial" w:eastAsia="Times New Roman" w:hAnsi="Arial" w:cs="Arial"/>
          <w:iCs/>
          <w:sz w:val="20"/>
          <w:szCs w:val="20"/>
          <w:lang w:eastAsia="sl-SI"/>
        </w:rPr>
        <w:t xml:space="preserve"> Zakona o preprečevanju dela in zaposlovanja na </w:t>
      </w:r>
      <w:r w:rsidRPr="0004002C">
        <w:rPr>
          <w:rFonts w:ascii="Arial" w:eastAsia="Times New Roman" w:hAnsi="Arial" w:cs="Arial"/>
          <w:iCs/>
          <w:sz w:val="20"/>
          <w:szCs w:val="20"/>
          <w:lang w:eastAsia="sl-SI"/>
        </w:rPr>
        <w:t>črno (EVA 2017-2611-0055)</w:t>
      </w:r>
      <w:r>
        <w:rPr>
          <w:rFonts w:ascii="Arial" w:eastAsia="Times New Roman" w:hAnsi="Arial" w:cs="Arial"/>
          <w:iCs/>
          <w:sz w:val="20"/>
          <w:szCs w:val="20"/>
          <w:lang w:eastAsia="sl-SI"/>
        </w:rPr>
        <w:t xml:space="preserve"> </w:t>
      </w:r>
      <w:r w:rsidRPr="00801617">
        <w:rPr>
          <w:rFonts w:ascii="Arial" w:eastAsia="Times New Roman" w:hAnsi="Arial" w:cs="Arial"/>
          <w:iCs/>
          <w:sz w:val="20"/>
          <w:szCs w:val="20"/>
          <w:lang w:eastAsia="sl-SI"/>
        </w:rPr>
        <w:t>in ga pošlje Državnemu zboru Rep</w:t>
      </w:r>
      <w:r>
        <w:rPr>
          <w:rFonts w:ascii="Arial" w:eastAsia="Times New Roman" w:hAnsi="Arial" w:cs="Arial"/>
          <w:iCs/>
          <w:sz w:val="20"/>
          <w:szCs w:val="20"/>
          <w:lang w:eastAsia="sl-SI"/>
        </w:rPr>
        <w:t>ublike Slovenije v obravnavo po skrajšanem postopku.</w:t>
      </w:r>
    </w:p>
    <w:p w14:paraId="5238517C" w14:textId="77777777" w:rsidR="000C211D" w:rsidRPr="00801617" w:rsidRDefault="000C211D" w:rsidP="000C211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59AE9AC" w14:textId="77777777" w:rsidR="000C211D" w:rsidRPr="00801617" w:rsidRDefault="000C211D" w:rsidP="000C211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3034D58" w14:textId="77777777" w:rsidR="000C211D" w:rsidRPr="00801617" w:rsidRDefault="000C211D" w:rsidP="000C211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0BAE4FD" w14:textId="77777777" w:rsidR="000C211D" w:rsidRPr="00DB3365" w:rsidRDefault="000C211D" w:rsidP="000C211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B3365">
        <w:rPr>
          <w:rFonts w:ascii="Arial" w:eastAsia="Times New Roman" w:hAnsi="Arial" w:cs="Arial"/>
          <w:iCs/>
          <w:sz w:val="20"/>
          <w:szCs w:val="20"/>
          <w:lang w:eastAsia="sl-SI"/>
        </w:rPr>
        <w:t xml:space="preserve">                                                         mag. Lilijana KOZLOVIČ</w:t>
      </w:r>
    </w:p>
    <w:p w14:paraId="3CEF8458" w14:textId="77777777" w:rsidR="000C211D" w:rsidRPr="00DB3365" w:rsidRDefault="000C211D" w:rsidP="000C211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B3365">
        <w:rPr>
          <w:rFonts w:ascii="Arial" w:eastAsia="Times New Roman" w:hAnsi="Arial" w:cs="Arial"/>
          <w:iCs/>
          <w:sz w:val="20"/>
          <w:szCs w:val="20"/>
          <w:lang w:eastAsia="sl-SI"/>
        </w:rPr>
        <w:t xml:space="preserve">                                                       GENERALNA SEKRETARKA</w:t>
      </w:r>
    </w:p>
    <w:p w14:paraId="4BB4F3EB" w14:textId="77777777" w:rsidR="000C211D" w:rsidRDefault="000C211D" w:rsidP="000C211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7FE50F0" w14:textId="77777777" w:rsidR="000C211D" w:rsidRDefault="000C211D" w:rsidP="000C211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2740DD5" w14:textId="77777777" w:rsidR="000C211D" w:rsidRDefault="000C211D" w:rsidP="000C211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Priloga:</w:t>
      </w:r>
    </w:p>
    <w:p w14:paraId="69438DF3" w14:textId="2D8DA940" w:rsidR="000C211D" w:rsidRDefault="00F63D39" w:rsidP="000C211D">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 Zakona o spremembi</w:t>
      </w:r>
      <w:r w:rsidR="000C211D">
        <w:rPr>
          <w:rFonts w:ascii="Arial" w:eastAsia="Times New Roman" w:hAnsi="Arial" w:cs="Arial"/>
          <w:iCs/>
          <w:sz w:val="20"/>
          <w:szCs w:val="20"/>
          <w:lang w:eastAsia="sl-SI"/>
        </w:rPr>
        <w:t xml:space="preserve"> Zakona o preprečevanju dela in zaposlovanja na </w:t>
      </w:r>
      <w:r w:rsidR="000C211D" w:rsidRPr="0004002C">
        <w:rPr>
          <w:rFonts w:ascii="Arial" w:eastAsia="Times New Roman" w:hAnsi="Arial" w:cs="Arial"/>
          <w:iCs/>
          <w:sz w:val="20"/>
          <w:szCs w:val="20"/>
          <w:lang w:eastAsia="sl-SI"/>
        </w:rPr>
        <w:t>črno (EVA 2017-2611-0055).</w:t>
      </w:r>
    </w:p>
    <w:p w14:paraId="5FA9A0EE" w14:textId="77777777" w:rsidR="000C211D" w:rsidRPr="00DB3365" w:rsidRDefault="000C211D" w:rsidP="000C211D">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98FBBC2" w14:textId="77777777" w:rsidR="000C211D" w:rsidRDefault="000C211D" w:rsidP="000C211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Prejmejo:</w:t>
      </w:r>
    </w:p>
    <w:p w14:paraId="6A22A72A" w14:textId="77777777" w:rsidR="000C211D" w:rsidRDefault="000C211D" w:rsidP="000C211D">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Državni zbor Republike Slovenije,</w:t>
      </w:r>
    </w:p>
    <w:p w14:paraId="4E73DE1C" w14:textId="77777777" w:rsidR="000C211D" w:rsidRDefault="000C211D" w:rsidP="000C211D">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ministrstva,</w:t>
      </w:r>
    </w:p>
    <w:p w14:paraId="4E1CA892" w14:textId="77777777" w:rsidR="000C211D" w:rsidRPr="00E04683" w:rsidRDefault="000C211D" w:rsidP="000C211D">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Služba Vlade Republike Slovenije za zakonodajo. </w:t>
      </w:r>
    </w:p>
    <w:p w14:paraId="3C7BBF0F" w14:textId="77777777" w:rsidR="000C211D" w:rsidRDefault="000C211D"/>
    <w:p w14:paraId="725D6A01" w14:textId="77777777" w:rsidR="000C211D" w:rsidRDefault="000C211D"/>
    <w:p w14:paraId="04B8941D" w14:textId="77777777" w:rsidR="000C211D" w:rsidRDefault="000C211D"/>
    <w:p w14:paraId="3816D7CE" w14:textId="77777777" w:rsidR="000C211D" w:rsidRDefault="000C211D"/>
    <w:p w14:paraId="5F61C74F" w14:textId="77777777" w:rsidR="000C211D" w:rsidRDefault="000C211D"/>
    <w:p w14:paraId="45281ADC" w14:textId="77777777" w:rsidR="000C211D" w:rsidRDefault="000C211D"/>
    <w:p w14:paraId="2E9B38BF" w14:textId="77777777" w:rsidR="000C211D" w:rsidRDefault="000C211D"/>
    <w:p w14:paraId="13DCD487" w14:textId="77777777" w:rsidR="000C211D" w:rsidRDefault="000C211D"/>
    <w:sectPr w:rsidR="000C211D" w:rsidSect="00BD6A1D">
      <w:headerReference w:type="first" r:id="rId14"/>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29098" w14:textId="77777777" w:rsidR="00D62CC5" w:rsidRDefault="00D62CC5" w:rsidP="00BD6A1D">
      <w:pPr>
        <w:spacing w:after="0" w:line="240" w:lineRule="auto"/>
      </w:pPr>
      <w:r>
        <w:separator/>
      </w:r>
    </w:p>
  </w:endnote>
  <w:endnote w:type="continuationSeparator" w:id="0">
    <w:p w14:paraId="13495DCF" w14:textId="77777777" w:rsidR="00D62CC5" w:rsidRDefault="00D62CC5"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4AE51" w14:textId="77777777" w:rsidR="00D62CC5" w:rsidRDefault="00D62CC5" w:rsidP="00BD6A1D">
      <w:pPr>
        <w:spacing w:after="0" w:line="240" w:lineRule="auto"/>
      </w:pPr>
      <w:r>
        <w:separator/>
      </w:r>
    </w:p>
  </w:footnote>
  <w:footnote w:type="continuationSeparator" w:id="0">
    <w:p w14:paraId="46ADA666" w14:textId="77777777" w:rsidR="00D62CC5" w:rsidRDefault="00D62CC5"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3BB96" w14:textId="77777777" w:rsidR="00BD6A1D" w:rsidRPr="00BD6A1D" w:rsidRDefault="00BD6A1D"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3850FE9F" wp14:editId="1644E5D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05EE7" w14:textId="77777777" w:rsidR="00BD6A1D" w:rsidRDefault="00BD6A1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81E"/>
    <w:multiLevelType w:val="hybridMultilevel"/>
    <w:tmpl w:val="E208D694"/>
    <w:lvl w:ilvl="0" w:tplc="6B5ACAE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5B1D53"/>
    <w:multiLevelType w:val="hybridMultilevel"/>
    <w:tmpl w:val="C5B08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7916A3"/>
    <w:multiLevelType w:val="hybridMultilevel"/>
    <w:tmpl w:val="D50811EC"/>
    <w:lvl w:ilvl="0" w:tplc="0720C9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63A0405"/>
    <w:multiLevelType w:val="hybridMultilevel"/>
    <w:tmpl w:val="E71A6748"/>
    <w:lvl w:ilvl="0" w:tplc="B444367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2"/>
  </w:num>
  <w:num w:numId="5">
    <w:abstractNumId w:val="13"/>
  </w:num>
  <w:num w:numId="6">
    <w:abstractNumId w:val="6"/>
  </w:num>
  <w:num w:numId="7">
    <w:abstractNumId w:val="4"/>
  </w:num>
  <w:num w:numId="8">
    <w:abstractNumId w:val="7"/>
  </w:num>
  <w:num w:numId="9">
    <w:abstractNumId w:val="0"/>
  </w:num>
  <w:num w:numId="10">
    <w:abstractNumId w:val="11"/>
  </w:num>
  <w:num w:numId="11">
    <w:abstractNumId w:val="8"/>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62"/>
    <w:rsid w:val="00026735"/>
    <w:rsid w:val="0004002C"/>
    <w:rsid w:val="000C211D"/>
    <w:rsid w:val="000C5710"/>
    <w:rsid w:val="000E2A0B"/>
    <w:rsid w:val="0012054F"/>
    <w:rsid w:val="001362D8"/>
    <w:rsid w:val="001973E4"/>
    <w:rsid w:val="001B00F5"/>
    <w:rsid w:val="001C128A"/>
    <w:rsid w:val="002813B0"/>
    <w:rsid w:val="003000D7"/>
    <w:rsid w:val="00316FC7"/>
    <w:rsid w:val="00321A64"/>
    <w:rsid w:val="003532B2"/>
    <w:rsid w:val="00355F9B"/>
    <w:rsid w:val="003D5F48"/>
    <w:rsid w:val="004204D3"/>
    <w:rsid w:val="00467CE4"/>
    <w:rsid w:val="004E120C"/>
    <w:rsid w:val="00524D0B"/>
    <w:rsid w:val="005526A1"/>
    <w:rsid w:val="00597BDE"/>
    <w:rsid w:val="005B2D62"/>
    <w:rsid w:val="00664DC4"/>
    <w:rsid w:val="00692ECA"/>
    <w:rsid w:val="00695EC3"/>
    <w:rsid w:val="006E6BA0"/>
    <w:rsid w:val="00725C1C"/>
    <w:rsid w:val="0075060E"/>
    <w:rsid w:val="00761CC7"/>
    <w:rsid w:val="00772873"/>
    <w:rsid w:val="00794DF7"/>
    <w:rsid w:val="007D329E"/>
    <w:rsid w:val="008320E6"/>
    <w:rsid w:val="00871689"/>
    <w:rsid w:val="008E3F2C"/>
    <w:rsid w:val="008F1919"/>
    <w:rsid w:val="008F210F"/>
    <w:rsid w:val="009139A7"/>
    <w:rsid w:val="00925720"/>
    <w:rsid w:val="00990888"/>
    <w:rsid w:val="00992056"/>
    <w:rsid w:val="009A307B"/>
    <w:rsid w:val="00A009F1"/>
    <w:rsid w:val="00A06B7C"/>
    <w:rsid w:val="00A84157"/>
    <w:rsid w:val="00AA2E30"/>
    <w:rsid w:val="00AE1F83"/>
    <w:rsid w:val="00B30846"/>
    <w:rsid w:val="00B379A0"/>
    <w:rsid w:val="00BC1355"/>
    <w:rsid w:val="00BD6A1D"/>
    <w:rsid w:val="00BF7A71"/>
    <w:rsid w:val="00C24B2C"/>
    <w:rsid w:val="00C35CED"/>
    <w:rsid w:val="00C44C5F"/>
    <w:rsid w:val="00CE35A9"/>
    <w:rsid w:val="00D35EC3"/>
    <w:rsid w:val="00D51A5E"/>
    <w:rsid w:val="00D62CC5"/>
    <w:rsid w:val="00DB3365"/>
    <w:rsid w:val="00E04683"/>
    <w:rsid w:val="00E07945"/>
    <w:rsid w:val="00E817E8"/>
    <w:rsid w:val="00EE4EE9"/>
    <w:rsid w:val="00F63D39"/>
    <w:rsid w:val="00FA46CA"/>
    <w:rsid w:val="00FB397B"/>
    <w:rsid w:val="00FB4D1B"/>
    <w:rsid w:val="00FC6BB2"/>
    <w:rsid w:val="00FC784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A66E8"/>
  <w15:docId w15:val="{9A4EF9F6-5E6D-44E1-AA5B-E45684C0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211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DB3365"/>
    <w:pPr>
      <w:ind w:left="720"/>
      <w:contextualSpacing/>
    </w:pPr>
  </w:style>
  <w:style w:type="paragraph" w:customStyle="1" w:styleId="Oddelek">
    <w:name w:val="Oddelek"/>
    <w:basedOn w:val="Navaden"/>
    <w:qFormat/>
    <w:rsid w:val="00BF7A71"/>
    <w:pPr>
      <w:numPr>
        <w:numId w:val="1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Odsek">
    <w:name w:val="Odsek"/>
    <w:basedOn w:val="Oddelek"/>
    <w:link w:val="OdsekZnak"/>
    <w:qFormat/>
    <w:rsid w:val="00BF7A71"/>
    <w:pPr>
      <w:ind w:left="1428" w:hanging="360"/>
    </w:pPr>
  </w:style>
  <w:style w:type="character" w:customStyle="1" w:styleId="OdsekZnak">
    <w:name w:val="Odsek Znak"/>
    <w:basedOn w:val="Privzetapisavaodstavka"/>
    <w:link w:val="Odsek"/>
    <w:rsid w:val="00BF7A71"/>
    <w:rPr>
      <w:rFonts w:ascii="Arial" w:eastAsia="Times New Roman" w:hAnsi="Arial" w:cs="Arial"/>
      <w:b/>
      <w:lang w:eastAsia="sl-SI"/>
    </w:rPr>
  </w:style>
  <w:style w:type="paragraph" w:customStyle="1" w:styleId="Naslovpredpisa">
    <w:name w:val="Naslov_predpisa"/>
    <w:basedOn w:val="Navaden"/>
    <w:link w:val="NaslovpredpisaZnak"/>
    <w:qFormat/>
    <w:rsid w:val="0012054F"/>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2054F"/>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4E120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E120C"/>
    <w:rPr>
      <w:rFonts w:ascii="Segoe UI" w:hAnsi="Segoe UI" w:cs="Segoe UI"/>
      <w:sz w:val="18"/>
      <w:szCs w:val="18"/>
    </w:rPr>
  </w:style>
  <w:style w:type="character" w:styleId="Pripombasklic">
    <w:name w:val="annotation reference"/>
    <w:basedOn w:val="Privzetapisavaodstavka"/>
    <w:uiPriority w:val="99"/>
    <w:semiHidden/>
    <w:unhideWhenUsed/>
    <w:rsid w:val="004E120C"/>
    <w:rPr>
      <w:sz w:val="16"/>
      <w:szCs w:val="16"/>
    </w:rPr>
  </w:style>
  <w:style w:type="paragraph" w:styleId="Pripombabesedilo">
    <w:name w:val="annotation text"/>
    <w:basedOn w:val="Navaden"/>
    <w:link w:val="PripombabesediloZnak"/>
    <w:uiPriority w:val="99"/>
    <w:semiHidden/>
    <w:unhideWhenUsed/>
    <w:rsid w:val="004E120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E120C"/>
    <w:rPr>
      <w:sz w:val="20"/>
      <w:szCs w:val="20"/>
    </w:rPr>
  </w:style>
  <w:style w:type="paragraph" w:styleId="Zadevapripombe">
    <w:name w:val="annotation subject"/>
    <w:basedOn w:val="Pripombabesedilo"/>
    <w:next w:val="Pripombabesedilo"/>
    <w:link w:val="ZadevapripombeZnak"/>
    <w:uiPriority w:val="99"/>
    <w:semiHidden/>
    <w:unhideWhenUsed/>
    <w:rsid w:val="004E120C"/>
    <w:rPr>
      <w:b/>
      <w:bCs/>
    </w:rPr>
  </w:style>
  <w:style w:type="character" w:customStyle="1" w:styleId="ZadevapripombeZnak">
    <w:name w:val="Zadeva pripombe Znak"/>
    <w:basedOn w:val="PripombabesediloZnak"/>
    <w:link w:val="Zadevapripombe"/>
    <w:uiPriority w:val="99"/>
    <w:semiHidden/>
    <w:rsid w:val="004E12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7-01-1532"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22F33E2-1CB7-4866-95D4-18F2F921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Template>
  <TotalTime>90</TotalTime>
  <Pages>15</Pages>
  <Words>4298</Words>
  <Characters>24500</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MDDSZ</dc:creator>
  <cp:keywords/>
  <dc:description/>
  <cp:lastModifiedBy>MDDSZ</cp:lastModifiedBy>
  <cp:revision>8</cp:revision>
  <dcterms:created xsi:type="dcterms:W3CDTF">2018-01-11T11:32:00Z</dcterms:created>
  <dcterms:modified xsi:type="dcterms:W3CDTF">2018-01-12T12:23:00Z</dcterms:modified>
</cp:coreProperties>
</file>