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Pr="00B463ED" w:rsidRDefault="00302ECA" w:rsidP="0068465E">
      <w:pPr>
        <w:pStyle w:val="Odstavekseznama1"/>
        <w:spacing w:line="260" w:lineRule="exact"/>
        <w:ind w:left="0"/>
        <w:rPr>
          <w:rFonts w:ascii="Arial" w:hAnsi="Arial" w:cs="Arial"/>
          <w:b/>
          <w:sz w:val="20"/>
          <w:szCs w:val="20"/>
        </w:rPr>
      </w:pPr>
      <w:r w:rsidRPr="00B463ED">
        <w:rPr>
          <w:rFonts w:ascii="Arial" w:hAnsi="Arial" w:cs="Arial"/>
          <w:noProof/>
          <w:sz w:val="20"/>
          <w:szCs w:val="20"/>
        </w:rPr>
        <w:drawing>
          <wp:anchor distT="0" distB="0" distL="114300" distR="114300" simplePos="0" relativeHeight="251657216" behindDoc="0" locked="0" layoutInCell="1" allowOverlap="1" wp14:anchorId="5D8D5FCD" wp14:editId="13A1275F">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B463ED" w:rsidRDefault="00302ECA" w:rsidP="00FC4FEB">
      <w:pPr>
        <w:pStyle w:val="Glava"/>
        <w:tabs>
          <w:tab w:val="clear" w:pos="4320"/>
          <w:tab w:val="clear" w:pos="8640"/>
          <w:tab w:val="left" w:pos="5112"/>
        </w:tabs>
        <w:spacing w:before="120" w:line="240" w:lineRule="exact"/>
        <w:ind w:left="284"/>
        <w:rPr>
          <w:rFonts w:cs="Arial"/>
          <w:szCs w:val="20"/>
          <w:lang w:val="it-IT"/>
        </w:rPr>
      </w:pPr>
      <w:r w:rsidRPr="00B463ED">
        <w:rPr>
          <w:rFonts w:cs="Arial"/>
          <w:noProof/>
          <w:szCs w:val="20"/>
          <w:lang w:eastAsia="sl-SI"/>
        </w:rPr>
        <w:drawing>
          <wp:anchor distT="0" distB="0" distL="114300" distR="114300" simplePos="0" relativeHeight="251658240" behindDoc="0" locked="0" layoutInCell="1" allowOverlap="1" wp14:anchorId="28703092" wp14:editId="73040855">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B463ED">
        <w:rPr>
          <w:rFonts w:cs="Arial"/>
          <w:szCs w:val="20"/>
          <w:lang w:val="it-IT"/>
        </w:rPr>
        <w:t>Maistrova</w:t>
      </w:r>
      <w:proofErr w:type="spellEnd"/>
      <w:r w:rsidR="00FC4FEB" w:rsidRPr="00B463ED">
        <w:rPr>
          <w:rFonts w:cs="Arial"/>
          <w:szCs w:val="20"/>
          <w:lang w:val="it-IT"/>
        </w:rPr>
        <w:t xml:space="preserve"> </w:t>
      </w:r>
      <w:proofErr w:type="spellStart"/>
      <w:r w:rsidR="00FC4FEB" w:rsidRPr="00B463ED">
        <w:rPr>
          <w:rFonts w:cs="Arial"/>
          <w:szCs w:val="20"/>
          <w:lang w:val="it-IT"/>
        </w:rPr>
        <w:t>ulica</w:t>
      </w:r>
      <w:proofErr w:type="spellEnd"/>
      <w:r w:rsidR="00FC4FEB" w:rsidRPr="00B463ED">
        <w:rPr>
          <w:rFonts w:cs="Arial"/>
          <w:szCs w:val="20"/>
          <w:lang w:val="it-IT"/>
        </w:rPr>
        <w:t xml:space="preserve"> </w:t>
      </w:r>
      <w:proofErr w:type="gramStart"/>
      <w:r w:rsidR="00FC4FEB" w:rsidRPr="00B463ED">
        <w:rPr>
          <w:rFonts w:cs="Arial"/>
          <w:szCs w:val="20"/>
          <w:lang w:val="it-IT"/>
        </w:rPr>
        <w:t>10</w:t>
      </w:r>
      <w:proofErr w:type="gramEnd"/>
      <w:r w:rsidR="00FC4FEB" w:rsidRPr="00B463ED">
        <w:rPr>
          <w:rFonts w:cs="Arial"/>
          <w:szCs w:val="20"/>
          <w:lang w:val="it-IT"/>
        </w:rPr>
        <w:t xml:space="preserve">, 1000 </w:t>
      </w:r>
      <w:proofErr w:type="spellStart"/>
      <w:r w:rsidR="00FC4FEB" w:rsidRPr="00B463ED">
        <w:rPr>
          <w:rFonts w:cs="Arial"/>
          <w:szCs w:val="20"/>
          <w:lang w:val="it-IT"/>
        </w:rPr>
        <w:t>Ljubljana</w:t>
      </w:r>
      <w:proofErr w:type="spellEnd"/>
      <w:r w:rsidR="00FC4FEB" w:rsidRPr="00B463ED">
        <w:rPr>
          <w:rFonts w:cs="Arial"/>
          <w:szCs w:val="20"/>
          <w:lang w:val="it-IT"/>
        </w:rPr>
        <w:tab/>
        <w:t xml:space="preserve">T: </w:t>
      </w:r>
      <w:proofErr w:type="gramStart"/>
      <w:r w:rsidR="00FC4FEB" w:rsidRPr="00B463ED">
        <w:rPr>
          <w:rFonts w:cs="Arial"/>
          <w:szCs w:val="20"/>
          <w:lang w:val="it-IT"/>
        </w:rPr>
        <w:t>01</w:t>
      </w:r>
      <w:proofErr w:type="gramEnd"/>
      <w:r w:rsidR="00FC4FEB" w:rsidRPr="00B463ED">
        <w:rPr>
          <w:rFonts w:cs="Arial"/>
          <w:szCs w:val="20"/>
          <w:lang w:val="it-IT"/>
        </w:rPr>
        <w:t xml:space="preserve"> 369 59 00</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t xml:space="preserve">F: </w:t>
      </w:r>
      <w:proofErr w:type="gramStart"/>
      <w:r w:rsidRPr="00B463ED">
        <w:rPr>
          <w:rFonts w:cs="Arial"/>
          <w:szCs w:val="20"/>
          <w:lang w:val="it-IT"/>
        </w:rPr>
        <w:t>01</w:t>
      </w:r>
      <w:proofErr w:type="gramEnd"/>
      <w:r w:rsidRPr="00B463ED">
        <w:rPr>
          <w:rFonts w:cs="Arial"/>
          <w:szCs w:val="20"/>
          <w:lang w:val="it-IT"/>
        </w:rPr>
        <w:t xml:space="preserve"> 369 59 01</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t>E: gp.mk@gov.si</w:t>
      </w:r>
    </w:p>
    <w:p w:rsidR="00FC4FEB" w:rsidRPr="00B463ED" w:rsidRDefault="00FC4FEB" w:rsidP="00FC4FEB">
      <w:pPr>
        <w:pStyle w:val="Glava"/>
        <w:tabs>
          <w:tab w:val="clear" w:pos="4320"/>
          <w:tab w:val="clear" w:pos="8640"/>
          <w:tab w:val="left" w:pos="5112"/>
        </w:tabs>
        <w:spacing w:line="240" w:lineRule="exact"/>
        <w:ind w:left="284"/>
        <w:rPr>
          <w:rFonts w:cs="Arial"/>
          <w:szCs w:val="20"/>
          <w:lang w:val="it-IT"/>
        </w:rPr>
      </w:pPr>
      <w:r w:rsidRPr="00B463ED">
        <w:rPr>
          <w:rFonts w:cs="Arial"/>
          <w:szCs w:val="20"/>
          <w:lang w:val="it-IT"/>
        </w:rPr>
        <w:tab/>
      </w:r>
      <w:proofErr w:type="gramStart"/>
      <w:r w:rsidRPr="00B463ED">
        <w:rPr>
          <w:rFonts w:cs="Arial"/>
          <w:szCs w:val="20"/>
          <w:lang w:val="it-IT"/>
        </w:rPr>
        <w:t>www.mk.gov.si</w:t>
      </w:r>
      <w:proofErr w:type="gramEnd"/>
    </w:p>
    <w:p w:rsidR="00FC4FEB" w:rsidRPr="00B463ED" w:rsidRDefault="00FC4FEB" w:rsidP="001D275B">
      <w:pPr>
        <w:pStyle w:val="Odstavekseznama1"/>
        <w:spacing w:line="260" w:lineRule="exact"/>
        <w:ind w:left="0" w:firstLine="708"/>
        <w:rPr>
          <w:rFonts w:ascii="Arial" w:hAnsi="Arial" w:cs="Arial"/>
          <w:b/>
          <w:sz w:val="20"/>
          <w:szCs w:val="20"/>
        </w:rPr>
      </w:pPr>
    </w:p>
    <w:p w:rsidR="00644E67" w:rsidRPr="00B463ED"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B463ED" w:rsidTr="00956616">
        <w:trPr>
          <w:gridAfter w:val="2"/>
          <w:wAfter w:w="3067" w:type="dxa"/>
        </w:trPr>
        <w:tc>
          <w:tcPr>
            <w:tcW w:w="6096" w:type="dxa"/>
            <w:gridSpan w:val="2"/>
          </w:tcPr>
          <w:p w:rsidR="00644E67" w:rsidRPr="00B463ED" w:rsidRDefault="00644E67" w:rsidP="00AF6A44">
            <w:pPr>
              <w:pStyle w:val="Neotevilenodstavek"/>
              <w:spacing w:before="0" w:after="0" w:line="260" w:lineRule="exact"/>
              <w:jc w:val="left"/>
              <w:rPr>
                <w:sz w:val="20"/>
                <w:szCs w:val="20"/>
              </w:rPr>
            </w:pPr>
            <w:r w:rsidRPr="00B463ED">
              <w:rPr>
                <w:sz w:val="20"/>
                <w:szCs w:val="20"/>
              </w:rPr>
              <w:t xml:space="preserve">Številka: </w:t>
            </w:r>
            <w:r w:rsidR="00AF6A44">
              <w:rPr>
                <w:sz w:val="20"/>
                <w:szCs w:val="20"/>
              </w:rPr>
              <w:t>4781-9/2018</w:t>
            </w:r>
            <w:r w:rsidR="00A4736D">
              <w:rPr>
                <w:sz w:val="20"/>
                <w:szCs w:val="20"/>
              </w:rPr>
              <w:t>/</w:t>
            </w:r>
            <w:r w:rsidR="004505EB">
              <w:rPr>
                <w:sz w:val="20"/>
                <w:szCs w:val="20"/>
              </w:rPr>
              <w:t>37</w:t>
            </w:r>
            <w:bookmarkStart w:id="0" w:name="_GoBack"/>
            <w:bookmarkEnd w:id="0"/>
          </w:p>
        </w:tc>
      </w:tr>
      <w:tr w:rsidR="00644E67" w:rsidRPr="00B463ED" w:rsidTr="00956616">
        <w:trPr>
          <w:gridAfter w:val="2"/>
          <w:wAfter w:w="3067" w:type="dxa"/>
        </w:trPr>
        <w:tc>
          <w:tcPr>
            <w:tcW w:w="6096" w:type="dxa"/>
            <w:gridSpan w:val="2"/>
          </w:tcPr>
          <w:p w:rsidR="00644E67" w:rsidRPr="00B463ED" w:rsidRDefault="00644E67" w:rsidP="00416DDD">
            <w:pPr>
              <w:pStyle w:val="Neotevilenodstavek"/>
              <w:spacing w:before="0" w:after="0" w:line="260" w:lineRule="exact"/>
              <w:jc w:val="left"/>
              <w:rPr>
                <w:sz w:val="20"/>
                <w:szCs w:val="20"/>
              </w:rPr>
            </w:pPr>
            <w:r w:rsidRPr="00B463ED">
              <w:rPr>
                <w:sz w:val="20"/>
                <w:szCs w:val="20"/>
              </w:rPr>
              <w:t xml:space="preserve">Ljubljana, </w:t>
            </w:r>
            <w:r w:rsidR="002C537F">
              <w:rPr>
                <w:sz w:val="20"/>
                <w:szCs w:val="20"/>
              </w:rPr>
              <w:t>1</w:t>
            </w:r>
            <w:r w:rsidR="00416DDD">
              <w:rPr>
                <w:sz w:val="20"/>
                <w:szCs w:val="20"/>
              </w:rPr>
              <w:t>0</w:t>
            </w:r>
            <w:r w:rsidR="002C537F">
              <w:rPr>
                <w:sz w:val="20"/>
                <w:szCs w:val="20"/>
              </w:rPr>
              <w:t>. 7. 2018</w:t>
            </w:r>
          </w:p>
        </w:tc>
      </w:tr>
      <w:tr w:rsidR="00644E67" w:rsidRPr="00B463ED" w:rsidTr="00956616">
        <w:trPr>
          <w:gridAfter w:val="2"/>
          <w:wAfter w:w="3067" w:type="dxa"/>
        </w:trPr>
        <w:tc>
          <w:tcPr>
            <w:tcW w:w="6096" w:type="dxa"/>
            <w:gridSpan w:val="2"/>
          </w:tcPr>
          <w:p w:rsidR="00644E67" w:rsidRPr="00B463ED" w:rsidRDefault="00644E67" w:rsidP="00B463ED">
            <w:pPr>
              <w:pStyle w:val="Neotevilenodstavek"/>
              <w:spacing w:before="0" w:after="0" w:line="260" w:lineRule="exact"/>
              <w:jc w:val="left"/>
              <w:rPr>
                <w:sz w:val="20"/>
                <w:szCs w:val="20"/>
              </w:rPr>
            </w:pPr>
            <w:r w:rsidRPr="00B463ED">
              <w:rPr>
                <w:iCs/>
                <w:sz w:val="20"/>
                <w:szCs w:val="20"/>
              </w:rPr>
              <w:t xml:space="preserve">EVA </w:t>
            </w:r>
            <w:r w:rsidR="00D776D7">
              <w:rPr>
                <w:iCs/>
                <w:sz w:val="20"/>
                <w:szCs w:val="20"/>
              </w:rPr>
              <w:t>/</w:t>
            </w:r>
          </w:p>
        </w:tc>
      </w:tr>
      <w:tr w:rsidR="00644E67" w:rsidRPr="00B463ED" w:rsidTr="00956616">
        <w:trPr>
          <w:gridAfter w:val="2"/>
          <w:wAfter w:w="3067" w:type="dxa"/>
        </w:trPr>
        <w:tc>
          <w:tcPr>
            <w:tcW w:w="6096" w:type="dxa"/>
            <w:gridSpan w:val="2"/>
          </w:tcPr>
          <w:p w:rsidR="00644E67" w:rsidRPr="00B463ED" w:rsidRDefault="00644E67" w:rsidP="00956616">
            <w:pPr>
              <w:rPr>
                <w:rFonts w:ascii="Arial" w:hAnsi="Arial" w:cs="Arial"/>
                <w:sz w:val="20"/>
                <w:szCs w:val="20"/>
              </w:rPr>
            </w:pPr>
          </w:p>
          <w:p w:rsidR="00644E67" w:rsidRPr="00B463ED" w:rsidRDefault="00644E67" w:rsidP="00956616">
            <w:pPr>
              <w:rPr>
                <w:rFonts w:ascii="Arial" w:hAnsi="Arial" w:cs="Arial"/>
                <w:sz w:val="20"/>
                <w:szCs w:val="20"/>
              </w:rPr>
            </w:pPr>
            <w:r w:rsidRPr="00B463ED">
              <w:rPr>
                <w:rFonts w:ascii="Arial" w:hAnsi="Arial" w:cs="Arial"/>
                <w:sz w:val="20"/>
                <w:szCs w:val="20"/>
              </w:rPr>
              <w:t>GENERALNI SEKRETARIAT VLADE REPUBLIKE SLOVENIJE</w:t>
            </w:r>
          </w:p>
          <w:p w:rsidR="00644E67" w:rsidRPr="00B463ED" w:rsidRDefault="001F186F" w:rsidP="00956616">
            <w:pPr>
              <w:rPr>
                <w:rFonts w:ascii="Arial" w:hAnsi="Arial" w:cs="Arial"/>
                <w:sz w:val="20"/>
                <w:szCs w:val="20"/>
              </w:rPr>
            </w:pPr>
            <w:hyperlink r:id="rId9" w:history="1">
              <w:r w:rsidR="00644E67" w:rsidRPr="00B463ED">
                <w:rPr>
                  <w:rStyle w:val="Hiperpovezava"/>
                  <w:rFonts w:ascii="Arial" w:hAnsi="Arial" w:cs="Arial"/>
                  <w:sz w:val="20"/>
                  <w:szCs w:val="20"/>
                </w:rPr>
                <w:t>Gp.gs@gov.si</w:t>
              </w:r>
            </w:hyperlink>
          </w:p>
          <w:p w:rsidR="00644E67" w:rsidRPr="00B463ED" w:rsidRDefault="00644E67" w:rsidP="00956616">
            <w:pPr>
              <w:rPr>
                <w:rFonts w:ascii="Arial" w:hAnsi="Arial" w:cs="Arial"/>
                <w:sz w:val="20"/>
                <w:szCs w:val="20"/>
              </w:rPr>
            </w:pPr>
          </w:p>
        </w:tc>
      </w:tr>
      <w:tr w:rsidR="00644E67" w:rsidRPr="00B463ED" w:rsidTr="00956616">
        <w:tc>
          <w:tcPr>
            <w:tcW w:w="9163" w:type="dxa"/>
            <w:gridSpan w:val="4"/>
          </w:tcPr>
          <w:p w:rsidR="00644E67" w:rsidRPr="00B463ED" w:rsidRDefault="00644E67" w:rsidP="00956616">
            <w:pPr>
              <w:pStyle w:val="Naslovpredpisa"/>
              <w:spacing w:before="0" w:after="0" w:line="260" w:lineRule="exact"/>
              <w:jc w:val="left"/>
              <w:rPr>
                <w:sz w:val="20"/>
                <w:szCs w:val="20"/>
              </w:rPr>
            </w:pPr>
            <w:r w:rsidRPr="00B463ED">
              <w:rPr>
                <w:sz w:val="20"/>
                <w:szCs w:val="20"/>
              </w:rPr>
              <w:t xml:space="preserve">ZADEVA: </w:t>
            </w:r>
            <w:r w:rsidR="00642A98" w:rsidRPr="00B463ED">
              <w:rPr>
                <w:sz w:val="20"/>
                <w:szCs w:val="20"/>
              </w:rPr>
              <w:t>Uvrstitev projekta v veljavni Načrt razvojnih programov 2018-2021 – predlog za obravnavo</w:t>
            </w:r>
          </w:p>
        </w:tc>
      </w:tr>
      <w:tr w:rsidR="00644E67" w:rsidRPr="00B463ED" w:rsidTr="00956616">
        <w:tc>
          <w:tcPr>
            <w:tcW w:w="9163" w:type="dxa"/>
            <w:gridSpan w:val="4"/>
          </w:tcPr>
          <w:p w:rsidR="00644E67" w:rsidRPr="00B463ED" w:rsidRDefault="00644E67" w:rsidP="00956616">
            <w:pPr>
              <w:pStyle w:val="Poglavje"/>
              <w:spacing w:before="0" w:after="0" w:line="260" w:lineRule="exact"/>
              <w:jc w:val="left"/>
              <w:rPr>
                <w:sz w:val="20"/>
                <w:szCs w:val="20"/>
              </w:rPr>
            </w:pPr>
            <w:r w:rsidRPr="00B463ED">
              <w:rPr>
                <w:sz w:val="20"/>
                <w:szCs w:val="20"/>
              </w:rPr>
              <w:t>1. Predlog sklepov vlade:</w:t>
            </w:r>
          </w:p>
        </w:tc>
      </w:tr>
      <w:tr w:rsidR="00644E67" w:rsidRPr="00B463ED" w:rsidTr="00956616">
        <w:tc>
          <w:tcPr>
            <w:tcW w:w="9163" w:type="dxa"/>
            <w:gridSpan w:val="4"/>
          </w:tcPr>
          <w:p w:rsidR="00642A98" w:rsidRPr="00B463ED" w:rsidRDefault="00642A98" w:rsidP="00642A98">
            <w:pPr>
              <w:pStyle w:val="Neotevilenodstavek"/>
              <w:rPr>
                <w:iCs/>
                <w:sz w:val="20"/>
                <w:szCs w:val="20"/>
              </w:rPr>
            </w:pPr>
            <w:r w:rsidRPr="00B463ED">
              <w:rPr>
                <w:iCs/>
                <w:sz w:val="20"/>
                <w:szCs w:val="20"/>
              </w:rPr>
              <w:t xml:space="preserve">Na podlagi petega odstavka </w:t>
            </w:r>
            <w:r w:rsidRPr="00B463ED">
              <w:rPr>
                <w:bCs/>
                <w:iCs/>
                <w:sz w:val="20"/>
                <w:szCs w:val="20"/>
              </w:rPr>
              <w:t xml:space="preserve">31. člena Zakona o izvrševanju proračunov Republike Slovenije za leti 2018 in </w:t>
            </w:r>
            <w:r w:rsidRPr="00B463ED">
              <w:rPr>
                <w:iCs/>
                <w:sz w:val="20"/>
                <w:szCs w:val="20"/>
              </w:rPr>
              <w:t>2019 (Uradni list RS, št. 80/16 in 71/17) je Vlada RS na redni seji, dne……, sprejela naslednji</w:t>
            </w:r>
          </w:p>
          <w:p w:rsidR="00642A98" w:rsidRPr="00B463ED" w:rsidRDefault="00642A98" w:rsidP="00642A98">
            <w:pPr>
              <w:pStyle w:val="Neotevilenodstavek"/>
              <w:spacing w:line="260" w:lineRule="exact"/>
              <w:rPr>
                <w:bCs/>
                <w:iCs/>
                <w:sz w:val="20"/>
                <w:szCs w:val="20"/>
              </w:rPr>
            </w:pP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line="260" w:lineRule="exact"/>
              <w:jc w:val="center"/>
              <w:rPr>
                <w:bCs/>
                <w:iCs/>
                <w:sz w:val="20"/>
                <w:szCs w:val="20"/>
              </w:rPr>
            </w:pPr>
            <w:r w:rsidRPr="00B463ED">
              <w:rPr>
                <w:bCs/>
                <w:iCs/>
                <w:sz w:val="20"/>
                <w:szCs w:val="20"/>
              </w:rPr>
              <w:t>sklep:</w:t>
            </w:r>
          </w:p>
          <w:p w:rsidR="00642A98" w:rsidRPr="00B463ED" w:rsidRDefault="00642A98" w:rsidP="00642A98">
            <w:pPr>
              <w:pStyle w:val="Neotevilenodstavek"/>
              <w:spacing w:line="260" w:lineRule="exact"/>
              <w:rPr>
                <w:bCs/>
                <w:iCs/>
                <w:sz w:val="20"/>
                <w:szCs w:val="20"/>
              </w:rPr>
            </w:pPr>
          </w:p>
          <w:p w:rsidR="00642A98" w:rsidRPr="00B463ED" w:rsidRDefault="00642A98" w:rsidP="00642A98">
            <w:pPr>
              <w:pStyle w:val="Neotevilenodstavek"/>
              <w:spacing w:line="260" w:lineRule="exact"/>
              <w:jc w:val="left"/>
              <w:rPr>
                <w:iCs/>
                <w:sz w:val="20"/>
                <w:szCs w:val="20"/>
              </w:rPr>
            </w:pPr>
            <w:r w:rsidRPr="00B463ED">
              <w:rPr>
                <w:iCs/>
                <w:sz w:val="20"/>
                <w:szCs w:val="20"/>
              </w:rPr>
              <w:t>V veljavni Načrt razvojnih programov 2018 -2021 se skladno s prilogo uvrsti projekt št. 3340-18-</w:t>
            </w:r>
            <w:r w:rsidR="00D36C13">
              <w:rPr>
                <w:iCs/>
                <w:sz w:val="20"/>
                <w:szCs w:val="20"/>
              </w:rPr>
              <w:t xml:space="preserve">8001 </w:t>
            </w:r>
            <w:r w:rsidRPr="00B463ED">
              <w:rPr>
                <w:iCs/>
                <w:sz w:val="20"/>
                <w:szCs w:val="20"/>
              </w:rPr>
              <w:t>»Nakup skladišča za potrebe Narodne in univerzitetne knjižnice na Leskoškovi cesti 12«.</w:t>
            </w:r>
            <w:r w:rsidRPr="00B463ED">
              <w:rPr>
                <w:iCs/>
                <w:sz w:val="20"/>
                <w:szCs w:val="20"/>
              </w:rPr>
              <w:br/>
            </w: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line="260" w:lineRule="exact"/>
              <w:rPr>
                <w:iCs/>
                <w:sz w:val="20"/>
                <w:szCs w:val="20"/>
              </w:rPr>
            </w:pPr>
          </w:p>
          <w:p w:rsidR="00642A98" w:rsidRPr="00B463ED" w:rsidRDefault="00642A98" w:rsidP="00642A98">
            <w:pPr>
              <w:pStyle w:val="Neotevilenodstavek"/>
              <w:spacing w:before="0" w:line="260" w:lineRule="exact"/>
              <w:rPr>
                <w:iCs/>
                <w:sz w:val="20"/>
                <w:szCs w:val="20"/>
              </w:rPr>
            </w:pPr>
            <w:r w:rsidRPr="00B463ED">
              <w:rPr>
                <w:iCs/>
                <w:sz w:val="20"/>
                <w:szCs w:val="20"/>
              </w:rPr>
              <w:t xml:space="preserve">                                                               Mag. Lilijana KOZLOVIČ</w:t>
            </w:r>
          </w:p>
          <w:p w:rsidR="00642A98" w:rsidRPr="00B463ED" w:rsidRDefault="00642A98" w:rsidP="00642A98">
            <w:pPr>
              <w:pStyle w:val="Neotevilenodstavek"/>
              <w:spacing w:before="0" w:after="0" w:line="260" w:lineRule="exact"/>
              <w:rPr>
                <w:iCs/>
                <w:sz w:val="20"/>
                <w:szCs w:val="20"/>
              </w:rPr>
            </w:pPr>
            <w:r w:rsidRPr="00B463ED">
              <w:rPr>
                <w:iCs/>
                <w:sz w:val="20"/>
                <w:szCs w:val="20"/>
              </w:rPr>
              <w:t xml:space="preserve">                                                              GENERALNA SEKRETARKA</w:t>
            </w:r>
          </w:p>
          <w:p w:rsidR="00642A98" w:rsidRPr="00B463ED" w:rsidRDefault="00642A98" w:rsidP="00642A98">
            <w:pPr>
              <w:pStyle w:val="Neotevilenodstavek"/>
              <w:spacing w:before="0"/>
              <w:rPr>
                <w:iCs/>
                <w:sz w:val="20"/>
                <w:szCs w:val="20"/>
              </w:rPr>
            </w:pPr>
          </w:p>
          <w:p w:rsidR="00642A98" w:rsidRPr="00B463ED" w:rsidRDefault="00642A98" w:rsidP="00642A98">
            <w:pPr>
              <w:pStyle w:val="Neotevilenodstavek"/>
              <w:spacing w:before="0"/>
              <w:rPr>
                <w:iCs/>
                <w:sz w:val="20"/>
                <w:szCs w:val="20"/>
              </w:rPr>
            </w:pPr>
          </w:p>
          <w:p w:rsidR="00642A98" w:rsidRPr="00B463ED" w:rsidRDefault="00642A98" w:rsidP="00642A98">
            <w:pPr>
              <w:pStyle w:val="Neotevilenodstavek"/>
              <w:spacing w:before="0"/>
              <w:rPr>
                <w:iCs/>
                <w:sz w:val="20"/>
                <w:szCs w:val="20"/>
              </w:rPr>
            </w:pPr>
            <w:r w:rsidRPr="00B463ED">
              <w:rPr>
                <w:iCs/>
                <w:sz w:val="20"/>
                <w:szCs w:val="20"/>
              </w:rPr>
              <w:t>Priloga:</w:t>
            </w:r>
          </w:p>
          <w:p w:rsidR="00642A98" w:rsidRPr="00B463ED" w:rsidRDefault="00642A98" w:rsidP="00642A98">
            <w:pPr>
              <w:pStyle w:val="Neotevilenodstavek"/>
              <w:numPr>
                <w:ilvl w:val="0"/>
                <w:numId w:val="46"/>
              </w:numPr>
              <w:rPr>
                <w:iCs/>
                <w:sz w:val="20"/>
                <w:szCs w:val="20"/>
              </w:rPr>
            </w:pPr>
            <w:r w:rsidRPr="00B463ED">
              <w:rPr>
                <w:iCs/>
                <w:sz w:val="20"/>
                <w:szCs w:val="20"/>
              </w:rPr>
              <w:t xml:space="preserve">Izpis projekta iz MFERAC - Obrazec 3  </w:t>
            </w:r>
          </w:p>
          <w:p w:rsidR="00642A98" w:rsidRDefault="00642A98" w:rsidP="00642A98">
            <w:pPr>
              <w:pStyle w:val="Neotevilenodstavek"/>
              <w:numPr>
                <w:ilvl w:val="0"/>
                <w:numId w:val="46"/>
              </w:numPr>
              <w:rPr>
                <w:iCs/>
                <w:sz w:val="20"/>
                <w:szCs w:val="20"/>
              </w:rPr>
            </w:pPr>
            <w:r w:rsidRPr="00B463ED">
              <w:rPr>
                <w:iCs/>
                <w:sz w:val="20"/>
                <w:szCs w:val="20"/>
              </w:rPr>
              <w:t>Sklep o potrditvi DIP Nakup skladišča za potrebe Narodne in univerzitetne knjižnice na Leskoškovi cesti 12</w:t>
            </w:r>
          </w:p>
          <w:p w:rsidR="00642A98" w:rsidRPr="00B463ED" w:rsidRDefault="00642A98" w:rsidP="00642A98">
            <w:pPr>
              <w:pStyle w:val="Neotevilenodstavek"/>
              <w:spacing w:before="0" w:after="0" w:line="260" w:lineRule="exact"/>
              <w:rPr>
                <w:iCs/>
                <w:sz w:val="20"/>
                <w:szCs w:val="20"/>
              </w:rPr>
            </w:pPr>
          </w:p>
          <w:p w:rsidR="00642A98" w:rsidRPr="00B463ED" w:rsidRDefault="00642A98" w:rsidP="00642A98">
            <w:pPr>
              <w:pStyle w:val="Neotevilenodstavek"/>
              <w:spacing w:before="0" w:after="0" w:line="260" w:lineRule="exact"/>
              <w:rPr>
                <w:iCs/>
                <w:sz w:val="20"/>
                <w:szCs w:val="20"/>
              </w:rPr>
            </w:pPr>
          </w:p>
          <w:p w:rsidR="00642A98" w:rsidRPr="00B463ED" w:rsidRDefault="00642A98" w:rsidP="00642A98">
            <w:pPr>
              <w:pStyle w:val="Neotevilenodstavek"/>
              <w:spacing w:before="0" w:after="0" w:line="260" w:lineRule="exact"/>
              <w:rPr>
                <w:iCs/>
                <w:sz w:val="20"/>
                <w:szCs w:val="20"/>
              </w:rPr>
            </w:pPr>
          </w:p>
          <w:p w:rsidR="00E56C48" w:rsidRDefault="00642A98" w:rsidP="00E56C48">
            <w:pPr>
              <w:pStyle w:val="Neotevilenodstavek"/>
              <w:spacing w:before="0" w:line="260" w:lineRule="exact"/>
              <w:rPr>
                <w:bCs/>
                <w:iCs/>
                <w:sz w:val="20"/>
                <w:szCs w:val="20"/>
              </w:rPr>
            </w:pPr>
            <w:r w:rsidRPr="00B463ED">
              <w:rPr>
                <w:iCs/>
                <w:sz w:val="20"/>
                <w:szCs w:val="20"/>
              </w:rPr>
              <w:t xml:space="preserve">SKLEP PREJMEJO </w:t>
            </w:r>
          </w:p>
          <w:p w:rsidR="00E56C48" w:rsidRDefault="00E56C48" w:rsidP="00E56C48">
            <w:pPr>
              <w:pStyle w:val="Neotevilenodstavek"/>
              <w:numPr>
                <w:ilvl w:val="0"/>
                <w:numId w:val="50"/>
              </w:numPr>
              <w:rPr>
                <w:bCs/>
                <w:iCs/>
                <w:sz w:val="20"/>
                <w:szCs w:val="20"/>
              </w:rPr>
            </w:pPr>
            <w:r>
              <w:rPr>
                <w:bCs/>
                <w:iCs/>
                <w:sz w:val="20"/>
                <w:szCs w:val="20"/>
              </w:rPr>
              <w:t>Ministrstvo za kulturo, Maistrova 10, 1000 Ljubljana,</w:t>
            </w:r>
          </w:p>
          <w:p w:rsidR="00E56C48" w:rsidRPr="00E56C48" w:rsidRDefault="00E56C48" w:rsidP="00E56C48">
            <w:pPr>
              <w:pStyle w:val="Neotevilenodstavek"/>
              <w:numPr>
                <w:ilvl w:val="0"/>
                <w:numId w:val="50"/>
              </w:numPr>
              <w:rPr>
                <w:bCs/>
                <w:iCs/>
                <w:sz w:val="20"/>
                <w:szCs w:val="20"/>
              </w:rPr>
            </w:pPr>
            <w:r w:rsidRPr="00E56C48">
              <w:rPr>
                <w:bCs/>
                <w:iCs/>
                <w:sz w:val="20"/>
                <w:szCs w:val="20"/>
              </w:rPr>
              <w:t>Ministrstvo za izobraževanje, znanost in šport, Masarykova cesta 16, 1000 Ljubljana,</w:t>
            </w:r>
          </w:p>
          <w:p w:rsidR="00E56C48" w:rsidRPr="00E56C48" w:rsidRDefault="00E56C48" w:rsidP="00E56C48">
            <w:pPr>
              <w:pStyle w:val="Neotevilenodstavek"/>
              <w:numPr>
                <w:ilvl w:val="0"/>
                <w:numId w:val="50"/>
              </w:numPr>
              <w:rPr>
                <w:bCs/>
                <w:iCs/>
                <w:sz w:val="20"/>
                <w:szCs w:val="20"/>
              </w:rPr>
            </w:pPr>
            <w:r w:rsidRPr="00E56C48">
              <w:rPr>
                <w:bCs/>
                <w:iCs/>
                <w:sz w:val="20"/>
                <w:szCs w:val="20"/>
              </w:rPr>
              <w:t>Ministrstvo za finance, Župančičeva 3, 1000 Ljubljana,</w:t>
            </w:r>
          </w:p>
          <w:p w:rsidR="00E56C48" w:rsidRPr="00B463ED" w:rsidRDefault="00E56C48" w:rsidP="00E56C48">
            <w:pPr>
              <w:pStyle w:val="Neotevilenodstavek"/>
              <w:numPr>
                <w:ilvl w:val="0"/>
                <w:numId w:val="50"/>
              </w:numPr>
              <w:rPr>
                <w:bCs/>
                <w:iCs/>
                <w:sz w:val="20"/>
                <w:szCs w:val="20"/>
              </w:rPr>
            </w:pPr>
            <w:r w:rsidRPr="00E56C48">
              <w:rPr>
                <w:bCs/>
                <w:iCs/>
                <w:sz w:val="20"/>
                <w:szCs w:val="20"/>
              </w:rPr>
              <w:t>Generalni sekretariat Vlade RS, Sektor za podporo dela KAZI,</w:t>
            </w:r>
          </w:p>
          <w:p w:rsidR="00644E67" w:rsidRPr="00B463ED" w:rsidRDefault="00644E67" w:rsidP="00642A98">
            <w:pPr>
              <w:pStyle w:val="Neotevilenodstavek"/>
              <w:spacing w:before="0" w:after="0" w:line="260" w:lineRule="exact"/>
              <w:ind w:left="360"/>
              <w:rPr>
                <w:iCs/>
                <w:sz w:val="20"/>
                <w:szCs w:val="20"/>
              </w:rPr>
            </w:pP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r w:rsidRPr="00B463ED">
              <w:rPr>
                <w:b/>
                <w:sz w:val="20"/>
                <w:szCs w:val="20"/>
              </w:rPr>
              <w:t>2. Predlog za obravnavo predloga zakona po nujnem ali skrajšanem postopku v državnem zboru z obrazložitvijo razlogov:</w:t>
            </w:r>
          </w:p>
        </w:tc>
      </w:tr>
      <w:tr w:rsidR="00644E67" w:rsidRPr="00B463ED" w:rsidTr="00956616">
        <w:tc>
          <w:tcPr>
            <w:tcW w:w="9163" w:type="dxa"/>
            <w:gridSpan w:val="4"/>
          </w:tcPr>
          <w:p w:rsidR="00644E67" w:rsidRPr="00B463ED" w:rsidRDefault="001253C7" w:rsidP="00956616">
            <w:pPr>
              <w:pStyle w:val="Neotevilenodstavek"/>
              <w:spacing w:before="0" w:after="0" w:line="260" w:lineRule="exact"/>
              <w:rPr>
                <w:iCs/>
                <w:sz w:val="20"/>
                <w:szCs w:val="20"/>
              </w:rPr>
            </w:pPr>
            <w:r w:rsidRPr="00B463ED">
              <w:rPr>
                <w:iCs/>
                <w:sz w:val="20"/>
                <w:szCs w:val="20"/>
              </w:rPr>
              <w:lastRenderedPageBreak/>
              <w:t>/</w:t>
            </w: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proofErr w:type="spellStart"/>
            <w:r w:rsidRPr="00B463ED">
              <w:rPr>
                <w:b/>
                <w:sz w:val="20"/>
                <w:szCs w:val="20"/>
              </w:rPr>
              <w:t>3.a</w:t>
            </w:r>
            <w:proofErr w:type="spellEnd"/>
            <w:r w:rsidRPr="00B463ED">
              <w:rPr>
                <w:b/>
                <w:sz w:val="20"/>
                <w:szCs w:val="20"/>
              </w:rPr>
              <w:t xml:space="preserve"> Osebe, odgovorne za strokovno pripravo in usklajenost gradiva:</w:t>
            </w:r>
          </w:p>
        </w:tc>
      </w:tr>
      <w:tr w:rsidR="00644E67" w:rsidRPr="00B463ED" w:rsidTr="00956616">
        <w:tc>
          <w:tcPr>
            <w:tcW w:w="9163" w:type="dxa"/>
            <w:gridSpan w:val="4"/>
          </w:tcPr>
          <w:p w:rsidR="001253C7" w:rsidRPr="00B463ED" w:rsidRDefault="001253C7" w:rsidP="00956616">
            <w:pPr>
              <w:pStyle w:val="Neotevilenodstavek"/>
              <w:spacing w:before="0" w:after="0" w:line="260" w:lineRule="exact"/>
              <w:rPr>
                <w:iCs/>
                <w:sz w:val="20"/>
                <w:szCs w:val="20"/>
              </w:rPr>
            </w:pPr>
            <w:r w:rsidRPr="00B463ED">
              <w:rPr>
                <w:iCs/>
                <w:sz w:val="20"/>
                <w:szCs w:val="20"/>
              </w:rPr>
              <w:t>Miroslav Benulič, Služba za investicije in ravnanje s stvarnim premoženjem</w:t>
            </w:r>
          </w:p>
          <w:p w:rsidR="00644E67" w:rsidRDefault="00AF6A44" w:rsidP="00956616">
            <w:pPr>
              <w:pStyle w:val="Neotevilenodstavek"/>
              <w:spacing w:before="0" w:after="0" w:line="260" w:lineRule="exact"/>
              <w:rPr>
                <w:iCs/>
                <w:sz w:val="20"/>
                <w:szCs w:val="20"/>
              </w:rPr>
            </w:pPr>
            <w:r>
              <w:rPr>
                <w:iCs/>
                <w:sz w:val="20"/>
                <w:szCs w:val="20"/>
              </w:rPr>
              <w:t>Alenka Črnič</w:t>
            </w:r>
            <w:r w:rsidR="001253C7" w:rsidRPr="00B463ED">
              <w:rPr>
                <w:iCs/>
                <w:sz w:val="20"/>
                <w:szCs w:val="20"/>
              </w:rPr>
              <w:t>, Služba za investicije in ravnanje s stvarnim premoženjem</w:t>
            </w:r>
          </w:p>
          <w:p w:rsidR="00AF6A44" w:rsidRPr="00B463ED" w:rsidRDefault="00AF6A44" w:rsidP="00956616">
            <w:pPr>
              <w:pStyle w:val="Neotevilenodstavek"/>
              <w:spacing w:before="0" w:after="0" w:line="260" w:lineRule="exact"/>
              <w:rPr>
                <w:iCs/>
                <w:sz w:val="20"/>
                <w:szCs w:val="20"/>
              </w:rPr>
            </w:pPr>
            <w:r>
              <w:rPr>
                <w:iCs/>
                <w:sz w:val="20"/>
                <w:szCs w:val="20"/>
              </w:rPr>
              <w:t xml:space="preserve">mag. Tatjana Likar, </w:t>
            </w:r>
            <w:r w:rsidRPr="00AF6A44">
              <w:rPr>
                <w:iCs/>
                <w:sz w:val="20"/>
                <w:szCs w:val="20"/>
              </w:rPr>
              <w:t>Direktorat za kulturno dediščino</w:t>
            </w:r>
            <w:r>
              <w:rPr>
                <w:iCs/>
                <w:sz w:val="20"/>
                <w:szCs w:val="20"/>
              </w:rPr>
              <w:t>,</w:t>
            </w:r>
            <w:r w:rsidRPr="00AF6A44">
              <w:rPr>
                <w:iCs/>
                <w:sz w:val="20"/>
                <w:szCs w:val="20"/>
              </w:rPr>
              <w:t xml:space="preserve"> Sektor za muzeje, arhive in knjižnice</w:t>
            </w: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proofErr w:type="spellStart"/>
            <w:r w:rsidRPr="00B463ED">
              <w:rPr>
                <w:b/>
                <w:iCs/>
                <w:sz w:val="20"/>
                <w:szCs w:val="20"/>
              </w:rPr>
              <w:t>3.b</w:t>
            </w:r>
            <w:proofErr w:type="spellEnd"/>
            <w:r w:rsidRPr="00B463ED">
              <w:rPr>
                <w:b/>
                <w:iCs/>
                <w:sz w:val="20"/>
                <w:szCs w:val="20"/>
              </w:rPr>
              <w:t xml:space="preserve"> Zunanji strokovnjaki, ki so </w:t>
            </w:r>
            <w:r w:rsidRPr="00B463ED">
              <w:rPr>
                <w:b/>
                <w:sz w:val="20"/>
                <w:szCs w:val="20"/>
              </w:rPr>
              <w:t>sodelovali pri pripravi dela ali celotnega gradiva:</w:t>
            </w:r>
          </w:p>
        </w:tc>
      </w:tr>
      <w:tr w:rsidR="00644E67" w:rsidRPr="00B463ED" w:rsidTr="00956616">
        <w:tc>
          <w:tcPr>
            <w:tcW w:w="9163" w:type="dxa"/>
            <w:gridSpan w:val="4"/>
          </w:tcPr>
          <w:p w:rsidR="001253C7" w:rsidRPr="00B463ED" w:rsidRDefault="001253C7" w:rsidP="001253C7">
            <w:pPr>
              <w:pStyle w:val="Neotevilenodstavek"/>
              <w:spacing w:after="0" w:line="260" w:lineRule="exact"/>
              <w:rPr>
                <w:iCs/>
                <w:sz w:val="20"/>
                <w:szCs w:val="20"/>
              </w:rPr>
            </w:pPr>
            <w:r w:rsidRPr="00B463ED">
              <w:rPr>
                <w:iCs/>
                <w:sz w:val="20"/>
                <w:szCs w:val="20"/>
              </w:rPr>
              <w:t xml:space="preserve">PROJEKT D.D. NOVA GORICA, Kidričeva 9a, 5000 Nova Gorica </w:t>
            </w:r>
          </w:p>
          <w:p w:rsidR="00644E67" w:rsidRPr="00B463ED" w:rsidRDefault="00B463ED" w:rsidP="00B463ED">
            <w:pPr>
              <w:pStyle w:val="Neotevilenodstavek"/>
              <w:spacing w:after="0" w:line="260" w:lineRule="exact"/>
              <w:rPr>
                <w:iCs/>
                <w:sz w:val="20"/>
                <w:szCs w:val="20"/>
              </w:rPr>
            </w:pPr>
            <w:r>
              <w:rPr>
                <w:iCs/>
                <w:sz w:val="20"/>
                <w:szCs w:val="20"/>
              </w:rPr>
              <w:t>C</w:t>
            </w:r>
            <w:r w:rsidRPr="00B463ED">
              <w:rPr>
                <w:iCs/>
                <w:sz w:val="20"/>
                <w:szCs w:val="20"/>
              </w:rPr>
              <w:t>enitev in vso potrebno investicijsko dokumentacijo</w:t>
            </w:r>
            <w:r>
              <w:rPr>
                <w:iCs/>
                <w:sz w:val="20"/>
                <w:szCs w:val="20"/>
              </w:rPr>
              <w:t xml:space="preserve"> (v višini </w:t>
            </w:r>
            <w:r w:rsidRPr="00B463ED">
              <w:rPr>
                <w:iCs/>
                <w:sz w:val="20"/>
                <w:szCs w:val="20"/>
              </w:rPr>
              <w:t>5.160,60 EUR</w:t>
            </w:r>
            <w:r>
              <w:rPr>
                <w:iCs/>
                <w:sz w:val="20"/>
                <w:szCs w:val="20"/>
              </w:rPr>
              <w:t>)</w:t>
            </w:r>
            <w:r w:rsidRPr="00B463ED">
              <w:rPr>
                <w:iCs/>
                <w:sz w:val="20"/>
                <w:szCs w:val="20"/>
              </w:rPr>
              <w:t xml:space="preserve"> financira N</w:t>
            </w:r>
            <w:r>
              <w:rPr>
                <w:iCs/>
                <w:sz w:val="20"/>
                <w:szCs w:val="20"/>
              </w:rPr>
              <w:t>arodna in univerzitetna knjižnica iz sredstev za delovanje.</w:t>
            </w:r>
          </w:p>
        </w:tc>
      </w:tr>
      <w:tr w:rsidR="00644E67" w:rsidRPr="00B463ED" w:rsidTr="00956616">
        <w:tc>
          <w:tcPr>
            <w:tcW w:w="9163" w:type="dxa"/>
            <w:gridSpan w:val="4"/>
          </w:tcPr>
          <w:p w:rsidR="00644E67" w:rsidRPr="00B463ED" w:rsidRDefault="00644E67" w:rsidP="00956616">
            <w:pPr>
              <w:pStyle w:val="Neotevilenodstavek"/>
              <w:spacing w:before="0" w:after="0" w:line="260" w:lineRule="exact"/>
              <w:rPr>
                <w:b/>
                <w:iCs/>
                <w:sz w:val="20"/>
                <w:szCs w:val="20"/>
              </w:rPr>
            </w:pPr>
            <w:r w:rsidRPr="00B463ED">
              <w:rPr>
                <w:b/>
                <w:sz w:val="20"/>
                <w:szCs w:val="20"/>
              </w:rPr>
              <w:t>4. Predstavniki vlade, ki bodo sodelovali pri delu državnega zbora:</w:t>
            </w:r>
          </w:p>
        </w:tc>
      </w:tr>
      <w:tr w:rsidR="00644E67" w:rsidRPr="00B463ED" w:rsidTr="00956616">
        <w:tc>
          <w:tcPr>
            <w:tcW w:w="9163" w:type="dxa"/>
            <w:gridSpan w:val="4"/>
          </w:tcPr>
          <w:p w:rsidR="00644E67" w:rsidRPr="00B463ED" w:rsidRDefault="001253C7" w:rsidP="00956616">
            <w:pPr>
              <w:pStyle w:val="Neotevilenodstavek"/>
              <w:spacing w:before="0" w:after="0" w:line="260" w:lineRule="exact"/>
              <w:rPr>
                <w:b/>
                <w:sz w:val="20"/>
                <w:szCs w:val="20"/>
              </w:rPr>
            </w:pPr>
            <w:r w:rsidRPr="00B463ED">
              <w:rPr>
                <w:b/>
                <w:sz w:val="20"/>
                <w:szCs w:val="20"/>
              </w:rPr>
              <w:t>/</w:t>
            </w:r>
          </w:p>
        </w:tc>
      </w:tr>
      <w:tr w:rsidR="00644E67" w:rsidRPr="00B463ED" w:rsidTr="00956616">
        <w:tc>
          <w:tcPr>
            <w:tcW w:w="9163" w:type="dxa"/>
            <w:gridSpan w:val="4"/>
          </w:tcPr>
          <w:p w:rsidR="00644E67" w:rsidRPr="00B463ED" w:rsidRDefault="00644E67" w:rsidP="00956616">
            <w:pPr>
              <w:pStyle w:val="Oddelek"/>
              <w:numPr>
                <w:ilvl w:val="0"/>
                <w:numId w:val="0"/>
              </w:numPr>
              <w:spacing w:before="0" w:after="0" w:line="260" w:lineRule="exact"/>
              <w:jc w:val="left"/>
              <w:rPr>
                <w:sz w:val="20"/>
                <w:szCs w:val="20"/>
              </w:rPr>
            </w:pPr>
            <w:r w:rsidRPr="00B463ED">
              <w:rPr>
                <w:sz w:val="20"/>
                <w:szCs w:val="20"/>
              </w:rPr>
              <w:t>5. Kratek povzetek gradiva:</w:t>
            </w:r>
          </w:p>
        </w:tc>
      </w:tr>
      <w:tr w:rsidR="00644E67" w:rsidRPr="00B463ED" w:rsidTr="00956616">
        <w:tc>
          <w:tcPr>
            <w:tcW w:w="9163" w:type="dxa"/>
            <w:gridSpan w:val="4"/>
          </w:tcPr>
          <w:p w:rsidR="00644E67" w:rsidRPr="00B463ED" w:rsidRDefault="001253C7" w:rsidP="00956616">
            <w:pPr>
              <w:pStyle w:val="Neotevilenodstavek"/>
              <w:spacing w:before="0" w:after="0" w:line="260" w:lineRule="exact"/>
              <w:rPr>
                <w:iCs/>
                <w:sz w:val="20"/>
                <w:szCs w:val="20"/>
              </w:rPr>
            </w:pPr>
            <w:r w:rsidRPr="00B463ED">
              <w:rPr>
                <w:iCs/>
                <w:sz w:val="20"/>
                <w:szCs w:val="20"/>
              </w:rPr>
              <w:t>Predmet investicije je nakup skladiščnih prostorov za hranjenje nacionalno pomembnega knjižničnega gradiva za potrebe Narodne in univerzitetne knjižnice (NUK) v skupni površini 400 m2 v delu stavbe 8, na Leskoškovi cesti 12 v Ljubljani. Potreba po skladiščnih prostorih izhaja iz obveznosti NUK, ki jih v zvezi z ohranjanjem slovenske pisne kulturne dediščine neposredno nalaga nacionalna zakonodaja (Zakon o knjižničarstvu, Zakon o obveznem izvodu publikacij, Akt o ustanovitvi Narodne in univerzitetne knjižnice).</w:t>
            </w:r>
          </w:p>
          <w:p w:rsidR="00B463ED" w:rsidRPr="00B463ED" w:rsidRDefault="00B463ED" w:rsidP="00956616">
            <w:pPr>
              <w:pStyle w:val="Neotevilenodstavek"/>
              <w:spacing w:before="0" w:after="0" w:line="260" w:lineRule="exact"/>
              <w:rPr>
                <w:iCs/>
                <w:sz w:val="20"/>
                <w:szCs w:val="20"/>
              </w:rPr>
            </w:pPr>
          </w:p>
          <w:p w:rsidR="00B463ED" w:rsidRPr="00B463ED" w:rsidRDefault="00B463ED" w:rsidP="00B463ED">
            <w:pPr>
              <w:tabs>
                <w:tab w:val="left" w:pos="708"/>
              </w:tabs>
              <w:spacing w:after="0" w:line="260" w:lineRule="exact"/>
              <w:rPr>
                <w:rFonts w:ascii="Arial" w:eastAsia="Times New Roman" w:hAnsi="Arial" w:cs="Arial"/>
                <w:sz w:val="20"/>
                <w:szCs w:val="20"/>
              </w:rPr>
            </w:pPr>
            <w:r w:rsidRPr="00B463ED">
              <w:rPr>
                <w:rFonts w:ascii="Arial" w:eastAsia="Times New Roman" w:hAnsi="Arial" w:cs="Arial"/>
                <w:sz w:val="20"/>
                <w:szCs w:val="20"/>
              </w:rPr>
              <w:t xml:space="preserve">Na podlagi 3. člena Zakona o stvarnem premoženju države in samoupravnih skupnosti (Uradni list RS, št. 11/18, v nadaljevanju ZSPDSLS-1) pomeni pridobivanje stvarnega premoženja vsak prenos lastninske pravice na določenem stvarnem premoženju na državo, samoupravno lokalno skupnost ali drugo osebo javnega prava, če zakon določa, da je lahko lastnik premoženja. </w:t>
            </w:r>
          </w:p>
          <w:p w:rsidR="00B463ED" w:rsidRPr="00B463ED" w:rsidRDefault="00B463ED" w:rsidP="00B463ED">
            <w:pPr>
              <w:tabs>
                <w:tab w:val="left" w:pos="708"/>
              </w:tabs>
              <w:spacing w:after="0" w:line="260" w:lineRule="exact"/>
              <w:rPr>
                <w:rFonts w:ascii="Arial" w:eastAsia="Times New Roman" w:hAnsi="Arial" w:cs="Arial"/>
                <w:sz w:val="20"/>
                <w:szCs w:val="20"/>
              </w:rPr>
            </w:pPr>
          </w:p>
          <w:p w:rsidR="00B463ED" w:rsidRPr="00B463ED" w:rsidRDefault="00B463ED" w:rsidP="00B463ED">
            <w:pPr>
              <w:tabs>
                <w:tab w:val="left" w:pos="708"/>
              </w:tabs>
              <w:spacing w:after="0" w:line="260" w:lineRule="exact"/>
              <w:rPr>
                <w:rFonts w:ascii="Arial" w:eastAsia="Times New Roman" w:hAnsi="Arial" w:cs="Arial"/>
                <w:sz w:val="20"/>
                <w:szCs w:val="20"/>
              </w:rPr>
            </w:pPr>
            <w:r w:rsidRPr="00B463ED">
              <w:rPr>
                <w:rFonts w:ascii="Arial" w:eastAsia="Times New Roman" w:hAnsi="Arial" w:cs="Arial"/>
                <w:sz w:val="20"/>
                <w:szCs w:val="20"/>
              </w:rPr>
              <w:t xml:space="preserve">Ustanoviteljica javnega zavoda NUK, s sedežem Turjaška ulica 1, Ljubljana, je Republika Slovenija, ustanoviteljske pravice in obveznosti pa izvaja Vlada Republike Slovenije skladno z 2. členom Sklepa o ustanovitvi javnega zavoda Narodna in univerzitetna knjižnica (Uradni list RS, št. 46/03 in 85/08). NUK je nacionalna knjižnica Republike Slovenije, katere temeljno poslanstvo je zbiranje in varovanje ter zagotavljanje uporabe nacionalne zbirke knjižničnega gradiva, strokovna podpora knjižnicam pri izvajanju javne službe in nacionalnemu bibliografskemu sistemu ter vključevanje v mednarodne knjižnične povezave. Knjižnica v skladu z zakonom o knjižničarstvu na podlagi posebne pogodbe med knjižnico in Univerzo v Ljubljani, v soglasju z ustanoviteljem, opravlja tudi funkcijo univerzitetne knjižnice Univerze v Ljubljani. Knjižnica na podlagi predpisov o varstvu kulturne dediščine skrbi za Plečnikovo in drugo dediščino, ki jo ima v uporabi ali jo poseduje, ter opravlja ustrezno arhivsko dejavnost. Dejavnost NUK je obsežna in je opredeljena v 5. členu navedenega sklepa o ustanovitvi. </w:t>
            </w:r>
          </w:p>
          <w:p w:rsidR="00B463ED" w:rsidRPr="00B463ED" w:rsidRDefault="00B463ED" w:rsidP="00B463ED">
            <w:pPr>
              <w:tabs>
                <w:tab w:val="left" w:pos="708"/>
              </w:tabs>
              <w:spacing w:after="0" w:line="260" w:lineRule="exact"/>
              <w:rPr>
                <w:rFonts w:ascii="Arial" w:eastAsia="Times New Roman" w:hAnsi="Arial" w:cs="Arial"/>
                <w:sz w:val="20"/>
                <w:szCs w:val="20"/>
              </w:rPr>
            </w:pPr>
          </w:p>
          <w:p w:rsidR="00B463ED" w:rsidRPr="00B463ED" w:rsidRDefault="00B463ED" w:rsidP="00B463ED">
            <w:pPr>
              <w:tabs>
                <w:tab w:val="left" w:pos="708"/>
              </w:tabs>
              <w:spacing w:after="0" w:line="260" w:lineRule="exact"/>
              <w:rPr>
                <w:rFonts w:ascii="Arial" w:eastAsia="Times New Roman" w:hAnsi="Arial" w:cs="Arial"/>
                <w:sz w:val="20"/>
                <w:szCs w:val="20"/>
              </w:rPr>
            </w:pPr>
            <w:r w:rsidRPr="00B463ED">
              <w:rPr>
                <w:rFonts w:ascii="Arial" w:eastAsia="Times New Roman" w:hAnsi="Arial" w:cs="Arial"/>
                <w:sz w:val="20"/>
                <w:szCs w:val="20"/>
              </w:rPr>
              <w:t xml:space="preserve">Cilj pridobivanja (investicije) je zagotoviti skladiščne prostore za NUK na obstoječi lokaciji tako, da postane njihova lastnica ustanoviteljica, upravljavec pa NUK in tako omogočiti nadaljnje izvajanje poslanstva zavoda. Predlog zavoda po pridobitvi najemnih prostorov na navedeni lokaciji je nujen in utemeljen. </w:t>
            </w:r>
          </w:p>
          <w:p w:rsidR="00B463ED" w:rsidRPr="00B463ED" w:rsidRDefault="00B463ED" w:rsidP="00B463ED">
            <w:pPr>
              <w:tabs>
                <w:tab w:val="left" w:pos="708"/>
              </w:tabs>
              <w:spacing w:after="0" w:line="260" w:lineRule="exact"/>
              <w:rPr>
                <w:rFonts w:ascii="Arial" w:eastAsia="Times New Roman" w:hAnsi="Arial" w:cs="Arial"/>
                <w:sz w:val="20"/>
                <w:szCs w:val="20"/>
              </w:rPr>
            </w:pPr>
          </w:p>
          <w:p w:rsidR="00B463ED" w:rsidRPr="00B463ED" w:rsidRDefault="00B463ED" w:rsidP="00B463ED">
            <w:pPr>
              <w:tabs>
                <w:tab w:val="left" w:pos="708"/>
              </w:tabs>
              <w:spacing w:after="0" w:line="260" w:lineRule="exact"/>
              <w:rPr>
                <w:rFonts w:ascii="Arial" w:eastAsia="Times New Roman" w:hAnsi="Arial" w:cs="Arial"/>
                <w:sz w:val="20"/>
                <w:szCs w:val="20"/>
              </w:rPr>
            </w:pPr>
            <w:r w:rsidRPr="00B463ED">
              <w:rPr>
                <w:rFonts w:ascii="Arial" w:eastAsia="Times New Roman" w:hAnsi="Arial" w:cs="Arial"/>
                <w:sz w:val="20"/>
                <w:szCs w:val="20"/>
              </w:rPr>
              <w:t xml:space="preserve">Pridobivanje nepremičnega premoženja države podrobneje ureja Uredba o stvarnem premoženju države in samoupravnih lokalnih skupnostih (Uradni list RS,  št. 34/11, 42/12, 24/13 in 10/14 in 58/16, v nadaljevanju Uredba). Uredba  v 27. členu določa, da mora biti pridobivanje nepremičnin, katerih lastnik postane država, izvedeno skladno s predpisi, ki urejajo standarde prostorov in opreme državnih organov, javnih zavodov, javnih gospodarskih zavodov, javnih agencij in javnih skladov, razen če posebni predpisi ne določajo drugače. Predmetne prostore se odkupuje zaradi funkcionalne zaokrožitve obstoječe stavbe na Leskovškovi 12 v Ljubljani. </w:t>
            </w:r>
          </w:p>
          <w:p w:rsidR="00B463ED" w:rsidRPr="00B463ED" w:rsidRDefault="00B463ED" w:rsidP="00B463ED">
            <w:pPr>
              <w:tabs>
                <w:tab w:val="left" w:pos="708"/>
              </w:tabs>
              <w:spacing w:after="0" w:line="260" w:lineRule="exact"/>
              <w:rPr>
                <w:rFonts w:ascii="Arial" w:eastAsia="Times New Roman" w:hAnsi="Arial" w:cs="Arial"/>
                <w:sz w:val="20"/>
                <w:szCs w:val="20"/>
              </w:rPr>
            </w:pPr>
          </w:p>
          <w:p w:rsidR="00B463ED" w:rsidRPr="00B463ED" w:rsidRDefault="00B463ED" w:rsidP="00B463ED">
            <w:pPr>
              <w:tabs>
                <w:tab w:val="left" w:pos="708"/>
              </w:tabs>
              <w:spacing w:after="0" w:line="260" w:lineRule="exact"/>
              <w:rPr>
                <w:rFonts w:ascii="Arial" w:hAnsi="Arial" w:cs="Arial"/>
                <w:iCs/>
                <w:sz w:val="20"/>
                <w:szCs w:val="20"/>
              </w:rPr>
            </w:pPr>
            <w:r w:rsidRPr="00B463ED">
              <w:rPr>
                <w:rFonts w:ascii="Arial" w:eastAsia="Times New Roman" w:hAnsi="Arial" w:cs="Arial"/>
                <w:sz w:val="20"/>
                <w:szCs w:val="20"/>
              </w:rPr>
              <w:t xml:space="preserve">Uredba o stvarnem premoženju države in samoupravnih lokalnih skupnostih v prvem odstavku 6. člena in 8. členu med drugim določa, da je odplačni način pridobitve lastninske pravice na nepremičnem premoženju v breme proračunskih sredstev mogoč na podlagi veljavnega načrta </w:t>
            </w:r>
            <w:r w:rsidRPr="00B463ED">
              <w:rPr>
                <w:rFonts w:ascii="Arial" w:eastAsia="Times New Roman" w:hAnsi="Arial" w:cs="Arial"/>
                <w:sz w:val="20"/>
                <w:szCs w:val="20"/>
              </w:rPr>
              <w:lastRenderedPageBreak/>
              <w:t>pridobivanja nepremičnega premoženja, ki zajema podatke o okvirni lokaciji, okvirni velikosti, vrsti nepremičnine (poslovni prostor, stanovanje, stanovanjska hiša, garaža, drugi objekti, zemljišče), predvidenih sredstvih in ekonomski utemeljenosti načrtovanega pridobivanja. Navedeni pogoj je izpolnjen, ker je bil nakup nepremičnine uvrščen v Odlok o načrtu ravnanja s stvarnim premoženjem države za organe državne uprave, pravosodne organe, javne zavode, javne gospodarske zavode, javne agencije in javne sklade za leto 2018.</w:t>
            </w:r>
          </w:p>
          <w:p w:rsidR="001253C7" w:rsidRPr="00B463ED" w:rsidRDefault="001253C7" w:rsidP="00956616">
            <w:pPr>
              <w:pStyle w:val="Neotevilenodstavek"/>
              <w:spacing w:before="0" w:after="0" w:line="260" w:lineRule="exact"/>
              <w:rPr>
                <w:iCs/>
                <w:sz w:val="20"/>
                <w:szCs w:val="20"/>
              </w:rPr>
            </w:pPr>
          </w:p>
          <w:p w:rsidR="00B463ED" w:rsidRPr="00B463ED" w:rsidRDefault="00B463ED" w:rsidP="00B463ED">
            <w:pPr>
              <w:pStyle w:val="Neotevilenodstavek"/>
              <w:spacing w:after="0" w:line="260" w:lineRule="exact"/>
              <w:rPr>
                <w:iCs/>
                <w:sz w:val="20"/>
                <w:szCs w:val="20"/>
              </w:rPr>
            </w:pPr>
            <w:r w:rsidRPr="00B463ED">
              <w:rPr>
                <w:iCs/>
                <w:sz w:val="20"/>
                <w:szCs w:val="20"/>
              </w:rPr>
              <w:t>Skladno z Dogovorom o reševanju prostorske problematike Narodne in univerzitetne knjižnice (NUK), sklenjenem dne 18.4.2018 med Ministrstvom za izobraževanje, znanost in šport in Ministrstvom za kulturo, se odkup skladiščnih prostorov financira iz proračuna Ministrstva za kulturo v višini 37,143% in proračuna Ministrstva za izobraževanje, znanost in šport v višini 62,857%. Predhodne aktivnosti, to je cenitev in vso potrebno investicijsko dokumentacijo, pa financira NUK.</w:t>
            </w:r>
          </w:p>
          <w:p w:rsidR="00B463ED" w:rsidRDefault="00B463ED" w:rsidP="00B463ED">
            <w:pPr>
              <w:pStyle w:val="Neotevilenodstavek"/>
              <w:spacing w:before="0" w:after="0" w:line="260" w:lineRule="exact"/>
              <w:rPr>
                <w:iCs/>
                <w:sz w:val="20"/>
                <w:szCs w:val="20"/>
              </w:rPr>
            </w:pPr>
            <w:r w:rsidRPr="00B463ED">
              <w:rPr>
                <w:iCs/>
                <w:sz w:val="20"/>
                <w:szCs w:val="20"/>
              </w:rPr>
              <w:t>Ocenjena skupna investicijska vrednost znaša 637.817,63 EUR, od tega Ministrstvo za kulturo zagotovi 233.339,75 EUR, Ministrstvo za izobraževanje, znanost in šport 399.317,28 EUR, NUK pa 5.160,60 EUR.</w:t>
            </w:r>
          </w:p>
          <w:p w:rsidR="00A4736D" w:rsidRDefault="00A4736D" w:rsidP="00B463ED">
            <w:pPr>
              <w:pStyle w:val="Neotevilenodstavek"/>
              <w:spacing w:before="0" w:after="0" w:line="260" w:lineRule="exact"/>
              <w:rPr>
                <w:iCs/>
                <w:sz w:val="20"/>
                <w:szCs w:val="20"/>
              </w:rPr>
            </w:pPr>
          </w:p>
          <w:p w:rsidR="00A4736D" w:rsidRPr="00A4736D" w:rsidRDefault="00A4736D" w:rsidP="00A4736D">
            <w:pPr>
              <w:pStyle w:val="Neotevilenodstavek"/>
              <w:spacing w:after="0" w:line="260" w:lineRule="exact"/>
              <w:rPr>
                <w:iCs/>
                <w:sz w:val="20"/>
                <w:szCs w:val="20"/>
              </w:rPr>
            </w:pPr>
            <w:r w:rsidRPr="00A4736D">
              <w:rPr>
                <w:iCs/>
                <w:sz w:val="20"/>
                <w:szCs w:val="20"/>
              </w:rPr>
              <w:t xml:space="preserve">NUK je že uporabnik prostorov v stavbi Leskoškova 12 (deli stavbe 10, 14, 28, 33, 34, 40 in 59) v skupni izmeri 4656 m2 na podlagi pogodbe za finančni najem z odkupom. Vsi obroki iz naslova pogodbe so že plačani, v pripravi je pogodba za prenos lastninske pravice. </w:t>
            </w:r>
          </w:p>
          <w:p w:rsidR="00A4736D" w:rsidRPr="00A4736D" w:rsidRDefault="00A4736D" w:rsidP="00A4736D">
            <w:pPr>
              <w:pStyle w:val="Neotevilenodstavek"/>
              <w:spacing w:after="0" w:line="260" w:lineRule="exact"/>
              <w:rPr>
                <w:iCs/>
                <w:sz w:val="20"/>
                <w:szCs w:val="20"/>
              </w:rPr>
            </w:pPr>
          </w:p>
          <w:p w:rsidR="00A4736D" w:rsidRDefault="00A4736D" w:rsidP="00A4736D">
            <w:pPr>
              <w:pStyle w:val="Neotevilenodstavek"/>
              <w:spacing w:after="0" w:line="260" w:lineRule="exact"/>
              <w:rPr>
                <w:iCs/>
                <w:sz w:val="20"/>
                <w:szCs w:val="20"/>
              </w:rPr>
            </w:pPr>
            <w:r w:rsidRPr="00A4736D">
              <w:rPr>
                <w:iCs/>
                <w:sz w:val="20"/>
                <w:szCs w:val="20"/>
              </w:rPr>
              <w:t xml:space="preserve">Ker se je prostor za hranjenje knjižničnega gradiva v obstoječih razpoložljivih skladiščnih prostorih (tudi najetih) polnil, je je ministrstvo v letu 2017 vsem ministrstvom poslalo poizvedbo o morebitnih prostih prostorih v lasti RS za potrebe NUK (št. 478-2/2017/21 z dne 22. 5. 2017), vendar razpoložljivih primernih prostorov žal ni bilo. Glede na ugotovljeno je NUK preveril še alternativne možnosti reševanja problematike hranjenja gradiva na trgu nepremičnin za daljše časovno obdobje. Kot izhaja iz elaborata št. 20171014 (december 2017), bi vse razpoložljive opcije zahtevale dodatna vlaganja in prilagoditve prostorskih pogojev za opredeljeno namembnost. Ponudbene cene analiziranih opcij skladiščnih prostorov s potrebnimi vlaganji močno presegajo proračunske možnosti, saj brez potrebnih vlaganj znašajo od najnižje v višini 1.000.000 EUR do najvišje, ki je bila 1.728.000 EUR.   </w:t>
            </w:r>
          </w:p>
          <w:p w:rsidR="00A4736D" w:rsidRPr="00A4736D" w:rsidRDefault="00A4736D" w:rsidP="00A4736D">
            <w:pPr>
              <w:pStyle w:val="Neotevilenodstavek"/>
              <w:spacing w:after="0" w:line="260" w:lineRule="exact"/>
              <w:rPr>
                <w:iCs/>
                <w:sz w:val="20"/>
                <w:szCs w:val="20"/>
              </w:rPr>
            </w:pPr>
          </w:p>
          <w:p w:rsidR="00A4736D" w:rsidRPr="00A4736D" w:rsidRDefault="00A4736D" w:rsidP="00A4736D">
            <w:pPr>
              <w:pStyle w:val="Neotevilenodstavek"/>
              <w:spacing w:after="0" w:line="260" w:lineRule="exact"/>
              <w:rPr>
                <w:iCs/>
                <w:sz w:val="20"/>
                <w:szCs w:val="20"/>
              </w:rPr>
            </w:pPr>
            <w:r w:rsidRPr="00A4736D">
              <w:rPr>
                <w:iCs/>
                <w:sz w:val="20"/>
                <w:szCs w:val="20"/>
              </w:rPr>
              <w:t xml:space="preserve">Zaradi funkcionalne zaokrožitve in centralizacije prostorov NUK na lokaciji Leskoškova 12, Ljubljana, se je v okviru proračunskih zmožnosti izkazalo, da je smotrno najemne prostore, za katere ima NUK z BDL </w:t>
            </w:r>
            <w:proofErr w:type="spellStart"/>
            <w:r w:rsidRPr="00A4736D">
              <w:rPr>
                <w:iCs/>
                <w:sz w:val="20"/>
                <w:szCs w:val="20"/>
              </w:rPr>
              <w:t>Trading</w:t>
            </w:r>
            <w:proofErr w:type="spellEnd"/>
            <w:r w:rsidRPr="00A4736D">
              <w:rPr>
                <w:iCs/>
                <w:sz w:val="20"/>
                <w:szCs w:val="20"/>
              </w:rPr>
              <w:t xml:space="preserve">, d.o.o. sklenjeno najemno pogodbo, odkupiti, ker so pogoji hranjenja gradiva zagotovljeni s sistemi, ki so vzpostavljeni tudi v ostalih prostorih (statična ustreznost, mikroklima, bližina sedeža NUK). Skladno s Strategijo ravnanja z nepremičnim premoženjem št. 478-19/2009/42 z dne 3. 6. 2009 je treba v čim večji meri oziroma povsod, kjer je to možno in racionalno iskati rešitve tako, da Republika Slovenija postane lastnica prostorov, če je taka rešitev za Republiko Slovenijo ekonomsko utemeljena.  Z nakupom predmetnih najemnih prostorov odpadejo stroški za selitev in usposobitev na drugi primerni lokacije ter stroški najema, ki na letni ravni (trenutno) zanašajo 36.000 €. Investicija v nakup prostorov bi se povrnila v 17,7 letih, če jo primerjamo s plačilom vsakomesečne  najemnine, brez upoštevanja stroškov selitve, vzpostavitve ustreznih tehničnih pogojev in povečanih stroškov prevoza zaradi dislocirane lokacije, če bi iskali prostore drugje. </w:t>
            </w:r>
          </w:p>
          <w:p w:rsidR="00A4736D" w:rsidRPr="00A4736D" w:rsidRDefault="00A4736D" w:rsidP="00A4736D">
            <w:pPr>
              <w:pStyle w:val="Neotevilenodstavek"/>
              <w:spacing w:after="0" w:line="260" w:lineRule="exact"/>
              <w:rPr>
                <w:iCs/>
                <w:sz w:val="20"/>
                <w:szCs w:val="20"/>
              </w:rPr>
            </w:pPr>
          </w:p>
          <w:p w:rsidR="00A4736D" w:rsidRDefault="00A4736D" w:rsidP="00A4736D">
            <w:pPr>
              <w:pStyle w:val="Neotevilenodstavek"/>
              <w:spacing w:before="0" w:after="0" w:line="260" w:lineRule="exact"/>
              <w:rPr>
                <w:iCs/>
                <w:sz w:val="20"/>
                <w:szCs w:val="20"/>
              </w:rPr>
            </w:pPr>
            <w:r w:rsidRPr="00A4736D">
              <w:rPr>
                <w:iCs/>
                <w:sz w:val="20"/>
                <w:szCs w:val="20"/>
              </w:rPr>
              <w:t xml:space="preserve">Iz navedenih razlogov je bila kot optimalna varianta sprejeta odločitev za nakup prostorov v stavbi na naslovu Leskoškova 12, Ljubljana, za katere ima NUK z BDL </w:t>
            </w:r>
            <w:proofErr w:type="spellStart"/>
            <w:r w:rsidRPr="00A4736D">
              <w:rPr>
                <w:iCs/>
                <w:sz w:val="20"/>
                <w:szCs w:val="20"/>
              </w:rPr>
              <w:t>Trading</w:t>
            </w:r>
            <w:proofErr w:type="spellEnd"/>
            <w:r w:rsidRPr="00A4736D">
              <w:rPr>
                <w:iCs/>
                <w:sz w:val="20"/>
                <w:szCs w:val="20"/>
              </w:rPr>
              <w:t>, d.o.o. sklenjeno najemno pogodbo."</w:t>
            </w:r>
          </w:p>
          <w:p w:rsidR="00A4736D" w:rsidRDefault="00A4736D" w:rsidP="00A4736D">
            <w:pPr>
              <w:pStyle w:val="Neotevilenodstavek"/>
              <w:spacing w:before="0" w:after="0" w:line="260" w:lineRule="exact"/>
              <w:rPr>
                <w:iCs/>
                <w:sz w:val="20"/>
                <w:szCs w:val="20"/>
              </w:rPr>
            </w:pPr>
          </w:p>
          <w:p w:rsidR="00A4736D" w:rsidRPr="00B463ED" w:rsidRDefault="00A4736D" w:rsidP="00A4736D">
            <w:pPr>
              <w:pStyle w:val="Neotevilenodstavek"/>
              <w:spacing w:before="0" w:after="0" w:line="260" w:lineRule="exact"/>
              <w:rPr>
                <w:iCs/>
                <w:sz w:val="20"/>
                <w:szCs w:val="20"/>
              </w:rPr>
            </w:pPr>
            <w:r w:rsidRPr="00A4736D">
              <w:rPr>
                <w:iCs/>
                <w:sz w:val="20"/>
                <w:szCs w:val="20"/>
              </w:rPr>
              <w:t xml:space="preserve">Odpiranje novih projektov v NRP v okviru razpoložljivih sredstev predstavlja redno delo v skladu s sprejetimi predpisi. Pri tem nikakor ne gre za nove zakonodajne projekte, uvajanje novih politik ali sprejemanje novih strateških usmeritev, ali drugih aktivnosti, ki bi lahko v kakršnemkoli pogledu nakazovale na zlorabo oblasti, zaradi česar smatramo, da navedeno aktivnost lahko obravnavamo </w:t>
            </w:r>
            <w:r w:rsidRPr="00A4736D">
              <w:rPr>
                <w:iCs/>
                <w:sz w:val="20"/>
                <w:szCs w:val="20"/>
              </w:rPr>
              <w:lastRenderedPageBreak/>
              <w:t>kot tekoče posle.</w:t>
            </w:r>
          </w:p>
          <w:p w:rsidR="00B463ED" w:rsidRPr="00B463ED" w:rsidRDefault="00B463ED" w:rsidP="00B463ED">
            <w:pPr>
              <w:pStyle w:val="Neotevilenodstavek"/>
              <w:spacing w:before="0" w:after="0" w:line="260" w:lineRule="exact"/>
              <w:rPr>
                <w:iCs/>
                <w:sz w:val="20"/>
                <w:szCs w:val="20"/>
              </w:rPr>
            </w:pPr>
          </w:p>
        </w:tc>
      </w:tr>
      <w:tr w:rsidR="00644E67" w:rsidRPr="00B463ED" w:rsidTr="00956616">
        <w:tc>
          <w:tcPr>
            <w:tcW w:w="9163" w:type="dxa"/>
            <w:gridSpan w:val="4"/>
          </w:tcPr>
          <w:p w:rsidR="00644E67" w:rsidRPr="00B463ED" w:rsidRDefault="00644E67" w:rsidP="00956616">
            <w:pPr>
              <w:pStyle w:val="Oddelek"/>
              <w:numPr>
                <w:ilvl w:val="0"/>
                <w:numId w:val="0"/>
              </w:numPr>
              <w:spacing w:before="0" w:after="0" w:line="260" w:lineRule="exact"/>
              <w:jc w:val="left"/>
              <w:rPr>
                <w:sz w:val="20"/>
                <w:szCs w:val="20"/>
              </w:rPr>
            </w:pPr>
            <w:r w:rsidRPr="00B463ED">
              <w:rPr>
                <w:sz w:val="20"/>
                <w:szCs w:val="20"/>
              </w:rPr>
              <w:lastRenderedPageBreak/>
              <w:t>6. Presoja posledic za:</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a)</w:t>
            </w:r>
          </w:p>
        </w:tc>
        <w:tc>
          <w:tcPr>
            <w:tcW w:w="5444" w:type="dxa"/>
            <w:gridSpan w:val="2"/>
          </w:tcPr>
          <w:p w:rsidR="00644E67" w:rsidRPr="00B463ED" w:rsidRDefault="00644E67" w:rsidP="00956616">
            <w:pPr>
              <w:pStyle w:val="Neotevilenodstavek"/>
              <w:spacing w:before="0" w:after="0" w:line="260" w:lineRule="exact"/>
              <w:rPr>
                <w:sz w:val="20"/>
                <w:szCs w:val="20"/>
              </w:rPr>
            </w:pPr>
            <w:r w:rsidRPr="00B463ED">
              <w:rPr>
                <w:sz w:val="20"/>
                <w:szCs w:val="20"/>
              </w:rPr>
              <w:t>javnofinančna sredstva nad 40.000 EUR v tekočem in naslednjih treh letih</w:t>
            </w:r>
          </w:p>
        </w:tc>
        <w:tc>
          <w:tcPr>
            <w:tcW w:w="2271" w:type="dxa"/>
            <w:vAlign w:val="center"/>
          </w:tcPr>
          <w:p w:rsidR="00644E67" w:rsidRPr="00B463ED" w:rsidRDefault="00644E67" w:rsidP="00B463ED">
            <w:pPr>
              <w:pStyle w:val="Neotevilenodstavek"/>
              <w:spacing w:before="0" w:after="0" w:line="260" w:lineRule="exact"/>
              <w:jc w:val="center"/>
              <w:rPr>
                <w:iCs/>
                <w:sz w:val="20"/>
                <w:szCs w:val="20"/>
              </w:rPr>
            </w:pPr>
            <w:r w:rsidRPr="00B463ED">
              <w:rPr>
                <w:sz w:val="20"/>
                <w:szCs w:val="20"/>
              </w:rPr>
              <w:t>DA</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b)</w:t>
            </w:r>
          </w:p>
        </w:tc>
        <w:tc>
          <w:tcPr>
            <w:tcW w:w="5444" w:type="dxa"/>
            <w:gridSpan w:val="2"/>
          </w:tcPr>
          <w:p w:rsidR="00644E67" w:rsidRPr="00B463ED" w:rsidRDefault="00644E67" w:rsidP="00956616">
            <w:pPr>
              <w:pStyle w:val="Neotevilenodstavek"/>
              <w:spacing w:before="0" w:after="0" w:line="260" w:lineRule="exact"/>
              <w:rPr>
                <w:iCs/>
                <w:sz w:val="20"/>
                <w:szCs w:val="20"/>
              </w:rPr>
            </w:pPr>
            <w:r w:rsidRPr="00B463ED">
              <w:rPr>
                <w:bCs/>
                <w:sz w:val="20"/>
                <w:szCs w:val="20"/>
              </w:rPr>
              <w:t>usklajenost slovenskega pravnega reda s pravnim redom Evropske unije</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c)</w:t>
            </w:r>
          </w:p>
        </w:tc>
        <w:tc>
          <w:tcPr>
            <w:tcW w:w="5444" w:type="dxa"/>
            <w:gridSpan w:val="2"/>
          </w:tcPr>
          <w:p w:rsidR="00644E67" w:rsidRPr="00B463ED" w:rsidRDefault="00644E67" w:rsidP="00956616">
            <w:pPr>
              <w:pStyle w:val="Neotevilenodstavek"/>
              <w:spacing w:before="0" w:after="0" w:line="260" w:lineRule="exact"/>
              <w:rPr>
                <w:iCs/>
                <w:sz w:val="20"/>
                <w:szCs w:val="20"/>
              </w:rPr>
            </w:pPr>
            <w:r w:rsidRPr="00B463ED">
              <w:rPr>
                <w:sz w:val="20"/>
                <w:szCs w:val="20"/>
              </w:rPr>
              <w:t>administrativne posledice</w:t>
            </w:r>
          </w:p>
        </w:tc>
        <w:tc>
          <w:tcPr>
            <w:tcW w:w="2271" w:type="dxa"/>
            <w:vAlign w:val="center"/>
          </w:tcPr>
          <w:p w:rsidR="00644E67" w:rsidRPr="00B463ED" w:rsidRDefault="00644E67" w:rsidP="00956616">
            <w:pPr>
              <w:pStyle w:val="Neotevilenodstavek"/>
              <w:spacing w:before="0" w:after="0" w:line="260" w:lineRule="exact"/>
              <w:jc w:val="center"/>
              <w:rPr>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č)</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sz w:val="20"/>
                <w:szCs w:val="20"/>
              </w:rPr>
              <w:t>gospodarstvo, zlasti</w:t>
            </w:r>
            <w:r w:rsidRPr="00B463ED">
              <w:rPr>
                <w:bCs/>
                <w:sz w:val="20"/>
                <w:szCs w:val="20"/>
              </w:rPr>
              <w:t xml:space="preserve"> mala in srednja podjetja ter konkurenčnost podjetij</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d)</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bCs/>
                <w:sz w:val="20"/>
                <w:szCs w:val="20"/>
              </w:rPr>
              <w:t>okolje, vključno s prostorskimi in varstvenimi vidiki</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e)</w:t>
            </w:r>
          </w:p>
        </w:tc>
        <w:tc>
          <w:tcPr>
            <w:tcW w:w="5444" w:type="dxa"/>
            <w:gridSpan w:val="2"/>
          </w:tcPr>
          <w:p w:rsidR="00644E67" w:rsidRPr="00B463ED" w:rsidRDefault="00644E67" w:rsidP="00956616">
            <w:pPr>
              <w:pStyle w:val="Neotevilenodstavek"/>
              <w:spacing w:before="0" w:after="0" w:line="260" w:lineRule="exact"/>
              <w:rPr>
                <w:bCs/>
                <w:sz w:val="20"/>
                <w:szCs w:val="20"/>
              </w:rPr>
            </w:pPr>
            <w:r w:rsidRPr="00B463ED">
              <w:rPr>
                <w:bCs/>
                <w:sz w:val="20"/>
                <w:szCs w:val="20"/>
              </w:rPr>
              <w:t>socialno področje</w:t>
            </w:r>
          </w:p>
        </w:tc>
        <w:tc>
          <w:tcPr>
            <w:tcW w:w="2271" w:type="dxa"/>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1448" w:type="dxa"/>
            <w:tcBorders>
              <w:bottom w:val="single" w:sz="4" w:space="0" w:color="auto"/>
            </w:tcBorders>
          </w:tcPr>
          <w:p w:rsidR="00644E67" w:rsidRPr="00B463ED" w:rsidRDefault="00644E67" w:rsidP="00956616">
            <w:pPr>
              <w:pStyle w:val="Neotevilenodstavek"/>
              <w:spacing w:before="0" w:after="0" w:line="260" w:lineRule="exact"/>
              <w:ind w:left="360"/>
              <w:rPr>
                <w:iCs/>
                <w:sz w:val="20"/>
                <w:szCs w:val="20"/>
              </w:rPr>
            </w:pPr>
            <w:r w:rsidRPr="00B463ED">
              <w:rPr>
                <w:iCs/>
                <w:sz w:val="20"/>
                <w:szCs w:val="20"/>
              </w:rPr>
              <w:t>f)</w:t>
            </w:r>
          </w:p>
        </w:tc>
        <w:tc>
          <w:tcPr>
            <w:tcW w:w="5444" w:type="dxa"/>
            <w:gridSpan w:val="2"/>
            <w:tcBorders>
              <w:bottom w:val="single" w:sz="4" w:space="0" w:color="auto"/>
            </w:tcBorders>
          </w:tcPr>
          <w:p w:rsidR="00644E67" w:rsidRPr="00B463ED" w:rsidRDefault="00644E67" w:rsidP="00956616">
            <w:pPr>
              <w:pStyle w:val="Neotevilenodstavek"/>
              <w:spacing w:before="0" w:after="0" w:line="260" w:lineRule="exact"/>
              <w:rPr>
                <w:bCs/>
                <w:sz w:val="20"/>
                <w:szCs w:val="20"/>
              </w:rPr>
            </w:pPr>
            <w:r w:rsidRPr="00B463ED">
              <w:rPr>
                <w:bCs/>
                <w:sz w:val="20"/>
                <w:szCs w:val="20"/>
              </w:rPr>
              <w:t>dokumente razvojnega načrtovanja:</w:t>
            </w:r>
          </w:p>
          <w:p w:rsidR="00644E67" w:rsidRPr="00B463ED" w:rsidRDefault="00644E67" w:rsidP="00644E67">
            <w:pPr>
              <w:pStyle w:val="Neotevilenodstavek"/>
              <w:numPr>
                <w:ilvl w:val="0"/>
                <w:numId w:val="34"/>
              </w:numPr>
              <w:spacing w:before="0" w:after="0" w:line="260" w:lineRule="exact"/>
              <w:rPr>
                <w:bCs/>
                <w:sz w:val="20"/>
                <w:szCs w:val="20"/>
              </w:rPr>
            </w:pPr>
            <w:r w:rsidRPr="00B463ED">
              <w:rPr>
                <w:bCs/>
                <w:sz w:val="20"/>
                <w:szCs w:val="20"/>
              </w:rPr>
              <w:t>nacionalne dokumente razvojnega načrtovanja</w:t>
            </w:r>
          </w:p>
          <w:p w:rsidR="00644E67" w:rsidRPr="00B463ED" w:rsidRDefault="00644E67" w:rsidP="00644E67">
            <w:pPr>
              <w:pStyle w:val="Neotevilenodstavek"/>
              <w:numPr>
                <w:ilvl w:val="0"/>
                <w:numId w:val="34"/>
              </w:numPr>
              <w:spacing w:before="0" w:after="0" w:line="260" w:lineRule="exact"/>
              <w:rPr>
                <w:bCs/>
                <w:sz w:val="20"/>
                <w:szCs w:val="20"/>
              </w:rPr>
            </w:pPr>
            <w:r w:rsidRPr="00B463ED">
              <w:rPr>
                <w:bCs/>
                <w:sz w:val="20"/>
                <w:szCs w:val="20"/>
              </w:rPr>
              <w:t>razvojne politike na ravni programov po strukturi razvojne klasifikacije programskega proračuna</w:t>
            </w:r>
          </w:p>
          <w:p w:rsidR="00644E67" w:rsidRPr="00B463ED" w:rsidRDefault="00644E67" w:rsidP="00644E67">
            <w:pPr>
              <w:pStyle w:val="Neotevilenodstavek"/>
              <w:numPr>
                <w:ilvl w:val="0"/>
                <w:numId w:val="34"/>
              </w:numPr>
              <w:spacing w:before="0" w:after="0" w:line="260" w:lineRule="exact"/>
              <w:rPr>
                <w:bCs/>
                <w:sz w:val="20"/>
                <w:szCs w:val="20"/>
              </w:rPr>
            </w:pPr>
            <w:r w:rsidRPr="00B463ED">
              <w:rPr>
                <w:bCs/>
                <w:sz w:val="20"/>
                <w:szCs w:val="20"/>
              </w:rPr>
              <w:t>razvojne dokumente Evropske unije in mednarodnih organizacij</w:t>
            </w:r>
          </w:p>
        </w:tc>
        <w:tc>
          <w:tcPr>
            <w:tcW w:w="2271" w:type="dxa"/>
            <w:tcBorders>
              <w:bottom w:val="single" w:sz="4" w:space="0" w:color="auto"/>
            </w:tcBorders>
            <w:vAlign w:val="center"/>
          </w:tcPr>
          <w:p w:rsidR="00644E67" w:rsidRPr="00B463ED" w:rsidRDefault="00644E67" w:rsidP="00956616">
            <w:pPr>
              <w:pStyle w:val="Neotevilenodstavek"/>
              <w:spacing w:before="0" w:after="0" w:line="260" w:lineRule="exact"/>
              <w:jc w:val="center"/>
              <w:rPr>
                <w:iCs/>
                <w:sz w:val="20"/>
                <w:szCs w:val="20"/>
              </w:rPr>
            </w:pPr>
            <w:r w:rsidRPr="00B463ED">
              <w:rPr>
                <w:sz w:val="20"/>
                <w:szCs w:val="20"/>
              </w:rPr>
              <w:t>NE</w:t>
            </w:r>
          </w:p>
        </w:tc>
      </w:tr>
      <w:tr w:rsidR="00644E67" w:rsidRPr="00B463ED"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B463ED" w:rsidRDefault="00644E67" w:rsidP="00956616">
            <w:pPr>
              <w:pStyle w:val="Oddelek"/>
              <w:widowControl w:val="0"/>
              <w:numPr>
                <w:ilvl w:val="0"/>
                <w:numId w:val="0"/>
              </w:numPr>
              <w:spacing w:before="0" w:after="0" w:line="260" w:lineRule="exact"/>
              <w:jc w:val="left"/>
              <w:rPr>
                <w:sz w:val="20"/>
                <w:szCs w:val="20"/>
              </w:rPr>
            </w:pPr>
            <w:proofErr w:type="spellStart"/>
            <w:r w:rsidRPr="00B463ED">
              <w:rPr>
                <w:sz w:val="20"/>
                <w:szCs w:val="20"/>
              </w:rPr>
              <w:t>7.a</w:t>
            </w:r>
            <w:proofErr w:type="spellEnd"/>
            <w:r w:rsidRPr="00B463ED">
              <w:rPr>
                <w:sz w:val="20"/>
                <w:szCs w:val="20"/>
              </w:rPr>
              <w:t xml:space="preserve"> Predstavitev ocene finančnih posledic nad 40.000 EUR:</w:t>
            </w:r>
          </w:p>
          <w:p w:rsidR="00644E67" w:rsidRPr="00B463ED" w:rsidRDefault="00644E67" w:rsidP="00956616">
            <w:pPr>
              <w:pStyle w:val="Oddelek"/>
              <w:widowControl w:val="0"/>
              <w:numPr>
                <w:ilvl w:val="0"/>
                <w:numId w:val="0"/>
              </w:numPr>
              <w:spacing w:before="0" w:after="0" w:line="260" w:lineRule="exact"/>
              <w:jc w:val="left"/>
              <w:rPr>
                <w:b w:val="0"/>
                <w:sz w:val="20"/>
                <w:szCs w:val="20"/>
              </w:rPr>
            </w:pPr>
            <w:r w:rsidRPr="00B463ED">
              <w:rPr>
                <w:b w:val="0"/>
                <w:sz w:val="20"/>
                <w:szCs w:val="20"/>
              </w:rPr>
              <w:t>(Samo če izberete DA pod točko 6.a.)</w:t>
            </w:r>
          </w:p>
        </w:tc>
      </w:tr>
    </w:tbl>
    <w:p w:rsidR="00644E67" w:rsidRPr="00B463ED" w:rsidRDefault="00644E67" w:rsidP="00644E67">
      <w:pPr>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887"/>
        <w:gridCol w:w="1411"/>
        <w:gridCol w:w="425"/>
        <w:gridCol w:w="925"/>
        <w:gridCol w:w="683"/>
        <w:gridCol w:w="384"/>
        <w:gridCol w:w="302"/>
        <w:gridCol w:w="2122"/>
      </w:tblGrid>
      <w:tr w:rsidR="00644E67" w:rsidRPr="00B463ED"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B463ED" w:rsidRDefault="00644E67" w:rsidP="00956616">
            <w:pPr>
              <w:pStyle w:val="Naslov1"/>
              <w:keepNext w:val="0"/>
              <w:pageBreakBefore/>
              <w:widowControl w:val="0"/>
              <w:tabs>
                <w:tab w:val="left" w:pos="2340"/>
              </w:tabs>
              <w:spacing w:before="0" w:after="0"/>
              <w:ind w:left="142" w:hanging="142"/>
              <w:rPr>
                <w:rFonts w:cs="Arial"/>
                <w:sz w:val="20"/>
                <w:szCs w:val="20"/>
              </w:rPr>
            </w:pPr>
            <w:r w:rsidRPr="00B463ED">
              <w:rPr>
                <w:rFonts w:cs="Arial"/>
                <w:sz w:val="20"/>
                <w:szCs w:val="20"/>
              </w:rPr>
              <w:lastRenderedPageBreak/>
              <w:t>I. Ocena finančnih posledic, ki niso načrtovane v sprejetem proračunu</w:t>
            </w:r>
          </w:p>
        </w:tc>
      </w:tr>
      <w:tr w:rsidR="00644E67" w:rsidRPr="00B463ED"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t + 3</w:t>
            </w:r>
          </w:p>
        </w:tc>
      </w:tr>
      <w:tr w:rsidR="00644E67" w:rsidRPr="00B463E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r>
      <w:tr w:rsidR="00644E67" w:rsidRPr="00B463ED"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p>
        </w:tc>
      </w:tr>
      <w:tr w:rsidR="00644E67" w:rsidRPr="00B463ED"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rPr>
                <w:rFonts w:ascii="Arial" w:hAnsi="Arial" w:cs="Arial"/>
                <w:bCs/>
                <w:sz w:val="20"/>
                <w:szCs w:val="20"/>
              </w:rPr>
            </w:pPr>
            <w:r w:rsidRPr="00B463ED">
              <w:rPr>
                <w:rFonts w:ascii="Arial" w:hAnsi="Arial" w:cs="Arial"/>
                <w:bCs/>
                <w:sz w:val="20"/>
                <w:szCs w:val="20"/>
              </w:rPr>
              <w:t>Predvideno povečanje (+) ali zmanjšanje (</w:t>
            </w:r>
            <w:r w:rsidRPr="00B463ED">
              <w:rPr>
                <w:rFonts w:ascii="Arial" w:hAnsi="Arial" w:cs="Arial"/>
                <w:b/>
                <w:sz w:val="20"/>
                <w:szCs w:val="20"/>
              </w:rPr>
              <w:t>–</w:t>
            </w:r>
            <w:r w:rsidRPr="00B463ED">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jc w:val="center"/>
              <w:rPr>
                <w:rFonts w:cs="Arial"/>
                <w:b w:val="0"/>
                <w:sz w:val="20"/>
                <w:szCs w:val="20"/>
              </w:rPr>
            </w:pPr>
          </w:p>
        </w:tc>
      </w:tr>
      <w:tr w:rsidR="00644E67" w:rsidRPr="00B463ED"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ind w:left="142" w:hanging="142"/>
              <w:rPr>
                <w:rFonts w:cs="Arial"/>
                <w:sz w:val="20"/>
                <w:szCs w:val="20"/>
              </w:rPr>
            </w:pPr>
            <w:r w:rsidRPr="00B463ED">
              <w:rPr>
                <w:rFonts w:cs="Arial"/>
                <w:sz w:val="20"/>
                <w:szCs w:val="20"/>
              </w:rPr>
              <w:t>II. Finančne posledice za državni proračun</w:t>
            </w:r>
          </w:p>
        </w:tc>
      </w:tr>
      <w:tr w:rsidR="00644E67" w:rsidRPr="00B463ED"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B463ED">
              <w:rPr>
                <w:rFonts w:cs="Arial"/>
                <w:sz w:val="20"/>
                <w:szCs w:val="20"/>
              </w:rPr>
              <w:t>II.a</w:t>
            </w:r>
            <w:proofErr w:type="spellEnd"/>
            <w:r w:rsidRPr="00B463ED">
              <w:rPr>
                <w:rFonts w:cs="Arial"/>
                <w:sz w:val="20"/>
                <w:szCs w:val="20"/>
              </w:rPr>
              <w:t xml:space="preserve"> Pravice porabe za izvedbo predlaganih rešitev so zagotovljene:</w:t>
            </w:r>
          </w:p>
        </w:tc>
      </w:tr>
      <w:tr w:rsidR="00644E67" w:rsidRPr="00B463ED"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 + 1</w:t>
            </w:r>
          </w:p>
        </w:tc>
      </w:tr>
      <w:tr w:rsidR="00644E67" w:rsidRPr="00B463ED"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3340-18-8001 Nakup skladišča za potrebe NUK</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131080 Investicije v kulturi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D36C13" w:rsidP="00D247D2">
            <w:pPr>
              <w:pStyle w:val="Naslov1"/>
              <w:keepNext w:val="0"/>
              <w:widowControl w:val="0"/>
              <w:tabs>
                <w:tab w:val="left" w:pos="360"/>
              </w:tabs>
              <w:spacing w:before="0" w:after="0"/>
              <w:jc w:val="right"/>
              <w:rPr>
                <w:rFonts w:cs="Arial"/>
                <w:b w:val="0"/>
                <w:bCs/>
                <w:sz w:val="20"/>
                <w:szCs w:val="20"/>
              </w:rPr>
            </w:pPr>
            <w:r w:rsidRPr="00D36C13">
              <w:rPr>
                <w:rFonts w:cs="Arial"/>
                <w:b w:val="0"/>
                <w:bCs/>
                <w:sz w:val="20"/>
                <w:szCs w:val="20"/>
              </w:rPr>
              <w:t>232.886,61</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D36C13" w:rsidP="00D247D2">
            <w:pPr>
              <w:pStyle w:val="Naslov1"/>
              <w:keepNext w:val="0"/>
              <w:widowControl w:val="0"/>
              <w:tabs>
                <w:tab w:val="left" w:pos="360"/>
              </w:tabs>
              <w:spacing w:before="0" w:after="0"/>
              <w:jc w:val="right"/>
              <w:rPr>
                <w:rFonts w:cs="Arial"/>
                <w:b w:val="0"/>
                <w:bCs/>
                <w:sz w:val="20"/>
                <w:szCs w:val="20"/>
              </w:rPr>
            </w:pPr>
            <w:r>
              <w:rPr>
                <w:rFonts w:cs="Arial"/>
                <w:b w:val="0"/>
                <w:bCs/>
                <w:sz w:val="20"/>
                <w:szCs w:val="20"/>
              </w:rPr>
              <w:t xml:space="preserve">     </w:t>
            </w:r>
            <w:r w:rsidRPr="00D36C13">
              <w:rPr>
                <w:rFonts w:cs="Arial"/>
                <w:b w:val="0"/>
                <w:bCs/>
                <w:sz w:val="20"/>
                <w:szCs w:val="20"/>
              </w:rPr>
              <w:t>453,14</w:t>
            </w:r>
          </w:p>
        </w:tc>
      </w:tr>
      <w:tr w:rsidR="00644E67" w:rsidRPr="00B463E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Ministrstvo za izobraževanje, znanost in šport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3340-18-8001 Nakup skladišča za potrebe NUK</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D36C13" w:rsidP="00956616">
            <w:pPr>
              <w:pStyle w:val="Naslov1"/>
              <w:keepNext w:val="0"/>
              <w:widowControl w:val="0"/>
              <w:tabs>
                <w:tab w:val="left" w:pos="360"/>
              </w:tabs>
              <w:spacing w:before="0" w:after="0"/>
              <w:rPr>
                <w:rFonts w:cs="Arial"/>
                <w:b w:val="0"/>
                <w:bCs/>
                <w:sz w:val="20"/>
                <w:szCs w:val="20"/>
              </w:rPr>
            </w:pPr>
            <w:r>
              <w:rPr>
                <w:rFonts w:cs="Arial"/>
                <w:b w:val="0"/>
                <w:bCs/>
                <w:sz w:val="20"/>
                <w:szCs w:val="20"/>
              </w:rPr>
              <w:t>575610 Narodna in univerzitetna knjižnica</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D36C13" w:rsidP="00D247D2">
            <w:pPr>
              <w:pStyle w:val="Naslov1"/>
              <w:keepNext w:val="0"/>
              <w:widowControl w:val="0"/>
              <w:tabs>
                <w:tab w:val="left" w:pos="360"/>
              </w:tabs>
              <w:spacing w:before="0" w:after="0"/>
              <w:jc w:val="right"/>
              <w:rPr>
                <w:rFonts w:cs="Arial"/>
                <w:b w:val="0"/>
                <w:bCs/>
                <w:sz w:val="20"/>
                <w:szCs w:val="20"/>
              </w:rPr>
            </w:pPr>
            <w:r>
              <w:rPr>
                <w:rFonts w:cs="Arial"/>
                <w:b w:val="0"/>
                <w:bCs/>
                <w:sz w:val="20"/>
                <w:szCs w:val="20"/>
              </w:rPr>
              <w:t xml:space="preserve"> </w:t>
            </w:r>
            <w:r w:rsidRPr="00D36C13">
              <w:rPr>
                <w:rFonts w:cs="Arial"/>
                <w:b w:val="0"/>
                <w:bCs/>
                <w:sz w:val="20"/>
                <w:szCs w:val="20"/>
              </w:rPr>
              <w:t>89.437,03</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D36C13" w:rsidP="00D247D2">
            <w:pPr>
              <w:pStyle w:val="Naslov1"/>
              <w:keepNext w:val="0"/>
              <w:widowControl w:val="0"/>
              <w:tabs>
                <w:tab w:val="left" w:pos="360"/>
              </w:tabs>
              <w:spacing w:before="0" w:after="0"/>
              <w:jc w:val="right"/>
              <w:rPr>
                <w:rFonts w:cs="Arial"/>
                <w:b w:val="0"/>
                <w:bCs/>
                <w:sz w:val="20"/>
                <w:szCs w:val="20"/>
              </w:rPr>
            </w:pPr>
            <w:r w:rsidRPr="00D36C13">
              <w:rPr>
                <w:rFonts w:cs="Arial"/>
                <w:b w:val="0"/>
                <w:bCs/>
                <w:sz w:val="20"/>
                <w:szCs w:val="20"/>
              </w:rPr>
              <w:t>309.880,25</w:t>
            </w:r>
          </w:p>
        </w:tc>
      </w:tr>
      <w:tr w:rsidR="00644E67" w:rsidRPr="00B463ED" w:rsidTr="00D247D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D247D2" w:rsidP="00D247D2">
            <w:pPr>
              <w:widowControl w:val="0"/>
              <w:jc w:val="right"/>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=SUM(ABOVE) </w:instrText>
            </w:r>
            <w:r>
              <w:rPr>
                <w:rFonts w:ascii="Arial" w:hAnsi="Arial" w:cs="Arial"/>
                <w:b/>
                <w:sz w:val="20"/>
                <w:szCs w:val="20"/>
              </w:rPr>
              <w:fldChar w:fldCharType="separate"/>
            </w:r>
            <w:r>
              <w:rPr>
                <w:rFonts w:ascii="Arial" w:hAnsi="Arial" w:cs="Arial"/>
                <w:b/>
                <w:noProof/>
                <w:sz w:val="20"/>
                <w:szCs w:val="20"/>
              </w:rPr>
              <w:t>322.323,64</w:t>
            </w:r>
            <w:r>
              <w:rPr>
                <w:rFonts w:ascii="Arial" w:hAnsi="Arial" w:cs="Arial"/>
                <w:b/>
                <w:sz w:val="20"/>
                <w:szCs w:val="20"/>
              </w:rPr>
              <w:fldChar w:fldCharType="end"/>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D247D2" w:rsidP="00D247D2">
            <w:pPr>
              <w:pStyle w:val="Naslov1"/>
              <w:keepNext w:val="0"/>
              <w:widowControl w:val="0"/>
              <w:tabs>
                <w:tab w:val="left" w:pos="360"/>
              </w:tabs>
              <w:spacing w:before="0" w:after="0"/>
              <w:jc w:val="right"/>
              <w:rPr>
                <w:rFonts w:cs="Arial"/>
                <w:sz w:val="20"/>
                <w:szCs w:val="20"/>
              </w:rPr>
            </w:pPr>
            <w:r>
              <w:rPr>
                <w:rFonts w:cs="Arial"/>
                <w:sz w:val="20"/>
                <w:szCs w:val="20"/>
              </w:rPr>
              <w:fldChar w:fldCharType="begin"/>
            </w:r>
            <w:r>
              <w:rPr>
                <w:rFonts w:cs="Arial"/>
                <w:sz w:val="20"/>
                <w:szCs w:val="20"/>
              </w:rPr>
              <w:instrText xml:space="preserve"> =SUM(ABOVE) </w:instrText>
            </w:r>
            <w:r>
              <w:rPr>
                <w:rFonts w:cs="Arial"/>
                <w:sz w:val="20"/>
                <w:szCs w:val="20"/>
              </w:rPr>
              <w:fldChar w:fldCharType="separate"/>
            </w:r>
            <w:r>
              <w:rPr>
                <w:rFonts w:cs="Arial"/>
                <w:noProof/>
                <w:sz w:val="20"/>
                <w:szCs w:val="20"/>
              </w:rPr>
              <w:t>310.333,39</w:t>
            </w:r>
            <w:r>
              <w:rPr>
                <w:rFonts w:cs="Arial"/>
                <w:sz w:val="20"/>
                <w:szCs w:val="20"/>
              </w:rPr>
              <w:fldChar w:fldCharType="end"/>
            </w:r>
          </w:p>
        </w:tc>
      </w:tr>
      <w:tr w:rsidR="00644E67" w:rsidRPr="00B463ED"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rPr>
                <w:rFonts w:cs="Arial"/>
                <w:sz w:val="20"/>
                <w:szCs w:val="20"/>
              </w:rPr>
            </w:pPr>
            <w:proofErr w:type="spellStart"/>
            <w:r w:rsidRPr="00B463ED">
              <w:rPr>
                <w:rFonts w:cs="Arial"/>
                <w:sz w:val="20"/>
                <w:szCs w:val="20"/>
              </w:rPr>
              <w:t>II.b</w:t>
            </w:r>
            <w:proofErr w:type="spellEnd"/>
            <w:r w:rsidRPr="00B463ED">
              <w:rPr>
                <w:rFonts w:cs="Arial"/>
                <w:sz w:val="20"/>
                <w:szCs w:val="20"/>
              </w:rPr>
              <w:t xml:space="preserve"> Manjkajoče pravice porabe bodo zagotovljene s prerazporeditvijo:</w:t>
            </w:r>
          </w:p>
        </w:tc>
      </w:tr>
      <w:tr w:rsidR="00644E67" w:rsidRPr="00B463ED"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jc w:val="center"/>
              <w:rPr>
                <w:rFonts w:ascii="Arial" w:hAnsi="Arial" w:cs="Arial"/>
                <w:sz w:val="20"/>
                <w:szCs w:val="20"/>
              </w:rPr>
            </w:pPr>
            <w:r w:rsidRPr="00B463ED">
              <w:rPr>
                <w:rFonts w:ascii="Arial" w:hAnsi="Arial" w:cs="Arial"/>
                <w:sz w:val="20"/>
                <w:szCs w:val="20"/>
              </w:rPr>
              <w:t xml:space="preserve">Znesek za t + 1 </w:t>
            </w:r>
          </w:p>
        </w:tc>
      </w:tr>
      <w:tr w:rsidR="00644E67" w:rsidRPr="00B463E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r>
      <w:tr w:rsidR="00644E67" w:rsidRPr="00B463ED"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r>
      <w:tr w:rsidR="00644E67" w:rsidRPr="00B463ED"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p>
        </w:tc>
      </w:tr>
      <w:tr w:rsidR="00644E67" w:rsidRPr="00B463ED"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B463ED" w:rsidRDefault="00644E67" w:rsidP="00956616">
            <w:pPr>
              <w:pStyle w:val="Naslov1"/>
              <w:keepNext w:val="0"/>
              <w:widowControl w:val="0"/>
              <w:tabs>
                <w:tab w:val="left" w:pos="2340"/>
              </w:tabs>
              <w:spacing w:before="0" w:after="0"/>
              <w:rPr>
                <w:rFonts w:cs="Arial"/>
                <w:sz w:val="20"/>
                <w:szCs w:val="20"/>
              </w:rPr>
            </w:pPr>
            <w:proofErr w:type="spellStart"/>
            <w:r w:rsidRPr="00B463ED">
              <w:rPr>
                <w:rFonts w:cs="Arial"/>
                <w:sz w:val="20"/>
                <w:szCs w:val="20"/>
              </w:rPr>
              <w:t>II.c</w:t>
            </w:r>
            <w:proofErr w:type="spellEnd"/>
            <w:r w:rsidRPr="00B463ED">
              <w:rPr>
                <w:rFonts w:cs="Arial"/>
                <w:sz w:val="20"/>
                <w:szCs w:val="20"/>
              </w:rPr>
              <w:t xml:space="preserve"> Načrtovana nadomestitev zmanjšanih prihodkov in povečanih odhodkov proračuna:</w:t>
            </w:r>
          </w:p>
        </w:tc>
      </w:tr>
      <w:tr w:rsidR="00644E67" w:rsidRPr="00B463ED"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ind w:left="-122" w:right="-112"/>
              <w:jc w:val="center"/>
              <w:rPr>
                <w:rFonts w:ascii="Arial" w:hAnsi="Arial" w:cs="Arial"/>
                <w:sz w:val="20"/>
                <w:szCs w:val="20"/>
              </w:rPr>
            </w:pPr>
            <w:r w:rsidRPr="00B463ED">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ind w:left="-122" w:right="-112"/>
              <w:jc w:val="center"/>
              <w:rPr>
                <w:rFonts w:ascii="Arial" w:hAnsi="Arial" w:cs="Arial"/>
                <w:sz w:val="20"/>
                <w:szCs w:val="20"/>
              </w:rPr>
            </w:pPr>
            <w:r w:rsidRPr="00B463ED">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widowControl w:val="0"/>
              <w:ind w:left="-122" w:right="-112"/>
              <w:jc w:val="center"/>
              <w:rPr>
                <w:rFonts w:ascii="Arial" w:hAnsi="Arial" w:cs="Arial"/>
                <w:sz w:val="20"/>
                <w:szCs w:val="20"/>
              </w:rPr>
            </w:pPr>
            <w:r w:rsidRPr="00B463ED">
              <w:rPr>
                <w:rFonts w:ascii="Arial" w:hAnsi="Arial" w:cs="Arial"/>
                <w:sz w:val="20"/>
                <w:szCs w:val="20"/>
              </w:rPr>
              <w:t>Znesek za t + 1</w:t>
            </w:r>
          </w:p>
        </w:tc>
      </w:tr>
      <w:tr w:rsidR="00644E67" w:rsidRPr="00B463E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r>
      <w:tr w:rsidR="00644E67" w:rsidRPr="00B463E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r>
      <w:tr w:rsidR="00644E67" w:rsidRPr="00B463E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b w:val="0"/>
                <w:bCs/>
                <w:sz w:val="20"/>
                <w:szCs w:val="20"/>
              </w:rPr>
            </w:pPr>
          </w:p>
        </w:tc>
      </w:tr>
      <w:tr w:rsidR="00644E67" w:rsidRPr="00B463ED"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r w:rsidRPr="00B463E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B463ED" w:rsidRDefault="00644E67" w:rsidP="00956616">
            <w:pPr>
              <w:pStyle w:val="Naslov1"/>
              <w:keepNext w:val="0"/>
              <w:widowControl w:val="0"/>
              <w:tabs>
                <w:tab w:val="left" w:pos="360"/>
              </w:tabs>
              <w:spacing w:before="0" w:after="0"/>
              <w:rPr>
                <w:rFonts w:cs="Arial"/>
                <w:sz w:val="20"/>
                <w:szCs w:val="20"/>
              </w:rPr>
            </w:pP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B463ED" w:rsidRDefault="00644E67" w:rsidP="00956616">
            <w:pPr>
              <w:widowControl w:val="0"/>
              <w:rPr>
                <w:rFonts w:ascii="Arial" w:hAnsi="Arial" w:cs="Arial"/>
                <w:b/>
                <w:sz w:val="20"/>
                <w:szCs w:val="20"/>
              </w:rPr>
            </w:pPr>
            <w:r w:rsidRPr="00B463ED">
              <w:rPr>
                <w:rFonts w:ascii="Arial" w:hAnsi="Arial" w:cs="Arial"/>
                <w:b/>
                <w:sz w:val="20"/>
                <w:szCs w:val="20"/>
              </w:rPr>
              <w:t>OBRAZLOŽITEV:</w:t>
            </w:r>
          </w:p>
          <w:p w:rsidR="00644E67" w:rsidRPr="00B463ED"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B463ED">
              <w:rPr>
                <w:rFonts w:ascii="Arial" w:hAnsi="Arial" w:cs="Arial"/>
                <w:b/>
                <w:sz w:val="20"/>
                <w:szCs w:val="20"/>
                <w:lang w:eastAsia="sl-SI"/>
              </w:rPr>
              <w:t>Ocena finančnih posledic, ki niso načrtovane v sprejetem proračunu</w:t>
            </w:r>
          </w:p>
          <w:p w:rsidR="00644E67" w:rsidRPr="00B463ED" w:rsidRDefault="00644E67" w:rsidP="00956616">
            <w:pPr>
              <w:widowControl w:val="0"/>
              <w:ind w:left="360" w:hanging="76"/>
              <w:jc w:val="both"/>
              <w:rPr>
                <w:rFonts w:ascii="Arial" w:hAnsi="Arial" w:cs="Arial"/>
                <w:sz w:val="20"/>
                <w:szCs w:val="20"/>
                <w:lang w:eastAsia="sl-SI"/>
              </w:rPr>
            </w:pPr>
            <w:r w:rsidRPr="00B463ED">
              <w:rPr>
                <w:rFonts w:ascii="Arial" w:hAnsi="Arial" w:cs="Arial"/>
                <w:sz w:val="20"/>
                <w:szCs w:val="20"/>
                <w:lang w:eastAsia="sl-SI"/>
              </w:rPr>
              <w:t>V zvezi s predlaganim vladnim gradivom se navedejo predvidene spremembe (povečanje, zmanjšanje):</w:t>
            </w:r>
          </w:p>
          <w:p w:rsidR="00644E67" w:rsidRPr="00B463ED" w:rsidRDefault="00644E67" w:rsidP="00644E67">
            <w:pPr>
              <w:widowControl w:val="0"/>
              <w:numPr>
                <w:ilvl w:val="0"/>
                <w:numId w:val="35"/>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prihodkov državnega proračuna in občinskih proračunov,</w:t>
            </w:r>
          </w:p>
          <w:p w:rsidR="00644E67" w:rsidRPr="00B463ED" w:rsidRDefault="00644E67" w:rsidP="00644E67">
            <w:pPr>
              <w:widowControl w:val="0"/>
              <w:numPr>
                <w:ilvl w:val="0"/>
                <w:numId w:val="35"/>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odhodkov državnega proračuna, ki niso načrtovani na ukrepih oziroma projektih sprejetih proračunov,</w:t>
            </w:r>
          </w:p>
          <w:p w:rsidR="00644E67" w:rsidRPr="00B463ED" w:rsidRDefault="00644E67" w:rsidP="00644E67">
            <w:pPr>
              <w:widowControl w:val="0"/>
              <w:numPr>
                <w:ilvl w:val="0"/>
                <w:numId w:val="35"/>
              </w:numPr>
              <w:suppressAutoHyphens/>
              <w:spacing w:after="0" w:line="260" w:lineRule="exact"/>
              <w:jc w:val="both"/>
              <w:rPr>
                <w:rFonts w:ascii="Arial" w:hAnsi="Arial" w:cs="Arial"/>
                <w:sz w:val="20"/>
                <w:szCs w:val="20"/>
              </w:rPr>
            </w:pPr>
            <w:r w:rsidRPr="00B463ED">
              <w:rPr>
                <w:rFonts w:ascii="Arial" w:hAnsi="Arial" w:cs="Arial"/>
                <w:sz w:val="20"/>
                <w:szCs w:val="20"/>
                <w:lang w:eastAsia="sl-SI"/>
              </w:rPr>
              <w:t>obveznosti za druga javnofinančna sredstva (drugi viri), ki niso načrtovana na ukrepih oziroma projektih sprejetih proračunov.</w:t>
            </w:r>
          </w:p>
          <w:p w:rsidR="00644E67" w:rsidRPr="00B463ED" w:rsidRDefault="00644E67" w:rsidP="00956616">
            <w:pPr>
              <w:widowControl w:val="0"/>
              <w:ind w:left="284"/>
              <w:rPr>
                <w:rFonts w:ascii="Arial" w:hAnsi="Arial" w:cs="Arial"/>
                <w:sz w:val="20"/>
                <w:szCs w:val="20"/>
                <w:lang w:eastAsia="sl-SI"/>
              </w:rPr>
            </w:pPr>
          </w:p>
          <w:p w:rsidR="00644E67" w:rsidRPr="00B463ED" w:rsidRDefault="00644E67" w:rsidP="00644E67">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B463ED">
              <w:rPr>
                <w:rFonts w:ascii="Arial" w:hAnsi="Arial" w:cs="Arial"/>
                <w:b/>
                <w:sz w:val="20"/>
                <w:szCs w:val="20"/>
                <w:lang w:eastAsia="sl-SI"/>
              </w:rPr>
              <w:t>Finančne posledice za državni proračun</w:t>
            </w:r>
          </w:p>
          <w:p w:rsidR="00644E67" w:rsidRPr="00B463ED" w:rsidRDefault="00644E67"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B463ED" w:rsidRDefault="00644E67" w:rsidP="00956616">
            <w:pPr>
              <w:widowControl w:val="0"/>
              <w:suppressAutoHyphens/>
              <w:ind w:left="720"/>
              <w:jc w:val="both"/>
              <w:rPr>
                <w:rFonts w:ascii="Arial" w:hAnsi="Arial" w:cs="Arial"/>
                <w:b/>
                <w:sz w:val="20"/>
                <w:szCs w:val="20"/>
                <w:lang w:eastAsia="sl-SI"/>
              </w:rPr>
            </w:pPr>
            <w:proofErr w:type="spellStart"/>
            <w:r w:rsidRPr="00B463ED">
              <w:rPr>
                <w:rFonts w:ascii="Arial" w:hAnsi="Arial" w:cs="Arial"/>
                <w:b/>
                <w:sz w:val="20"/>
                <w:szCs w:val="20"/>
                <w:lang w:eastAsia="sl-SI"/>
              </w:rPr>
              <w:t>II.a</w:t>
            </w:r>
            <w:proofErr w:type="spellEnd"/>
            <w:r w:rsidRPr="00B463ED">
              <w:rPr>
                <w:rFonts w:ascii="Arial" w:hAnsi="Arial" w:cs="Arial"/>
                <w:b/>
                <w:sz w:val="20"/>
                <w:szCs w:val="20"/>
                <w:lang w:eastAsia="sl-SI"/>
              </w:rPr>
              <w:t xml:space="preserve"> Pravice porabe za izvedbo predlaganih rešitev so zagotovljene:</w:t>
            </w:r>
          </w:p>
          <w:p w:rsidR="00644E67" w:rsidRPr="00B463ED" w:rsidRDefault="00644E67"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Pri uvrstitvi novega projekta oziroma ukrepa v načrt razvojnih programov se navedejo:</w:t>
            </w:r>
          </w:p>
          <w:p w:rsidR="00644E67" w:rsidRPr="00B463ED"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proračunski uporabnik, ki bo financiral novi projekt oziroma ukrep,</w:t>
            </w:r>
          </w:p>
          <w:p w:rsidR="00644E67" w:rsidRPr="00B463ED"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 xml:space="preserve">projekt oziroma ukrep, s katerim se bodo dosegli cilji vladnega gradiva, in </w:t>
            </w:r>
          </w:p>
          <w:p w:rsidR="00644E67" w:rsidRPr="00B463ED" w:rsidRDefault="00644E67" w:rsidP="00644E67">
            <w:pPr>
              <w:widowControl w:val="0"/>
              <w:numPr>
                <w:ilvl w:val="0"/>
                <w:numId w:val="36"/>
              </w:numPr>
              <w:suppressAutoHyphens/>
              <w:spacing w:after="0" w:line="260" w:lineRule="exact"/>
              <w:jc w:val="both"/>
              <w:rPr>
                <w:rFonts w:ascii="Arial" w:hAnsi="Arial" w:cs="Arial"/>
                <w:sz w:val="20"/>
                <w:szCs w:val="20"/>
                <w:lang w:eastAsia="sl-SI"/>
              </w:rPr>
            </w:pPr>
            <w:r w:rsidRPr="00B463ED">
              <w:rPr>
                <w:rFonts w:ascii="Arial" w:hAnsi="Arial" w:cs="Arial"/>
                <w:sz w:val="20"/>
                <w:szCs w:val="20"/>
                <w:lang w:eastAsia="sl-SI"/>
              </w:rPr>
              <w:t>proračunske postavke.</w:t>
            </w:r>
          </w:p>
          <w:p w:rsidR="00644E67" w:rsidRPr="00B463ED" w:rsidRDefault="00644E67"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B463ED" w:rsidRDefault="00644E67" w:rsidP="00956616">
            <w:pPr>
              <w:widowControl w:val="0"/>
              <w:suppressAutoHyphens/>
              <w:ind w:left="714"/>
              <w:jc w:val="both"/>
              <w:rPr>
                <w:rFonts w:ascii="Arial" w:hAnsi="Arial" w:cs="Arial"/>
                <w:b/>
                <w:sz w:val="20"/>
                <w:szCs w:val="20"/>
                <w:lang w:eastAsia="sl-SI"/>
              </w:rPr>
            </w:pPr>
            <w:proofErr w:type="spellStart"/>
            <w:r w:rsidRPr="00B463ED">
              <w:rPr>
                <w:rFonts w:ascii="Arial" w:hAnsi="Arial" w:cs="Arial"/>
                <w:b/>
                <w:sz w:val="20"/>
                <w:szCs w:val="20"/>
                <w:lang w:eastAsia="sl-SI"/>
              </w:rPr>
              <w:t>II.b</w:t>
            </w:r>
            <w:proofErr w:type="spellEnd"/>
            <w:r w:rsidRPr="00B463ED">
              <w:rPr>
                <w:rFonts w:ascii="Arial" w:hAnsi="Arial" w:cs="Arial"/>
                <w:b/>
                <w:sz w:val="20"/>
                <w:szCs w:val="20"/>
                <w:lang w:eastAsia="sl-SI"/>
              </w:rPr>
              <w:t xml:space="preserve"> Manjkajoče pravice porabe bodo zagotovljene s prerazporeditvijo:</w:t>
            </w:r>
          </w:p>
          <w:p w:rsidR="00644E67" w:rsidRPr="00B463ED" w:rsidRDefault="00644E67"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B463ED" w:rsidRDefault="00644E67" w:rsidP="00956616">
            <w:pPr>
              <w:widowControl w:val="0"/>
              <w:suppressAutoHyphens/>
              <w:ind w:left="714"/>
              <w:jc w:val="both"/>
              <w:rPr>
                <w:rFonts w:ascii="Arial" w:hAnsi="Arial" w:cs="Arial"/>
                <w:b/>
                <w:sz w:val="20"/>
                <w:szCs w:val="20"/>
                <w:lang w:eastAsia="sl-SI"/>
              </w:rPr>
            </w:pPr>
            <w:proofErr w:type="spellStart"/>
            <w:r w:rsidRPr="00B463ED">
              <w:rPr>
                <w:rFonts w:ascii="Arial" w:hAnsi="Arial" w:cs="Arial"/>
                <w:b/>
                <w:sz w:val="20"/>
                <w:szCs w:val="20"/>
                <w:lang w:eastAsia="sl-SI"/>
              </w:rPr>
              <w:t>II.c</w:t>
            </w:r>
            <w:proofErr w:type="spellEnd"/>
            <w:r w:rsidRPr="00B463ED">
              <w:rPr>
                <w:rFonts w:ascii="Arial" w:hAnsi="Arial" w:cs="Arial"/>
                <w:b/>
                <w:sz w:val="20"/>
                <w:szCs w:val="20"/>
                <w:lang w:eastAsia="sl-SI"/>
              </w:rPr>
              <w:t xml:space="preserve"> Načrtovana nadomestitev zmanjšanih prihodkov in povečanih odhodkov proračuna:</w:t>
            </w:r>
          </w:p>
          <w:p w:rsidR="00644E67" w:rsidRPr="00B463ED" w:rsidRDefault="00644E67" w:rsidP="00956616">
            <w:pPr>
              <w:widowControl w:val="0"/>
              <w:ind w:left="284"/>
              <w:jc w:val="both"/>
              <w:rPr>
                <w:rFonts w:ascii="Arial" w:hAnsi="Arial" w:cs="Arial"/>
                <w:sz w:val="20"/>
                <w:szCs w:val="20"/>
                <w:lang w:eastAsia="sl-SI"/>
              </w:rPr>
            </w:pPr>
            <w:r w:rsidRPr="00B463ED">
              <w:rPr>
                <w:rFonts w:ascii="Arial" w:hAnsi="Arial" w:cs="Arial"/>
                <w:sz w:val="20"/>
                <w:szCs w:val="20"/>
                <w:lang w:eastAsia="sl-SI"/>
              </w:rPr>
              <w:t xml:space="preserve">Če se povečani odhodki (pravice porabe) ne bodo zagotovili tako, kot je določeno v točkah </w:t>
            </w:r>
            <w:proofErr w:type="spellStart"/>
            <w:r w:rsidRPr="00B463ED">
              <w:rPr>
                <w:rFonts w:ascii="Arial" w:hAnsi="Arial" w:cs="Arial"/>
                <w:sz w:val="20"/>
                <w:szCs w:val="20"/>
                <w:lang w:eastAsia="sl-SI"/>
              </w:rPr>
              <w:t>II.a</w:t>
            </w:r>
            <w:proofErr w:type="spellEnd"/>
            <w:r w:rsidRPr="00B463ED">
              <w:rPr>
                <w:rFonts w:ascii="Arial" w:hAnsi="Arial" w:cs="Arial"/>
                <w:sz w:val="20"/>
                <w:szCs w:val="20"/>
                <w:lang w:eastAsia="sl-SI"/>
              </w:rPr>
              <w:t xml:space="preserve"> in </w:t>
            </w:r>
            <w:proofErr w:type="spellStart"/>
            <w:r w:rsidRPr="00B463ED">
              <w:rPr>
                <w:rFonts w:ascii="Arial" w:hAnsi="Arial" w:cs="Arial"/>
                <w:sz w:val="20"/>
                <w:szCs w:val="20"/>
                <w:lang w:eastAsia="sl-SI"/>
              </w:rPr>
              <w:t>II.b</w:t>
            </w:r>
            <w:proofErr w:type="spellEnd"/>
            <w:r w:rsidRPr="00B463ED">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B463ED" w:rsidRDefault="00644E67" w:rsidP="00956616">
            <w:pPr>
              <w:pStyle w:val="Vrstapredpisa"/>
              <w:widowControl w:val="0"/>
              <w:spacing w:before="0" w:line="260" w:lineRule="exact"/>
              <w:jc w:val="both"/>
              <w:rPr>
                <w:color w:val="auto"/>
                <w:sz w:val="20"/>
                <w:szCs w:val="20"/>
              </w:rPr>
            </w:pPr>
          </w:p>
        </w:tc>
      </w:tr>
      <w:tr w:rsidR="00644E67" w:rsidRPr="00B463E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463ED" w:rsidRDefault="00644E67" w:rsidP="00956616">
            <w:pPr>
              <w:rPr>
                <w:rFonts w:ascii="Arial" w:hAnsi="Arial" w:cs="Arial"/>
                <w:b/>
                <w:sz w:val="20"/>
                <w:szCs w:val="20"/>
              </w:rPr>
            </w:pPr>
            <w:proofErr w:type="spellStart"/>
            <w:r w:rsidRPr="00B463ED">
              <w:rPr>
                <w:rFonts w:ascii="Arial" w:hAnsi="Arial" w:cs="Arial"/>
                <w:b/>
                <w:sz w:val="20"/>
                <w:szCs w:val="20"/>
              </w:rPr>
              <w:lastRenderedPageBreak/>
              <w:t>7.b</w:t>
            </w:r>
            <w:proofErr w:type="spellEnd"/>
            <w:r w:rsidRPr="00B463ED">
              <w:rPr>
                <w:rFonts w:ascii="Arial" w:hAnsi="Arial" w:cs="Arial"/>
                <w:b/>
                <w:sz w:val="20"/>
                <w:szCs w:val="20"/>
              </w:rPr>
              <w:t xml:space="preserve"> Predstavitev ocene finančnih posledic pod 40.000 EUR:</w:t>
            </w:r>
          </w:p>
          <w:p w:rsidR="00644E67" w:rsidRPr="00B463ED" w:rsidRDefault="00644E67" w:rsidP="00956616">
            <w:pPr>
              <w:rPr>
                <w:rFonts w:ascii="Arial" w:hAnsi="Arial" w:cs="Arial"/>
                <w:sz w:val="20"/>
                <w:szCs w:val="20"/>
              </w:rPr>
            </w:pPr>
            <w:r w:rsidRPr="00B463ED">
              <w:rPr>
                <w:rFonts w:ascii="Arial" w:hAnsi="Arial" w:cs="Arial"/>
                <w:sz w:val="20"/>
                <w:szCs w:val="20"/>
              </w:rPr>
              <w:t>(Samo če izberete NE pod točko 6.a.)</w:t>
            </w:r>
          </w:p>
          <w:p w:rsidR="00644E67" w:rsidRPr="00B463ED" w:rsidRDefault="00644E67" w:rsidP="00B463ED">
            <w:pPr>
              <w:rPr>
                <w:rFonts w:ascii="Arial" w:hAnsi="Arial" w:cs="Arial"/>
                <w:b/>
                <w:sz w:val="20"/>
                <w:szCs w:val="20"/>
              </w:rPr>
            </w:pPr>
            <w:r w:rsidRPr="00B463ED">
              <w:rPr>
                <w:rFonts w:ascii="Arial" w:hAnsi="Arial" w:cs="Arial"/>
                <w:b/>
                <w:sz w:val="20"/>
                <w:szCs w:val="20"/>
              </w:rPr>
              <w:t>Kratka obrazložitev</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B463ED" w:rsidRDefault="00644E67" w:rsidP="00956616">
            <w:pPr>
              <w:rPr>
                <w:rFonts w:ascii="Arial" w:hAnsi="Arial" w:cs="Arial"/>
                <w:b/>
                <w:sz w:val="20"/>
                <w:szCs w:val="20"/>
              </w:rPr>
            </w:pPr>
            <w:r w:rsidRPr="00B463ED">
              <w:rPr>
                <w:rFonts w:ascii="Arial" w:hAnsi="Arial" w:cs="Arial"/>
                <w:b/>
                <w:sz w:val="20"/>
                <w:szCs w:val="20"/>
              </w:rPr>
              <w:t>8. Predstavitev sodelovanja z združenji občin:</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463ED" w:rsidRDefault="00644E67" w:rsidP="00956616">
            <w:pPr>
              <w:pStyle w:val="Neotevilenodstavek"/>
              <w:widowControl w:val="0"/>
              <w:spacing w:before="0" w:after="0" w:line="260" w:lineRule="exact"/>
              <w:rPr>
                <w:iCs/>
                <w:sz w:val="20"/>
                <w:szCs w:val="20"/>
              </w:rPr>
            </w:pPr>
            <w:r w:rsidRPr="00B463ED">
              <w:rPr>
                <w:iCs/>
                <w:sz w:val="20"/>
                <w:szCs w:val="20"/>
              </w:rPr>
              <w:t>Vsebina predloženega gradiva (predpisa) vpliva na:</w:t>
            </w:r>
          </w:p>
          <w:p w:rsidR="00644E67" w:rsidRPr="00B463ED" w:rsidRDefault="00644E67" w:rsidP="00644E67">
            <w:pPr>
              <w:pStyle w:val="Neotevilenodstavek"/>
              <w:widowControl w:val="0"/>
              <w:numPr>
                <w:ilvl w:val="1"/>
                <w:numId w:val="35"/>
              </w:numPr>
              <w:spacing w:before="0" w:after="0" w:line="260" w:lineRule="exact"/>
              <w:rPr>
                <w:iCs/>
                <w:sz w:val="20"/>
                <w:szCs w:val="20"/>
              </w:rPr>
            </w:pPr>
            <w:r w:rsidRPr="00B463ED">
              <w:rPr>
                <w:iCs/>
                <w:sz w:val="20"/>
                <w:szCs w:val="20"/>
              </w:rPr>
              <w:t>pristojnosti občin,</w:t>
            </w:r>
          </w:p>
          <w:p w:rsidR="00644E67" w:rsidRPr="00B463ED" w:rsidRDefault="00644E67" w:rsidP="00644E67">
            <w:pPr>
              <w:pStyle w:val="Neotevilenodstavek"/>
              <w:widowControl w:val="0"/>
              <w:numPr>
                <w:ilvl w:val="1"/>
                <w:numId w:val="35"/>
              </w:numPr>
              <w:spacing w:before="0" w:after="0" w:line="260" w:lineRule="exact"/>
              <w:rPr>
                <w:iCs/>
                <w:sz w:val="20"/>
                <w:szCs w:val="20"/>
              </w:rPr>
            </w:pPr>
            <w:r w:rsidRPr="00B463ED">
              <w:rPr>
                <w:iCs/>
                <w:sz w:val="20"/>
                <w:szCs w:val="20"/>
              </w:rPr>
              <w:t>delovanje občin,</w:t>
            </w:r>
          </w:p>
          <w:p w:rsidR="00644E67" w:rsidRPr="00B463ED" w:rsidRDefault="00644E67" w:rsidP="00644E67">
            <w:pPr>
              <w:pStyle w:val="Neotevilenodstavek"/>
              <w:widowControl w:val="0"/>
              <w:numPr>
                <w:ilvl w:val="1"/>
                <w:numId w:val="35"/>
              </w:numPr>
              <w:spacing w:before="0" w:after="0" w:line="260" w:lineRule="exact"/>
              <w:rPr>
                <w:iCs/>
                <w:sz w:val="20"/>
                <w:szCs w:val="20"/>
              </w:rPr>
            </w:pPr>
            <w:r w:rsidRPr="00B463ED">
              <w:rPr>
                <w:iCs/>
                <w:sz w:val="20"/>
                <w:szCs w:val="20"/>
              </w:rPr>
              <w:t>financiranje občin.</w:t>
            </w:r>
          </w:p>
          <w:p w:rsidR="00644E67" w:rsidRPr="00B463ED"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B463ED" w:rsidRDefault="00644E67" w:rsidP="00956616">
            <w:pPr>
              <w:pStyle w:val="Neotevilenodstavek"/>
              <w:widowControl w:val="0"/>
              <w:spacing w:before="0" w:after="0" w:line="260" w:lineRule="exact"/>
              <w:jc w:val="center"/>
              <w:rPr>
                <w:sz w:val="20"/>
                <w:szCs w:val="20"/>
              </w:rPr>
            </w:pPr>
            <w:r w:rsidRPr="00B463ED">
              <w:rPr>
                <w:sz w:val="20"/>
                <w:szCs w:val="20"/>
              </w:rPr>
              <w:t>NE</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B463ED" w:rsidRDefault="00644E67" w:rsidP="00956616">
            <w:pPr>
              <w:pStyle w:val="Neotevilenodstavek"/>
              <w:widowControl w:val="0"/>
              <w:spacing w:before="0" w:after="0" w:line="260" w:lineRule="exact"/>
              <w:rPr>
                <w:iCs/>
                <w:sz w:val="20"/>
                <w:szCs w:val="20"/>
              </w:rPr>
            </w:pPr>
            <w:r w:rsidRPr="00B463ED">
              <w:rPr>
                <w:iCs/>
                <w:sz w:val="20"/>
                <w:szCs w:val="20"/>
              </w:rPr>
              <w:t xml:space="preserve">Gradivo (predpis) je bilo poslano v mnenje: </w:t>
            </w:r>
          </w:p>
          <w:p w:rsidR="00644E67" w:rsidRPr="00B463ED" w:rsidRDefault="00644E67" w:rsidP="00644E67">
            <w:pPr>
              <w:pStyle w:val="Neotevilenodstavek"/>
              <w:widowControl w:val="0"/>
              <w:numPr>
                <w:ilvl w:val="0"/>
                <w:numId w:val="43"/>
              </w:numPr>
              <w:spacing w:before="0" w:after="0" w:line="260" w:lineRule="exact"/>
              <w:rPr>
                <w:iCs/>
                <w:sz w:val="20"/>
                <w:szCs w:val="20"/>
              </w:rPr>
            </w:pPr>
            <w:r w:rsidRPr="00B463ED">
              <w:rPr>
                <w:iCs/>
                <w:sz w:val="20"/>
                <w:szCs w:val="20"/>
              </w:rPr>
              <w:t>Skupnosti občin Slovenije SOS: DA/NE</w:t>
            </w:r>
          </w:p>
          <w:p w:rsidR="00644E67" w:rsidRPr="00B463ED" w:rsidRDefault="00644E67" w:rsidP="00644E67">
            <w:pPr>
              <w:pStyle w:val="Neotevilenodstavek"/>
              <w:widowControl w:val="0"/>
              <w:numPr>
                <w:ilvl w:val="0"/>
                <w:numId w:val="43"/>
              </w:numPr>
              <w:spacing w:before="0" w:after="0" w:line="260" w:lineRule="exact"/>
              <w:rPr>
                <w:iCs/>
                <w:sz w:val="20"/>
                <w:szCs w:val="20"/>
              </w:rPr>
            </w:pPr>
            <w:r w:rsidRPr="00B463ED">
              <w:rPr>
                <w:iCs/>
                <w:sz w:val="20"/>
                <w:szCs w:val="20"/>
              </w:rPr>
              <w:t>Združenju občin Slovenije ZOS: DA/NE</w:t>
            </w:r>
          </w:p>
          <w:p w:rsidR="00644E67" w:rsidRPr="00B463ED" w:rsidRDefault="00644E67" w:rsidP="00644E67">
            <w:pPr>
              <w:pStyle w:val="Neotevilenodstavek"/>
              <w:widowControl w:val="0"/>
              <w:numPr>
                <w:ilvl w:val="0"/>
                <w:numId w:val="43"/>
              </w:numPr>
              <w:spacing w:before="0" w:after="0" w:line="260" w:lineRule="exact"/>
              <w:rPr>
                <w:iCs/>
                <w:sz w:val="20"/>
                <w:szCs w:val="20"/>
              </w:rPr>
            </w:pPr>
            <w:r w:rsidRPr="00B463ED">
              <w:rPr>
                <w:iCs/>
                <w:sz w:val="20"/>
                <w:szCs w:val="20"/>
              </w:rPr>
              <w:t>Združenju mestnih občin Slovenije ZMOS: DA/NE</w:t>
            </w:r>
          </w:p>
          <w:p w:rsidR="00644E67" w:rsidRPr="00B463ED" w:rsidRDefault="00644E67" w:rsidP="00956616">
            <w:pPr>
              <w:pStyle w:val="Neotevilenodstavek"/>
              <w:widowControl w:val="0"/>
              <w:spacing w:before="0" w:after="0" w:line="260" w:lineRule="exact"/>
              <w:rPr>
                <w:iCs/>
                <w:sz w:val="20"/>
                <w:szCs w:val="20"/>
              </w:rPr>
            </w:pPr>
          </w:p>
          <w:p w:rsidR="00644E67" w:rsidRPr="00B463ED" w:rsidRDefault="00644E67" w:rsidP="00956616">
            <w:pPr>
              <w:pStyle w:val="Neotevilenodstavek"/>
              <w:widowControl w:val="0"/>
              <w:spacing w:before="0" w:after="0" w:line="260" w:lineRule="exact"/>
              <w:rPr>
                <w:iCs/>
                <w:sz w:val="20"/>
                <w:szCs w:val="20"/>
              </w:rPr>
            </w:pPr>
            <w:r w:rsidRPr="00B463ED">
              <w:rPr>
                <w:iCs/>
                <w:sz w:val="20"/>
                <w:szCs w:val="20"/>
              </w:rPr>
              <w:t>Predlogi in pripombe združenj so bili upoštevani:</w:t>
            </w:r>
          </w:p>
          <w:p w:rsidR="00644E67" w:rsidRPr="00B463ED" w:rsidRDefault="00644E67" w:rsidP="00644E67">
            <w:pPr>
              <w:pStyle w:val="Neotevilenodstavek"/>
              <w:widowControl w:val="0"/>
              <w:numPr>
                <w:ilvl w:val="0"/>
                <w:numId w:val="44"/>
              </w:numPr>
              <w:spacing w:before="0" w:after="0" w:line="260" w:lineRule="exact"/>
              <w:rPr>
                <w:iCs/>
                <w:sz w:val="20"/>
                <w:szCs w:val="20"/>
              </w:rPr>
            </w:pPr>
            <w:r w:rsidRPr="00B463ED">
              <w:rPr>
                <w:iCs/>
                <w:sz w:val="20"/>
                <w:szCs w:val="20"/>
              </w:rPr>
              <w:t>v celoti,</w:t>
            </w:r>
          </w:p>
          <w:p w:rsidR="00644E67" w:rsidRPr="00B463ED" w:rsidRDefault="00644E67" w:rsidP="00644E67">
            <w:pPr>
              <w:pStyle w:val="Neotevilenodstavek"/>
              <w:widowControl w:val="0"/>
              <w:numPr>
                <w:ilvl w:val="0"/>
                <w:numId w:val="44"/>
              </w:numPr>
              <w:spacing w:before="0" w:after="0" w:line="260" w:lineRule="exact"/>
              <w:rPr>
                <w:iCs/>
                <w:sz w:val="20"/>
                <w:szCs w:val="20"/>
              </w:rPr>
            </w:pPr>
            <w:r w:rsidRPr="00B463ED">
              <w:rPr>
                <w:iCs/>
                <w:sz w:val="20"/>
                <w:szCs w:val="20"/>
              </w:rPr>
              <w:t>večinoma,</w:t>
            </w:r>
          </w:p>
          <w:p w:rsidR="00644E67" w:rsidRPr="00B463ED" w:rsidRDefault="00644E67" w:rsidP="00644E67">
            <w:pPr>
              <w:pStyle w:val="Neotevilenodstavek"/>
              <w:widowControl w:val="0"/>
              <w:numPr>
                <w:ilvl w:val="0"/>
                <w:numId w:val="44"/>
              </w:numPr>
              <w:spacing w:before="0" w:after="0" w:line="260" w:lineRule="exact"/>
              <w:rPr>
                <w:iCs/>
                <w:sz w:val="20"/>
                <w:szCs w:val="20"/>
              </w:rPr>
            </w:pPr>
            <w:r w:rsidRPr="00B463ED">
              <w:rPr>
                <w:iCs/>
                <w:sz w:val="20"/>
                <w:szCs w:val="20"/>
              </w:rPr>
              <w:t>delno,</w:t>
            </w:r>
          </w:p>
          <w:p w:rsidR="00644E67" w:rsidRPr="00B463ED" w:rsidRDefault="00644E67" w:rsidP="00644E67">
            <w:pPr>
              <w:pStyle w:val="Neotevilenodstavek"/>
              <w:widowControl w:val="0"/>
              <w:numPr>
                <w:ilvl w:val="0"/>
                <w:numId w:val="44"/>
              </w:numPr>
              <w:spacing w:before="0" w:after="0" w:line="260" w:lineRule="exact"/>
              <w:rPr>
                <w:iCs/>
                <w:sz w:val="20"/>
                <w:szCs w:val="20"/>
              </w:rPr>
            </w:pPr>
            <w:r w:rsidRPr="00B463ED">
              <w:rPr>
                <w:iCs/>
                <w:sz w:val="20"/>
                <w:szCs w:val="20"/>
              </w:rPr>
              <w:t>niso bili upoštevani.</w:t>
            </w:r>
          </w:p>
          <w:p w:rsidR="00644E67" w:rsidRPr="00B463ED" w:rsidRDefault="00644E67" w:rsidP="00956616">
            <w:pPr>
              <w:pStyle w:val="Neotevilenodstavek"/>
              <w:widowControl w:val="0"/>
              <w:spacing w:before="0" w:after="0" w:line="260" w:lineRule="exact"/>
              <w:ind w:left="360"/>
              <w:rPr>
                <w:iCs/>
                <w:sz w:val="20"/>
                <w:szCs w:val="20"/>
              </w:rPr>
            </w:pPr>
          </w:p>
          <w:p w:rsidR="00644E67" w:rsidRPr="00B463ED" w:rsidRDefault="00644E67" w:rsidP="00956616">
            <w:pPr>
              <w:pStyle w:val="Neotevilenodstavek"/>
              <w:widowControl w:val="0"/>
              <w:spacing w:before="0" w:after="0" w:line="260" w:lineRule="exact"/>
              <w:rPr>
                <w:iCs/>
                <w:sz w:val="20"/>
                <w:szCs w:val="20"/>
              </w:rPr>
            </w:pPr>
            <w:r w:rsidRPr="00B463ED">
              <w:rPr>
                <w:iCs/>
                <w:sz w:val="20"/>
                <w:szCs w:val="20"/>
              </w:rPr>
              <w:t>Bistveni predlogi in pripombe, ki niso bili upoštevani.</w:t>
            </w:r>
          </w:p>
          <w:p w:rsidR="00644E67" w:rsidRPr="00B463ED" w:rsidRDefault="00644E67" w:rsidP="00956616">
            <w:pPr>
              <w:pStyle w:val="Neotevilenodstavek"/>
              <w:widowControl w:val="0"/>
              <w:spacing w:before="0" w:after="0" w:line="260" w:lineRule="exact"/>
              <w:rPr>
                <w:iCs/>
                <w:sz w:val="20"/>
                <w:szCs w:val="20"/>
              </w:rPr>
            </w:pP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B463ED" w:rsidRDefault="00644E67" w:rsidP="00956616">
            <w:pPr>
              <w:pStyle w:val="Neotevilenodstavek"/>
              <w:widowControl w:val="0"/>
              <w:spacing w:before="0" w:after="0" w:line="260" w:lineRule="exact"/>
              <w:jc w:val="left"/>
              <w:rPr>
                <w:b/>
                <w:sz w:val="20"/>
                <w:szCs w:val="20"/>
              </w:rPr>
            </w:pPr>
            <w:r w:rsidRPr="00B463ED">
              <w:rPr>
                <w:b/>
                <w:sz w:val="20"/>
                <w:szCs w:val="20"/>
              </w:rPr>
              <w:t>9. Predstavitev sodelovanja javnosti:</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B463ED" w:rsidRDefault="00644E67" w:rsidP="00956616">
            <w:pPr>
              <w:pStyle w:val="Neotevilenodstavek"/>
              <w:widowControl w:val="0"/>
              <w:spacing w:before="0" w:after="0" w:line="260" w:lineRule="exact"/>
              <w:rPr>
                <w:sz w:val="20"/>
                <w:szCs w:val="20"/>
              </w:rPr>
            </w:pPr>
            <w:r w:rsidRPr="00B463ED">
              <w:rPr>
                <w:iCs/>
                <w:sz w:val="20"/>
                <w:szCs w:val="20"/>
              </w:rPr>
              <w:t>Gradivo je bilo predhodno objavljeno na spletni strani predlagatelja:</w:t>
            </w:r>
          </w:p>
        </w:tc>
        <w:tc>
          <w:tcPr>
            <w:tcW w:w="2431" w:type="dxa"/>
            <w:gridSpan w:val="2"/>
          </w:tcPr>
          <w:p w:rsidR="00644E67" w:rsidRPr="00B463ED" w:rsidRDefault="00644E67" w:rsidP="00956616">
            <w:pPr>
              <w:pStyle w:val="Neotevilenodstavek"/>
              <w:widowControl w:val="0"/>
              <w:spacing w:before="0" w:after="0" w:line="260" w:lineRule="exact"/>
              <w:jc w:val="center"/>
              <w:rPr>
                <w:iCs/>
                <w:sz w:val="20"/>
                <w:szCs w:val="20"/>
              </w:rPr>
            </w:pPr>
            <w:r w:rsidRPr="00B463ED">
              <w:rPr>
                <w:sz w:val="20"/>
                <w:szCs w:val="20"/>
              </w:rPr>
              <w:t>NE</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463ED" w:rsidRDefault="001253C7" w:rsidP="00956616">
            <w:pPr>
              <w:pStyle w:val="Neotevilenodstavek"/>
              <w:widowControl w:val="0"/>
              <w:spacing w:before="0" w:after="0" w:line="260" w:lineRule="exact"/>
              <w:rPr>
                <w:iCs/>
                <w:sz w:val="20"/>
                <w:szCs w:val="20"/>
              </w:rPr>
            </w:pPr>
            <w:r w:rsidRPr="00B463ED">
              <w:rPr>
                <w:iCs/>
                <w:sz w:val="20"/>
                <w:szCs w:val="20"/>
              </w:rPr>
              <w:t xml:space="preserve">Javnost ni bila povabljena k sodelovanju v skladu s sedmim odstavkom 9. člena Poslovnika Vlade Republike Slovenije (Uradni list RS, št. 43/01, 23/02 – </w:t>
            </w:r>
            <w:proofErr w:type="spellStart"/>
            <w:r w:rsidRPr="00B463ED">
              <w:rPr>
                <w:iCs/>
                <w:sz w:val="20"/>
                <w:szCs w:val="20"/>
              </w:rPr>
              <w:t>popr</w:t>
            </w:r>
            <w:proofErr w:type="spellEnd"/>
            <w:r w:rsidRPr="00B463ED">
              <w:rPr>
                <w:iCs/>
                <w:sz w:val="20"/>
                <w:szCs w:val="20"/>
              </w:rPr>
              <w:t>., 54/03, 103/03, 114/04, 26/06, 21/07, 32/10, 73/10, 95/11, 64/12 in 10/14)</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B463ED" w:rsidRDefault="00644E67" w:rsidP="00956616">
            <w:pPr>
              <w:pStyle w:val="Neotevilenodstavek"/>
              <w:widowControl w:val="0"/>
              <w:spacing w:before="0" w:after="0" w:line="260" w:lineRule="exact"/>
              <w:rPr>
                <w:iCs/>
                <w:sz w:val="20"/>
                <w:szCs w:val="20"/>
              </w:rPr>
            </w:pPr>
            <w:r w:rsidRPr="00B463ED">
              <w:rPr>
                <w:iCs/>
                <w:sz w:val="20"/>
                <w:szCs w:val="20"/>
              </w:rPr>
              <w:t>(Če je odgovor DA, navedite:</w:t>
            </w:r>
            <w:r w:rsidR="006E33E7">
              <w:rPr>
                <w:iCs/>
                <w:sz w:val="20"/>
                <w:szCs w:val="20"/>
              </w:rPr>
              <w:t>)</w:t>
            </w:r>
          </w:p>
          <w:p w:rsidR="00644E67" w:rsidRPr="00B463ED" w:rsidRDefault="00644E67" w:rsidP="00B463ED">
            <w:pPr>
              <w:pStyle w:val="Neotevilenodstavek"/>
              <w:widowControl w:val="0"/>
              <w:spacing w:before="0" w:after="0" w:line="260" w:lineRule="exact"/>
              <w:rPr>
                <w:iCs/>
                <w:sz w:val="20"/>
                <w:szCs w:val="20"/>
              </w:rPr>
            </w:pP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463ED" w:rsidRDefault="00644E67" w:rsidP="00956616">
            <w:pPr>
              <w:pStyle w:val="Neotevilenodstavek"/>
              <w:widowControl w:val="0"/>
              <w:spacing w:before="0" w:after="0" w:line="260" w:lineRule="exact"/>
              <w:jc w:val="left"/>
              <w:rPr>
                <w:sz w:val="20"/>
                <w:szCs w:val="20"/>
              </w:rPr>
            </w:pPr>
            <w:r w:rsidRPr="00B463ED">
              <w:rPr>
                <w:b/>
                <w:sz w:val="20"/>
                <w:szCs w:val="20"/>
              </w:rPr>
              <w:t>10. Pri pripravi gradiva so bile upoštevane zahteve iz Resolucije o normativni dejavnosti:</w:t>
            </w:r>
          </w:p>
        </w:tc>
        <w:tc>
          <w:tcPr>
            <w:tcW w:w="2431" w:type="dxa"/>
            <w:gridSpan w:val="2"/>
            <w:vAlign w:val="center"/>
          </w:tcPr>
          <w:p w:rsidR="00644E67" w:rsidRPr="00B463ED" w:rsidRDefault="00644E67" w:rsidP="00956616">
            <w:pPr>
              <w:pStyle w:val="Neotevilenodstavek"/>
              <w:widowControl w:val="0"/>
              <w:spacing w:before="0" w:after="0" w:line="260" w:lineRule="exact"/>
              <w:jc w:val="center"/>
              <w:rPr>
                <w:iCs/>
                <w:sz w:val="20"/>
                <w:szCs w:val="20"/>
              </w:rPr>
            </w:pPr>
            <w:r w:rsidRPr="00B463ED">
              <w:rPr>
                <w:sz w:val="20"/>
                <w:szCs w:val="20"/>
              </w:rPr>
              <w:t>NE</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B463ED" w:rsidRDefault="00644E67" w:rsidP="00956616">
            <w:pPr>
              <w:pStyle w:val="Neotevilenodstavek"/>
              <w:widowControl w:val="0"/>
              <w:spacing w:before="0" w:after="0" w:line="260" w:lineRule="exact"/>
              <w:jc w:val="left"/>
              <w:rPr>
                <w:b/>
                <w:sz w:val="20"/>
                <w:szCs w:val="20"/>
              </w:rPr>
            </w:pPr>
            <w:r w:rsidRPr="00B463ED">
              <w:rPr>
                <w:b/>
                <w:sz w:val="20"/>
                <w:szCs w:val="20"/>
              </w:rPr>
              <w:t>11. Gradivo je uvrščeno v delovni program vlade:</w:t>
            </w:r>
          </w:p>
        </w:tc>
        <w:tc>
          <w:tcPr>
            <w:tcW w:w="2431" w:type="dxa"/>
            <w:gridSpan w:val="2"/>
            <w:vAlign w:val="center"/>
          </w:tcPr>
          <w:p w:rsidR="00644E67" w:rsidRPr="00B463ED" w:rsidRDefault="00644E67" w:rsidP="00956616">
            <w:pPr>
              <w:pStyle w:val="Neotevilenodstavek"/>
              <w:widowControl w:val="0"/>
              <w:spacing w:before="0" w:after="0" w:line="260" w:lineRule="exact"/>
              <w:jc w:val="center"/>
              <w:rPr>
                <w:sz w:val="20"/>
                <w:szCs w:val="20"/>
              </w:rPr>
            </w:pPr>
            <w:r w:rsidRPr="00B463ED">
              <w:rPr>
                <w:sz w:val="20"/>
                <w:szCs w:val="20"/>
              </w:rPr>
              <w:t>NE</w:t>
            </w:r>
          </w:p>
        </w:tc>
      </w:tr>
      <w:tr w:rsidR="00644E67" w:rsidRPr="00B463E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B463ED" w:rsidRDefault="00644E67" w:rsidP="00956616">
            <w:pPr>
              <w:pStyle w:val="Poglavje"/>
              <w:widowControl w:val="0"/>
              <w:spacing w:before="0" w:after="0" w:line="260" w:lineRule="exact"/>
              <w:ind w:left="3400"/>
              <w:jc w:val="left"/>
              <w:rPr>
                <w:sz w:val="20"/>
                <w:szCs w:val="20"/>
              </w:rPr>
            </w:pPr>
          </w:p>
          <w:p w:rsidR="00644E67" w:rsidRPr="00B463ED" w:rsidRDefault="00644E67" w:rsidP="00644E67">
            <w:pPr>
              <w:pStyle w:val="Poglavje"/>
              <w:widowControl w:val="0"/>
              <w:spacing w:before="0" w:after="0" w:line="260" w:lineRule="exact"/>
              <w:ind w:left="3400"/>
              <w:jc w:val="left"/>
              <w:rPr>
                <w:sz w:val="20"/>
                <w:szCs w:val="20"/>
              </w:rPr>
            </w:pPr>
          </w:p>
          <w:p w:rsidR="00644E67" w:rsidRPr="00B463ED" w:rsidRDefault="00644E67" w:rsidP="00644E67">
            <w:pPr>
              <w:pStyle w:val="Poglavje"/>
              <w:widowControl w:val="0"/>
              <w:spacing w:before="0" w:after="0" w:line="260" w:lineRule="exact"/>
              <w:ind w:left="3400"/>
              <w:jc w:val="left"/>
              <w:rPr>
                <w:sz w:val="20"/>
                <w:szCs w:val="20"/>
              </w:rPr>
            </w:pPr>
            <w:r w:rsidRPr="00B463ED">
              <w:rPr>
                <w:sz w:val="20"/>
                <w:szCs w:val="20"/>
              </w:rPr>
              <w:t>MINISTER</w:t>
            </w:r>
          </w:p>
          <w:p w:rsidR="00644E67" w:rsidRPr="00B463ED" w:rsidRDefault="00B463ED" w:rsidP="00644E67">
            <w:pPr>
              <w:pStyle w:val="Poglavje"/>
              <w:widowControl w:val="0"/>
              <w:spacing w:before="0" w:after="0" w:line="260" w:lineRule="exact"/>
              <w:ind w:left="3400"/>
              <w:jc w:val="left"/>
              <w:rPr>
                <w:sz w:val="20"/>
                <w:szCs w:val="20"/>
              </w:rPr>
            </w:pPr>
            <w:r w:rsidRPr="00B463ED">
              <w:rPr>
                <w:sz w:val="20"/>
                <w:szCs w:val="20"/>
              </w:rPr>
              <w:t>Anton Peršak</w:t>
            </w:r>
          </w:p>
          <w:p w:rsidR="00644E67" w:rsidRPr="00B463ED" w:rsidRDefault="00644E67" w:rsidP="00644E67">
            <w:pPr>
              <w:pStyle w:val="Poglavje"/>
              <w:widowControl w:val="0"/>
              <w:spacing w:before="0" w:after="0" w:line="260" w:lineRule="exact"/>
              <w:ind w:left="3400"/>
              <w:jc w:val="left"/>
              <w:rPr>
                <w:sz w:val="20"/>
                <w:szCs w:val="20"/>
              </w:rPr>
            </w:pPr>
          </w:p>
        </w:tc>
      </w:tr>
    </w:tbl>
    <w:p w:rsidR="00644E67" w:rsidRPr="00B463ED" w:rsidRDefault="00644E67" w:rsidP="00644E67">
      <w:pPr>
        <w:keepLines/>
        <w:framePr w:w="9962" w:wrap="auto" w:hAnchor="text" w:x="1300"/>
        <w:rPr>
          <w:rFonts w:ascii="Arial" w:hAnsi="Arial" w:cs="Arial"/>
          <w:sz w:val="20"/>
          <w:szCs w:val="20"/>
        </w:rPr>
        <w:sectPr w:rsidR="00644E67" w:rsidRPr="00B463ED" w:rsidSect="00956616">
          <w:headerReference w:type="first" r:id="rId10"/>
          <w:pgSz w:w="11906" w:h="16838"/>
          <w:pgMar w:top="1418" w:right="1418" w:bottom="1418" w:left="1418" w:header="708" w:footer="708" w:gutter="0"/>
          <w:cols w:space="708"/>
          <w:docGrid w:linePitch="360"/>
        </w:sectPr>
      </w:pPr>
    </w:p>
    <w:p w:rsidR="001253C7" w:rsidRPr="00B463ED" w:rsidRDefault="001253C7" w:rsidP="00B463ED">
      <w:pPr>
        <w:tabs>
          <w:tab w:val="left" w:pos="708"/>
        </w:tabs>
        <w:spacing w:after="0" w:line="260" w:lineRule="exact"/>
        <w:rPr>
          <w:rFonts w:ascii="Arial" w:eastAsia="Times New Roman" w:hAnsi="Arial" w:cs="Arial"/>
          <w:sz w:val="20"/>
          <w:szCs w:val="20"/>
        </w:rPr>
      </w:pPr>
    </w:p>
    <w:sectPr w:rsidR="001253C7" w:rsidRPr="00B463ED"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6F" w:rsidRDefault="001F186F">
      <w:pPr>
        <w:spacing w:after="0" w:line="240" w:lineRule="auto"/>
      </w:pPr>
      <w:r>
        <w:separator/>
      </w:r>
    </w:p>
  </w:endnote>
  <w:endnote w:type="continuationSeparator" w:id="0">
    <w:p w:rsidR="001F186F" w:rsidRDefault="001F1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6F" w:rsidRDefault="001F186F">
      <w:pPr>
        <w:spacing w:after="0" w:line="240" w:lineRule="auto"/>
      </w:pPr>
      <w:r>
        <w:separator/>
      </w:r>
    </w:p>
  </w:footnote>
  <w:footnote w:type="continuationSeparator" w:id="0">
    <w:p w:rsidR="001F186F" w:rsidRDefault="001F18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010368"/>
    <w:multiLevelType w:val="hybridMultilevel"/>
    <w:tmpl w:val="A454CC88"/>
    <w:lvl w:ilvl="0" w:tplc="95A43812">
      <w:start w:val="1"/>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5">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2E3C62E7"/>
    <w:multiLevelType w:val="hybridMultilevel"/>
    <w:tmpl w:val="072EEC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2">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4">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6">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4">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8FA2E12"/>
    <w:multiLevelType w:val="hybridMultilevel"/>
    <w:tmpl w:val="545810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5">
    <w:nsid w:val="78884263"/>
    <w:multiLevelType w:val="hybridMultilevel"/>
    <w:tmpl w:val="0C4866F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6">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7B467028"/>
    <w:multiLevelType w:val="hybridMultilevel"/>
    <w:tmpl w:val="217A97FE"/>
    <w:lvl w:ilvl="0" w:tplc="D6122F7A">
      <w:start w:val="5"/>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0"/>
  </w:num>
  <w:num w:numId="4">
    <w:abstractNumId w:val="4"/>
  </w:num>
  <w:num w:numId="5">
    <w:abstractNumId w:val="9"/>
  </w:num>
  <w:num w:numId="6">
    <w:abstractNumId w:val="7"/>
  </w:num>
  <w:num w:numId="7">
    <w:abstractNumId w:val="31"/>
  </w:num>
  <w:num w:numId="8">
    <w:abstractNumId w:val="23"/>
  </w:num>
  <w:num w:numId="9">
    <w:abstractNumId w:val="35"/>
  </w:num>
  <w:num w:numId="10">
    <w:abstractNumId w:val="41"/>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
  </w:num>
  <w:num w:numId="16">
    <w:abstractNumId w:val="10"/>
  </w:num>
  <w:num w:numId="17">
    <w:abstractNumId w:val="0"/>
  </w:num>
  <w:num w:numId="18">
    <w:abstractNumId w:val="26"/>
  </w:num>
  <w:num w:numId="19">
    <w:abstractNumId w:val="39"/>
  </w:num>
  <w:num w:numId="20">
    <w:abstractNumId w:val="3"/>
  </w:num>
  <w:num w:numId="21">
    <w:abstractNumId w:val="46"/>
  </w:num>
  <w:num w:numId="22">
    <w:abstractNumId w:val="25"/>
    <w:lvlOverride w:ilvl="0">
      <w:startOverride w:val="1"/>
    </w:lvlOverride>
  </w:num>
  <w:num w:numId="23">
    <w:abstractNumId w:val="27"/>
  </w:num>
  <w:num w:numId="24">
    <w:abstractNumId w:val="14"/>
  </w:num>
  <w:num w:numId="25">
    <w:abstractNumId w:val="6"/>
  </w:num>
  <w:num w:numId="26">
    <w:abstractNumId w:val="34"/>
  </w:num>
  <w:num w:numId="27">
    <w:abstractNumId w:val="8"/>
  </w:num>
  <w:num w:numId="28">
    <w:abstractNumId w:val="15"/>
  </w:num>
  <w:num w:numId="29">
    <w:abstractNumId w:val="13"/>
  </w:num>
  <w:num w:numId="30">
    <w:abstractNumId w:val="2"/>
  </w:num>
  <w:num w:numId="31">
    <w:abstractNumId w:val="33"/>
  </w:num>
  <w:num w:numId="32">
    <w:abstractNumId w:val="28"/>
  </w:num>
  <w:num w:numId="33">
    <w:abstractNumId w:val="40"/>
  </w:num>
  <w:num w:numId="34">
    <w:abstractNumId w:val="38"/>
  </w:num>
  <w:num w:numId="35">
    <w:abstractNumId w:val="43"/>
  </w:num>
  <w:num w:numId="36">
    <w:abstractNumId w:val="48"/>
  </w:num>
  <w:num w:numId="37">
    <w:abstractNumId w:val="7"/>
  </w:num>
  <w:num w:numId="38">
    <w:abstractNumId w:val="24"/>
  </w:num>
  <w:num w:numId="39">
    <w:abstractNumId w:val="44"/>
  </w:num>
  <w:num w:numId="40">
    <w:abstractNumId w:val="16"/>
  </w:num>
  <w:num w:numId="41">
    <w:abstractNumId w:val="32"/>
  </w:num>
  <w:num w:numId="42">
    <w:abstractNumId w:val="37"/>
  </w:num>
  <w:num w:numId="43">
    <w:abstractNumId w:val="29"/>
  </w:num>
  <w:num w:numId="44">
    <w:abstractNumId w:val="17"/>
  </w:num>
  <w:num w:numId="45">
    <w:abstractNumId w:val="12"/>
  </w:num>
  <w:num w:numId="46">
    <w:abstractNumId w:val="47"/>
  </w:num>
  <w:num w:numId="47">
    <w:abstractNumId w:val="45"/>
  </w:num>
  <w:num w:numId="48">
    <w:abstractNumId w:val="36"/>
  </w:num>
  <w:num w:numId="49">
    <w:abstractNumId w:val="2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CA"/>
    <w:rsid w:val="000205D3"/>
    <w:rsid w:val="00046811"/>
    <w:rsid w:val="000D1C23"/>
    <w:rsid w:val="00105FDB"/>
    <w:rsid w:val="00107ED0"/>
    <w:rsid w:val="001253C7"/>
    <w:rsid w:val="001427DA"/>
    <w:rsid w:val="001611AF"/>
    <w:rsid w:val="00186022"/>
    <w:rsid w:val="00196FAF"/>
    <w:rsid w:val="001B0C4B"/>
    <w:rsid w:val="001B223E"/>
    <w:rsid w:val="001C1FE9"/>
    <w:rsid w:val="001D275B"/>
    <w:rsid w:val="001D69E0"/>
    <w:rsid w:val="001E6744"/>
    <w:rsid w:val="001F186F"/>
    <w:rsid w:val="002238DC"/>
    <w:rsid w:val="002914D9"/>
    <w:rsid w:val="002A7713"/>
    <w:rsid w:val="002B3051"/>
    <w:rsid w:val="002C537F"/>
    <w:rsid w:val="002C5AE2"/>
    <w:rsid w:val="002F13F7"/>
    <w:rsid w:val="00302ECA"/>
    <w:rsid w:val="003049A8"/>
    <w:rsid w:val="003068B9"/>
    <w:rsid w:val="00310B0B"/>
    <w:rsid w:val="00320402"/>
    <w:rsid w:val="00345B58"/>
    <w:rsid w:val="00345F62"/>
    <w:rsid w:val="00372466"/>
    <w:rsid w:val="003A5D75"/>
    <w:rsid w:val="003B428F"/>
    <w:rsid w:val="003F2532"/>
    <w:rsid w:val="00416DDD"/>
    <w:rsid w:val="00424799"/>
    <w:rsid w:val="004505EB"/>
    <w:rsid w:val="00456E4C"/>
    <w:rsid w:val="00457498"/>
    <w:rsid w:val="00472136"/>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2A98"/>
    <w:rsid w:val="00642B87"/>
    <w:rsid w:val="00644E67"/>
    <w:rsid w:val="00684108"/>
    <w:rsid w:val="0068465E"/>
    <w:rsid w:val="006939DB"/>
    <w:rsid w:val="0069415E"/>
    <w:rsid w:val="00697AD9"/>
    <w:rsid w:val="006A5437"/>
    <w:rsid w:val="006E33E7"/>
    <w:rsid w:val="00717D84"/>
    <w:rsid w:val="007533E6"/>
    <w:rsid w:val="00755DBB"/>
    <w:rsid w:val="0077561B"/>
    <w:rsid w:val="007C0F10"/>
    <w:rsid w:val="007D142A"/>
    <w:rsid w:val="008004EF"/>
    <w:rsid w:val="00854C9E"/>
    <w:rsid w:val="008D1B3E"/>
    <w:rsid w:val="008E2F35"/>
    <w:rsid w:val="008E4146"/>
    <w:rsid w:val="00910641"/>
    <w:rsid w:val="0091603C"/>
    <w:rsid w:val="00955443"/>
    <w:rsid w:val="00956616"/>
    <w:rsid w:val="009A4A5C"/>
    <w:rsid w:val="009D3853"/>
    <w:rsid w:val="009D7B6D"/>
    <w:rsid w:val="009F5358"/>
    <w:rsid w:val="00A04C33"/>
    <w:rsid w:val="00A101F0"/>
    <w:rsid w:val="00A12B51"/>
    <w:rsid w:val="00A162C0"/>
    <w:rsid w:val="00A16F0C"/>
    <w:rsid w:val="00A17B9E"/>
    <w:rsid w:val="00A2404D"/>
    <w:rsid w:val="00A24E98"/>
    <w:rsid w:val="00A35EA6"/>
    <w:rsid w:val="00A46307"/>
    <w:rsid w:val="00A4736D"/>
    <w:rsid w:val="00A6022E"/>
    <w:rsid w:val="00AA3C9A"/>
    <w:rsid w:val="00AA65A3"/>
    <w:rsid w:val="00AE36D8"/>
    <w:rsid w:val="00AF6A44"/>
    <w:rsid w:val="00B103A4"/>
    <w:rsid w:val="00B33655"/>
    <w:rsid w:val="00B463ED"/>
    <w:rsid w:val="00B61E75"/>
    <w:rsid w:val="00BC76BF"/>
    <w:rsid w:val="00BD69B3"/>
    <w:rsid w:val="00BF29D8"/>
    <w:rsid w:val="00BF5451"/>
    <w:rsid w:val="00C01882"/>
    <w:rsid w:val="00C31E0B"/>
    <w:rsid w:val="00C431DA"/>
    <w:rsid w:val="00C61B61"/>
    <w:rsid w:val="00C81C0D"/>
    <w:rsid w:val="00CA5013"/>
    <w:rsid w:val="00CA59B8"/>
    <w:rsid w:val="00CA5AA9"/>
    <w:rsid w:val="00CD31BF"/>
    <w:rsid w:val="00D202CF"/>
    <w:rsid w:val="00D247D2"/>
    <w:rsid w:val="00D36C13"/>
    <w:rsid w:val="00D41914"/>
    <w:rsid w:val="00D732F0"/>
    <w:rsid w:val="00D7363A"/>
    <w:rsid w:val="00D73C39"/>
    <w:rsid w:val="00D73D26"/>
    <w:rsid w:val="00D776D7"/>
    <w:rsid w:val="00D91D69"/>
    <w:rsid w:val="00D92410"/>
    <w:rsid w:val="00D97DAE"/>
    <w:rsid w:val="00DB5586"/>
    <w:rsid w:val="00DE238C"/>
    <w:rsid w:val="00DE7754"/>
    <w:rsid w:val="00DF3371"/>
    <w:rsid w:val="00E125BE"/>
    <w:rsid w:val="00E32E7F"/>
    <w:rsid w:val="00E455F9"/>
    <w:rsid w:val="00E457F8"/>
    <w:rsid w:val="00E56C48"/>
    <w:rsid w:val="00E62C29"/>
    <w:rsid w:val="00E753E6"/>
    <w:rsid w:val="00E822CC"/>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1</TotalTime>
  <Pages>8</Pages>
  <Words>2320</Words>
  <Characters>13229</Characters>
  <Application>Microsoft Office Word</Application>
  <DocSecurity>0</DocSecurity>
  <Lines>110</Lines>
  <Paragraphs>31</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15518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Tatjana Likar</dc:creator>
  <cp:lastModifiedBy>Tanja Zupančič Marolt</cp:lastModifiedBy>
  <cp:revision>3</cp:revision>
  <cp:lastPrinted>2018-07-11T12:06:00Z</cp:lastPrinted>
  <dcterms:created xsi:type="dcterms:W3CDTF">2018-07-11T12:05:00Z</dcterms:created>
  <dcterms:modified xsi:type="dcterms:W3CDTF">2018-07-11T12:06:00Z</dcterms:modified>
</cp:coreProperties>
</file>